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&lt;P-187- Book Recommendation&gt;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Generate the features from the dataset and use them to recommend the books accordingly to the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after="240" w:before="360" w:lineRule="auto"/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8" w:before="1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Book-Crossing dataset comprises 3 files.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Users</w:t>
        <w:br w:type="textWrapping"/>
        <w:t xml:space="preserve">Contains the users. Note that user IDs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User-ID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) have been anonymized and map to integers. Demographic data is provided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Location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Age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) if available. Otherwise, these fields contain NULL-values.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Books</w:t>
        <w:br w:type="textWrapping"/>
        <w:t xml:space="preserve">Books are identified by their respective ISBN. Invalid ISBNs have already been removed from the dataset. Moreover, some content-based information is given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Book-Title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Book-Author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Year-Of-Publication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Publisher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), obtained from Amazon Web Services. Note that in case of several authors, only the first is provided. URLs linking to cover images are also given, appearing in three different flavours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Image-URL-S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Image-URL-M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Image-URL-L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), i.e., small, medium, large. These URLs point to the Amazon web site.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Ratings</w:t>
        <w:br w:type="textWrapping"/>
        <w:t xml:space="preserve">Contains the book rating information. Ratings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Book-Rating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) are either explicit, expressed on a scale from 1-10 (higher values denoting higher appreciation), or implicit, expressed by 0.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9.0" w:type="dxa"/>
        <w:jc w:val="left"/>
        <w:tblInd w:w="-144.0" w:type="dxa"/>
        <w:tblLayout w:type="fixed"/>
        <w:tblLook w:val="0400"/>
      </w:tblPr>
      <w:tblGrid>
        <w:gridCol w:w="2749"/>
        <w:gridCol w:w="4060"/>
        <w:tblGridChange w:id="0">
          <w:tblGrid>
            <w:gridCol w:w="2749"/>
            <w:gridCol w:w="40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Deployment/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Normal1" w:customStyle="1">
    <w:name w:val="Normal1"/>
    <w:qFormat w:val="1"/>
  </w:style>
  <w:style w:type="table" w:styleId="TableNormal12" w:customStyle="1">
    <w:name w:val="Table 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2" w:customStyle="1">
    <w:name w:val="_Style 22"/>
    <w:basedOn w:val="TableNormal1"/>
    <w:qFormat w:val="1"/>
    <w:tblPr/>
  </w:style>
  <w:style w:type="table" w:styleId="Style24" w:customStyle="1">
    <w:name w:val="_Style 24"/>
    <w:basedOn w:val="TableNormal1"/>
    <w:qFormat w:val="1"/>
    <w:tblPr>
      <w:tblCellMar>
        <w:top w:w="100.0" w:type="dxa"/>
        <w:bottom w:w="100.0" w:type="dxa"/>
      </w:tblCellMar>
    </w:tblPr>
  </w:style>
  <w:style w:type="table" w:styleId="Style26" w:customStyle="1">
    <w:name w:val="_Style 26"/>
    <w:basedOn w:val="TableNormal11"/>
    <w:qFormat w:val="1"/>
    <w:tblPr>
      <w:tblCellMar>
        <w:top w:w="100.0" w:type="dxa"/>
        <w:bottom w:w="100.0" w:type="dxa"/>
      </w:tblCellMar>
    </w:tblPr>
  </w:style>
  <w:style w:type="table" w:styleId="Style28" w:customStyle="1">
    <w:name w:val="_Style 28"/>
    <w:basedOn w:val="TableNormal12"/>
    <w:qFormat w:val="1"/>
    <w:tblPr/>
  </w:style>
  <w:style w:type="table" w:styleId="Style30" w:customStyle="1">
    <w:name w:val="_Style 30"/>
    <w:basedOn w:val="TableNormal12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0F07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0F07E6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0F07E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6KBeRo0+VHqK5nNhAOfcYBtpQ==">AMUW2mVQ5t44ZzkVZ2ELaQ2ZaKoU3f9nhkBNiQO4fFItc1P4h99HlkylRcXiTxuH+rsXi9AF1Nezm1R6p6Bql9To7MJgZnMcmFtrep5QA5tm8BsSxt8cEQ/TaWWZb9HQnVn3E7NwbFHd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2021-08-11T11:16:00Z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