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7A8006A1">
      <w:pPr>
        <w:pStyle w:val="00001d"/>
        <w:jc w:val="center"/>
      </w:pPr>
      <w:r>
        <w:rPr>
          <w:rFonts w:hint="eastAsia"/>
        </w:rPr>
        <w:t>铜球/钢球位置共振实验 · 完整工艺规范</w:t>
      </w:r>
    </w:p>
    <w:p w14:paraId="4BCF3D07">
      <w:pPr>
        <w:jc w:val="center"/>
      </w:pPr>
      <w:r>
        <w:rPr>
          <w:rFonts w:hint="eastAsia"/>
          <w:color w:val="666666"/>
          <w:sz w:val="20"/>
        </w:rPr>
        <w:t>以 Bashar 传讯英文原文为唯一规格来源　·　整合 Track C 闭环 ＋ Track O 开环 ＋ 多站点频谱采集</w:t>
      </w:r>
    </w:p>
    <w:p w14:paraId="2697C284">
      <w:pPr>
        <w:pStyle w:val="000008"/>
      </w:pPr>
      <w:r>
        <w:rPr>
          <w:rFonts w:hint="eastAsia"/>
        </w:rPr>
        <w:t>目录</w:t>
      </w:r>
    </w:p>
    <w:p w14:paraId="7F6C8724">
      <w:r>
        <w:fldChar w:fldCharType="begin"/>
      </w:r>
      <w:r>
        <w:instrText>TOC \o "1-3" \h \z \u</w:instrText>
      </w:r>
      <w:r>
        <w:fldChar w:fldCharType="separate"/>
      </w:r>
      <w:r>
        <w:rPr>
          <w:rFonts w:hint="eastAsia"/>
        </w:rPr>
        <w:t>（在 Word / WPS 中按 F9 或右键“更新域”生成目录）</w:t>
      </w:r>
      <w:r>
        <w:fldChar w:fldCharType="end"/>
      </w:r>
    </w:p>
    <w:p w14:paraId="3BF95021">
      <w:r>
        <w:br w:type="page"/>
      </w:r>
    </w:p>
    <w:p w14:paraId="20A4BC91">
      <w:pPr>
        <w:ind w:left="397"/>
      </w:pPr>
      <w:r>
        <w:rPr>
          <w:rFonts w:hint="eastAsia"/>
          <w:color w:val="555555"/>
        </w:rPr>
        <w:t>版本 v4.0</w:t>
      </w:r>
      <w:r>
        <w:rPr>
          <w:rFonts w:hint="eastAsia"/>
          <w:color w:val="555555"/>
        </w:rPr>
        <w:t xml:space="preserve"> ｜ 以 Bashar 传讯</w:t>
      </w:r>
      <w:r>
        <w:rPr>
          <w:rFonts w:hint="eastAsia"/>
          <w:b w:val="1"/>
          <w:color w:val="555555"/>
        </w:rPr>
        <w:t>英文原文为唯一规格来源</w:t>
      </w:r>
    </w:p>
    <w:p w14:paraId="7B963E84">
      <w:pPr>
        <w:ind w:left="397"/>
      </w:pPr>
      <w:r>
        <w:rPr>
          <w:rFonts w:hint="eastAsia"/>
          <w:color w:val="555555"/>
        </w:rPr>
        <w:t>整合：Track C 闭环测量 ＋ Track O 开环扫描 ＋ 多站点地表环境频谱采集 ＋ 基于 Harmonograph 的 8 路微小频差检测</w:t>
      </w:r>
    </w:p>
    <w:p w14:paraId="19DFA605">
      <w:pPr>
        <w:pBdr>
          <w:bottom w:val="single" w:color="BBBBBB" w:sz="6"/>
        </w:pBdr>
      </w:pPr>
    </w:p>
    <w:p w14:paraId="49B25CD6">
      <w:pPr>
        <w:pStyle w:val="00000a"/>
      </w:pPr>
      <w:r>
        <w:rPr>
          <w:rFonts w:hint="eastAsia"/>
        </w:rPr>
        <w:t>第 0 章 · 原文要求拆解（R1–R11）与排除项</w:t>
      </w:r>
    </w:p>
    <w:p w14:paraId="15CB45C3">
      <w:pPr>
        <w:pStyle w:val="00000c"/>
      </w:pPr>
      <w:r>
        <w:rPr>
          <w:rFonts w:hint="eastAsia"/>
        </w:rPr>
        <w:t>0.1 十一条硬要求</w:t>
      </w:r>
    </w:p>
    <w:tbl>
      <w:tblPr>
        <w:tblStyle w:val="000059"/>
        <w:tblW w:w="0" w:type="auto"/>
        <w:jc w:val="center"/>
        <w:tblLook w:firstRow="1" w:lastRow="0" w:firstColumn="1" w:lastColumn="0" w:noHBand="0" w:noVBand="1" w:val="04A0"/>
      </w:tblPr>
      <w:tblGrid>
        <w:gridCol w:w="3173"/>
        <w:gridCol w:w="3173"/>
        <w:gridCol w:w="3173"/>
      </w:tblGrid>
      <w:tr>
        <w:trPr/>
        <w:tc>
          <w:tcPr>
            <w:tcW w:w="3173" w:type="dxa"/>
          </w:tcPr>
          <w:p w14:paraId="0EEBB9FD">
            <w:pPr>
              <w:spacing w:after="40"/>
            </w:pPr>
            <w:r>
              <w:rPr>
                <w:rFonts w:hint="eastAsia"/>
                <w:b w:val="1"/>
                <w:sz w:val="18"/>
              </w:rPr>
              <w:t>编号</w:t>
            </w:r>
          </w:p>
        </w:tc>
        <w:tc>
          <w:tcPr>
            <w:tcW w:w="3173" w:type="dxa"/>
          </w:tcPr>
          <w:p w14:paraId="4312525E">
            <w:pPr>
              <w:spacing w:after="40"/>
            </w:pPr>
            <w:r>
              <w:rPr>
                <w:rFonts w:hint="eastAsia"/>
                <w:b w:val="1"/>
                <w:sz w:val="18"/>
              </w:rPr>
              <w:t>原文要素</w:t>
            </w:r>
          </w:p>
        </w:tc>
        <w:tc>
          <w:tcPr>
            <w:tcW w:w="3173" w:type="dxa"/>
          </w:tcPr>
          <w:p w14:paraId="1792F12B">
            <w:pPr>
              <w:spacing w:after="40"/>
            </w:pPr>
            <w:r>
              <w:rPr>
                <w:rFonts w:hint="eastAsia"/>
                <w:b w:val="1"/>
                <w:sz w:val="18"/>
              </w:rPr>
              <w:t>本规范落实</w:t>
            </w:r>
          </w:p>
        </w:tc>
      </w:tr>
      <w:tr>
        <w:trPr/>
        <w:tc>
          <w:tcPr>
            <w:tcW w:w="3173" w:type="dxa"/>
          </w:tcPr>
          <w:p w14:paraId="2E8068E1">
            <w:pPr>
              <w:spacing w:after="40"/>
            </w:pPr>
            <w:r>
              <w:rPr>
                <w:sz w:val="18"/>
              </w:rPr>
              <w:t>R1</w:t>
            </w:r>
          </w:p>
        </w:tc>
        <w:tc>
          <w:tcPr>
            <w:tcW w:w="3173" w:type="dxa"/>
          </w:tcPr>
          <w:p w14:paraId="7A6C7B33">
            <w:pPr>
              <w:spacing w:after="40"/>
            </w:pPr>
            <w:r>
              <w:rPr>
                <w:b w:val="1"/>
                <w:sz w:val="18"/>
              </w:rPr>
              <w:t>hollow</w:t>
            </w:r>
            <w:r>
              <w:rPr>
                <w:rFonts w:hint="eastAsia"/>
                <w:sz w:val="18"/>
              </w:rPr>
              <w:t xml:space="preserve"> 空心</w:t>
            </w:r>
          </w:p>
        </w:tc>
        <w:tc>
          <w:tcPr>
            <w:tcW w:w="3173" w:type="dxa"/>
          </w:tcPr>
          <w:p w14:paraId="562F52F0">
            <w:pPr>
              <w:spacing w:after="40"/>
            </w:pPr>
            <w:r>
              <w:rPr>
                <w:rFonts w:hint="eastAsia"/>
                <w:sz w:val="18"/>
              </w:rPr>
              <w:t>无缝整体成形优先，壁厚 0.4 mm</w:t>
            </w:r>
          </w:p>
        </w:tc>
      </w:tr>
      <w:tr>
        <w:trPr/>
        <w:tc>
          <w:tcPr>
            <w:tcW w:w="3173" w:type="dxa"/>
          </w:tcPr>
          <w:p w14:paraId="6ED70AA8">
            <w:pPr>
              <w:spacing w:after="40"/>
            </w:pPr>
            <w:r>
              <w:rPr>
                <w:sz w:val="18"/>
              </w:rPr>
              <w:t>R2</w:t>
            </w:r>
          </w:p>
        </w:tc>
        <w:tc>
          <w:tcPr>
            <w:tcW w:w="3173" w:type="dxa"/>
          </w:tcPr>
          <w:p w14:paraId="33B2352E">
            <w:pPr>
              <w:spacing w:after="40"/>
            </w:pPr>
            <w:r>
              <w:rPr>
                <w:b w:val="1"/>
                <w:sz w:val="18"/>
              </w:rPr>
              <w:t>conductive</w:t>
            </w:r>
            <w:r>
              <w:rPr>
                <w:rFonts w:hint="eastAsia"/>
                <w:sz w:val="18"/>
              </w:rPr>
              <w:t xml:space="preserve"> 导电</w:t>
            </w:r>
          </w:p>
        </w:tc>
        <w:tc>
          <w:tcPr>
            <w:tcW w:w="3173" w:type="dxa"/>
          </w:tcPr>
          <w:p w14:paraId="0192D7DB">
            <w:pPr>
              <w:spacing w:after="40"/>
            </w:pPr>
            <w:r>
              <w:rPr>
                <w:rFonts w:hint="eastAsia"/>
                <w:sz w:val="18"/>
              </w:rPr>
              <w:t>紫铜 T2 / 无氧铜，或 304/316L 不锈钢</w:t>
            </w:r>
          </w:p>
        </w:tc>
      </w:tr>
      <w:tr>
        <w:trPr/>
        <w:tc>
          <w:tcPr>
            <w:tcW w:w="3173" w:type="dxa"/>
          </w:tcPr>
          <w:p w14:paraId="18802F21">
            <w:pPr>
              <w:spacing w:after="40"/>
            </w:pPr>
            <w:r>
              <w:rPr>
                <w:sz w:val="18"/>
              </w:rPr>
              <w:t>R3</w:t>
            </w:r>
          </w:p>
        </w:tc>
        <w:tc>
          <w:tcPr>
            <w:tcW w:w="3173" w:type="dxa"/>
          </w:tcPr>
          <w:p w14:paraId="4E766984">
            <w:pPr>
              <w:spacing w:after="40"/>
            </w:pPr>
            <w:r>
              <w:rPr>
                <w:b w:val="1"/>
                <w:sz w:val="18"/>
              </w:rPr>
              <w:t>steel or copper</w:t>
            </w:r>
            <w:r>
              <w:rPr>
                <w:rFonts w:hint="eastAsia"/>
                <w:sz w:val="18"/>
              </w:rPr>
              <w:t xml:space="preserve"> 材质二选一</w:t>
            </w:r>
          </w:p>
        </w:tc>
        <w:tc>
          <w:tcPr>
            <w:tcW w:w="3173" w:type="dxa"/>
          </w:tcPr>
          <w:p w14:paraId="692574EB">
            <w:pPr>
              <w:spacing w:after="40"/>
            </w:pPr>
            <w:r>
              <w:rPr>
                <w:rFonts w:hint="eastAsia"/>
                <w:sz w:val="18"/>
              </w:rPr>
              <w:t>铜做主球（频低易测），钢做副球（温度稳）</w:t>
            </w:r>
          </w:p>
        </w:tc>
      </w:tr>
      <w:tr>
        <w:trPr/>
        <w:tc>
          <w:tcPr>
            <w:tcW w:w="3173" w:type="dxa"/>
          </w:tcPr>
          <w:p w14:paraId="7E590235">
            <w:pPr>
              <w:spacing w:after="40"/>
            </w:pPr>
            <w:r>
              <w:rPr>
                <w:sz w:val="18"/>
              </w:rPr>
              <w:t>R4</w:t>
            </w:r>
          </w:p>
        </w:tc>
        <w:tc>
          <w:tcPr>
            <w:tcW w:w="3173" w:type="dxa"/>
          </w:tcPr>
          <w:p w14:paraId="4712F2A2">
            <w:pPr>
              <w:spacing w:after="40"/>
            </w:pPr>
            <w:r>
              <w:rPr>
                <w:b w:val="1"/>
                <w:sz w:val="18"/>
              </w:rPr>
              <w:t>as flat as you can make it</w:t>
            </w:r>
            <w:r>
              <w:rPr>
                <w:rFonts w:hint="eastAsia"/>
                <w:sz w:val="18"/>
              </w:rPr>
              <w:t xml:space="preserve"> 尽量平</w:t>
            </w:r>
          </w:p>
        </w:tc>
        <w:tc>
          <w:tcPr>
            <w:tcW w:w="3173" w:type="dxa"/>
          </w:tcPr>
          <w:p w14:paraId="671625B9">
            <w:pPr>
              <w:spacing w:after="40"/>
            </w:pPr>
            <w:r>
              <w:rPr>
                <w:rFonts w:hint="eastAsia"/>
                <w:sz w:val="18"/>
              </w:rPr>
              <w:t>台面平面度 ≤0.05 mm/m</w:t>
            </w:r>
          </w:p>
        </w:tc>
      </w:tr>
      <w:tr>
        <w:trPr/>
        <w:tc>
          <w:tcPr>
            <w:tcW w:w="3173" w:type="dxa"/>
          </w:tcPr>
          <w:p w14:paraId="7C00D90F">
            <w:pPr>
              <w:spacing w:after="40"/>
            </w:pPr>
            <w:r>
              <w:rPr>
                <w:sz w:val="18"/>
              </w:rPr>
              <w:t>R5</w:t>
            </w:r>
          </w:p>
        </w:tc>
        <w:tc>
          <w:tcPr>
            <w:tcW w:w="3173" w:type="dxa"/>
          </w:tcPr>
          <w:p w14:paraId="71E477EB">
            <w:pPr>
              <w:spacing w:after="40"/>
            </w:pPr>
            <w:r>
              <w:rPr>
                <w:b w:val="1"/>
                <w:sz w:val="18"/>
              </w:rPr>
              <w:t>at least 10 ft</w:t>
            </w:r>
            <w:r>
              <w:rPr>
                <w:rFonts w:hint="eastAsia"/>
                <w:sz w:val="18"/>
              </w:rPr>
              <w:t xml:space="preserve"> 至少 10 英尺</w:t>
            </w:r>
          </w:p>
        </w:tc>
        <w:tc>
          <w:tcPr>
            <w:tcW w:w="3173" w:type="dxa"/>
          </w:tcPr>
          <w:p w14:paraId="6A7C6859">
            <w:pPr>
              <w:spacing w:after="40"/>
            </w:pPr>
            <w:r>
              <w:rPr>
                <w:rFonts w:hint="eastAsia"/>
                <w:sz w:val="18"/>
              </w:rPr>
              <w:t>台面 ≥3.05 m，推荐 3.2 m</w:t>
            </w:r>
          </w:p>
        </w:tc>
      </w:tr>
      <w:tr>
        <w:trPr/>
        <w:tc>
          <w:tcPr>
            <w:tcW w:w="3173" w:type="dxa"/>
          </w:tcPr>
          <w:p w14:paraId="0313E657">
            <w:pPr>
              <w:spacing w:after="40"/>
            </w:pPr>
            <w:r>
              <w:rPr>
                <w:sz w:val="18"/>
              </w:rPr>
              <w:t>R6</w:t>
            </w:r>
          </w:p>
        </w:tc>
        <w:tc>
          <w:tcPr>
            <w:tcW w:w="3173" w:type="dxa"/>
          </w:tcPr>
          <w:p w14:paraId="02927AAF">
            <w:pPr>
              <w:spacing w:after="40"/>
            </w:pPr>
            <w:r>
              <w:rPr>
                <w:rFonts w:hint="eastAsia"/>
                <w:sz w:val="18"/>
              </w:rPr>
              <w:t>一端激励，读出"完整能量方程"</w:t>
            </w:r>
          </w:p>
        </w:tc>
        <w:tc>
          <w:tcPr>
            <w:tcW w:w="3173" w:type="dxa"/>
          </w:tcPr>
          <w:p w14:paraId="1DD773FA">
            <w:pPr>
              <w:spacing w:after="40"/>
            </w:pPr>
            <w:r>
              <w:rPr>
                <w:rFonts w:hint="eastAsia"/>
                <w:sz w:val="18"/>
              </w:rPr>
              <w:t>模态识别，记录每个稳定峰的 f₀ 与 Q</w:t>
            </w:r>
          </w:p>
        </w:tc>
      </w:tr>
      <w:tr>
        <w:trPr/>
        <w:tc>
          <w:tcPr>
            <w:tcW w:w="3173" w:type="dxa"/>
          </w:tcPr>
          <w:p w14:paraId="32BFFC12">
            <w:pPr>
              <w:spacing w:after="40"/>
            </w:pPr>
            <w:r>
              <w:rPr>
                <w:sz w:val="18"/>
              </w:rPr>
              <w:t>R7</w:t>
            </w:r>
          </w:p>
        </w:tc>
        <w:tc>
          <w:tcPr>
            <w:tcW w:w="3173" w:type="dxa"/>
          </w:tcPr>
          <w:p w14:paraId="01490AE2">
            <w:pPr>
              <w:spacing w:after="40"/>
            </w:pPr>
            <w:r>
              <w:rPr>
                <w:rFonts w:hint="eastAsia"/>
                <w:sz w:val="18"/>
              </w:rPr>
              <w:t>移到另一端再读一次</w:t>
            </w:r>
          </w:p>
        </w:tc>
        <w:tc>
          <w:tcPr>
            <w:tcW w:w="3173" w:type="dxa"/>
          </w:tcPr>
          <w:p w14:paraId="3FCAADC3">
            <w:pPr>
              <w:spacing w:after="40"/>
            </w:pPr>
            <w:r>
              <w:rPr>
                <w:rFonts w:hint="eastAsia"/>
                <w:sz w:val="18"/>
              </w:rPr>
              <w:t>A/B 两位置，间距 ≥2.4 m</w:t>
            </w:r>
          </w:p>
        </w:tc>
      </w:tr>
      <w:tr>
        <w:trPr/>
        <w:tc>
          <w:tcPr>
            <w:tcW w:w="3173" w:type="dxa"/>
          </w:tcPr>
          <w:p w14:paraId="54E4A149">
            <w:pPr>
              <w:spacing w:after="40"/>
            </w:pPr>
            <w:r>
              <w:rPr>
                <w:sz w:val="18"/>
              </w:rPr>
              <w:t>R8</w:t>
            </w:r>
          </w:p>
        </w:tc>
        <w:tc>
          <w:tcPr>
            <w:tcW w:w="3173" w:type="dxa"/>
          </w:tcPr>
          <w:p w14:paraId="5FBB7CBB">
            <w:pPr>
              <w:spacing w:after="40"/>
            </w:pPr>
            <w:r>
              <w:rPr>
                <w:rFonts w:hint="eastAsia"/>
                <w:sz w:val="18"/>
              </w:rPr>
              <w:t>两处频率"应该有差异"</w:t>
            </w:r>
          </w:p>
        </w:tc>
        <w:tc>
          <w:tcPr>
            <w:tcW w:w="3173" w:type="dxa"/>
          </w:tcPr>
          <w:p w14:paraId="2B007714">
            <w:pPr>
              <w:spacing w:after="40"/>
            </w:pPr>
            <w:r>
              <w:rPr>
                <w:rFonts w:hint="eastAsia"/>
                <w:sz w:val="18"/>
              </w:rPr>
              <w:t>双球交换法测 Δf</w:t>
            </w:r>
          </w:p>
        </w:tc>
      </w:tr>
      <w:tr>
        <w:trPr/>
        <w:tc>
          <w:tcPr>
            <w:tcW w:w="3173" w:type="dxa"/>
          </w:tcPr>
          <w:p w14:paraId="4035FFB3">
            <w:pPr>
              <w:spacing w:after="40"/>
            </w:pPr>
            <w:r>
              <w:rPr>
                <w:sz w:val="18"/>
              </w:rPr>
              <w:t>R9</w:t>
            </w:r>
          </w:p>
        </w:tc>
        <w:tc>
          <w:tcPr>
            <w:tcW w:w="3173" w:type="dxa"/>
          </w:tcPr>
          <w:p w14:paraId="42FF1033">
            <w:pPr>
              <w:spacing w:after="40"/>
            </w:pPr>
            <w:r>
              <w:rPr>
                <w:rFonts w:hint="eastAsia"/>
                <w:sz w:val="18"/>
              </w:rPr>
              <w:t>用 B 的频率"淹没/覆盖"A</w:t>
            </w:r>
          </w:p>
        </w:tc>
        <w:tc>
          <w:tcPr>
            <w:tcW w:w="3173" w:type="dxa"/>
          </w:tcPr>
          <w:p w14:paraId="62EE812B">
            <w:pPr>
              <w:spacing w:after="40"/>
            </w:pPr>
            <w:r>
              <w:rPr>
                <w:rFonts w:hint="eastAsia"/>
                <w:sz w:val="18"/>
              </w:rPr>
              <w:t>Track O 用 B 峰频轰击</w:t>
            </w:r>
          </w:p>
        </w:tc>
      </w:tr>
      <w:tr>
        <w:trPr/>
        <w:tc>
          <w:tcPr>
            <w:tcW w:w="3173" w:type="dxa"/>
          </w:tcPr>
          <w:p w14:paraId="193DA44E">
            <w:pPr>
              <w:spacing w:after="40"/>
            </w:pPr>
            <w:r>
              <w:rPr>
                <w:sz w:val="18"/>
              </w:rPr>
              <w:t>R10</w:t>
            </w:r>
          </w:p>
        </w:tc>
        <w:tc>
          <w:tcPr>
            <w:tcW w:w="3173" w:type="dxa"/>
          </w:tcPr>
          <w:p w14:paraId="3E2CDB49">
            <w:pPr>
              <w:spacing w:after="40"/>
            </w:pPr>
            <w:r>
              <w:rPr>
                <w:b w:val="1"/>
                <w:sz w:val="18"/>
              </w:rPr>
              <w:t>blast it</w:t>
            </w:r>
            <w:r>
              <w:rPr>
                <w:rFonts w:hint="eastAsia"/>
                <w:sz w:val="18"/>
              </w:rPr>
              <w:t xml:space="preserve"> 强激励</w:t>
            </w:r>
          </w:p>
        </w:tc>
        <w:tc>
          <w:tcPr>
            <w:tcW w:w="3173" w:type="dxa"/>
          </w:tcPr>
          <w:p w14:paraId="3BECDB2F">
            <w:pPr>
              <w:spacing w:after="40"/>
            </w:pPr>
            <w:r>
              <w:rPr>
                <w:rFonts w:hint="eastAsia"/>
                <w:sz w:val="18"/>
              </w:rPr>
              <w:t>功放 + 匹配网络，功率控制在自热以下</w:t>
            </w:r>
          </w:p>
        </w:tc>
      </w:tr>
      <w:tr>
        <w:trPr/>
        <w:tc>
          <w:tcPr>
            <w:tcW w:w="3173" w:type="dxa"/>
          </w:tcPr>
          <w:p w14:paraId="6EBD5410">
            <w:pPr>
              <w:spacing w:after="40"/>
            </w:pPr>
            <w:r>
              <w:rPr>
                <w:sz w:val="18"/>
              </w:rPr>
              <w:t>R11</w:t>
            </w:r>
          </w:p>
        </w:tc>
        <w:tc>
          <w:tcPr>
            <w:tcW w:w="3173" w:type="dxa"/>
          </w:tcPr>
          <w:p w14:paraId="533E8419">
            <w:pPr>
              <w:spacing w:after="40"/>
            </w:pPr>
            <w:r>
              <w:rPr>
                <w:rFonts w:hint="eastAsia"/>
                <w:sz w:val="18"/>
              </w:rPr>
              <w:t xml:space="preserve">球应从 A </w:t>
            </w:r>
            <w:r>
              <w:rPr>
                <w:rFonts w:hint="eastAsia"/>
                <w:b w:val="1"/>
                <w:sz w:val="18"/>
              </w:rPr>
              <w:t>滚到 B 并停下</w:t>
            </w:r>
          </w:p>
        </w:tc>
        <w:tc>
          <w:tcPr>
            <w:tcW w:w="3173" w:type="dxa"/>
          </w:tcPr>
          <w:p w14:paraId="732E173C">
            <w:pPr>
              <w:spacing w:after="40"/>
            </w:pPr>
            <w:r>
              <w:rPr>
                <w:rFonts w:hint="eastAsia"/>
                <w:sz w:val="18"/>
              </w:rPr>
              <w:t>全程录像，量终点，这是唯一强判据</w:t>
            </w:r>
          </w:p>
        </w:tc>
      </w:tr>
    </w:tbl>
    <w:p w14:paraId="6A4EA77A"/>
    <w:p w14:paraId="058046CC">
      <w:pPr>
        <w:pStyle w:val="00000c"/>
      </w:pPr>
      <w:r>
        <w:rPr>
          <w:rFonts w:hint="eastAsia"/>
        </w:rPr>
        <w:t>0.2 排除项（中文编译添加，英文原文无）</w:t>
      </w:r>
    </w:p>
    <w:p w14:paraId="4965B2BD">
      <w:r>
        <w:rPr>
          <w:rFonts w:hint="eastAsia"/>
        </w:rPr>
        <w:t>以下概念</w:t>
      </w:r>
      <w:r>
        <w:rPr>
          <w:rFonts w:hint="eastAsia"/>
          <w:b w:val="1"/>
        </w:rPr>
        <w:t>不纳入实验设计</w:t>
      </w:r>
      <w:r>
        <w:rPr>
          <w:rFonts w:hint="eastAsia"/>
        </w:rPr>
        <w:t>，避免凭空引入不可定义、不可实现的卡点：</w:t>
      </w:r>
    </w:p>
    <w:p w14:paraId="4F1FC236">
      <w:pPr>
        <w:pStyle w:val="00002c"/>
      </w:pPr>
      <w:r>
        <w:rPr>
          <w:rFonts w:hint="eastAsia"/>
        </w:rPr>
        <w:t>⛔ "能量罩"包裹 —— 原文无</w:t>
      </w:r>
    </w:p>
    <w:p w14:paraId="727B38EE">
      <w:pPr>
        <w:pStyle w:val="00002c"/>
      </w:pPr>
      <w:r>
        <w:rPr>
          <w:rFonts w:hint="eastAsia"/>
        </w:rPr>
        <w:t>⛔ "unlock from any particular reality" 从实相脱离 —— 原文无</w:t>
      </w:r>
    </w:p>
    <w:p w14:paraId="1B4F9F2D">
      <w:pPr>
        <w:pStyle w:val="00002c"/>
      </w:pPr>
      <w:r>
        <w:rPr>
          <w:rFonts w:hint="eastAsia"/>
        </w:rPr>
        <w:t>⛔ "wrap drive" / 行驶包覆技术 —— 原文无</w:t>
      </w:r>
    </w:p>
    <w:p w14:paraId="33804DD7">
      <w:pPr>
        <w:pStyle w:val="00000c"/>
      </w:pPr>
      <w:r>
        <w:rPr>
          <w:rFonts w:hint="eastAsia"/>
        </w:rPr>
        <w:t>0.3 原文内部矛盾（不替它选，让实验判）</w:t>
      </w:r>
    </w:p>
    <w:tbl>
      <w:tblPr>
        <w:tblStyle w:val="000059"/>
        <w:tblW w:w="0" w:type="auto"/>
        <w:jc w:val="center"/>
        <w:tblLook w:firstRow="1" w:lastRow="0" w:firstColumn="1" w:lastColumn="0" w:noHBand="0" w:noVBand="1" w:val="04A0"/>
      </w:tblPr>
      <w:tblGrid>
        <w:gridCol w:w="4759"/>
        <w:gridCol w:w="4759"/>
      </w:tblGrid>
      <w:tr>
        <w:trPr/>
        <w:tc>
          <w:tcPr>
            <w:tcW w:w="4759" w:type="dxa"/>
          </w:tcPr>
          <w:p w14:paraId="28FDC845">
            <w:pPr>
              <w:spacing w:after="40"/>
            </w:pPr>
            <w:r>
              <w:rPr>
                <w:rFonts w:hint="eastAsia"/>
                <w:b w:val="1"/>
                <w:sz w:val="18"/>
              </w:rPr>
              <w:t>表述</w:t>
            </w:r>
          </w:p>
        </w:tc>
        <w:tc>
          <w:tcPr>
            <w:tcW w:w="4759" w:type="dxa"/>
          </w:tcPr>
          <w:p w14:paraId="21D96A43">
            <w:pPr>
              <w:spacing w:after="40"/>
            </w:pPr>
            <w:r>
              <w:rPr>
                <w:rFonts w:hint="eastAsia"/>
                <w:b w:val="1"/>
                <w:sz w:val="18"/>
              </w:rPr>
              <w:t>含义</w:t>
            </w:r>
          </w:p>
        </w:tc>
      </w:tr>
      <w:tr>
        <w:trPr/>
        <w:tc>
          <w:tcPr>
            <w:tcW w:w="4759" w:type="dxa"/>
          </w:tcPr>
          <w:p w14:paraId="31DB22D0">
            <w:pPr>
              <w:spacing w:after="40"/>
            </w:pPr>
            <w:r>
              <w:rPr>
                <w:sz w:val="18"/>
              </w:rPr>
              <w:t>"Sure"</w:t>
            </w:r>
          </w:p>
        </w:tc>
        <w:tc>
          <w:tcPr>
            <w:tcW w:w="4759" w:type="dxa"/>
          </w:tcPr>
          <w:p w14:paraId="1C7B5BE5">
            <w:pPr>
              <w:spacing w:after="40"/>
            </w:pPr>
            <w:r>
              <w:rPr>
                <w:rFonts w:hint="eastAsia"/>
                <w:sz w:val="18"/>
              </w:rPr>
              <w:t>开环扫描任意频段可行</w:t>
            </w:r>
          </w:p>
        </w:tc>
      </w:tr>
      <w:tr>
        <w:trPr/>
        <w:tc>
          <w:tcPr>
            <w:tcW w:w="4759" w:type="dxa"/>
          </w:tcPr>
          <w:p w14:paraId="34AE0D3C">
            <w:pPr>
              <w:spacing w:after="40"/>
            </w:pPr>
            <w:r>
              <w:rPr>
                <w:rFonts w:hint="eastAsia"/>
                <w:sz w:val="18"/>
              </w:rPr>
              <w:t>四声 "No, no, no, no"</w:t>
            </w:r>
          </w:p>
        </w:tc>
        <w:tc>
          <w:tcPr>
            <w:tcW w:w="4759" w:type="dxa"/>
          </w:tcPr>
          <w:p w14:paraId="0F493743">
            <w:pPr>
              <w:spacing w:after="40"/>
            </w:pPr>
            <w:r>
              <w:rPr>
                <w:rFonts w:hint="eastAsia"/>
                <w:sz w:val="18"/>
              </w:rPr>
              <w:t>频率必须接近物体已有的组成频率（即先在某位置使其共振、测频、再换位置测、取差）</w:t>
            </w:r>
          </w:p>
        </w:tc>
      </w:tr>
    </w:tbl>
    <w:p w14:paraId="0412A7F9"/>
    <w:p w14:paraId="3A80B514">
      <w:r>
        <w:rPr>
          <w:rFonts w:hint="eastAsia"/>
        </w:rPr>
        <w:t>处理：两条都测。做完模态识别拿到模态谱后，检验开环命中频率是否显著聚集在模态峰附近——</w:t>
      </w:r>
    </w:p>
    <w:p w14:paraId="24DCCA6E">
      <w:r>
        <w:rPr>
          <w:rFonts w:hint="eastAsia"/>
          <w:b w:val="1"/>
        </w:rPr>
        <w:t>聚集 → 闭环才对（H2）；散布 → 开环是真捷径（H1）；都不像 → 命中属随机（H0）</w:t>
      </w:r>
    </w:p>
    <w:p w14:paraId="4692A27C">
      <w:pPr>
        <w:pBdr>
          <w:bottom w:val="single" w:color="BBBBBB" w:sz="6"/>
        </w:pBdr>
      </w:pPr>
    </w:p>
    <w:p w14:paraId="4FE459A7">
      <w:pPr>
        <w:pStyle w:val="00000a"/>
      </w:pPr>
      <w:r>
        <w:rPr>
          <w:rFonts w:hint="eastAsia"/>
        </w:rPr>
        <w:t>第 1 章 · 器材规格</w:t>
      </w:r>
    </w:p>
    <w:p w14:paraId="30AE7726">
      <w:pPr>
        <w:pStyle w:val="00000c"/>
      </w:pPr>
      <w:r>
        <w:rPr>
          <w:rFonts w:hint="eastAsia"/>
        </w:rPr>
        <w:t>1.1 主球推荐：紫铜 外径 Ø80 mm，壁厚 0.40 mm</w:t>
      </w:r>
    </w:p>
    <w:p w14:paraId="7BC985B5">
      <w:r>
        <w:rPr>
          <w:rFonts w:hint="eastAsia"/>
        </w:rPr>
        <w:t>折中依据：工艺难度可控 + 传感器好装 + 频率落在好测区间。</w:t>
      </w:r>
    </w:p>
    <w:tbl>
      <w:tblPr>
        <w:tblStyle w:val="000059"/>
        <w:tblW w:w="0" w:type="auto"/>
        <w:jc w:val="center"/>
        <w:tblLook w:firstRow="1" w:lastRow="0" w:firstColumn="1" w:lastColumn="0" w:noHBand="0" w:noVBand="1" w:val="04A0"/>
      </w:tblPr>
      <w:tblGrid>
        <w:gridCol w:w="3173"/>
        <w:gridCol w:w="3173"/>
        <w:gridCol w:w="3173"/>
      </w:tblGrid>
      <w:tr>
        <w:trPr/>
        <w:tc>
          <w:tcPr>
            <w:tcW w:w="3173" w:type="dxa"/>
          </w:tcPr>
          <w:p w14:paraId="70ED1177">
            <w:pPr>
              <w:spacing w:after="40"/>
            </w:pPr>
            <w:r>
              <w:rPr>
                <w:rFonts w:hint="eastAsia"/>
                <w:b w:val="1"/>
                <w:sz w:val="18"/>
              </w:rPr>
              <w:t>参数</w:t>
            </w:r>
          </w:p>
        </w:tc>
        <w:tc>
          <w:tcPr>
            <w:tcW w:w="3173" w:type="dxa"/>
          </w:tcPr>
          <w:p w14:paraId="6800A0A9">
            <w:pPr>
              <w:spacing w:after="40"/>
            </w:pPr>
            <w:r>
              <w:rPr>
                <w:rFonts w:hint="eastAsia"/>
                <w:b w:val="1"/>
                <w:sz w:val="18"/>
              </w:rPr>
              <w:t>取值</w:t>
            </w:r>
          </w:p>
        </w:tc>
        <w:tc>
          <w:tcPr>
            <w:tcW w:w="3173" w:type="dxa"/>
          </w:tcPr>
          <w:p w14:paraId="612C52E3">
            <w:pPr>
              <w:spacing w:after="40"/>
            </w:pPr>
            <w:r>
              <w:rPr>
                <w:rFonts w:hint="eastAsia"/>
                <w:b w:val="1"/>
                <w:sz w:val="18"/>
              </w:rPr>
              <w:t>依据</w:t>
            </w:r>
          </w:p>
        </w:tc>
      </w:tr>
      <w:tr>
        <w:trPr/>
        <w:tc>
          <w:tcPr>
            <w:tcW w:w="3173" w:type="dxa"/>
          </w:tcPr>
          <w:p w14:paraId="7813EB3C">
            <w:pPr>
              <w:spacing w:after="40"/>
            </w:pPr>
            <w:r>
              <w:rPr>
                <w:rFonts w:hint="eastAsia"/>
                <w:sz w:val="18"/>
              </w:rPr>
              <w:t>外径</w:t>
            </w:r>
          </w:p>
        </w:tc>
        <w:tc>
          <w:tcPr>
            <w:tcW w:w="3173" w:type="dxa"/>
          </w:tcPr>
          <w:p w14:paraId="7F955B86">
            <w:pPr>
              <w:spacing w:after="40"/>
            </w:pPr>
            <w:r>
              <w:rPr>
                <w:rFonts w:hint="eastAsia"/>
                <w:sz w:val="18"/>
              </w:rPr>
              <w:t>Ø80 mm（R=40 mm）</w:t>
            </w:r>
          </w:p>
        </w:tc>
        <w:tc>
          <w:tcPr>
            <w:tcW w:w="3173" w:type="dxa"/>
          </w:tcPr>
          <w:p w14:paraId="49B7BDFB">
            <w:pPr>
              <w:spacing w:after="40"/>
            </w:pPr>
            <w:r>
              <w:rPr>
                <w:rFonts w:hint="eastAsia"/>
                <w:sz w:val="18"/>
              </w:rPr>
              <w:t>8 线圈可布在距球面 5–10 mm 的立方体顶点上</w:t>
            </w:r>
          </w:p>
        </w:tc>
      </w:tr>
      <w:tr>
        <w:trPr/>
        <w:tc>
          <w:tcPr>
            <w:tcW w:w="3173" w:type="dxa"/>
          </w:tcPr>
          <w:p w14:paraId="62DF3631">
            <w:pPr>
              <w:spacing w:after="40"/>
            </w:pPr>
            <w:r>
              <w:rPr>
                <w:rFonts w:hint="eastAsia"/>
                <w:sz w:val="18"/>
              </w:rPr>
              <w:t>壁厚</w:t>
            </w:r>
          </w:p>
        </w:tc>
        <w:tc>
          <w:tcPr>
            <w:tcW w:w="3173" w:type="dxa"/>
          </w:tcPr>
          <w:p w14:paraId="79AC375E">
            <w:pPr>
              <w:spacing w:after="40"/>
            </w:pPr>
            <w:r>
              <w:rPr>
                <w:rFonts w:hint="eastAsia"/>
                <w:sz w:val="18"/>
              </w:rPr>
              <w:t>0.40 mm（t/R = 0.010）</w:t>
            </w:r>
          </w:p>
        </w:tc>
        <w:tc>
          <w:tcPr>
            <w:tcW w:w="3173" w:type="dxa"/>
          </w:tcPr>
          <w:p w14:paraId="55EB0691">
            <w:pPr>
              <w:spacing w:after="40"/>
            </w:pPr>
            <w:r>
              <w:rPr>
                <w:rFonts w:hint="eastAsia"/>
                <w:sz w:val="18"/>
              </w:rPr>
              <w:t>满足"超薄"语义，同时有刚度不易碰瘪</w:t>
            </w:r>
          </w:p>
        </w:tc>
      </w:tr>
      <w:tr>
        <w:trPr/>
        <w:tc>
          <w:tcPr>
            <w:tcW w:w="3173" w:type="dxa"/>
          </w:tcPr>
          <w:p w14:paraId="6EC8DD18">
            <w:pPr>
              <w:spacing w:after="40"/>
            </w:pPr>
            <w:r>
              <w:rPr>
                <w:rFonts w:hint="eastAsia"/>
                <w:sz w:val="18"/>
              </w:rPr>
              <w:t>频率</w:t>
            </w:r>
          </w:p>
        </w:tc>
        <w:tc>
          <w:tcPr>
            <w:tcW w:w="3173" w:type="dxa"/>
          </w:tcPr>
          <w:p w14:paraId="3915D189">
            <w:pPr>
              <w:spacing w:after="40"/>
            </w:pPr>
            <w:r>
              <w:rPr>
                <w:sz w:val="18"/>
              </w:rPr>
              <w:t>60–230 Hz</w:t>
            </w:r>
          </w:p>
        </w:tc>
        <w:tc>
          <w:tcPr>
            <w:tcW w:w="3173" w:type="dxa"/>
          </w:tcPr>
          <w:p w14:paraId="327B489D">
            <w:pPr>
              <w:spacing w:after="40"/>
            </w:pPr>
            <w:r>
              <w:rPr>
                <w:rFonts w:hint="eastAsia"/>
                <w:sz w:val="18"/>
              </w:rPr>
              <w:t>f_bend ≈ (t/R)·f_ring·形状系数；f_ring≈3843/(2π×0.04)≈15.3 kHz</w:t>
            </w:r>
          </w:p>
        </w:tc>
      </w:tr>
      <w:tr>
        <w:trPr/>
        <w:tc>
          <w:tcPr>
            <w:tcW w:w="3173" w:type="dxa"/>
          </w:tcPr>
          <w:p w14:paraId="4B5B922F">
            <w:pPr>
              <w:spacing w:after="40"/>
            </w:pPr>
            <w:r>
              <w:rPr>
                <w:rFonts w:hint="eastAsia"/>
                <w:sz w:val="18"/>
              </w:rPr>
              <w:t>材质</w:t>
            </w:r>
          </w:p>
        </w:tc>
        <w:tc>
          <w:tcPr>
            <w:tcW w:w="3173" w:type="dxa"/>
          </w:tcPr>
          <w:p w14:paraId="7532ED0A">
            <w:pPr>
              <w:spacing w:after="40"/>
            </w:pPr>
            <w:r>
              <w:rPr>
                <w:rFonts w:hint="eastAsia"/>
                <w:sz w:val="18"/>
              </w:rPr>
              <w:t>T2 / 无氧铜</w:t>
            </w:r>
          </w:p>
        </w:tc>
        <w:tc>
          <w:tcPr>
            <w:tcW w:w="3173" w:type="dxa"/>
          </w:tcPr>
          <w:p w14:paraId="51C8CF78">
            <w:pPr>
              <w:spacing w:after="40"/>
            </w:pPr>
            <w:r>
              <w:rPr>
                <w:rFonts w:hint="eastAsia"/>
                <w:sz w:val="18"/>
              </w:rPr>
              <w:t>导电性好，电磁感应强，延展性好易成形</w:t>
            </w:r>
          </w:p>
        </w:tc>
      </w:tr>
      <w:tr>
        <w:trPr/>
        <w:tc>
          <w:tcPr>
            <w:tcW w:w="3173" w:type="dxa"/>
          </w:tcPr>
          <w:p w14:paraId="6AB697A0">
            <w:pPr>
              <w:spacing w:after="40"/>
            </w:pPr>
            <w:r>
              <w:rPr>
                <w:rFonts w:hint="eastAsia"/>
                <w:sz w:val="18"/>
              </w:rPr>
              <w:t>圆度</w:t>
            </w:r>
          </w:p>
        </w:tc>
        <w:tc>
          <w:tcPr>
            <w:tcW w:w="3173" w:type="dxa"/>
          </w:tcPr>
          <w:p w14:paraId="14762851">
            <w:pPr>
              <w:spacing w:after="40"/>
            </w:pPr>
            <w:r>
              <w:rPr>
                <w:sz w:val="18"/>
              </w:rPr>
              <w:t>≤0.02 mm</w:t>
            </w:r>
          </w:p>
        </w:tc>
        <w:tc>
          <w:tcPr>
            <w:tcW w:w="3173" w:type="dxa"/>
          </w:tcPr>
          <w:p w14:paraId="23494EC3">
            <w:pPr>
              <w:spacing w:after="40"/>
            </w:pPr>
            <w:r>
              <w:rPr>
                <w:rFonts w:hint="eastAsia"/>
                <w:sz w:val="18"/>
              </w:rPr>
              <w:t>保证滚动与接触点可重复</w:t>
            </w:r>
          </w:p>
        </w:tc>
      </w:tr>
      <w:tr>
        <w:trPr/>
        <w:tc>
          <w:tcPr>
            <w:tcW w:w="3173" w:type="dxa"/>
          </w:tcPr>
          <w:p w14:paraId="55819E4C">
            <w:pPr>
              <w:spacing w:after="40"/>
            </w:pPr>
            <w:r>
              <w:rPr>
                <w:rFonts w:hint="eastAsia"/>
                <w:sz w:val="18"/>
              </w:rPr>
              <w:t>壁厚差</w:t>
            </w:r>
          </w:p>
        </w:tc>
        <w:tc>
          <w:tcPr>
            <w:tcW w:w="3173" w:type="dxa"/>
          </w:tcPr>
          <w:p w14:paraId="07AB0DAB">
            <w:pPr>
              <w:spacing w:after="40"/>
            </w:pPr>
            <w:r>
              <w:rPr>
                <w:sz w:val="18"/>
              </w:rPr>
              <w:t>≤0.02 mm</w:t>
            </w:r>
          </w:p>
        </w:tc>
        <w:tc>
          <w:tcPr>
            <w:tcW w:w="3173" w:type="dxa"/>
          </w:tcPr>
          <w:p w14:paraId="6D4BD096">
            <w:pPr>
              <w:spacing w:after="40"/>
            </w:pPr>
            <w:r>
              <w:rPr>
                <w:rFonts w:hint="eastAsia"/>
                <w:sz w:val="18"/>
              </w:rPr>
              <w:t>保证模态纯净、可重复</w:t>
            </w:r>
          </w:p>
        </w:tc>
      </w:tr>
    </w:tbl>
    <w:p w14:paraId="64134294"/>
    <w:p w14:paraId="0015C649">
      <w:r>
        <w:rPr>
          <w:rFonts w:hint="eastAsia"/>
          <w:b w:val="1"/>
        </w:rPr>
        <w:t>立方体阵列几何</w:t>
      </w:r>
      <w:r>
        <w:rPr>
          <w:rFonts w:hint="eastAsia"/>
        </w:rPr>
        <w:t>：外接立方体边长 = 80/√3 ≈ 46.2 mm；8 线圈直径 10–15 mm，互不干涉。</w:t>
      </w:r>
    </w:p>
    <w:p w14:paraId="0F6CF8A3">
      <w:pPr>
        <w:pStyle w:val="00000c"/>
      </w:pPr>
      <w:r>
        <w:rPr>
          <w:rFonts w:hint="eastAsia"/>
        </w:rPr>
        <w:t>1.2 副球（交叉验证）</w:t>
      </w:r>
    </w:p>
    <w:p w14:paraId="0FB9BC4D">
      <w:r>
        <w:rPr>
          <w:rFonts w:hint="eastAsia"/>
        </w:rPr>
        <w:t>304/316L 不锈钢 Ø80 mm，壁 0.5 mm：刚度与温度系数稳，频率比铜高约 √2 倍，导电性弱。用于检验"效应是否与材质相关"。</w:t>
      </w:r>
    </w:p>
    <w:p w14:paraId="5C3A5BDD">
      <w:pPr>
        <w:pStyle w:val="00000c"/>
      </w:pPr>
      <w:r>
        <w:rPr>
          <w:rFonts w:hint="eastAsia"/>
        </w:rPr>
        <w:t>1.3 台面</w:t>
      </w:r>
    </w:p>
    <w:p w14:paraId="4DC9BD36">
      <w:r>
        <w:rPr>
          <w:rFonts w:hint="eastAsia"/>
        </w:rPr>
        <w:t>≥3.05 m × 0.6 m，平面度 ≤0.05 mm/m。</w:t>
      </w:r>
      <w:r>
        <w:rPr>
          <w:rFonts w:hint="eastAsia"/>
          <w:b w:val="1"/>
        </w:rPr>
        <w:t>金属台面需接地</w:t>
      </w:r>
      <w:r>
        <w:rPr>
          <w:rFonts w:hint="eastAsia"/>
        </w:rPr>
        <w:t>，避免悬浮电位和涡流共模噪声。可在金属台面上覆一层亚克力/玻璃做电气隔离，同时保留"平"。</w:t>
      </w:r>
    </w:p>
    <w:p w14:paraId="30A41DE8">
      <w:pPr>
        <w:pStyle w:val="00000c"/>
      </w:pPr>
      <w:r>
        <w:rPr>
          <w:rFonts w:hint="eastAsia"/>
        </w:rPr>
        <w:t>1.4 激励与传感链路</w:t>
      </w:r>
    </w:p>
    <w:p w14:paraId="796408D5">
      <w:r>
        <w:rPr>
          <w:rFonts w:hint="eastAsia"/>
        </w:rPr>
        <w:t>信号发生器 → 功率放大器 → 匹配网络 → 同轴电缆 → 底部固定接触点（运动学支座三点定位）</w:t>
      </w:r>
    </w:p>
    <w:p w14:paraId="2ACBCF0A">
      <w:r>
        <w:rPr>
          <w:rFonts w:hint="eastAsia"/>
        </w:rPr>
        <w:t>8 路感应：非接触容性/感性探头，距球面 5–10 mm，共享时钟与本振（相位相干）。</w:t>
      </w:r>
    </w:p>
    <w:p w14:paraId="4883979B">
      <w:pPr>
        <w:pBdr>
          <w:bottom w:val="single" w:color="BBBBBB" w:sz="6"/>
        </w:pBdr>
      </w:pPr>
    </w:p>
    <w:p w14:paraId="0F6DEF34">
      <w:pPr>
        <w:pStyle w:val="00000a"/>
      </w:pPr>
      <w:r>
        <w:rPr>
          <w:rFonts w:hint="eastAsia"/>
        </w:rPr>
        <w:t>第 2 章 · 制造工艺（优先无缝）</w:t>
      </w:r>
    </w:p>
    <w:p w14:paraId="712EED7A">
      <w:pPr>
        <w:pStyle w:val="00000c"/>
      </w:pPr>
      <w:r>
        <w:rPr>
          <w:rFonts w:hint="eastAsia"/>
        </w:rPr>
        <w:t>2.1 工艺路线推荐度</w:t>
      </w:r>
    </w:p>
    <w:tbl>
      <w:tblPr>
        <w:tblStyle w:val="000059"/>
        <w:tblW w:w="0" w:type="auto"/>
        <w:jc w:val="center"/>
        <w:tblLook w:firstRow="1" w:lastRow="0" w:firstColumn="1" w:lastColumn="0" w:noHBand="0" w:noVBand="1" w:val="04A0"/>
      </w:tblPr>
      <w:tblGrid>
        <w:gridCol w:w="1904"/>
        <w:gridCol w:w="1904"/>
        <w:gridCol w:w="1904"/>
        <w:gridCol w:w="1904"/>
        <w:gridCol w:w="1904"/>
      </w:tblGrid>
      <w:tr>
        <w:trPr/>
        <w:tc>
          <w:tcPr>
            <w:tcW w:w="1904" w:type="dxa"/>
          </w:tcPr>
          <w:p w14:paraId="6A009133">
            <w:pPr>
              <w:spacing w:after="40"/>
            </w:pPr>
            <w:r>
              <w:rPr>
                <w:rFonts w:hint="eastAsia"/>
                <w:b w:val="1"/>
                <w:sz w:val="18"/>
              </w:rPr>
              <w:t>工艺</w:t>
            </w:r>
          </w:p>
        </w:tc>
        <w:tc>
          <w:tcPr>
            <w:tcW w:w="1904" w:type="dxa"/>
          </w:tcPr>
          <w:p w14:paraId="63EC01FD">
            <w:pPr>
              <w:spacing w:after="40"/>
            </w:pPr>
            <w:r>
              <w:rPr>
                <w:rFonts w:hint="eastAsia"/>
                <w:b w:val="1"/>
                <w:sz w:val="18"/>
              </w:rPr>
              <w:t>等厚</w:t>
            </w:r>
          </w:p>
        </w:tc>
        <w:tc>
          <w:tcPr>
            <w:tcW w:w="1904" w:type="dxa"/>
          </w:tcPr>
          <w:p w14:paraId="64CFAD3F">
            <w:pPr>
              <w:spacing w:after="40"/>
            </w:pPr>
            <w:r>
              <w:rPr>
                <w:rFonts w:hint="eastAsia"/>
                <w:b w:val="1"/>
                <w:sz w:val="18"/>
              </w:rPr>
              <w:t>焊缝</w:t>
            </w:r>
          </w:p>
        </w:tc>
        <w:tc>
          <w:tcPr>
            <w:tcW w:w="1904" w:type="dxa"/>
          </w:tcPr>
          <w:p w14:paraId="1100B242">
            <w:pPr>
              <w:spacing w:after="40"/>
            </w:pPr>
            <w:r>
              <w:rPr>
                <w:rFonts w:hint="eastAsia"/>
                <w:b w:val="1"/>
                <w:sz w:val="18"/>
              </w:rPr>
              <w:t>适合尺寸</w:t>
            </w:r>
          </w:p>
        </w:tc>
        <w:tc>
          <w:tcPr>
            <w:tcW w:w="1904" w:type="dxa"/>
          </w:tcPr>
          <w:p w14:paraId="283524C9">
            <w:pPr>
              <w:spacing w:after="40"/>
            </w:pPr>
            <w:r>
              <w:rPr>
                <w:rFonts w:hint="eastAsia"/>
                <w:b w:val="1"/>
                <w:sz w:val="18"/>
              </w:rPr>
              <w:t>推荐度</w:t>
            </w:r>
          </w:p>
        </w:tc>
      </w:tr>
      <w:tr>
        <w:trPr/>
        <w:tc>
          <w:tcPr>
            <w:tcW w:w="1904" w:type="dxa"/>
          </w:tcPr>
          <w:p w14:paraId="3801F369">
            <w:pPr>
              <w:spacing w:after="40"/>
            </w:pPr>
            <w:r>
              <w:rPr>
                <w:rFonts w:hint="eastAsia"/>
                <w:b w:val="1"/>
                <w:sz w:val="18"/>
              </w:rPr>
              <w:t>整体收口旋压</w:t>
            </w:r>
          </w:p>
        </w:tc>
        <w:tc>
          <w:tcPr>
            <w:tcW w:w="1904" w:type="dxa"/>
          </w:tcPr>
          <w:p w14:paraId="13A52A24">
            <w:pPr>
              <w:spacing w:after="40"/>
            </w:pPr>
            <w:r>
              <w:rPr>
                <w:rFonts w:hint="eastAsia"/>
                <w:sz w:val="18"/>
              </w:rPr>
              <w:t>好</w:t>
            </w:r>
          </w:p>
        </w:tc>
        <w:tc>
          <w:tcPr>
            <w:tcW w:w="1904" w:type="dxa"/>
          </w:tcPr>
          <w:p w14:paraId="757A5BA0">
            <w:pPr>
              <w:spacing w:after="40"/>
            </w:pPr>
            <w:r>
              <w:rPr>
                <w:rFonts w:hint="eastAsia"/>
                <w:sz w:val="18"/>
              </w:rPr>
              <w:t>无</w:t>
            </w:r>
          </w:p>
        </w:tc>
        <w:tc>
          <w:tcPr>
            <w:tcW w:w="1904" w:type="dxa"/>
          </w:tcPr>
          <w:p w14:paraId="3AEB5B71">
            <w:pPr>
              <w:spacing w:after="40"/>
            </w:pPr>
            <w:r>
              <w:rPr>
                <w:rFonts w:hint="eastAsia"/>
                <w:sz w:val="18"/>
              </w:rPr>
              <w:t>Ø20–数百 mm</w:t>
            </w:r>
          </w:p>
        </w:tc>
        <w:tc>
          <w:tcPr>
            <w:tcW w:w="1904" w:type="dxa"/>
          </w:tcPr>
          <w:p w14:paraId="156B2884">
            <w:pPr>
              <w:spacing w:after="40"/>
            </w:pPr>
            <w:r>
              <w:rPr>
                <w:sz w:val="18"/>
              </w:rPr>
              <w:t>★★★★★</w:t>
            </w:r>
          </w:p>
        </w:tc>
      </w:tr>
      <w:tr>
        <w:trPr/>
        <w:tc>
          <w:tcPr>
            <w:tcW w:w="1904" w:type="dxa"/>
          </w:tcPr>
          <w:p w14:paraId="5A80AA15">
            <w:pPr>
              <w:spacing w:after="40"/>
            </w:pPr>
            <w:r>
              <w:rPr>
                <w:rFonts w:hint="eastAsia"/>
                <w:b w:val="1"/>
                <w:sz w:val="18"/>
              </w:rPr>
              <w:t>内高压/水胀成形</w:t>
            </w:r>
          </w:p>
        </w:tc>
        <w:tc>
          <w:tcPr>
            <w:tcW w:w="1904" w:type="dxa"/>
          </w:tcPr>
          <w:p w14:paraId="53BC0C13">
            <w:pPr>
              <w:spacing w:after="40"/>
            </w:pPr>
            <w:r>
              <w:rPr>
                <w:rFonts w:hint="eastAsia"/>
                <w:sz w:val="18"/>
              </w:rPr>
              <w:t>很好</w:t>
            </w:r>
          </w:p>
        </w:tc>
        <w:tc>
          <w:tcPr>
            <w:tcW w:w="1904" w:type="dxa"/>
          </w:tcPr>
          <w:p w14:paraId="3501F9F9">
            <w:pPr>
              <w:spacing w:after="40"/>
            </w:pPr>
            <w:r>
              <w:rPr>
                <w:rFonts w:hint="eastAsia"/>
                <w:sz w:val="18"/>
              </w:rPr>
              <w:t>无</w:t>
            </w:r>
          </w:p>
        </w:tc>
        <w:tc>
          <w:tcPr>
            <w:tcW w:w="1904" w:type="dxa"/>
          </w:tcPr>
          <w:p w14:paraId="451ECE6D">
            <w:pPr>
              <w:spacing w:after="40"/>
            </w:pPr>
            <w:r>
              <w:rPr>
                <w:sz w:val="18"/>
              </w:rPr>
              <w:t>Ø40+ mm</w:t>
            </w:r>
          </w:p>
        </w:tc>
        <w:tc>
          <w:tcPr>
            <w:tcW w:w="1904" w:type="dxa"/>
          </w:tcPr>
          <w:p w14:paraId="72489CD2">
            <w:pPr>
              <w:spacing w:after="40"/>
            </w:pPr>
            <w:r>
              <w:rPr>
                <w:sz w:val="18"/>
              </w:rPr>
              <w:t>★★★★</w:t>
            </w:r>
          </w:p>
        </w:tc>
      </w:tr>
      <w:tr>
        <w:trPr/>
        <w:tc>
          <w:tcPr>
            <w:tcW w:w="1904" w:type="dxa"/>
          </w:tcPr>
          <w:p w14:paraId="21DC0E45">
            <w:pPr>
              <w:spacing w:after="40"/>
            </w:pPr>
            <w:r>
              <w:rPr>
                <w:rFonts w:hint="eastAsia"/>
                <w:b w:val="1"/>
                <w:sz w:val="18"/>
              </w:rPr>
              <w:t>LPBF 增材</w:t>
            </w:r>
          </w:p>
        </w:tc>
        <w:tc>
          <w:tcPr>
            <w:tcW w:w="1904" w:type="dxa"/>
          </w:tcPr>
          <w:p w14:paraId="19388FC3">
            <w:pPr>
              <w:spacing w:after="40"/>
            </w:pPr>
            <w:r>
              <w:rPr>
                <w:rFonts w:hint="eastAsia"/>
                <w:sz w:val="18"/>
              </w:rPr>
              <w:t>极好</w:t>
            </w:r>
          </w:p>
        </w:tc>
        <w:tc>
          <w:tcPr>
            <w:tcW w:w="1904" w:type="dxa"/>
          </w:tcPr>
          <w:p w14:paraId="7C6407C8">
            <w:pPr>
              <w:spacing w:after="40"/>
            </w:pPr>
            <w:r>
              <w:rPr>
                <w:rFonts w:hint="eastAsia"/>
                <w:sz w:val="18"/>
              </w:rPr>
              <w:t>无</w:t>
            </w:r>
          </w:p>
        </w:tc>
        <w:tc>
          <w:tcPr>
            <w:tcW w:w="1904" w:type="dxa"/>
          </w:tcPr>
          <w:p w14:paraId="67F1D72A">
            <w:pPr>
              <w:spacing w:after="40"/>
            </w:pPr>
            <w:r>
              <w:rPr>
                <w:sz w:val="18"/>
              </w:rPr>
              <w:t>Ø20–100 mm</w:t>
            </w:r>
          </w:p>
        </w:tc>
        <w:tc>
          <w:tcPr>
            <w:tcW w:w="1904" w:type="dxa"/>
          </w:tcPr>
          <w:p w14:paraId="4900A517">
            <w:pPr>
              <w:spacing w:after="40"/>
            </w:pPr>
            <w:r>
              <w:rPr>
                <w:rFonts w:hint="eastAsia"/>
                <w:sz w:val="18"/>
              </w:rPr>
              <w:t>★★★★（超薄小球）</w:t>
            </w:r>
          </w:p>
        </w:tc>
      </w:tr>
      <w:tr>
        <w:trPr/>
        <w:tc>
          <w:tcPr>
            <w:tcW w:w="1904" w:type="dxa"/>
          </w:tcPr>
          <w:p w14:paraId="25839D8B">
            <w:pPr>
              <w:spacing w:after="40"/>
            </w:pPr>
            <w:r>
              <w:rPr>
                <w:rFonts w:hint="eastAsia"/>
                <w:sz w:val="18"/>
              </w:rPr>
              <w:t>电铸生长</w:t>
            </w:r>
          </w:p>
        </w:tc>
        <w:tc>
          <w:tcPr>
            <w:tcW w:w="1904" w:type="dxa"/>
          </w:tcPr>
          <w:p w14:paraId="1EE4398D">
            <w:pPr>
              <w:spacing w:after="40"/>
            </w:pPr>
            <w:r>
              <w:rPr>
                <w:rFonts w:hint="eastAsia"/>
                <w:sz w:val="18"/>
              </w:rPr>
              <w:t>极佳</w:t>
            </w:r>
          </w:p>
        </w:tc>
        <w:tc>
          <w:tcPr>
            <w:tcW w:w="1904" w:type="dxa"/>
          </w:tcPr>
          <w:p w14:paraId="7003643E">
            <w:pPr>
              <w:spacing w:after="40"/>
            </w:pPr>
            <w:r>
              <w:rPr>
                <w:rFonts w:hint="eastAsia"/>
                <w:sz w:val="18"/>
              </w:rPr>
              <w:t>无</w:t>
            </w:r>
          </w:p>
        </w:tc>
        <w:tc>
          <w:tcPr>
            <w:tcW w:w="1904" w:type="dxa"/>
          </w:tcPr>
          <w:p w14:paraId="45A40A93">
            <w:pPr>
              <w:spacing w:after="40"/>
            </w:pPr>
            <w:r>
              <w:rPr>
                <w:sz w:val="18"/>
              </w:rPr>
              <w:t>Ø20–50 mm</w:t>
            </w:r>
          </w:p>
        </w:tc>
        <w:tc>
          <w:tcPr>
            <w:tcW w:w="1904" w:type="dxa"/>
          </w:tcPr>
          <w:p w14:paraId="6B816266">
            <w:pPr>
              <w:spacing w:after="40"/>
            </w:pPr>
            <w:r>
              <w:rPr>
                <w:rFonts w:hint="eastAsia"/>
                <w:sz w:val="18"/>
              </w:rPr>
              <w:t>★★★（慢、脆）</w:t>
            </w:r>
          </w:p>
        </w:tc>
      </w:tr>
      <w:tr>
        <w:trPr/>
        <w:tc>
          <w:tcPr>
            <w:tcW w:w="1904" w:type="dxa"/>
          </w:tcPr>
          <w:p w14:paraId="196753D1">
            <w:pPr>
              <w:spacing w:after="40"/>
            </w:pPr>
            <w:r>
              <w:rPr>
                <w:rFonts w:hint="eastAsia"/>
                <w:b w:val="1"/>
                <w:sz w:val="18"/>
              </w:rPr>
              <w:t>两半球精密焊接</w:t>
            </w:r>
          </w:p>
        </w:tc>
        <w:tc>
          <w:tcPr>
            <w:tcW w:w="1904" w:type="dxa"/>
          </w:tcPr>
          <w:p w14:paraId="7CCE434E">
            <w:pPr>
              <w:spacing w:after="40"/>
            </w:pPr>
            <w:r>
              <w:rPr>
                <w:rFonts w:hint="eastAsia"/>
                <w:sz w:val="18"/>
              </w:rPr>
              <w:t>中</w:t>
            </w:r>
          </w:p>
        </w:tc>
        <w:tc>
          <w:tcPr>
            <w:tcW w:w="1904" w:type="dxa"/>
          </w:tcPr>
          <w:p w14:paraId="4F364440">
            <w:pPr>
              <w:spacing w:after="40"/>
            </w:pPr>
            <w:r>
              <w:rPr>
                <w:rFonts w:hint="eastAsia"/>
                <w:sz w:val="18"/>
              </w:rPr>
              <w:t>有 HAZ</w:t>
            </w:r>
          </w:p>
        </w:tc>
        <w:tc>
          <w:tcPr>
            <w:tcW w:w="1904" w:type="dxa"/>
          </w:tcPr>
          <w:p w14:paraId="5F488CB6">
            <w:pPr>
              <w:spacing w:after="40"/>
            </w:pPr>
            <w:r>
              <w:rPr>
                <w:sz w:val="18"/>
              </w:rPr>
              <w:t>Ø50+ mm</w:t>
            </w:r>
          </w:p>
        </w:tc>
        <w:tc>
          <w:tcPr>
            <w:tcW w:w="1904" w:type="dxa"/>
          </w:tcPr>
          <w:p w14:paraId="6EA5F524">
            <w:pPr>
              <w:spacing w:after="40"/>
            </w:pPr>
            <w:r>
              <w:rPr>
                <w:rFonts w:hint="eastAsia"/>
                <w:sz w:val="18"/>
              </w:rPr>
              <w:t>★★（仅原型）</w:t>
            </w:r>
          </w:p>
        </w:tc>
      </w:tr>
    </w:tbl>
    <w:p w14:paraId="618161E2"/>
    <w:p w14:paraId="73331416">
      <w:pPr>
        <w:pStyle w:val="00000c"/>
      </w:pPr>
      <w:r>
        <w:rPr>
          <w:rFonts w:hint="eastAsia"/>
        </w:rPr>
        <w:t>2.2 厚壁球 → 薄壁等厚的工序（若走车削路线）</w:t>
      </w:r>
    </w:p>
    <w:p w14:paraId="02EF3931">
      <w:pPr>
        <w:pStyle w:val="000032"/>
      </w:pPr>
      <w:r>
        <w:rPr>
          <w:rFonts w:hint="eastAsia"/>
          <w:b w:val="1"/>
        </w:rPr>
        <w:t>来料建基线</w:t>
      </w:r>
      <w:r>
        <w:rPr>
          <w:rFonts w:hint="eastAsia"/>
        </w:rPr>
        <w:t>：μCT 壁厚云图 + 称重反算平均壁厚</w:t>
      </w:r>
    </w:p>
    <w:p w14:paraId="013AD477">
      <w:pPr>
        <w:pStyle w:val="000032"/>
      </w:pPr>
      <w:r>
        <w:rPr>
          <w:rFonts w:hint="eastAsia"/>
          <w:b w:val="1"/>
        </w:rPr>
        <w:t>外型定基准</w:t>
      </w:r>
      <w:r>
        <w:rPr>
          <w:rFonts w:hint="eastAsia"/>
        </w:rPr>
        <w:t>：精加工外圆到 80.00±0.01 mm，圆度≤0.01 mm</w:t>
      </w:r>
    </w:p>
    <w:p w14:paraId="0235FC67">
      <w:pPr>
        <w:pStyle w:val="000032"/>
      </w:pPr>
      <w:r>
        <w:rPr>
          <w:rFonts w:hint="eastAsia"/>
          <w:b w:val="1"/>
        </w:rPr>
        <w:t>粗车内孔</w:t>
      </w:r>
      <w:r>
        <w:rPr>
          <w:rFonts w:hint="eastAsia"/>
        </w:rPr>
        <w:t>：软爪 + 内胀胎，普通低速车内到约 1.0 mm 平均壁</w:t>
      </w:r>
    </w:p>
    <w:p w14:paraId="5A83511B">
      <w:pPr>
        <w:pStyle w:val="000032"/>
      </w:pPr>
      <w:r>
        <w:rPr>
          <w:rFonts w:hint="eastAsia"/>
          <w:b w:val="1"/>
        </w:rPr>
        <w:t>超声精车内到 0.5 mm</w:t>
      </w:r>
      <w:r>
        <w:rPr>
          <w:rFonts w:hint="eastAsia"/>
        </w:rPr>
        <w:t>：20–40 kHz 超声振动切削，小切深多遍，每遍测厚反馈刀补（</w:t>
      </w:r>
      <w:r>
        <w:rPr>
          <w:rFonts w:hint="eastAsia"/>
          <w:b w:val="1"/>
        </w:rPr>
        <w:t>超声只减力不自动均厚</w:t>
      </w:r>
      <w:r>
        <w:rPr>
          <w:rFonts w:hint="eastAsia"/>
        </w:rPr>
        <w:t>）</w:t>
      </w:r>
    </w:p>
    <w:p w14:paraId="798F537D">
      <w:pPr>
        <w:pStyle w:val="000032"/>
      </w:pPr>
      <w:r>
        <w:rPr>
          <w:rFonts w:hint="eastAsia"/>
          <w:b w:val="1"/>
        </w:rPr>
        <w:t>内腔匀厚研磨</w:t>
      </w:r>
      <w:r>
        <w:rPr>
          <w:rFonts w:hint="eastAsia"/>
        </w:rPr>
        <w:t>：通过工艺孔塞入偏心滚子/弹性研磨头 + 磨料浆，多姿态翻球；可叠加 20–30 kHz 到研磨头</w:t>
      </w:r>
    </w:p>
    <w:p w14:paraId="7865B969">
      <w:pPr>
        <w:pStyle w:val="000032"/>
      </w:pPr>
      <w:r>
        <w:rPr>
          <w:rFonts w:hint="eastAsia"/>
          <w:b w:val="1"/>
        </w:rPr>
        <w:t>外表面仿形精研</w:t>
      </w:r>
      <w:r>
        <w:rPr>
          <w:rFonts w:hint="eastAsia"/>
        </w:rPr>
        <w:t>：修正圆度，不减厚</w:t>
      </w:r>
    </w:p>
    <w:p w14:paraId="4F80B588">
      <w:pPr>
        <w:pStyle w:val="000032"/>
      </w:pPr>
      <w:r>
        <w:rPr>
          <w:rFonts w:hint="eastAsia"/>
          <w:b w:val="1"/>
        </w:rPr>
        <w:t>真空退火</w:t>
      </w:r>
      <w:r>
        <w:rPr>
          <w:rFonts w:hint="eastAsia"/>
        </w:rPr>
        <w:t>：去残余应力</w:t>
      </w:r>
    </w:p>
    <w:p w14:paraId="775DCFE9">
      <w:pPr>
        <w:pStyle w:val="000032"/>
      </w:pPr>
      <w:r>
        <w:rPr>
          <w:rFonts w:hint="eastAsia"/>
          <w:b w:val="1"/>
        </w:rPr>
        <w:t>终检</w:t>
      </w:r>
      <w:r>
        <w:rPr>
          <w:rFonts w:hint="eastAsia"/>
        </w:rPr>
        <w:t>：圆度、μCT 壁厚云图、称重、悬挂模态扫频建"球指纹"</w:t>
      </w:r>
    </w:p>
    <w:p w14:paraId="3DE466FE">
      <w:pPr>
        <w:pStyle w:val="00000c"/>
      </w:pPr>
      <w:r>
        <w:rPr>
          <w:rFonts w:hint="eastAsia"/>
        </w:rPr>
        <w:t>2.3 委托厂家技术要求简版</w:t>
      </w:r>
    </w:p>
    <w:p w14:paraId="11A57524">
      <w:pPr>
        <w:pStyle w:val="00002c"/>
      </w:pPr>
      <w:r>
        <w:rPr>
          <w:rFonts w:hint="eastAsia"/>
        </w:rPr>
        <w:t>材质 T2/无氧铜，整体旋压或无缝收口</w:t>
      </w:r>
    </w:p>
    <w:p w14:paraId="41B3F387">
      <w:pPr>
        <w:pStyle w:val="00002c"/>
      </w:pPr>
      <w:r>
        <w:rPr>
          <w:rFonts w:hint="eastAsia"/>
        </w:rPr>
        <w:t>外径 80.0±0.05 mm，圆度≤0.02 mm</w:t>
      </w:r>
    </w:p>
    <w:p w14:paraId="68FD1835">
      <w:pPr>
        <w:pStyle w:val="00002c"/>
      </w:pPr>
      <w:r>
        <w:rPr>
          <w:rFonts w:hint="eastAsia"/>
        </w:rPr>
        <w:t>平均壁 0.40±0.03 mm，局部壁厚差≤0.02 mm</w:t>
      </w:r>
    </w:p>
    <w:p w14:paraId="35F19FA5">
      <w:pPr>
        <w:pStyle w:val="00002c"/>
      </w:pPr>
      <w:r>
        <w:rPr>
          <w:rFonts w:hint="eastAsia"/>
        </w:rPr>
        <w:t>预留 Φ3–4 mm 工艺孔（腔模激励用）或不开孔（仅外激励）</w:t>
      </w:r>
    </w:p>
    <w:p w14:paraId="7F2AB70C">
      <w:pPr>
        <w:pStyle w:val="00002c"/>
      </w:pPr>
      <w:r>
        <w:rPr>
          <w:rFonts w:hint="eastAsia"/>
        </w:rPr>
        <w:t>真空退火，报告硬度与残余应力</w:t>
      </w:r>
    </w:p>
    <w:p w14:paraId="7AB18450">
      <w:pPr>
        <w:pStyle w:val="00002c"/>
      </w:pPr>
      <w:r>
        <w:rPr>
          <w:rFonts w:hint="eastAsia"/>
        </w:rPr>
        <w:t>每球附：重量、圆度、μCT 壁厚云图、3–5 个悬挂模态频率与 Q</w:t>
      </w:r>
    </w:p>
    <w:p w14:paraId="1CE568B2">
      <w:pPr>
        <w:pBdr>
          <w:bottom w:val="single" w:color="BBBBBB" w:sz="6"/>
        </w:pBdr>
      </w:pPr>
    </w:p>
    <w:p w14:paraId="5EDFA3D1">
      <w:pPr>
        <w:pStyle w:val="00000a"/>
      </w:pPr>
      <w:r>
        <w:rPr>
          <w:rFonts w:hint="eastAsia"/>
        </w:rPr>
        <w:t>第 3 章 · 环境控制（混淆抑制）</w:t>
      </w:r>
    </w:p>
    <w:p w14:paraId="4C9E83A5">
      <w:pPr>
        <w:pStyle w:val="00000c"/>
      </w:pPr>
      <w:r>
        <w:rPr>
          <w:rFonts w:hint="eastAsia"/>
        </w:rPr>
        <w:t>3.1 温湿度</w:t>
      </w:r>
    </w:p>
    <w:p w14:paraId="20B8ED8B">
      <w:pPr>
        <w:pStyle w:val="00002c"/>
      </w:pPr>
      <w:r>
        <w:rPr>
          <w:rFonts w:hint="eastAsia"/>
        </w:rPr>
        <w:t>目标：温漂 &lt;0.5 K/h，湿度稳定</w:t>
      </w:r>
    </w:p>
    <w:p w14:paraId="0BB79C4B">
      <w:pPr>
        <w:pStyle w:val="00002c"/>
      </w:pPr>
      <w:r>
        <w:rPr>
          <w:rFonts w:hint="eastAsia"/>
          <w:b w:val="1"/>
        </w:rPr>
        <w:t>铜机械模 df/f = −150 ppm/K</w:t>
      </w:r>
      <w:r>
        <w:rPr>
          <w:rFonts w:hint="eastAsia"/>
        </w:rPr>
        <w:t>（电磁腔仅 −16.5 ppm/K）——温度是一号杀手</w:t>
      </w:r>
    </w:p>
    <w:p w14:paraId="6B035318">
      <w:pPr>
        <w:pStyle w:val="00002c"/>
      </w:pPr>
      <w:r>
        <w:rPr>
          <w:rFonts w:hint="eastAsia"/>
        </w:rPr>
        <w:t>多模温度补偿：构造 F = f₁ − k·f₂，取 k = α₁/α₂ 使温度一阶项归零（纯算法，不花钱）</w:t>
      </w:r>
    </w:p>
    <w:p w14:paraId="3D0F3542">
      <w:pPr>
        <w:pStyle w:val="00002c"/>
      </w:pPr>
      <w:r>
        <w:rPr>
          <w:rFonts w:hint="eastAsia"/>
        </w:rPr>
        <w:t>做法：</w:t>
      </w:r>
      <w:r>
        <w:rPr>
          <w:rFonts w:hint="eastAsia"/>
          <w:b w:val="1"/>
        </w:rPr>
        <w:t>记录实测温度，事后回归扣除</w:t>
      </w:r>
      <w:r>
        <w:rPr>
          <w:rFonts w:hint="eastAsia"/>
        </w:rPr>
        <w:t>，不要试图控温到 mK</w:t>
      </w:r>
    </w:p>
    <w:p w14:paraId="6F5FB9D6">
      <w:pPr>
        <w:pStyle w:val="00000c"/>
      </w:pPr>
      <w:r>
        <w:rPr>
          <w:rFonts w:hint="eastAsia"/>
        </w:rPr>
        <w:t>3.2 气压与气流</w:t>
      </w:r>
    </w:p>
    <w:p w14:paraId="7DC857BB">
      <w:pPr>
        <w:pStyle w:val="00002c"/>
      </w:pPr>
      <w:r>
        <w:rPr>
          <w:rFonts w:hint="eastAsia"/>
        </w:rPr>
        <w:t>静息滚动基线必须在</w:t>
      </w:r>
      <w:r>
        <w:rPr>
          <w:rFonts w:hint="eastAsia"/>
          <w:b w:val="1"/>
        </w:rPr>
        <w:t>无气流</w:t>
      </w:r>
      <w:r>
        <w:rPr>
          <w:rFonts w:hint="eastAsia"/>
        </w:rPr>
        <w:t>条件下测（关闭风扇、门窗）</w:t>
      </w:r>
    </w:p>
    <w:p w14:paraId="3F3A0C1A">
      <w:pPr>
        <w:pStyle w:val="00002c"/>
      </w:pPr>
      <w:r>
        <w:rPr>
          <w:rFonts w:hint="eastAsia"/>
        </w:rPr>
        <w:t>气压波动会改变声速与壳的辐射阻尼 Q</w:t>
      </w:r>
    </w:p>
    <w:p w14:paraId="6112917E">
      <w:pPr>
        <w:pStyle w:val="00000c"/>
      </w:pPr>
      <w:r>
        <w:rPr>
          <w:rFonts w:hint="eastAsia"/>
        </w:rPr>
        <w:t>3.3 接地与屏蔽</w:t>
      </w:r>
    </w:p>
    <w:p w14:paraId="7165C9F5">
      <w:pPr>
        <w:pStyle w:val="00002c"/>
      </w:pPr>
      <w:r>
        <w:rPr>
          <w:rFonts w:hint="eastAsia"/>
        </w:rPr>
        <w:t>金属台面单点接地</w:t>
      </w:r>
    </w:p>
    <w:p w14:paraId="74FFC8AF">
      <w:pPr>
        <w:pStyle w:val="00002c"/>
      </w:pPr>
      <w:r>
        <w:rPr>
          <w:rFonts w:hint="eastAsia"/>
        </w:rPr>
        <w:t>线缆全程固定（线夹），禁止测量中移动线缆</w:t>
      </w:r>
    </w:p>
    <w:p w14:paraId="3691F370">
      <w:pPr>
        <w:pStyle w:val="00002c"/>
      </w:pPr>
      <w:r>
        <w:rPr>
          <w:rFonts w:hint="eastAsia"/>
        </w:rPr>
        <w:t>8 路共用参考时钟，避免相位信息丢失</w:t>
      </w:r>
    </w:p>
    <w:p w14:paraId="5894DA01">
      <w:pPr>
        <w:pStyle w:val="00000c"/>
      </w:pPr>
      <w:r>
        <w:rPr>
          <w:rFonts w:hint="eastAsia"/>
        </w:rPr>
        <w:t>3.4 接触点控制</w:t>
      </w:r>
    </w:p>
    <w:p w14:paraId="76EA9159">
      <w:pPr>
        <w:pStyle w:val="00002c"/>
      </w:pPr>
      <w:r>
        <w:rPr>
          <w:rFonts w:hint="eastAsia"/>
        </w:rPr>
        <w:t>运动学支座三点定位，接触点固定、力恒定、朝向可复现</w:t>
      </w:r>
    </w:p>
    <w:p w14:paraId="672DCEDD">
      <w:pPr>
        <w:pStyle w:val="00002c"/>
      </w:pPr>
      <w:r>
        <w:rPr>
          <w:rFonts w:hint="eastAsia"/>
        </w:rPr>
        <w:t>球上打标记对齐</w:t>
      </w:r>
    </w:p>
    <w:p w14:paraId="6B5E1EE3">
      <w:pPr>
        <w:pStyle w:val="00002c"/>
      </w:pPr>
      <w:r>
        <w:rPr>
          <w:rFonts w:hint="eastAsia"/>
        </w:rPr>
        <w:t>接触泄漏 Q 可低至 50，压倒其他机制——这是最大伪影源</w:t>
      </w:r>
    </w:p>
    <w:p w14:paraId="0D80E6E3">
      <w:pPr>
        <w:pBdr>
          <w:bottom w:val="single" w:color="BBBBBB" w:sz="6"/>
        </w:pBdr>
      </w:pPr>
    </w:p>
    <w:p w14:paraId="0200ED85">
      <w:pPr>
        <w:pStyle w:val="00000a"/>
      </w:pPr>
      <w:r>
        <w:rPr>
          <w:rFonts w:hint="eastAsia"/>
        </w:rPr>
        <w:t>第 4 章 · Track C 闭环测量</w:t>
      </w:r>
    </w:p>
    <w:p w14:paraId="1AF8C35C">
      <w:pPr>
        <w:pStyle w:val="00000c"/>
      </w:pPr>
      <w:r>
        <w:rPr>
          <w:rFonts w:hint="eastAsia"/>
        </w:rPr>
        <w:t>4.1 阶段 A：认识你的球（1–2 周）</w:t>
      </w:r>
    </w:p>
    <w:p w14:paraId="6F64A81F">
      <w:r>
        <w:rPr>
          <w:rFonts w:hint="eastAsia"/>
        </w:rPr>
        <w:t>扫频找全部稳定模态，建球指纹档案：质量、壁厚分布、圆度、至少 3 个稳定峰的 f₀ 与 Q。两只球</w:t>
      </w:r>
      <w:r>
        <w:rPr>
          <w:rFonts w:hint="eastAsia"/>
          <w:b w:val="1"/>
        </w:rPr>
        <w:t>不必同频</w:t>
      </w:r>
      <w:r>
        <w:rPr>
          <w:rFonts w:hint="eastAsia"/>
        </w:rPr>
        <w:t>，双球交换法会抵消差异。</w:t>
      </w:r>
    </w:p>
    <w:p w14:paraId="1F658EB2">
      <w:pPr>
        <w:pStyle w:val="00000c"/>
      </w:pPr>
      <w:r>
        <w:rPr>
          <w:rFonts w:hint="eastAsia"/>
        </w:rPr>
        <w:t>4.2 阶段 B：系统基线 ≥24 小时（不可跳过）</w:t>
      </w:r>
    </w:p>
    <w:p w14:paraId="386681DB">
      <w:r>
        <w:rPr>
          <w:rFonts w:hint="eastAsia"/>
        </w:rPr>
        <w:t>什么都不动，连续测。获得：</w:t>
      </w:r>
    </w:p>
    <w:p w14:paraId="094A2A94">
      <w:pPr>
        <w:pStyle w:val="00002c"/>
      </w:pPr>
      <w:r>
        <w:rPr>
          <w:rFonts w:hint="eastAsia"/>
          <w:b w:val="1"/>
        </w:rPr>
        <w:t>Allan 方差曲线</w:t>
      </w:r>
      <w:r>
        <w:rPr>
          <w:rFonts w:hint="eastAsia"/>
        </w:rPr>
        <w:t xml:space="preserve"> → 最优积分时间 τ_opt（白噪声下降、漂移上升，存在最优 τ）</w:t>
      </w:r>
    </w:p>
    <w:p w14:paraId="10134520">
      <w:pPr>
        <w:pStyle w:val="00002c"/>
      </w:pPr>
      <w:r>
        <w:rPr>
          <w:rFonts w:hint="eastAsia"/>
          <w:b w:val="1"/>
        </w:rPr>
        <w:t>噪声地板 σ_floor</w:t>
      </w:r>
    </w:p>
    <w:p w14:paraId="147FF7EE">
      <w:pPr>
        <w:pStyle w:val="00002c"/>
      </w:pPr>
      <w:r>
        <w:rPr>
          <w:b w:val="1"/>
        </w:rPr>
        <w:t>df/dT</w:t>
      </w:r>
      <w:r>
        <w:rPr>
          <w:rFonts w:hint="eastAsia"/>
        </w:rPr>
        <w:t xml:space="preserve"> 温度系数（必须用自然温度波动独立标定，</w:t>
      </w:r>
      <w:r>
        <w:rPr>
          <w:rFonts w:hint="eastAsia"/>
          <w:b w:val="1"/>
        </w:rPr>
        <w:t>不得用正式实验数据拟合</w:t>
      </w:r>
      <w:r>
        <w:rPr>
          <w:rFonts w:hint="eastAsia"/>
        </w:rPr>
        <w:t>）</w:t>
      </w:r>
    </w:p>
    <w:p w14:paraId="4D659903">
      <w:pPr>
        <w:pStyle w:val="00000c"/>
      </w:pPr>
      <w:r>
        <w:rPr>
          <w:rFonts w:hint="eastAsia"/>
        </w:rPr>
        <w:t>4.3 阶段 C：六类判据实验（2–3 周）</w:t>
      </w:r>
    </w:p>
    <w:tbl>
      <w:tblPr>
        <w:tblStyle w:val="000059"/>
        <w:tblW w:w="0" w:type="auto"/>
        <w:jc w:val="center"/>
        <w:tblLook w:firstRow="1" w:lastRow="0" w:firstColumn="1" w:lastColumn="0" w:noHBand="0" w:noVBand="1" w:val="04A0"/>
      </w:tblPr>
      <w:tblGrid>
        <w:gridCol w:w="3173"/>
        <w:gridCol w:w="3173"/>
        <w:gridCol w:w="3173"/>
      </w:tblGrid>
      <w:tr>
        <w:trPr/>
        <w:tc>
          <w:tcPr>
            <w:tcW w:w="3173" w:type="dxa"/>
          </w:tcPr>
          <w:p w14:paraId="4401790D">
            <w:pPr>
              <w:spacing w:after="40"/>
            </w:pPr>
            <w:r>
              <w:rPr>
                <w:rFonts w:hint="eastAsia"/>
                <w:b w:val="1"/>
                <w:sz w:val="18"/>
              </w:rPr>
              <w:t>编号</w:t>
            </w:r>
          </w:p>
        </w:tc>
        <w:tc>
          <w:tcPr>
            <w:tcW w:w="3173" w:type="dxa"/>
          </w:tcPr>
          <w:p w14:paraId="3B249D0F">
            <w:pPr>
              <w:spacing w:after="40"/>
            </w:pPr>
            <w:r>
              <w:rPr>
                <w:rFonts w:hint="eastAsia"/>
                <w:b w:val="1"/>
                <w:sz w:val="18"/>
              </w:rPr>
              <w:t>实验</w:t>
            </w:r>
          </w:p>
        </w:tc>
        <w:tc>
          <w:tcPr>
            <w:tcW w:w="3173" w:type="dxa"/>
          </w:tcPr>
          <w:p w14:paraId="32C83DF1">
            <w:pPr>
              <w:spacing w:after="40"/>
            </w:pPr>
            <w:r>
              <w:rPr>
                <w:rFonts w:hint="eastAsia"/>
                <w:b w:val="1"/>
                <w:sz w:val="18"/>
              </w:rPr>
              <w:t>目的</w:t>
            </w:r>
          </w:p>
        </w:tc>
      </w:tr>
      <w:tr>
        <w:trPr/>
        <w:tc>
          <w:tcPr>
            <w:tcW w:w="3173" w:type="dxa"/>
          </w:tcPr>
          <w:p w14:paraId="4B3A259B">
            <w:pPr>
              <w:spacing w:after="40"/>
            </w:pPr>
            <w:r>
              <w:rPr>
                <w:sz w:val="18"/>
              </w:rPr>
              <w:t>E0</w:t>
            </w:r>
          </w:p>
        </w:tc>
        <w:tc>
          <w:tcPr>
            <w:tcW w:w="3173" w:type="dxa"/>
          </w:tcPr>
          <w:p w14:paraId="30E4AAE9">
            <w:pPr>
              <w:spacing w:after="40"/>
            </w:pPr>
            <w:r>
              <w:rPr>
                <w:rFonts w:hint="eastAsia"/>
                <w:sz w:val="18"/>
              </w:rPr>
              <w:t>重复测量 A→B→A</w:t>
            </w:r>
          </w:p>
        </w:tc>
        <w:tc>
          <w:tcPr>
            <w:tcW w:w="3173" w:type="dxa"/>
          </w:tcPr>
          <w:p w14:paraId="0D6C7B7C">
            <w:pPr>
              <w:spacing w:after="40"/>
            </w:pPr>
            <w:r>
              <w:rPr>
                <w:rFonts w:hint="eastAsia"/>
                <w:sz w:val="18"/>
              </w:rPr>
              <w:t>检验可逆性</w:t>
            </w:r>
          </w:p>
        </w:tc>
      </w:tr>
      <w:tr>
        <w:trPr/>
        <w:tc>
          <w:tcPr>
            <w:tcW w:w="3173" w:type="dxa"/>
          </w:tcPr>
          <w:p w14:paraId="2671F3CF">
            <w:pPr>
              <w:spacing w:after="40"/>
            </w:pPr>
            <w:r>
              <w:rPr>
                <w:sz w:val="18"/>
              </w:rPr>
              <w:t>E1</w:t>
            </w:r>
          </w:p>
        </w:tc>
        <w:tc>
          <w:tcPr>
            <w:tcW w:w="3173" w:type="dxa"/>
          </w:tcPr>
          <w:p w14:paraId="3F010BDD">
            <w:pPr>
              <w:spacing w:after="40"/>
            </w:pPr>
            <w:r>
              <w:rPr>
                <w:rFonts w:hint="eastAsia"/>
                <w:b w:val="1"/>
                <w:sz w:val="18"/>
              </w:rPr>
              <w:t>假移动</w:t>
            </w:r>
          </w:p>
        </w:tc>
        <w:tc>
          <w:tcPr>
            <w:tcW w:w="3173" w:type="dxa"/>
          </w:tcPr>
          <w:p w14:paraId="34871C63">
            <w:pPr>
              <w:spacing w:after="40"/>
            </w:pPr>
            <w:r>
              <w:rPr>
                <w:rFonts w:hint="eastAsia"/>
                <w:sz w:val="18"/>
              </w:rPr>
              <w:t>拆掉"仪器不够灵敏"遁词，量化噪声地板</w:t>
            </w:r>
          </w:p>
        </w:tc>
      </w:tr>
      <w:tr>
        <w:trPr/>
        <w:tc>
          <w:tcPr>
            <w:tcW w:w="3173" w:type="dxa"/>
          </w:tcPr>
          <w:p w14:paraId="4DACC5AE">
            <w:pPr>
              <w:spacing w:after="40"/>
            </w:pPr>
            <w:r>
              <w:rPr>
                <w:sz w:val="18"/>
              </w:rPr>
              <w:t>E2</w:t>
            </w:r>
          </w:p>
        </w:tc>
        <w:tc>
          <w:tcPr>
            <w:tcW w:w="3173" w:type="dxa"/>
          </w:tcPr>
          <w:p w14:paraId="5D810D38">
            <w:pPr>
              <w:spacing w:after="40"/>
            </w:pPr>
            <w:r>
              <w:rPr>
                <w:rFonts w:hint="eastAsia"/>
                <w:sz w:val="18"/>
              </w:rPr>
              <w:t>真移动 A→B</w:t>
            </w:r>
          </w:p>
        </w:tc>
        <w:tc>
          <w:tcPr>
            <w:tcW w:w="3173" w:type="dxa"/>
          </w:tcPr>
          <w:p w14:paraId="769DC680">
            <w:pPr>
              <w:spacing w:after="40"/>
            </w:pPr>
            <w:r>
              <w:rPr>
                <w:rFonts w:hint="eastAsia"/>
                <w:sz w:val="18"/>
              </w:rPr>
              <w:t>主实验</w:t>
            </w:r>
          </w:p>
        </w:tc>
      </w:tr>
      <w:tr>
        <w:trPr/>
        <w:tc>
          <w:tcPr>
            <w:tcW w:w="3173" w:type="dxa"/>
          </w:tcPr>
          <w:p w14:paraId="0F7A9007">
            <w:pPr>
              <w:spacing w:after="40"/>
            </w:pPr>
            <w:r>
              <w:rPr>
                <w:sz w:val="18"/>
              </w:rPr>
              <w:t>E3</w:t>
            </w:r>
          </w:p>
        </w:tc>
        <w:tc>
          <w:tcPr>
            <w:tcW w:w="3173" w:type="dxa"/>
          </w:tcPr>
          <w:p w14:paraId="3A32CF31">
            <w:pPr>
              <w:spacing w:after="40"/>
            </w:pPr>
            <w:r>
              <w:rPr>
                <w:rFonts w:hint="eastAsia"/>
                <w:sz w:val="18"/>
              </w:rPr>
              <w:t>不同间距</w:t>
            </w:r>
          </w:p>
        </w:tc>
        <w:tc>
          <w:tcPr>
            <w:tcW w:w="3173" w:type="dxa"/>
          </w:tcPr>
          <w:p w14:paraId="04EA97D9">
            <w:pPr>
              <w:spacing w:after="40"/>
            </w:pPr>
            <w:r>
              <w:rPr>
                <w:rFonts w:hint="eastAsia"/>
                <w:sz w:val="18"/>
              </w:rPr>
              <w:t>检验效应是单调/周期/噪声</w:t>
            </w:r>
          </w:p>
        </w:tc>
      </w:tr>
      <w:tr>
        <w:trPr/>
        <w:tc>
          <w:tcPr>
            <w:tcW w:w="3173" w:type="dxa"/>
          </w:tcPr>
          <w:p w14:paraId="1DC8EF53">
            <w:pPr>
              <w:spacing w:after="40"/>
            </w:pPr>
            <w:r>
              <w:rPr>
                <w:sz w:val="18"/>
              </w:rPr>
              <w:t>E4</w:t>
            </w:r>
          </w:p>
        </w:tc>
        <w:tc>
          <w:tcPr>
            <w:tcW w:w="3173" w:type="dxa"/>
          </w:tcPr>
          <w:p w14:paraId="222596C7">
            <w:pPr>
              <w:spacing w:after="40"/>
            </w:pPr>
            <w:r>
              <w:rPr>
                <w:rFonts w:hint="eastAsia"/>
                <w:sz w:val="18"/>
              </w:rPr>
              <w:t>换球（铜↔钢）</w:t>
            </w:r>
          </w:p>
        </w:tc>
        <w:tc>
          <w:tcPr>
            <w:tcW w:w="3173" w:type="dxa"/>
          </w:tcPr>
          <w:p w14:paraId="7E810152">
            <w:pPr>
              <w:spacing w:after="40"/>
            </w:pPr>
            <w:r>
              <w:rPr>
                <w:rFonts w:hint="eastAsia"/>
                <w:sz w:val="18"/>
              </w:rPr>
              <w:t>检验是否与材质相关</w:t>
            </w:r>
          </w:p>
        </w:tc>
      </w:tr>
      <w:tr>
        <w:trPr/>
        <w:tc>
          <w:tcPr>
            <w:tcW w:w="3173" w:type="dxa"/>
          </w:tcPr>
          <w:p w14:paraId="059755EF">
            <w:pPr>
              <w:spacing w:after="40"/>
            </w:pPr>
            <w:r>
              <w:rPr>
                <w:sz w:val="18"/>
              </w:rPr>
              <w:t>E5</w:t>
            </w:r>
          </w:p>
        </w:tc>
        <w:tc>
          <w:tcPr>
            <w:tcW w:w="3173" w:type="dxa"/>
          </w:tcPr>
          <w:p w14:paraId="4AE7F022">
            <w:pPr>
              <w:spacing w:after="40"/>
            </w:pPr>
            <w:r>
              <w:rPr>
                <w:rFonts w:hint="eastAsia"/>
                <w:b w:val="1"/>
                <w:sz w:val="18"/>
              </w:rPr>
              <w:t>原地翻转</w:t>
            </w:r>
          </w:p>
        </w:tc>
        <w:tc>
          <w:tcPr>
            <w:tcW w:w="3173" w:type="dxa"/>
          </w:tcPr>
          <w:p w14:paraId="63811B8E">
            <w:pPr>
              <w:spacing w:after="40"/>
            </w:pPr>
            <w:r>
              <w:rPr>
                <w:rFonts w:hint="eastAsia"/>
                <w:sz w:val="18"/>
              </w:rPr>
              <w:t>位置不变只转球；若仍出现"位置效应"→ 必为接触/朝向伪影</w:t>
            </w:r>
          </w:p>
        </w:tc>
      </w:tr>
      <w:tr>
        <w:trPr/>
        <w:tc>
          <w:tcPr>
            <w:tcW w:w="3173" w:type="dxa"/>
          </w:tcPr>
          <w:p w14:paraId="0A93527B">
            <w:pPr>
              <w:spacing w:after="40"/>
            </w:pPr>
            <w:r>
              <w:rPr>
                <w:sz w:val="18"/>
              </w:rPr>
              <w:t>E6</w:t>
            </w:r>
          </w:p>
        </w:tc>
        <w:tc>
          <w:tcPr>
            <w:tcW w:w="3173" w:type="dxa"/>
          </w:tcPr>
          <w:p w14:paraId="30239326">
            <w:pPr>
              <w:spacing w:after="40"/>
            </w:pPr>
            <w:r>
              <w:rPr>
                <w:rFonts w:hint="eastAsia"/>
                <w:b w:val="1"/>
                <w:sz w:val="18"/>
              </w:rPr>
              <w:t>静息滚动</w:t>
            </w:r>
          </w:p>
        </w:tc>
        <w:tc>
          <w:tcPr>
            <w:tcW w:w="3173" w:type="dxa"/>
          </w:tcPr>
          <w:p w14:paraId="58FDF1C0">
            <w:pPr>
              <w:spacing w:after="40"/>
            </w:pPr>
            <w:r>
              <w:rPr>
                <w:rFonts w:hint="eastAsia"/>
                <w:sz w:val="18"/>
              </w:rPr>
              <w:t>无激励时球自己滚多远（开环方案核心判据）</w:t>
            </w:r>
          </w:p>
        </w:tc>
      </w:tr>
    </w:tbl>
    <w:p w14:paraId="41914E4A"/>
    <w:p w14:paraId="0A010E85">
      <w:r>
        <w:rPr>
          <w:rFonts w:hint="eastAsia"/>
        </w:rPr>
        <w:t>每类 ≥20 轮，随机化顺序，操作员盲于条件（E1 与 E2 外观完全相同）。</w:t>
      </w:r>
    </w:p>
    <w:p w14:paraId="46E48974">
      <w:pPr>
        <w:pStyle w:val="00000c"/>
      </w:pPr>
      <w:r>
        <w:rPr>
          <w:rFonts w:hint="eastAsia"/>
        </w:rPr>
        <w:t>4.4 核心读数方法</w:t>
      </w:r>
    </w:p>
    <w:p w14:paraId="6DE5810F">
      <w:pPr>
        <w:pStyle w:val="00002c"/>
      </w:pPr>
      <w:r>
        <w:rPr>
          <w:rFonts w:hint="eastAsia"/>
          <w:b w:val="1"/>
        </w:rPr>
        <w:t>ring-down 拟合</w:t>
      </w:r>
      <w:r>
        <w:rPr>
          <w:rFonts w:hint="eastAsia"/>
        </w:rPr>
        <w:t>：$s(t) = A e^{-t/\tau} \sin(2\pi f_0 t + \phi)$，输出 f₀ 与 Q = πf₀τ</w:t>
      </w:r>
    </w:p>
    <w:p w14:paraId="1DAAAFD2">
      <w:pPr>
        <w:pStyle w:val="00002c"/>
      </w:pPr>
      <w:r>
        <w:rPr>
          <w:rFonts w:hint="eastAsia"/>
          <w:b w:val="1"/>
        </w:rPr>
        <w:t>拍频法</w:t>
      </w:r>
      <w:r>
        <w:rPr>
          <w:rFonts w:hint="eastAsia"/>
        </w:rPr>
        <w:t>：两球各做自激振荡器，混频出音频拍频，声卡采集</w:t>
      </w:r>
    </w:p>
    <w:p w14:paraId="3711323B">
      <w:pPr>
        <w:pStyle w:val="00002c"/>
      </w:pPr>
      <w:r>
        <w:rPr>
          <w:rFonts w:hint="eastAsia"/>
          <w:b w:val="1"/>
        </w:rPr>
        <w:t>相位/PDH 读数</w:t>
      </w:r>
      <w:r>
        <w:rPr>
          <w:rFonts w:hint="eastAsia"/>
        </w:rPr>
        <w:t>：dφ/df = 2Q/f₀，相位测到 10⁻⁶ rad 即 5×10⁻¹¹</w:t>
      </w:r>
    </w:p>
    <w:p w14:paraId="37DFF699">
      <w:pPr>
        <w:pStyle w:val="00002c"/>
      </w:pPr>
      <w:r>
        <w:rPr>
          <w:rFonts w:hint="eastAsia"/>
          <w:b w:val="1"/>
        </w:rPr>
        <w:t>双球交换法</w:t>
      </w:r>
      <w:r>
        <w:rPr>
          <w:rFonts w:hint="eastAsia"/>
        </w:rPr>
        <w:t>：Δ₁ = (F₁−F₂)+(P_A−P_B)，Δ₂ = (F₁−F₂)−(P_A−P_B)，(Δ₁−Δ₂)/2 = P_A−P_B</w:t>
      </w:r>
    </w:p>
    <w:p w14:paraId="47D6DE19">
      <w:pPr>
        <w:pStyle w:val="00000c"/>
      </w:pPr>
      <w:r>
        <w:rPr>
          <w:rFonts w:hint="eastAsia"/>
        </w:rPr>
        <w:t>4.5 判定矩阵</w:t>
      </w:r>
    </w:p>
    <w:p w14:paraId="4A6AB6A5">
      <w:pPr>
        <w:pStyle w:val="00002c"/>
      </w:pPr>
      <w:r>
        <w:rPr>
          <w:rFonts w:hint="eastAsia"/>
        </w:rPr>
        <w:t>Δf 与站点标签（A/B）显著相关 → 保留假设</w:t>
      </w:r>
    </w:p>
    <w:p w14:paraId="5264B17F">
      <w:pPr>
        <w:pStyle w:val="00002c"/>
      </w:pPr>
      <w:r>
        <w:rPr>
          <w:rFonts w:hint="eastAsia"/>
        </w:rPr>
        <w:t>Δf 与环境任一通道相关 → 归为环境伪影</w:t>
      </w:r>
    </w:p>
    <w:p w14:paraId="307EB8B9">
      <w:pPr>
        <w:pStyle w:val="00002c"/>
      </w:pPr>
      <w:r>
        <w:rPr>
          <w:rFonts w:hint="eastAsia"/>
        </w:rPr>
        <w:t>Δf 与任何通道均不相关，且多次稳定 → 进入"未知位置变量"进一步实验</w:t>
      </w:r>
    </w:p>
    <w:p w14:paraId="7948011A">
      <w:pPr>
        <w:pStyle w:val="00002c"/>
      </w:pPr>
      <w:r>
        <w:rPr>
          <w:rFonts w:hint="eastAsia"/>
        </w:rPr>
        <w:t>静息滚动率 p₀ 高 → 停止扫描，先压基线</w:t>
      </w:r>
    </w:p>
    <w:p w14:paraId="07B2E5AC">
      <w:pPr>
        <w:pBdr>
          <w:bottom w:val="single" w:color="BBBBBB" w:sz="6"/>
        </w:pBdr>
      </w:pPr>
    </w:p>
    <w:p w14:paraId="0012EE44">
      <w:pPr>
        <w:pStyle w:val="00000a"/>
      </w:pPr>
      <w:r>
        <w:rPr>
          <w:rFonts w:hint="eastAsia"/>
        </w:rPr>
        <w:t>第 5 章 · Track O 开环扫描</w:t>
      </w:r>
    </w:p>
    <w:p w14:paraId="73DA4FC8">
      <w:pPr>
        <w:pStyle w:val="00000c"/>
      </w:pPr>
      <w:r>
        <w:rPr>
          <w:rFonts w:hint="eastAsia"/>
        </w:rPr>
        <w:t>5.1 五道闸</w:t>
      </w:r>
    </w:p>
    <w:p w14:paraId="3501542B">
      <w:r>
        <w:rPr>
          <w:rFonts w:hint="eastAsia"/>
          <w:b w:val="1"/>
        </w:rPr>
        <w:t>闸 1 · 静息滚动基线</w:t>
      </w:r>
      <w:r>
        <w:rPr>
          <w:rFonts w:hint="eastAsia"/>
        </w:rPr>
        <w:t>：定出 p₀。p₀=0.10 时检验力仅 0.44，压到 0.03 以下才够用。</w:t>
      </w:r>
    </w:p>
    <w:p w14:paraId="258770F9">
      <w:r>
        <w:rPr>
          <w:rFonts w:hint="eastAsia"/>
          <w:b w:val="1"/>
        </w:rPr>
        <w:t>闸 2 · 预封存随机频率表</w:t>
      </w:r>
      <w:r>
        <w:rPr>
          <w:rFonts w:hint="eastAsia"/>
        </w:rPr>
        <w:t>：扫 200–1000 个频率，对数网格（峰宽 ∝ f₀），频率表预先生成并封存，禁止边扫边挑。</w:t>
      </w:r>
    </w:p>
    <w:p w14:paraId="48ADA55C">
      <w:r>
        <w:rPr>
          <w:rFonts w:hint="eastAsia"/>
          <w:b w:val="1"/>
        </w:rPr>
        <w:t>闸 3 · 扫描执行</w:t>
      </w:r>
      <w:r>
        <w:rPr>
          <w:rFonts w:hint="eastAsia"/>
        </w:rPr>
        <w:t>：驻留时间 ≥5τ（Q=200、100 Hz 时 τ=637 ms，扫速上限 0.8 Hz/s）。</w:t>
      </w:r>
    </w:p>
    <w:p w14:paraId="3963E84C">
      <w:r>
        <w:rPr>
          <w:rFonts w:hint="eastAsia"/>
          <w:b w:val="1"/>
        </w:rPr>
        <w:t>闸 4 · 复现（二项检验）</w:t>
      </w:r>
      <w:r>
        <w:rPr>
          <w:rFonts w:hint="eastAsia"/>
        </w:rPr>
        <w:t>：扫 1000 频点、Bonferroni 后阈值 5×10⁻⁵，n=20 中需命中 ≥7 次。</w:t>
      </w:r>
    </w:p>
    <w:p w14:paraId="04DDD655">
      <w:r>
        <w:rPr>
          <w:rFonts w:hint="eastAsia"/>
          <w:b w:val="1"/>
        </w:rPr>
        <w:t>闸 5 · 结构与终点</w:t>
      </w:r>
      <w:r>
        <w:rPr>
          <w:rFonts w:hint="eastAsia"/>
        </w:rPr>
        <w:t>（判别力最强）：</w:t>
      </w:r>
    </w:p>
    <w:p w14:paraId="1BF48920">
      <w:pPr>
        <w:pStyle w:val="00002c"/>
      </w:pPr>
      <w:r>
        <w:rPr>
          <w:rFonts w:hint="eastAsia"/>
          <w:b w:val="1"/>
        </w:rPr>
        <w:t>5.1 频率轴成簇性</w:t>
      </w:r>
      <w:r>
        <w:rPr>
          <w:rFonts w:hint="eastAsia"/>
        </w:rPr>
        <w:t>：真效应有结构，随机命中是孤立的。自相关成簇≈0.90 vs 孤立≈−0.04。</w:t>
      </w:r>
    </w:p>
    <w:p w14:paraId="02F8200A">
      <w:pPr>
        <w:pStyle w:val="00002c"/>
      </w:pPr>
      <w:r>
        <w:rPr>
          <w:rFonts w:hint="eastAsia"/>
          <w:b w:val="1"/>
        </w:rPr>
        <w:t>5.2 终点聚 B 并停下</w:t>
      </w:r>
      <w:r>
        <w:rPr>
          <w:rFonts w:hint="eastAsia"/>
        </w:rPr>
        <w:t>：这是 R11，唯一能区分"真效应 vs 非特异推动"的判据。记录终点位置做 KS 检验。</w:t>
      </w:r>
    </w:p>
    <w:p w14:paraId="1B81469E">
      <w:pPr>
        <w:pStyle w:val="00000c"/>
      </w:pPr>
      <w:r>
        <w:rPr>
          <w:rFonts w:hint="eastAsia"/>
        </w:rPr>
        <w:t>5.2 开环 vs 闭环</w:t>
      </w:r>
    </w:p>
    <w:p w14:paraId="45F49035">
      <w:pPr>
        <w:pStyle w:val="00002c"/>
      </w:pPr>
      <w:r>
        <w:rPr>
          <w:rFonts w:hint="eastAsia"/>
        </w:rPr>
        <w:t>开环先做（2–3 周，便宜快）当探路</w:t>
      </w:r>
    </w:p>
    <w:p w14:paraId="75E549D4">
      <w:pPr>
        <w:pStyle w:val="00002c"/>
      </w:pPr>
      <w:r>
        <w:rPr>
          <w:rFonts w:hint="eastAsia"/>
        </w:rPr>
        <w:t>若拿到通过闸 5.2 的强候选，再投入闭环做精确测量</w:t>
      </w:r>
    </w:p>
    <w:p w14:paraId="220F5B84">
      <w:pPr>
        <w:pStyle w:val="00002c"/>
      </w:pPr>
      <w:r>
        <w:rPr>
          <w:rFonts w:hint="eastAsia"/>
        </w:rPr>
        <w:t>开环的真正价值：</w:t>
      </w:r>
      <w:r>
        <w:rPr>
          <w:rFonts w:hint="eastAsia"/>
          <w:b w:val="1"/>
        </w:rPr>
        <w:t>低成本排除</w:t>
      </w:r>
      <w:r>
        <w:rPr>
          <w:rFonts w:hint="eastAsia"/>
        </w:rPr>
        <w:t>——零复现比任何理论反驳都有说服力</w:t>
      </w:r>
    </w:p>
    <w:p w14:paraId="4CC82B05">
      <w:pPr>
        <w:pBdr>
          <w:bottom w:val="single" w:color="BBBBBB" w:sz="6"/>
        </w:pBdr>
      </w:pPr>
    </w:p>
    <w:p w14:paraId="11A4CD2E">
      <w:pPr>
        <w:pStyle w:val="00000a"/>
      </w:pPr>
      <w:r>
        <w:rPr>
          <w:rFonts w:hint="eastAsia"/>
        </w:rPr>
        <w:t>第 6 章 · 多站点地表环境频谱采集（新增）</w:t>
      </w:r>
    </w:p>
    <w:p w14:paraId="2594E615">
      <w:pPr>
        <w:ind w:left="397"/>
      </w:pPr>
      <w:r>
        <w:rPr>
          <w:rFonts w:hint="eastAsia"/>
          <w:color w:val="555555"/>
        </w:rPr>
        <w:t>目的：回答"铜球测到的位置频差，是位置本身的属性，还是该位置电磁/物理环境的指纹？"</w:t>
      </w:r>
    </w:p>
    <w:p w14:paraId="358FAF89">
      <w:pPr>
        <w:pStyle w:val="00000c"/>
      </w:pPr>
      <w:r>
        <w:rPr>
          <w:rFonts w:hint="eastAsia"/>
        </w:rPr>
        <w:t>6.1 站点布局</w:t>
      </w:r>
    </w:p>
    <w:tbl>
      <w:tblPr>
        <w:tblStyle w:val="000059"/>
        <w:tblW w:w="0" w:type="auto"/>
        <w:jc w:val="center"/>
        <w:tblLook w:firstRow="1" w:lastRow="0" w:firstColumn="1" w:lastColumn="0" w:noHBand="0" w:noVBand="1" w:val="04A0"/>
      </w:tblPr>
      <w:tblGrid>
        <w:gridCol w:w="2379"/>
        <w:gridCol w:w="2379"/>
        <w:gridCol w:w="2379"/>
        <w:gridCol w:w="2379"/>
      </w:tblGrid>
      <w:tr>
        <w:trPr/>
        <w:tc>
          <w:tcPr>
            <w:tcW w:w="2379" w:type="dxa"/>
          </w:tcPr>
          <w:p w14:paraId="3D6FC083">
            <w:pPr>
              <w:spacing w:after="40"/>
            </w:pPr>
            <w:r>
              <w:rPr>
                <w:rFonts w:hint="eastAsia"/>
                <w:b w:val="1"/>
                <w:sz w:val="18"/>
              </w:rPr>
              <w:t>站点</w:t>
            </w:r>
          </w:p>
        </w:tc>
        <w:tc>
          <w:tcPr>
            <w:tcW w:w="2379" w:type="dxa"/>
          </w:tcPr>
          <w:p w14:paraId="3A486E8D">
            <w:pPr>
              <w:spacing w:after="40"/>
            </w:pPr>
            <w:r>
              <w:rPr>
                <w:rFonts w:hint="eastAsia"/>
                <w:b w:val="1"/>
                <w:sz w:val="18"/>
              </w:rPr>
              <w:t>位置</w:t>
            </w:r>
          </w:p>
        </w:tc>
        <w:tc>
          <w:tcPr>
            <w:tcW w:w="2379" w:type="dxa"/>
          </w:tcPr>
          <w:p w14:paraId="6C9EDE8E">
            <w:pPr>
              <w:spacing w:after="40"/>
            </w:pPr>
            <w:r>
              <w:rPr>
                <w:rFonts w:hint="eastAsia"/>
                <w:b w:val="1"/>
                <w:sz w:val="18"/>
              </w:rPr>
              <w:t>铜球测量</w:t>
            </w:r>
          </w:p>
        </w:tc>
        <w:tc>
          <w:tcPr>
            <w:tcW w:w="2379" w:type="dxa"/>
          </w:tcPr>
          <w:p w14:paraId="11CD89AB">
            <w:pPr>
              <w:spacing w:after="40"/>
            </w:pPr>
            <w:r>
              <w:rPr>
                <w:rFonts w:hint="eastAsia"/>
                <w:b w:val="1"/>
                <w:sz w:val="18"/>
              </w:rPr>
              <w:t>环境采集</w:t>
            </w:r>
          </w:p>
        </w:tc>
      </w:tr>
      <w:tr>
        <w:trPr/>
        <w:tc>
          <w:tcPr>
            <w:tcW w:w="2379" w:type="dxa"/>
          </w:tcPr>
          <w:p w14:paraId="1EADEDE2">
            <w:pPr>
              <w:spacing w:after="40"/>
            </w:pPr>
            <w:r>
              <w:rPr>
                <w:sz w:val="18"/>
              </w:rPr>
              <w:t>A</w:t>
            </w:r>
          </w:p>
        </w:tc>
        <w:tc>
          <w:tcPr>
            <w:tcW w:w="2379" w:type="dxa"/>
          </w:tcPr>
          <w:p w14:paraId="43111DA7">
            <w:pPr>
              <w:spacing w:after="40"/>
            </w:pPr>
            <w:r>
              <w:rPr>
                <w:rFonts w:hint="eastAsia"/>
                <w:sz w:val="18"/>
              </w:rPr>
              <w:t>桌面一端</w:t>
            </w:r>
          </w:p>
        </w:tc>
        <w:tc>
          <w:tcPr>
            <w:tcW w:w="2379" w:type="dxa"/>
          </w:tcPr>
          <w:p w14:paraId="2EB4E575">
            <w:pPr>
              <w:spacing w:after="40"/>
            </w:pPr>
            <w:r>
              <w:rPr>
                <w:sz w:val="18"/>
              </w:rPr>
              <w:t>✓</w:t>
            </w:r>
          </w:p>
        </w:tc>
        <w:tc>
          <w:tcPr>
            <w:tcW w:w="2379" w:type="dxa"/>
          </w:tcPr>
          <w:p w14:paraId="7448D050">
            <w:pPr>
              <w:spacing w:after="40"/>
            </w:pPr>
            <w:r>
              <w:rPr>
                <w:sz w:val="18"/>
              </w:rPr>
              <w:t>✓</w:t>
            </w:r>
          </w:p>
        </w:tc>
      </w:tr>
      <w:tr>
        <w:trPr/>
        <w:tc>
          <w:tcPr>
            <w:tcW w:w="2379" w:type="dxa"/>
          </w:tcPr>
          <w:p w14:paraId="7D2C62DA">
            <w:pPr>
              <w:spacing w:after="40"/>
            </w:pPr>
            <w:r>
              <w:rPr>
                <w:sz w:val="18"/>
              </w:rPr>
              <w:t>B</w:t>
            </w:r>
          </w:p>
        </w:tc>
        <w:tc>
          <w:tcPr>
            <w:tcW w:w="2379" w:type="dxa"/>
          </w:tcPr>
          <w:p w14:paraId="365A8BB3">
            <w:pPr>
              <w:spacing w:after="40"/>
            </w:pPr>
            <w:r>
              <w:rPr>
                <w:rFonts w:hint="eastAsia"/>
                <w:sz w:val="18"/>
              </w:rPr>
              <w:t>桌面另一端（≥2.4 m）</w:t>
            </w:r>
          </w:p>
        </w:tc>
        <w:tc>
          <w:tcPr>
            <w:tcW w:w="2379" w:type="dxa"/>
          </w:tcPr>
          <w:p w14:paraId="1D3133F1">
            <w:pPr>
              <w:spacing w:after="40"/>
            </w:pPr>
            <w:r>
              <w:rPr>
                <w:sz w:val="18"/>
              </w:rPr>
              <w:t>✓</w:t>
            </w:r>
          </w:p>
        </w:tc>
        <w:tc>
          <w:tcPr>
            <w:tcW w:w="2379" w:type="dxa"/>
          </w:tcPr>
          <w:p w14:paraId="78EC63D6">
            <w:pPr>
              <w:spacing w:after="40"/>
            </w:pPr>
            <w:r>
              <w:rPr>
                <w:sz w:val="18"/>
              </w:rPr>
              <w:t>✓</w:t>
            </w:r>
          </w:p>
        </w:tc>
      </w:tr>
      <w:tr>
        <w:trPr/>
        <w:tc>
          <w:tcPr>
            <w:tcW w:w="2379" w:type="dxa"/>
          </w:tcPr>
          <w:p w14:paraId="694DBCA2">
            <w:pPr>
              <w:spacing w:after="40"/>
            </w:pPr>
            <w:r>
              <w:rPr>
                <w:sz w:val="18"/>
              </w:rPr>
              <w:t>C/D/E</w:t>
            </w:r>
          </w:p>
        </w:tc>
        <w:tc>
          <w:tcPr>
            <w:tcW w:w="2379" w:type="dxa"/>
          </w:tcPr>
          <w:p w14:paraId="6F17110C">
            <w:pPr>
              <w:spacing w:after="40"/>
            </w:pPr>
            <w:r>
              <w:rPr>
                <w:rFonts w:hint="eastAsia"/>
                <w:sz w:val="18"/>
              </w:rPr>
              <w:t>室内其他位置（不同房间/楼层）</w:t>
            </w:r>
          </w:p>
        </w:tc>
        <w:tc>
          <w:tcPr>
            <w:tcW w:w="2379" w:type="dxa"/>
          </w:tcPr>
          <w:p w14:paraId="4AEFA183">
            <w:pPr>
              <w:spacing w:after="40"/>
            </w:pPr>
            <w:r>
              <w:rPr>
                <w:sz w:val="18"/>
              </w:rPr>
              <w:t>✗</w:t>
            </w:r>
          </w:p>
        </w:tc>
        <w:tc>
          <w:tcPr>
            <w:tcW w:w="2379" w:type="dxa"/>
          </w:tcPr>
          <w:p w14:paraId="10385405">
            <w:pPr>
              <w:spacing w:after="40"/>
            </w:pPr>
            <w:r>
              <w:rPr>
                <w:sz w:val="18"/>
              </w:rPr>
              <w:t>✓</w:t>
            </w:r>
          </w:p>
        </w:tc>
      </w:tr>
      <w:tr>
        <w:trPr/>
        <w:tc>
          <w:tcPr>
            <w:tcW w:w="2379" w:type="dxa"/>
          </w:tcPr>
          <w:p w14:paraId="1914A637">
            <w:pPr>
              <w:spacing w:after="40"/>
            </w:pPr>
            <w:r>
              <w:rPr>
                <w:sz w:val="18"/>
              </w:rPr>
              <w:t>F</w:t>
            </w:r>
          </w:p>
        </w:tc>
        <w:tc>
          <w:tcPr>
            <w:tcW w:w="2379" w:type="dxa"/>
          </w:tcPr>
          <w:p w14:paraId="53DD8EAE">
            <w:pPr>
              <w:spacing w:after="40"/>
            </w:pPr>
            <w:r>
              <w:rPr>
                <w:rFonts w:hint="eastAsia"/>
                <w:sz w:val="18"/>
              </w:rPr>
              <w:t>室外开放空间（远离电力线）</w:t>
            </w:r>
          </w:p>
        </w:tc>
        <w:tc>
          <w:tcPr>
            <w:tcW w:w="2379" w:type="dxa"/>
          </w:tcPr>
          <w:p w14:paraId="3971775F">
            <w:pPr>
              <w:spacing w:after="40"/>
            </w:pPr>
            <w:r>
              <w:rPr>
                <w:sz w:val="18"/>
              </w:rPr>
              <w:t>✗</w:t>
            </w:r>
          </w:p>
        </w:tc>
        <w:tc>
          <w:tcPr>
            <w:tcW w:w="2379" w:type="dxa"/>
          </w:tcPr>
          <w:p w14:paraId="04ACBC6D">
            <w:pPr>
              <w:spacing w:after="40"/>
            </w:pPr>
            <w:r>
              <w:rPr>
                <w:sz w:val="18"/>
              </w:rPr>
              <w:t>✓</w:t>
            </w:r>
          </w:p>
        </w:tc>
      </w:tr>
    </w:tbl>
    <w:p w14:paraId="0D931FB3"/>
    <w:p w14:paraId="1DE3F747">
      <w:pPr>
        <w:pStyle w:val="00000c"/>
      </w:pPr>
      <w:r>
        <w:rPr>
          <w:rFonts w:hint="eastAsia"/>
        </w:rPr>
        <w:t>6.2 仪器清单</w:t>
      </w:r>
    </w:p>
    <w:tbl>
      <w:tblPr>
        <w:tblStyle w:val="000059"/>
        <w:tblW w:w="0" w:type="auto"/>
        <w:jc w:val="center"/>
        <w:tblLook w:firstRow="1" w:lastRow="0" w:firstColumn="1" w:lastColumn="0" w:noHBand="0" w:noVBand="1" w:val="04A0"/>
      </w:tblPr>
      <w:tblGrid>
        <w:gridCol w:w="2379"/>
        <w:gridCol w:w="2379"/>
        <w:gridCol w:w="2379"/>
        <w:gridCol w:w="2379"/>
      </w:tblGrid>
      <w:tr>
        <w:trPr/>
        <w:tc>
          <w:tcPr>
            <w:tcW w:w="2379" w:type="dxa"/>
          </w:tcPr>
          <w:p w14:paraId="1AC85745">
            <w:pPr>
              <w:spacing w:after="40"/>
            </w:pPr>
            <w:r>
              <w:rPr>
                <w:rFonts w:hint="eastAsia"/>
                <w:b w:val="1"/>
                <w:sz w:val="18"/>
              </w:rPr>
              <w:t>项目</w:t>
            </w:r>
          </w:p>
        </w:tc>
        <w:tc>
          <w:tcPr>
            <w:tcW w:w="2379" w:type="dxa"/>
          </w:tcPr>
          <w:p w14:paraId="022CA6CB">
            <w:pPr>
              <w:spacing w:after="40"/>
            </w:pPr>
            <w:r>
              <w:rPr>
                <w:rFonts w:hint="eastAsia"/>
                <w:b w:val="1"/>
                <w:sz w:val="18"/>
              </w:rPr>
              <w:t>方案</w:t>
            </w:r>
          </w:p>
        </w:tc>
        <w:tc>
          <w:tcPr>
            <w:tcW w:w="2379" w:type="dxa"/>
          </w:tcPr>
          <w:p w14:paraId="0B1114D1">
            <w:pPr>
              <w:spacing w:after="40"/>
            </w:pPr>
            <w:r>
              <w:rPr>
                <w:rFonts w:hint="eastAsia"/>
                <w:b w:val="1"/>
                <w:sz w:val="18"/>
              </w:rPr>
              <w:t>费用</w:t>
            </w:r>
          </w:p>
        </w:tc>
        <w:tc>
          <w:tcPr>
            <w:tcW w:w="2379" w:type="dxa"/>
          </w:tcPr>
          <w:p w14:paraId="704A86A8">
            <w:pPr>
              <w:spacing w:after="40"/>
            </w:pPr>
            <w:r>
              <w:rPr>
                <w:rFonts w:hint="eastAsia"/>
                <w:b w:val="1"/>
                <w:sz w:val="18"/>
              </w:rPr>
              <w:t>通道</w:t>
            </w:r>
          </w:p>
        </w:tc>
      </w:tr>
      <w:tr>
        <w:trPr/>
        <w:tc>
          <w:tcPr>
            <w:tcW w:w="2379" w:type="dxa"/>
          </w:tcPr>
          <w:p w14:paraId="0078491B">
            <w:pPr>
              <w:spacing w:after="40"/>
            </w:pPr>
            <w:r>
              <w:rPr>
                <w:rFonts w:hint="eastAsia"/>
                <w:sz w:val="18"/>
              </w:rPr>
              <w:t>声卡/ADC</w:t>
            </w:r>
          </w:p>
        </w:tc>
        <w:tc>
          <w:tcPr>
            <w:tcW w:w="2379" w:type="dxa"/>
          </w:tcPr>
          <w:p w14:paraId="26C84BFB">
            <w:pPr>
              <w:spacing w:after="40"/>
            </w:pPr>
            <w:r>
              <w:rPr>
                <w:sz w:val="18"/>
              </w:rPr>
              <w:t>Focusrite Scarlett 2i2 / USB-621x</w:t>
            </w:r>
          </w:p>
        </w:tc>
        <w:tc>
          <w:tcPr>
            <w:tcW w:w="2379" w:type="dxa"/>
          </w:tcPr>
          <w:p w14:paraId="515D7356">
            <w:pPr>
              <w:spacing w:after="40"/>
            </w:pPr>
            <w:r>
              <w:rPr>
                <w:sz w:val="18"/>
              </w:rPr>
              <w:t>800–2000</w:t>
            </w:r>
          </w:p>
        </w:tc>
        <w:tc>
          <w:tcPr>
            <w:tcW w:w="2379" w:type="dxa"/>
          </w:tcPr>
          <w:p w14:paraId="0A63D04F">
            <w:pPr>
              <w:spacing w:after="40"/>
            </w:pPr>
            <w:r>
              <w:rPr>
                <w:rFonts w:hint="eastAsia"/>
                <w:sz w:val="18"/>
              </w:rPr>
              <w:t>铜球 ring-down</w:t>
            </w:r>
          </w:p>
        </w:tc>
      </w:tr>
      <w:tr>
        <w:trPr/>
        <w:tc>
          <w:tcPr>
            <w:tcW w:w="2379" w:type="dxa"/>
          </w:tcPr>
          <w:p w14:paraId="5FE371DA">
            <w:pPr>
              <w:spacing w:after="40"/>
            </w:pPr>
            <w:r>
              <w:rPr>
                <w:rFonts w:hint="eastAsia"/>
                <w:sz w:val="18"/>
              </w:rPr>
              <w:t>环形天线</w:t>
            </w:r>
          </w:p>
        </w:tc>
        <w:tc>
          <w:tcPr>
            <w:tcW w:w="2379" w:type="dxa"/>
          </w:tcPr>
          <w:p w14:paraId="2A584167">
            <w:pPr>
              <w:spacing w:after="40"/>
            </w:pPr>
            <w:r>
              <w:rPr>
                <w:rFonts w:hint="eastAsia"/>
                <w:sz w:val="18"/>
              </w:rPr>
              <w:t>自制 1m 单匝环</w:t>
            </w:r>
          </w:p>
        </w:tc>
        <w:tc>
          <w:tcPr>
            <w:tcW w:w="2379" w:type="dxa"/>
          </w:tcPr>
          <w:p w14:paraId="18113EFB">
            <w:pPr>
              <w:spacing w:after="40"/>
            </w:pPr>
            <w:r>
              <w:rPr>
                <w:sz w:val="18"/>
              </w:rPr>
              <w:t>50–200</w:t>
            </w:r>
          </w:p>
        </w:tc>
        <w:tc>
          <w:tcPr>
            <w:tcW w:w="2379" w:type="dxa"/>
          </w:tcPr>
          <w:p w14:paraId="7DA73F03">
            <w:pPr>
              <w:spacing w:after="40"/>
            </w:pPr>
            <w:r>
              <w:rPr>
                <w:sz w:val="18"/>
              </w:rPr>
              <w:t>Schumann / ELF</w:t>
            </w:r>
          </w:p>
        </w:tc>
      </w:tr>
      <w:tr>
        <w:trPr/>
        <w:tc>
          <w:tcPr>
            <w:tcW w:w="2379" w:type="dxa"/>
          </w:tcPr>
          <w:p w14:paraId="412F5796">
            <w:pPr>
              <w:spacing w:after="40"/>
            </w:pPr>
            <w:r>
              <w:rPr>
                <w:rFonts w:hint="eastAsia"/>
                <w:sz w:val="18"/>
              </w:rPr>
              <w:t>地磁三轴</w:t>
            </w:r>
          </w:p>
        </w:tc>
        <w:tc>
          <w:tcPr>
            <w:tcW w:w="2379" w:type="dxa"/>
          </w:tcPr>
          <w:p w14:paraId="62D9C57F">
            <w:pPr>
              <w:spacing w:after="40"/>
            </w:pPr>
            <w:r>
              <w:rPr>
                <w:sz w:val="18"/>
              </w:rPr>
              <w:t>RM3100 / MAG3110</w:t>
            </w:r>
          </w:p>
        </w:tc>
        <w:tc>
          <w:tcPr>
            <w:tcW w:w="2379" w:type="dxa"/>
          </w:tcPr>
          <w:p w14:paraId="72DA0DF3">
            <w:pPr>
              <w:spacing w:after="40"/>
            </w:pPr>
            <w:r>
              <w:rPr>
                <w:sz w:val="18"/>
              </w:rPr>
              <w:t>100–300</w:t>
            </w:r>
          </w:p>
        </w:tc>
        <w:tc>
          <w:tcPr>
            <w:tcW w:w="2379" w:type="dxa"/>
          </w:tcPr>
          <w:p w14:paraId="234B9D46">
            <w:pPr>
              <w:spacing w:after="40"/>
            </w:pPr>
            <w:r>
              <w:rPr>
                <w:rFonts w:hint="eastAsia"/>
                <w:sz w:val="18"/>
              </w:rPr>
              <w:t>ULF 地磁波动</w:t>
            </w:r>
          </w:p>
        </w:tc>
      </w:tr>
      <w:tr>
        <w:trPr/>
        <w:tc>
          <w:tcPr>
            <w:tcW w:w="2379" w:type="dxa"/>
          </w:tcPr>
          <w:p w14:paraId="12829AD2">
            <w:pPr>
              <w:spacing w:after="40"/>
            </w:pPr>
            <w:r>
              <w:rPr>
                <w:rFonts w:hint="eastAsia"/>
                <w:sz w:val="18"/>
              </w:rPr>
              <w:t>工频磁探头</w:t>
            </w:r>
          </w:p>
        </w:tc>
        <w:tc>
          <w:tcPr>
            <w:tcW w:w="2379" w:type="dxa"/>
          </w:tcPr>
          <w:p w14:paraId="4B81EBFC">
            <w:pPr>
              <w:spacing w:after="40"/>
            </w:pPr>
            <w:r>
              <w:rPr>
                <w:rFonts w:hint="eastAsia"/>
                <w:sz w:val="18"/>
              </w:rPr>
              <w:t>自制空心线圈 + 积分器</w:t>
            </w:r>
          </w:p>
        </w:tc>
        <w:tc>
          <w:tcPr>
            <w:tcW w:w="2379" w:type="dxa"/>
          </w:tcPr>
          <w:p w14:paraId="39D84A70">
            <w:pPr>
              <w:spacing w:after="40"/>
            </w:pPr>
            <w:r>
              <w:rPr>
                <w:sz w:val="18"/>
              </w:rPr>
              <w:t>50–100</w:t>
            </w:r>
          </w:p>
        </w:tc>
        <w:tc>
          <w:tcPr>
            <w:tcW w:w="2379" w:type="dxa"/>
          </w:tcPr>
          <w:p w14:paraId="52CFF88D">
            <w:pPr>
              <w:spacing w:after="40"/>
            </w:pPr>
            <w:r>
              <w:rPr>
                <w:rFonts w:hint="eastAsia"/>
                <w:sz w:val="18"/>
              </w:rPr>
              <w:t>50/60 Hz 及谐波</w:t>
            </w:r>
          </w:p>
        </w:tc>
      </w:tr>
      <w:tr>
        <w:trPr/>
        <w:tc>
          <w:tcPr>
            <w:tcW w:w="2379" w:type="dxa"/>
          </w:tcPr>
          <w:p w14:paraId="26785830">
            <w:pPr>
              <w:spacing w:after="40"/>
            </w:pPr>
            <w:r>
              <w:rPr>
                <w:rFonts w:hint="eastAsia"/>
                <w:sz w:val="18"/>
              </w:rPr>
              <w:t>电场探头</w:t>
            </w:r>
          </w:p>
        </w:tc>
        <w:tc>
          <w:tcPr>
            <w:tcW w:w="2379" w:type="dxa"/>
          </w:tcPr>
          <w:p w14:paraId="605D96D5">
            <w:pPr>
              <w:spacing w:after="40"/>
            </w:pPr>
            <w:r>
              <w:rPr>
                <w:rFonts w:hint="eastAsia"/>
                <w:sz w:val="18"/>
              </w:rPr>
              <w:t>两片 10×10 cm 铜板电容式</w:t>
            </w:r>
          </w:p>
        </w:tc>
        <w:tc>
          <w:tcPr>
            <w:tcW w:w="2379" w:type="dxa"/>
          </w:tcPr>
          <w:p w14:paraId="35CAEF48">
            <w:pPr>
              <w:spacing w:after="40"/>
            </w:pPr>
            <w:r>
              <w:rPr>
                <w:sz w:val="18"/>
              </w:rPr>
              <w:t>30–80</w:t>
            </w:r>
          </w:p>
        </w:tc>
        <w:tc>
          <w:tcPr>
            <w:tcW w:w="2379" w:type="dxa"/>
          </w:tcPr>
          <w:p w14:paraId="4CF447DB">
            <w:pPr>
              <w:spacing w:after="40"/>
            </w:pPr>
            <w:r>
              <w:rPr>
                <w:rFonts w:hint="eastAsia"/>
                <w:sz w:val="18"/>
              </w:rPr>
              <w:t>工频电场 / 大气电场</w:t>
            </w:r>
          </w:p>
        </w:tc>
      </w:tr>
      <w:tr>
        <w:trPr/>
        <w:tc>
          <w:tcPr>
            <w:tcW w:w="2379" w:type="dxa"/>
          </w:tcPr>
          <w:p w14:paraId="77A32675">
            <w:pPr>
              <w:spacing w:after="40"/>
            </w:pPr>
            <w:r>
              <w:rPr>
                <w:rFonts w:hint="eastAsia"/>
                <w:sz w:val="18"/>
              </w:rPr>
              <w:t>温湿压</w:t>
            </w:r>
          </w:p>
        </w:tc>
        <w:tc>
          <w:tcPr>
            <w:tcW w:w="2379" w:type="dxa"/>
          </w:tcPr>
          <w:p w14:paraId="651446E1">
            <w:pPr>
              <w:spacing w:after="40"/>
            </w:pPr>
            <w:r>
              <w:rPr>
                <w:sz w:val="18"/>
              </w:rPr>
              <w:t>BME280</w:t>
            </w:r>
          </w:p>
        </w:tc>
        <w:tc>
          <w:tcPr>
            <w:tcW w:w="2379" w:type="dxa"/>
          </w:tcPr>
          <w:p w14:paraId="499DBE9C">
            <w:pPr>
              <w:spacing w:after="40"/>
            </w:pPr>
            <w:r>
              <w:rPr>
                <w:sz w:val="18"/>
              </w:rPr>
              <w:t>30–50</w:t>
            </w:r>
          </w:p>
        </w:tc>
        <w:tc>
          <w:tcPr>
            <w:tcW w:w="2379" w:type="dxa"/>
          </w:tcPr>
          <w:p w14:paraId="385EF998">
            <w:pPr>
              <w:spacing w:after="40"/>
            </w:pPr>
            <w:r>
              <w:rPr>
                <w:rFonts w:hint="eastAsia"/>
                <w:sz w:val="18"/>
              </w:rPr>
              <w:t>环境基础参数</w:t>
            </w:r>
          </w:p>
        </w:tc>
      </w:tr>
      <w:tr>
        <w:trPr/>
        <w:tc>
          <w:tcPr>
            <w:tcW w:w="2379" w:type="dxa"/>
          </w:tcPr>
          <w:p w14:paraId="4847D205">
            <w:pPr>
              <w:spacing w:after="40"/>
            </w:pPr>
            <w:r>
              <w:rPr>
                <w:rFonts w:hint="eastAsia"/>
                <w:sz w:val="18"/>
              </w:rPr>
              <w:t>GPS 授时</w:t>
            </w:r>
          </w:p>
        </w:tc>
        <w:tc>
          <w:tcPr>
            <w:tcW w:w="2379" w:type="dxa"/>
          </w:tcPr>
          <w:p w14:paraId="1365E3DE">
            <w:pPr>
              <w:spacing w:after="40"/>
            </w:pPr>
            <w:r>
              <w:rPr>
                <w:rFonts w:hint="eastAsia"/>
                <w:sz w:val="18"/>
              </w:rPr>
              <w:t>NEO-6M / NEO-8M（1 PPS）</w:t>
            </w:r>
          </w:p>
        </w:tc>
        <w:tc>
          <w:tcPr>
            <w:tcW w:w="2379" w:type="dxa"/>
          </w:tcPr>
          <w:p w14:paraId="0114C25A">
            <w:pPr>
              <w:spacing w:after="40"/>
            </w:pPr>
            <w:r>
              <w:rPr>
                <w:sz w:val="18"/>
              </w:rPr>
              <w:t>50–100</w:t>
            </w:r>
          </w:p>
        </w:tc>
        <w:tc>
          <w:tcPr>
            <w:tcW w:w="2379" w:type="dxa"/>
          </w:tcPr>
          <w:p w14:paraId="4BA36347">
            <w:pPr>
              <w:spacing w:after="40"/>
            </w:pPr>
            <w:r>
              <w:rPr>
                <w:rFonts w:hint="eastAsia"/>
                <w:sz w:val="18"/>
              </w:rPr>
              <w:t>多站同步</w:t>
            </w:r>
          </w:p>
        </w:tc>
      </w:tr>
      <w:tr>
        <w:trPr/>
        <w:tc>
          <w:tcPr>
            <w:tcW w:w="2379" w:type="dxa"/>
          </w:tcPr>
          <w:p w14:paraId="1823E4DA">
            <w:pPr>
              <w:spacing w:after="40"/>
            </w:pPr>
            <w:r>
              <w:rPr>
                <w:rFonts w:hint="eastAsia"/>
                <w:sz w:val="18"/>
              </w:rPr>
              <w:t>低速采集</w:t>
            </w:r>
          </w:p>
        </w:tc>
        <w:tc>
          <w:tcPr>
            <w:tcW w:w="2379" w:type="dxa"/>
          </w:tcPr>
          <w:p w14:paraId="2E917136">
            <w:pPr>
              <w:spacing w:after="40"/>
            </w:pPr>
            <w:r>
              <w:rPr>
                <w:sz w:val="18"/>
              </w:rPr>
              <w:t>Arduino Due / ESP32 + SD</w:t>
            </w:r>
          </w:p>
        </w:tc>
        <w:tc>
          <w:tcPr>
            <w:tcW w:w="2379" w:type="dxa"/>
          </w:tcPr>
          <w:p w14:paraId="3EDF2E83">
            <w:pPr>
              <w:spacing w:after="40"/>
            </w:pPr>
            <w:r>
              <w:rPr>
                <w:sz w:val="18"/>
              </w:rPr>
              <w:t>100–200</w:t>
            </w:r>
          </w:p>
        </w:tc>
        <w:tc>
          <w:tcPr>
            <w:tcW w:w="2379" w:type="dxa"/>
          </w:tcPr>
          <w:p w14:paraId="0367E70E">
            <w:pPr>
              <w:spacing w:after="40"/>
            </w:pPr>
            <w:r>
              <w:rPr>
                <w:rFonts w:hint="eastAsia"/>
                <w:sz w:val="18"/>
              </w:rPr>
              <w:t>多通道慢采</w:t>
            </w:r>
          </w:p>
        </w:tc>
      </w:tr>
      <w:tr>
        <w:trPr/>
        <w:tc>
          <w:tcPr>
            <w:tcW w:w="2379" w:type="dxa"/>
          </w:tcPr>
          <w:p w14:paraId="7194472A">
            <w:pPr>
              <w:spacing w:after="40"/>
            </w:pPr>
            <w:r>
              <w:rPr>
                <w:rFonts w:hint="eastAsia"/>
                <w:sz w:val="18"/>
              </w:rPr>
              <w:t>屏蔽/接地</w:t>
            </w:r>
          </w:p>
        </w:tc>
        <w:tc>
          <w:tcPr>
            <w:tcW w:w="2379" w:type="dxa"/>
          </w:tcPr>
          <w:p w14:paraId="6F2616D7">
            <w:pPr>
              <w:spacing w:after="40"/>
            </w:pPr>
            <w:r>
              <w:rPr>
                <w:rFonts w:hint="eastAsia"/>
                <w:sz w:val="18"/>
              </w:rPr>
              <w:t>同轴线、铝箔、接地棒</w:t>
            </w:r>
          </w:p>
        </w:tc>
        <w:tc>
          <w:tcPr>
            <w:tcW w:w="2379" w:type="dxa"/>
          </w:tcPr>
          <w:p w14:paraId="7F3C4D4A">
            <w:pPr>
              <w:spacing w:after="40"/>
            </w:pPr>
            <w:r>
              <w:rPr>
                <w:sz w:val="18"/>
              </w:rPr>
              <w:t>200–500</w:t>
            </w:r>
          </w:p>
        </w:tc>
        <w:tc>
          <w:tcPr>
            <w:tcW w:w="2379" w:type="dxa"/>
          </w:tcPr>
          <w:p w14:paraId="6D7B61CE">
            <w:pPr>
              <w:spacing w:after="40"/>
            </w:pPr>
            <w:r>
              <w:rPr>
                <w:rFonts w:hint="eastAsia"/>
                <w:sz w:val="18"/>
              </w:rPr>
              <w:t>抑制工频串扰</w:t>
            </w:r>
          </w:p>
        </w:tc>
      </w:tr>
    </w:tbl>
    <w:p w14:paraId="545A31C9"/>
    <w:p w14:paraId="2666131F">
      <w:r>
        <w:rPr>
          <w:rFonts w:hint="eastAsia"/>
          <w:b w:val="1"/>
        </w:rPr>
        <w:t>总计约 1500–4000 元</w:t>
      </w:r>
      <w:r>
        <w:rPr>
          <w:rFonts w:hint="eastAsia"/>
        </w:rPr>
        <w:t>，大部分可复用现有设备。</w:t>
      </w:r>
    </w:p>
    <w:p w14:paraId="367C3B83">
      <w:pPr>
        <w:pStyle w:val="00000c"/>
      </w:pPr>
      <w:r>
        <w:rPr>
          <w:rFonts w:hint="eastAsia"/>
        </w:rPr>
        <w:t>6.3 采集协议</w:t>
      </w:r>
    </w:p>
    <w:p w14:paraId="7E556E18">
      <w:r>
        <w:rPr>
          <w:rFonts w:hint="eastAsia"/>
          <w:b w:val="1"/>
        </w:rPr>
        <w:t>同步</w:t>
      </w:r>
      <w:r>
        <w:rPr>
          <w:rFonts w:hint="eastAsia"/>
        </w:rPr>
        <w:t>：所有站点用 GPS 1 PPS 基准（误差 &lt;1 ms）；无 GPS 时用网络时间手动对齐（精度 ≈0.5 s，对 Schumann 与地磁足够）。</w:t>
      </w:r>
    </w:p>
    <w:tbl>
      <w:tblPr>
        <w:tblStyle w:val="000059"/>
        <w:tblW w:w="0" w:type="auto"/>
        <w:jc w:val="center"/>
        <w:tblLook w:firstRow="1" w:lastRow="0" w:firstColumn="1" w:lastColumn="0" w:noHBand="0" w:noVBand="1" w:val="04A0"/>
      </w:tblPr>
      <w:tblGrid>
        <w:gridCol w:w="2379"/>
        <w:gridCol w:w="2379"/>
        <w:gridCol w:w="2379"/>
        <w:gridCol w:w="2379"/>
      </w:tblGrid>
      <w:tr>
        <w:trPr/>
        <w:tc>
          <w:tcPr>
            <w:tcW w:w="2379" w:type="dxa"/>
          </w:tcPr>
          <w:p w14:paraId="6766E802">
            <w:pPr>
              <w:spacing w:after="40"/>
            </w:pPr>
            <w:r>
              <w:rPr>
                <w:rFonts w:hint="eastAsia"/>
                <w:b w:val="1"/>
                <w:sz w:val="18"/>
              </w:rPr>
              <w:t>通道</w:t>
            </w:r>
          </w:p>
        </w:tc>
        <w:tc>
          <w:tcPr>
            <w:tcW w:w="2379" w:type="dxa"/>
          </w:tcPr>
          <w:p w14:paraId="0E48618A">
            <w:pPr>
              <w:spacing w:after="40"/>
            </w:pPr>
            <w:r>
              <w:rPr>
                <w:rFonts w:hint="eastAsia"/>
                <w:b w:val="1"/>
                <w:sz w:val="18"/>
              </w:rPr>
              <w:t>采样率</w:t>
            </w:r>
          </w:p>
        </w:tc>
        <w:tc>
          <w:tcPr>
            <w:tcW w:w="2379" w:type="dxa"/>
          </w:tcPr>
          <w:p w14:paraId="3B9F898F">
            <w:pPr>
              <w:spacing w:after="40"/>
            </w:pPr>
            <w:r>
              <w:rPr>
                <w:rFonts w:hint="eastAsia"/>
                <w:b w:val="1"/>
                <w:sz w:val="18"/>
              </w:rPr>
              <w:t>单次时长</w:t>
            </w:r>
          </w:p>
        </w:tc>
        <w:tc>
          <w:tcPr>
            <w:tcW w:w="2379" w:type="dxa"/>
          </w:tcPr>
          <w:p w14:paraId="3CBF15AD">
            <w:pPr>
              <w:spacing w:after="40"/>
            </w:pPr>
            <w:r>
              <w:rPr>
                <w:rFonts w:hint="eastAsia"/>
                <w:b w:val="1"/>
                <w:sz w:val="18"/>
              </w:rPr>
              <w:t>说明</w:t>
            </w:r>
          </w:p>
        </w:tc>
      </w:tr>
      <w:tr>
        <w:trPr/>
        <w:tc>
          <w:tcPr>
            <w:tcW w:w="2379" w:type="dxa"/>
          </w:tcPr>
          <w:p w14:paraId="79F43334">
            <w:pPr>
              <w:spacing w:after="40"/>
            </w:pPr>
            <w:r>
              <w:rPr>
                <w:rFonts w:hint="eastAsia"/>
                <w:sz w:val="18"/>
              </w:rPr>
              <w:t>铜球 ring-down</w:t>
            </w:r>
          </w:p>
        </w:tc>
        <w:tc>
          <w:tcPr>
            <w:tcW w:w="2379" w:type="dxa"/>
          </w:tcPr>
          <w:p w14:paraId="6BB57348">
            <w:pPr>
              <w:spacing w:after="40"/>
            </w:pPr>
            <w:r>
              <w:rPr>
                <w:sz w:val="18"/>
              </w:rPr>
              <w:t>48 kHz</w:t>
            </w:r>
          </w:p>
        </w:tc>
        <w:tc>
          <w:tcPr>
            <w:tcW w:w="2379" w:type="dxa"/>
          </w:tcPr>
          <w:p w14:paraId="374AD3DF">
            <w:pPr>
              <w:spacing w:after="40"/>
            </w:pPr>
            <w:r>
              <w:rPr>
                <w:rFonts w:hint="eastAsia"/>
                <w:sz w:val="18"/>
              </w:rPr>
              <w:t>2 s/次</w:t>
            </w:r>
          </w:p>
        </w:tc>
        <w:tc>
          <w:tcPr>
            <w:tcW w:w="2379" w:type="dxa"/>
          </w:tcPr>
          <w:p w14:paraId="474BFB50">
            <w:pPr>
              <w:spacing w:after="40"/>
            </w:pPr>
            <w:r>
              <w:rPr>
                <w:rFonts w:hint="eastAsia"/>
                <w:sz w:val="18"/>
              </w:rPr>
              <w:t>每次激励后记录</w:t>
            </w:r>
          </w:p>
        </w:tc>
      </w:tr>
      <w:tr>
        <w:trPr/>
        <w:tc>
          <w:tcPr>
            <w:tcW w:w="2379" w:type="dxa"/>
          </w:tcPr>
          <w:p w14:paraId="39CAD165">
            <w:pPr>
              <w:spacing w:after="40"/>
            </w:pPr>
            <w:r>
              <w:rPr>
                <w:rFonts w:hint="eastAsia"/>
                <w:sz w:val="18"/>
              </w:rPr>
              <w:t>环形天线（ELF）</w:t>
            </w:r>
          </w:p>
        </w:tc>
        <w:tc>
          <w:tcPr>
            <w:tcW w:w="2379" w:type="dxa"/>
          </w:tcPr>
          <w:p w14:paraId="0575B02D">
            <w:pPr>
              <w:spacing w:after="40"/>
            </w:pPr>
            <w:r>
              <w:rPr>
                <w:sz w:val="18"/>
              </w:rPr>
              <w:t>1 kHz</w:t>
            </w:r>
          </w:p>
        </w:tc>
        <w:tc>
          <w:tcPr>
            <w:tcW w:w="2379" w:type="dxa"/>
          </w:tcPr>
          <w:p w14:paraId="76867C09">
            <w:pPr>
              <w:spacing w:after="40"/>
            </w:pPr>
            <w:r>
              <w:rPr>
                <w:sz w:val="18"/>
              </w:rPr>
              <w:t>10 min</w:t>
            </w:r>
          </w:p>
        </w:tc>
        <w:tc>
          <w:tcPr>
            <w:tcW w:w="2379" w:type="dxa"/>
          </w:tcPr>
          <w:p w14:paraId="790E766B">
            <w:pPr>
              <w:spacing w:after="40"/>
            </w:pPr>
            <w:r>
              <w:rPr>
                <w:rFonts w:hint="eastAsia"/>
                <w:sz w:val="18"/>
              </w:rPr>
              <w:t>连续，提取 7.83/14/20 Hz</w:t>
            </w:r>
          </w:p>
        </w:tc>
      </w:tr>
      <w:tr>
        <w:trPr/>
        <w:tc>
          <w:tcPr>
            <w:tcW w:w="2379" w:type="dxa"/>
          </w:tcPr>
          <w:p w14:paraId="44869FFC">
            <w:pPr>
              <w:spacing w:after="40"/>
            </w:pPr>
            <w:r>
              <w:rPr>
                <w:rFonts w:hint="eastAsia"/>
                <w:sz w:val="18"/>
              </w:rPr>
              <w:t>地磁三轴</w:t>
            </w:r>
          </w:p>
        </w:tc>
        <w:tc>
          <w:tcPr>
            <w:tcW w:w="2379" w:type="dxa"/>
          </w:tcPr>
          <w:p w14:paraId="36D99E70">
            <w:pPr>
              <w:spacing w:after="40"/>
            </w:pPr>
            <w:r>
              <w:rPr>
                <w:sz w:val="18"/>
              </w:rPr>
              <w:t>100 Hz</w:t>
            </w:r>
          </w:p>
        </w:tc>
        <w:tc>
          <w:tcPr>
            <w:tcW w:w="2379" w:type="dxa"/>
          </w:tcPr>
          <w:p w14:paraId="20115EC5">
            <w:pPr>
              <w:spacing w:after="40"/>
            </w:pPr>
            <w:r>
              <w:rPr>
                <w:sz w:val="18"/>
              </w:rPr>
              <w:t>10 min</w:t>
            </w:r>
          </w:p>
        </w:tc>
        <w:tc>
          <w:tcPr>
            <w:tcW w:w="2379" w:type="dxa"/>
          </w:tcPr>
          <w:p w14:paraId="2A73483F">
            <w:pPr>
              <w:spacing w:after="40"/>
            </w:pPr>
            <w:r>
              <w:rPr>
                <w:rFonts w:hint="eastAsia"/>
                <w:sz w:val="18"/>
              </w:rPr>
              <w:t>连续，总场强 + 1–10 Hz 功率</w:t>
            </w:r>
          </w:p>
        </w:tc>
      </w:tr>
      <w:tr>
        <w:trPr/>
        <w:tc>
          <w:tcPr>
            <w:tcW w:w="2379" w:type="dxa"/>
          </w:tcPr>
          <w:p w14:paraId="142A243B">
            <w:pPr>
              <w:spacing w:after="40"/>
            </w:pPr>
            <w:r>
              <w:rPr>
                <w:rFonts w:hint="eastAsia"/>
                <w:sz w:val="18"/>
              </w:rPr>
              <w:t>工频磁/电</w:t>
            </w:r>
          </w:p>
        </w:tc>
        <w:tc>
          <w:tcPr>
            <w:tcW w:w="2379" w:type="dxa"/>
          </w:tcPr>
          <w:p w14:paraId="06E50037">
            <w:pPr>
              <w:spacing w:after="40"/>
            </w:pPr>
            <w:r>
              <w:rPr>
                <w:sz w:val="18"/>
              </w:rPr>
              <w:t>10 kHz</w:t>
            </w:r>
          </w:p>
        </w:tc>
        <w:tc>
          <w:tcPr>
            <w:tcW w:w="2379" w:type="dxa"/>
          </w:tcPr>
          <w:p w14:paraId="517D0380">
            <w:pPr>
              <w:spacing w:after="40"/>
            </w:pPr>
            <w:r>
              <w:rPr>
                <w:sz w:val="18"/>
              </w:rPr>
              <w:t>1 min</w:t>
            </w:r>
          </w:p>
        </w:tc>
        <w:tc>
          <w:tcPr>
            <w:tcW w:w="2379" w:type="dxa"/>
          </w:tcPr>
          <w:p w14:paraId="1FAE2BF9">
            <w:pPr>
              <w:spacing w:after="40"/>
            </w:pPr>
            <w:r>
              <w:rPr>
                <w:rFonts w:hint="eastAsia"/>
                <w:sz w:val="18"/>
              </w:rPr>
              <w:t>短时快照</w:t>
            </w:r>
          </w:p>
        </w:tc>
      </w:tr>
      <w:tr>
        <w:trPr/>
        <w:tc>
          <w:tcPr>
            <w:tcW w:w="2379" w:type="dxa"/>
          </w:tcPr>
          <w:p w14:paraId="441FDB9E">
            <w:pPr>
              <w:spacing w:after="40"/>
            </w:pPr>
            <w:r>
              <w:rPr>
                <w:rFonts w:hint="eastAsia"/>
                <w:sz w:val="18"/>
              </w:rPr>
              <w:t>温湿压</w:t>
            </w:r>
          </w:p>
        </w:tc>
        <w:tc>
          <w:tcPr>
            <w:tcW w:w="2379" w:type="dxa"/>
          </w:tcPr>
          <w:p w14:paraId="714F90BB">
            <w:pPr>
              <w:spacing w:after="40"/>
            </w:pPr>
            <w:r>
              <w:rPr>
                <w:sz w:val="18"/>
              </w:rPr>
              <w:t>1 Hz</w:t>
            </w:r>
          </w:p>
        </w:tc>
        <w:tc>
          <w:tcPr>
            <w:tcW w:w="2379" w:type="dxa"/>
          </w:tcPr>
          <w:p w14:paraId="6330D4A7">
            <w:pPr>
              <w:spacing w:after="40"/>
            </w:pPr>
            <w:r>
              <w:rPr>
                <w:sz w:val="18"/>
              </w:rPr>
              <w:t>10 min</w:t>
            </w:r>
          </w:p>
        </w:tc>
        <w:tc>
          <w:tcPr>
            <w:tcW w:w="2379" w:type="dxa"/>
          </w:tcPr>
          <w:p w14:paraId="64CD4A75">
            <w:pPr>
              <w:spacing w:after="40"/>
            </w:pPr>
            <w:r>
              <w:rPr>
                <w:rFonts w:hint="eastAsia"/>
                <w:sz w:val="18"/>
              </w:rPr>
              <w:t>连续</w:t>
            </w:r>
          </w:p>
        </w:tc>
      </w:tr>
    </w:tbl>
    <w:p w14:paraId="6DE9E9B3"/>
    <w:p w14:paraId="57AC1A47">
      <w:r>
        <w:rPr>
          <w:rFonts w:hint="eastAsia"/>
          <w:b w:val="1"/>
        </w:rPr>
        <w:t>每日流程</w:t>
      </w:r>
      <w:r>
        <w:rPr>
          <w:rFonts w:hint="eastAsia"/>
        </w:rPr>
        <w:t>：A 点 10 次 ring-down + 10 min 环境 → B 点重复 → A 点重复（可逆性）→ 室内外站点各 10 min 环境。至少 3 组循环 × 3–5 天。</w:t>
      </w:r>
    </w:p>
    <w:p w14:paraId="2B335BF2">
      <w:pPr>
        <w:pStyle w:val="00000c"/>
      </w:pPr>
      <w:r>
        <w:rPr>
          <w:rFonts w:hint="eastAsia"/>
        </w:rPr>
        <w:t>6.4 数据处理模板</w:t>
      </w:r>
    </w:p>
    <w:p w14:paraId="4EB7451F">
      <w:r>
        <w:rPr>
          <w:rFonts w:hint="eastAsia"/>
          <w:b w:val="1"/>
        </w:rPr>
        <w:t>Step 1 · 铜球 ring-down</w:t>
      </w:r>
      <w:r>
        <w:rPr>
          <w:rFonts w:hint="eastAsia"/>
        </w:rPr>
        <w:t>：拟合 f₀、Q、R²（已有代码）</w:t>
      </w:r>
    </w:p>
    <w:p w14:paraId="28C88726">
      <w:r>
        <w:rPr>
          <w:rFonts w:hint="eastAsia"/>
          <w:b w:val="1"/>
        </w:rPr>
        <w:t>Step 2 · 环境预处理</w:t>
      </w:r>
      <w:r>
        <w:rPr>
          <w:rFonts w:hint="eastAsia"/>
        </w:rPr>
        <w:t>：</w:t>
      </w:r>
    </w:p>
    <w:p w14:paraId="4CC982BD">
      <w:pPr>
        <w:pStyle w:val="00002c"/>
      </w:pPr>
      <w:r>
        <w:rPr>
          <w:rFonts w:hint="eastAsia"/>
        </w:rPr>
        <w:t>环形天线：FFT → PSD，提取 7.83±0.5、14±1、20±1、26±1、33±1 Hz 幅度与带宽</w:t>
      </w:r>
    </w:p>
    <w:p w14:paraId="229C0D47">
      <w:pPr>
        <w:pStyle w:val="00002c"/>
      </w:pPr>
      <w:r>
        <w:rPr>
          <w:rFonts w:hint="eastAsia"/>
        </w:rPr>
        <w:t>地磁：B_total = √(Bx²+By²+Bz²)，均值、标准差、1–10 Hz 功率</w:t>
      </w:r>
    </w:p>
    <w:p w14:paraId="01632920">
      <w:pPr>
        <w:pStyle w:val="00002c"/>
      </w:pPr>
      <w:r>
        <w:rPr>
          <w:rFonts w:hint="eastAsia"/>
        </w:rPr>
        <w:t>工频：50/100/150 Hz 幅度</w:t>
      </w:r>
    </w:p>
    <w:p w14:paraId="52E326AB">
      <w:pPr>
        <w:pStyle w:val="00002c"/>
      </w:pPr>
      <w:r>
        <w:rPr>
          <w:rFonts w:hint="eastAsia"/>
        </w:rPr>
        <w:t>温湿压：均值</w:t>
      </w:r>
    </w:p>
    <w:p w14:paraId="4E4D5783">
      <w:r>
        <w:rPr>
          <w:rFonts w:hint="eastAsia"/>
          <w:b w:val="1"/>
        </w:rPr>
        <w:t>Step 3 · 相关性分析</w:t>
      </w:r>
      <w:r>
        <w:rPr>
          <w:rFonts w:hint="eastAsia"/>
        </w:rPr>
        <w:t>：</w:t>
      </w:r>
    </w:p>
    <w:tbl>
      <w:tblPr>
        <w:tblStyle w:val="000059"/>
        <w:tblW w:w="0" w:type="auto"/>
        <w:jc w:val="center"/>
        <w:tblLook w:firstRow="1" w:lastRow="0" w:firstColumn="1" w:lastColumn="0" w:noHBand="0" w:noVBand="1" w:val="04A0"/>
      </w:tblPr>
      <w:tblGrid>
        <w:gridCol w:w="3173"/>
        <w:gridCol w:w="3173"/>
        <w:gridCol w:w="3173"/>
      </w:tblGrid>
      <w:tr>
        <w:trPr/>
        <w:tc>
          <w:tcPr>
            <w:tcW w:w="3173" w:type="dxa"/>
          </w:tcPr>
          <w:p w14:paraId="316E4799">
            <w:pPr>
              <w:spacing w:after="40"/>
            </w:pPr>
            <w:r>
              <w:rPr>
                <w:rFonts w:hint="eastAsia"/>
                <w:b w:val="1"/>
                <w:sz w:val="18"/>
              </w:rPr>
              <w:t>比较</w:t>
            </w:r>
          </w:p>
        </w:tc>
        <w:tc>
          <w:tcPr>
            <w:tcW w:w="3173" w:type="dxa"/>
          </w:tcPr>
          <w:p w14:paraId="398ED69F">
            <w:pPr>
              <w:spacing w:after="40"/>
            </w:pPr>
            <w:r>
              <w:rPr>
                <w:rFonts w:hint="eastAsia"/>
                <w:b w:val="1"/>
                <w:sz w:val="18"/>
              </w:rPr>
              <w:t>方法</w:t>
            </w:r>
          </w:p>
        </w:tc>
        <w:tc>
          <w:tcPr>
            <w:tcW w:w="3173" w:type="dxa"/>
          </w:tcPr>
          <w:p w14:paraId="20AF649D">
            <w:pPr>
              <w:spacing w:after="40"/>
            </w:pPr>
            <w:r>
              <w:rPr>
                <w:rFonts w:hint="eastAsia"/>
                <w:b w:val="1"/>
                <w:sz w:val="18"/>
              </w:rPr>
              <w:t>意义</w:t>
            </w:r>
          </w:p>
        </w:tc>
      </w:tr>
      <w:tr>
        <w:trPr/>
        <w:tc>
          <w:tcPr>
            <w:tcW w:w="3173" w:type="dxa"/>
          </w:tcPr>
          <w:p w14:paraId="1C4EF5D6">
            <w:pPr>
              <w:spacing w:after="40"/>
            </w:pPr>
            <w:r>
              <w:rPr>
                <w:rFonts w:hint="eastAsia"/>
                <w:sz w:val="18"/>
              </w:rPr>
              <w:t>Δf vs 环境各通道 Δ</w:t>
            </w:r>
          </w:p>
        </w:tc>
        <w:tc>
          <w:tcPr>
            <w:tcW w:w="3173" w:type="dxa"/>
          </w:tcPr>
          <w:p w14:paraId="60EC0ACC">
            <w:pPr>
              <w:spacing w:after="40"/>
            </w:pPr>
            <w:r>
              <w:rPr>
                <w:sz w:val="18"/>
              </w:rPr>
              <w:t>Pearson / Spearman</w:t>
            </w:r>
          </w:p>
        </w:tc>
        <w:tc>
          <w:tcPr>
            <w:tcW w:w="3173" w:type="dxa"/>
          </w:tcPr>
          <w:p w14:paraId="34739BA7">
            <w:pPr>
              <w:spacing w:after="40"/>
            </w:pPr>
            <w:r>
              <w:rPr>
                <w:rFonts w:hint="eastAsia"/>
                <w:sz w:val="18"/>
              </w:rPr>
              <w:t>频差是否随环境变化</w:t>
            </w:r>
          </w:p>
        </w:tc>
      </w:tr>
      <w:tr>
        <w:trPr/>
        <w:tc>
          <w:tcPr>
            <w:tcW w:w="3173" w:type="dxa"/>
          </w:tcPr>
          <w:p w14:paraId="4F489271">
            <w:pPr>
              <w:spacing w:after="40"/>
            </w:pPr>
            <w:r>
              <w:rPr>
                <w:rFonts w:hint="eastAsia"/>
                <w:sz w:val="18"/>
              </w:rPr>
              <w:t>Δf vs 站点标签</w:t>
            </w:r>
          </w:p>
        </w:tc>
        <w:tc>
          <w:tcPr>
            <w:tcW w:w="3173" w:type="dxa"/>
          </w:tcPr>
          <w:p w14:paraId="3BAC05F9">
            <w:pPr>
              <w:spacing w:after="40"/>
            </w:pPr>
            <w:r>
              <w:rPr>
                <w:sz w:val="18"/>
              </w:rPr>
              <w:t>t-test / Mann-Whitney U</w:t>
            </w:r>
          </w:p>
        </w:tc>
        <w:tc>
          <w:tcPr>
            <w:tcW w:w="3173" w:type="dxa"/>
          </w:tcPr>
          <w:p w14:paraId="3A48FEF1">
            <w:pPr>
              <w:spacing w:after="40"/>
            </w:pPr>
            <w:r>
              <w:rPr>
                <w:rFonts w:hint="eastAsia"/>
                <w:sz w:val="18"/>
              </w:rPr>
              <w:t>是否独立于环境、与位置本身相关</w:t>
            </w:r>
          </w:p>
        </w:tc>
      </w:tr>
      <w:tr>
        <w:trPr/>
        <w:tc>
          <w:tcPr>
            <w:tcW w:w="3173" w:type="dxa"/>
          </w:tcPr>
          <w:p w14:paraId="5359AFC6">
            <w:pPr>
              <w:spacing w:after="40"/>
            </w:pPr>
            <w:r>
              <w:rPr>
                <w:rFonts w:hint="eastAsia"/>
                <w:sz w:val="18"/>
              </w:rPr>
              <w:t>Q vs 环境噪声幅度</w:t>
            </w:r>
          </w:p>
        </w:tc>
        <w:tc>
          <w:tcPr>
            <w:tcW w:w="3173" w:type="dxa"/>
          </w:tcPr>
          <w:p w14:paraId="1982DFB3">
            <w:pPr>
              <w:spacing w:after="40"/>
            </w:pPr>
            <w:r>
              <w:rPr>
                <w:rFonts w:hint="eastAsia"/>
                <w:sz w:val="18"/>
              </w:rPr>
              <w:t>线性回归</w:t>
            </w:r>
          </w:p>
        </w:tc>
        <w:tc>
          <w:tcPr>
            <w:tcW w:w="3173" w:type="dxa"/>
          </w:tcPr>
          <w:p w14:paraId="54CBB42A">
            <w:pPr>
              <w:spacing w:after="40"/>
            </w:pPr>
            <w:r>
              <w:rPr>
                <w:rFonts w:hint="eastAsia"/>
                <w:sz w:val="18"/>
              </w:rPr>
              <w:t>Q 变化是否由背景噪声引起</w:t>
            </w:r>
          </w:p>
        </w:tc>
      </w:tr>
    </w:tbl>
    <w:p w14:paraId="5F940614"/>
    <w:p w14:paraId="7FF19178">
      <w:r>
        <w:rPr>
          <w:rFonts w:hint="eastAsia"/>
          <w:b w:val="1"/>
        </w:rPr>
        <w:t>Step 4 · 多站点背景比对</w:t>
      </w:r>
      <w:r>
        <w:rPr>
          <w:rFonts w:hint="eastAsia"/>
        </w:rPr>
        <w:t>：</w:t>
      </w:r>
    </w:p>
    <w:p w14:paraId="072653D7">
      <w:pPr>
        <w:pStyle w:val="00002c"/>
      </w:pPr>
      <w:r>
        <w:rPr>
          <w:rFonts w:hint="eastAsia"/>
        </w:rPr>
        <w:t>所有站点 PSD 画在同一张图（不同颜色）</w:t>
      </w:r>
    </w:p>
    <w:p w14:paraId="7AA2D455">
      <w:pPr>
        <w:pStyle w:val="00002c"/>
      </w:pPr>
      <w:r>
        <w:rPr>
          <w:rFonts w:hint="eastAsia"/>
        </w:rPr>
        <w:t>全站点一致的频段 = 全球性信号（如 Schumann）</w:t>
      </w:r>
    </w:p>
    <w:p w14:paraId="574B6412">
      <w:pPr>
        <w:pStyle w:val="00002c"/>
      </w:pPr>
      <w:r>
        <w:rPr>
          <w:rFonts w:hint="eastAsia"/>
        </w:rPr>
        <w:t>随站点变化的频段 = 局部噪声</w:t>
      </w:r>
    </w:p>
    <w:p w14:paraId="490E4FAA">
      <w:pPr>
        <w:pStyle w:val="00002c"/>
      </w:pPr>
      <w:r>
        <w:rPr>
          <w:rFonts w:hint="eastAsia"/>
        </w:rPr>
        <w:t>若 Δf 与某局部噪声频段相关 → 频差很可能是环境伪影</w:t>
      </w:r>
    </w:p>
    <w:p w14:paraId="24908EB2">
      <w:r>
        <w:rPr>
          <w:rFonts w:hint="eastAsia"/>
          <w:b w:val="1"/>
        </w:rPr>
        <w:t>Step 5 · 时间稳定性</w:t>
      </w:r>
      <w:r>
        <w:rPr>
          <w:rFonts w:hint="eastAsia"/>
        </w:rPr>
        <w:t>：</w:t>
      </w:r>
    </w:p>
    <w:p w14:paraId="2B108552">
      <w:pPr>
        <w:pStyle w:val="00002c"/>
      </w:pPr>
      <w:r>
        <w:rPr>
          <w:rFonts w:hint="eastAsia"/>
        </w:rPr>
        <w:t>同一站点连续 5 天 f₀ 均值与标准差</w:t>
      </w:r>
    </w:p>
    <w:p w14:paraId="746CF3F7">
      <w:pPr>
        <w:pStyle w:val="00002c"/>
      </w:pPr>
      <w:r>
        <w:rPr>
          <w:rFonts w:hint="eastAsia"/>
        </w:rPr>
        <w:t>日间波动 ≫ A/B 差异 → 位置效应不显著</w:t>
      </w:r>
    </w:p>
    <w:p w14:paraId="05DE6D63">
      <w:pPr>
        <w:pStyle w:val="00002c"/>
      </w:pPr>
      <w:r>
        <w:rPr>
          <w:rFonts w:hint="eastAsia"/>
        </w:rPr>
        <w:t>A/B 差异始终 &gt; 日间波动 → 值得进一步研究</w:t>
      </w:r>
    </w:p>
    <w:p w14:paraId="159435D4">
      <w:pPr>
        <w:pStyle w:val="00000c"/>
      </w:pPr>
      <w:r>
        <w:rPr>
          <w:rFonts w:hint="eastAsia"/>
        </w:rPr>
        <w:t>6.5 输出成果</w:t>
      </w:r>
    </w:p>
    <w:p w14:paraId="116347A0">
      <w:pPr>
        <w:pStyle w:val="000032"/>
      </w:pPr>
      <w:r>
        <w:rPr>
          <w:rFonts w:hint="eastAsia"/>
        </w:rPr>
        <w:t>每站点电磁/物理环境指纹（1 Hz – 10 kHz PSD 图）</w:t>
      </w:r>
    </w:p>
    <w:p w14:paraId="7A02358B">
      <w:pPr>
        <w:pStyle w:val="000032"/>
      </w:pPr>
      <w:r>
        <w:rPr>
          <w:rFonts w:hint="eastAsia"/>
        </w:rPr>
        <w:t>铜球 f₀、Q 与环境通道的相关矩阵（热力图）</w:t>
      </w:r>
    </w:p>
    <w:p w14:paraId="6EC76B51">
      <w:pPr>
        <w:pStyle w:val="000032"/>
      </w:pPr>
      <w:r>
        <w:rPr>
          <w:rFonts w:hint="eastAsia"/>
        </w:rPr>
        <w:t>位置效应显著性：p 值、Cohen's d、95% CI</w:t>
      </w:r>
    </w:p>
    <w:p w14:paraId="00A543C0">
      <w:pPr>
        <w:pStyle w:val="000032"/>
      </w:pPr>
      <w:r>
        <w:rPr>
          <w:rFonts w:hint="eastAsia"/>
        </w:rPr>
        <w:t>多天测量一致性报告</w:t>
      </w:r>
    </w:p>
    <w:p w14:paraId="192A6C2C">
      <w:pPr>
        <w:pStyle w:val="00000c"/>
      </w:pPr>
      <w:r>
        <w:rPr>
          <w:rFonts w:hint="eastAsia"/>
        </w:rPr>
        <w:t>6.6 与既有分析的衔接</w:t>
      </w:r>
    </w:p>
    <w:p w14:paraId="121C27E2">
      <w:pPr>
        <w:pStyle w:val="00002c"/>
      </w:pPr>
      <w:r>
        <w:rPr>
          <w:rFonts w:hint="eastAsia"/>
          <w:b w:val="1"/>
        </w:rPr>
        <w:t>双球交换法回归模型</w:t>
      </w:r>
      <w:r>
        <w:rPr>
          <w:rFonts w:hint="eastAsia"/>
        </w:rPr>
        <w:t>：把当日 Schumann 幅度、工频强度、温湿度作为协变量，看能否解释部分 Δf</w:t>
      </w:r>
    </w:p>
    <w:p w14:paraId="146378BE">
      <w:pPr>
        <w:pStyle w:val="00002c"/>
      </w:pPr>
      <w:r>
        <w:rPr>
          <w:rFonts w:hint="eastAsia"/>
          <w:b w:val="1"/>
        </w:rPr>
        <w:t>八点阵列 harmonograph</w:t>
      </w:r>
      <w:r>
        <w:rPr>
          <w:rFonts w:hint="eastAsia"/>
        </w:rPr>
        <w:t>：把环境磁场/电场作为已知干扰，从 8 路信号做自适应滤波，保留纯球体响应</w:t>
      </w:r>
    </w:p>
    <w:p w14:paraId="10DF92AF">
      <w:pPr>
        <w:pStyle w:val="00002c"/>
      </w:pPr>
      <w:r>
        <w:rPr>
          <w:rFonts w:hint="eastAsia"/>
          <w:b w:val="1"/>
        </w:rPr>
        <w:t>开环扫描</w:t>
      </w:r>
      <w:r>
        <w:rPr>
          <w:rFonts w:hint="eastAsia"/>
        </w:rPr>
        <w:t>：命中频率与环境通道相关性 → 判断是否只是工频/地磁热点</w:t>
      </w:r>
    </w:p>
    <w:p w14:paraId="32E7BA5F">
      <w:pPr>
        <w:pBdr>
          <w:bottom w:val="single" w:color="BBBBBB" w:sz="6"/>
        </w:pBdr>
      </w:pPr>
    </w:p>
    <w:p w14:paraId="36822FAD">
      <w:pPr>
        <w:pStyle w:val="00000a"/>
        <w:keepNext w:val="1"/>
        <w:keepLines w:val="1"/>
        <w:rPr>
          <w:sz w:val="32"/>
          <w:szCs w:val="32"/>
        </w:rPr>
      </w:pPr>
      <w:r>
        <w:rPr>
          <w:rFonts w:hint="eastAsia"/>
        </w:rPr>
        <w:t>第 7 章 · 基于 Harmonograph 的 8 路微小频差检测协议</w:t>
      </w:r>
    </w:p>
    <w:p w14:paraId="426ED240">
      <w:r>
        <w:rPr>
          <w:rFonts w:hint="eastAsia"/>
          <w:b w:val="1"/>
        </w:rPr>
        <w:t>本章位置</w:t>
      </w:r>
      <w:r>
        <w:rPr>
          <w:rFonts w:hint="eastAsia"/>
        </w:rPr>
        <w:t>：前接第 6 章「多站点地表环境频谱采集」，后接第 8 章「总体流程与时间线」/ 第 9 章「判定矩阵总览」。</w:t>
      </w:r>
    </w:p>
    <w:p w14:paraId="665B1284">
      <w:r>
        <w:rPr>
          <w:rFonts w:hint="eastAsia"/>
          <w:b w:val="1"/>
        </w:rPr>
        <w:t>来源与性质</w:t>
      </w:r>
      <w:r>
        <w:rPr>
          <w:rFonts w:hint="eastAsia"/>
        </w:rPr>
        <w:t>：章节目录（7.1–7.7）取自元宝分享对话 https://yb.tencent.com/s/YGmegtPUEINl 第 2 轮的整合要点；正文由本项目重写（原版正文留在元宝沙箱路径，分享页未提供）。7.8 与「可测性红线表」为本项目补充。</w:t>
      </w:r>
    </w:p>
    <w:p w14:paraId="507056A7">
      <w:r>
        <w:rPr>
          <w:rFonts w:hint="eastAsia"/>
          <w:b w:val="1"/>
        </w:rPr>
        <w:t>方法学依据</w:t>
      </w:r>
      <w:r>
        <w:rPr>
          <w:rFonts w:hint="eastAsia"/>
        </w:rPr>
        <w:t xml:space="preserve">：Ashton《Harmonograph》＋本项目轮 04 </w:t>
      </w:r>
      <w:r>
        <w:rPr>
          <w:rFonts w:hint="eastAsia" w:ascii="Consolas" w:hAnsi="Consolas" w:eastAsia="Consolas" w:cs="Consolas"/>
          <w:shd w:val="clear" w:fill="f5f5f5"/>
        </w:rPr>
        <w:t>Harmonograph公式与四点一组.md</w:t>
      </w:r>
      <w:r>
        <w:rPr>
          <w:rFonts w:hint="eastAsia"/>
        </w:rPr>
        <w:t>。</w:t>
      </w:r>
    </w:p>
    <w:p w14:paraId="373FA5CA">
      <w:r>
        <w:rPr>
          <w:rFonts w:hint="eastAsia"/>
          <w:b w:val="1"/>
        </w:rPr>
        <w:t>独立成篇版本</w:t>
      </w:r>
      <w:r>
        <w:rPr>
          <w:rFonts w:hint="eastAsia"/>
        </w:rPr>
        <w:t>：</w:t>
      </w:r>
      <w:r>
        <w:rPr>
          <w:rFonts w:hint="eastAsia" w:ascii="Consolas" w:hAnsi="Consolas" w:eastAsia="Consolas" w:cs="Consolas"/>
          <w:shd w:val="clear" w:fill="f5f5f5"/>
        </w:rPr>
        <w:t>产出文档/第07章_Harmonograph八路微小频差检测协议.md</w:t>
      </w:r>
      <w:r>
        <w:rPr>
          <w:rFonts w:hint="eastAsia"/>
        </w:rPr>
        <w:t>（两处内容一致，修改需同步）。</w:t>
      </w:r>
    </w:p>
    <w:p w14:paraId="47372C44">
      <w:pPr>
        <w:pStyle w:val="00000c"/>
        <w:keepNext w:val="1"/>
        <w:keepLines w:val="1"/>
        <w:rPr>
          <w:sz w:val="32"/>
          <w:szCs w:val="32"/>
        </w:rPr>
      </w:pPr>
      <w:r>
        <w:rPr>
          <w:rFonts w:hint="eastAsia"/>
        </w:rPr>
        <w:t>7.1 适用条件</w:t>
      </w:r>
    </w:p>
    <w:p w14:paraId="09D52FB2">
      <w:r>
        <w:rPr>
          <w:rFonts w:hint="eastAsia"/>
        </w:rPr>
        <w:t>本协议</w:t>
      </w:r>
      <w:r>
        <w:rPr>
          <w:rFonts w:hint="eastAsia"/>
          <w:b w:val="1"/>
        </w:rPr>
        <w:t>只适用于机械弯曲模</w:t>
      </w:r>
      <w:r>
        <w:rPr>
          <w:rFonts w:hint="eastAsia"/>
        </w:rPr>
        <w:t xml:space="preserve">。本项目 Ø80 mm × 0.4 mm 薄壁铜球的低阶弯曲模落在 </w:t>
      </w:r>
      <w:r>
        <w:rPr>
          <w:b w:val="1"/>
        </w:rPr>
        <w:t>100–400 Hz</w:t>
      </w:r>
      <w:r>
        <w:rPr>
          <w:rFonts w:hint="eastAsia"/>
        </w:rPr>
        <w:t xml:space="preserve"> 区间，正落在 harmonograph 这套摆式方法最贴合的频段。</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70E96F74">
            <w:pPr>
              <w:rPr>
                <w:b w:val="1"/>
                <w:bCs w:val="1"/>
              </w:rPr>
            </w:pPr>
            <w:r>
              <w:rPr>
                <w:rFonts w:hint="eastAsia"/>
                <w:b w:val="1"/>
              </w:rPr>
              <w:t>情形</w:t>
            </w:r>
          </w:p>
        </w:tc>
        <w:tc>
          <w:tcPr>
            <w:tcW w:w="2768" w:type="dxa"/>
          </w:tcPr>
          <w:p w14:paraId="3B91DEA6">
            <w:pPr>
              <w:rPr>
                <w:b w:val="1"/>
                <w:bCs w:val="1"/>
              </w:rPr>
            </w:pPr>
            <w:r>
              <w:rPr>
                <w:rFonts w:hint="eastAsia"/>
                <w:b w:val="1"/>
              </w:rPr>
              <w:t>是否适用</w:t>
            </w:r>
          </w:p>
        </w:tc>
        <w:tc>
          <w:tcPr>
            <w:tcW w:w="2768" w:type="dxa"/>
          </w:tcPr>
          <w:p w14:paraId="22B57CE4">
            <w:pPr>
              <w:rPr>
                <w:b w:val="1"/>
                <w:bCs w:val="1"/>
              </w:rPr>
            </w:pPr>
            <w:r>
              <w:rPr>
                <w:rFonts w:hint="eastAsia"/>
                <w:b w:val="1"/>
              </w:rPr>
              <w:t>做法</w:t>
            </w:r>
          </w:p>
        </w:tc>
      </w:tr>
      <w:tr>
        <w:trPr/>
        <w:tc>
          <w:tcPr>
            <w:tcW w:w="2768" w:type="dxa"/>
          </w:tcPr>
          <w:p w14:paraId="5602018B">
            <w:r>
              <w:rPr>
                <w:rFonts w:hint="eastAsia"/>
              </w:rPr>
              <w:t>球壳机械弯曲模（100–400 Hz）</w:t>
            </w:r>
          </w:p>
        </w:tc>
        <w:tc>
          <w:tcPr>
            <w:tcW w:w="2768" w:type="dxa"/>
          </w:tcPr>
          <w:p w14:paraId="27C92297">
            <w:r>
              <w:rPr>
                <w:rFonts w:hint="eastAsia"/>
              </w:rPr>
              <w:t>✅ 直接适用</w:t>
            </w:r>
          </w:p>
        </w:tc>
        <w:tc>
          <w:tcPr>
            <w:tcW w:w="2768" w:type="dxa"/>
          </w:tcPr>
          <w:p w14:paraId="1B49E224">
            <w:r>
              <w:rPr>
                <w:rFonts w:hint="eastAsia"/>
              </w:rPr>
              <w:t>本章全流程</w:t>
            </w:r>
          </w:p>
        </w:tc>
      </w:tr>
      <w:tr>
        <w:trPr/>
        <w:tc>
          <w:tcPr>
            <w:tcW w:w="2768" w:type="dxa"/>
          </w:tcPr>
          <w:p w14:paraId="1CEF725A">
            <w:r>
              <w:rPr>
                <w:rFonts w:hint="eastAsia"/>
              </w:rPr>
              <w:t>结构振动、支座共振（同频段）</w:t>
            </w:r>
          </w:p>
        </w:tc>
        <w:tc>
          <w:tcPr>
            <w:tcW w:w="2768" w:type="dxa"/>
          </w:tcPr>
          <w:p w14:paraId="6EAFB2C6">
            <w:r>
              <w:rPr>
                <w:rFonts w:hint="eastAsia"/>
              </w:rPr>
              <w:t>⚠️ 需分离</w:t>
            </w:r>
          </w:p>
        </w:tc>
        <w:tc>
          <w:tcPr>
            <w:tcW w:w="2768" w:type="dxa"/>
          </w:tcPr>
          <w:p w14:paraId="6915B19E">
            <w:r>
              <w:rPr>
                <w:rFonts w:hint="eastAsia"/>
              </w:rPr>
              <w:t>先做模态识别（7.5），确认不是支座模</w:t>
            </w:r>
          </w:p>
        </w:tc>
      </w:tr>
      <w:tr>
        <w:trPr/>
        <w:tc>
          <w:tcPr>
            <w:tcW w:w="2768" w:type="dxa"/>
          </w:tcPr>
          <w:p w14:paraId="023B2C84">
            <w:r>
              <w:rPr>
                <w:rFonts w:hint="eastAsia"/>
              </w:rPr>
              <w:t>电磁腔模 / 谐振峰（MHz–GHz）</w:t>
            </w:r>
          </w:p>
        </w:tc>
        <w:tc>
          <w:tcPr>
            <w:tcW w:w="2768" w:type="dxa"/>
          </w:tcPr>
          <w:p w14:paraId="31C927FF">
            <w:r>
              <w:rPr>
                <w:rFonts w:hint="eastAsia"/>
              </w:rPr>
              <w:t>❌ 不可直接用</w:t>
            </w:r>
          </w:p>
        </w:tc>
        <w:tc>
          <w:tcPr>
            <w:tcW w:w="2768" w:type="dxa"/>
          </w:tcPr>
          <w:p w14:paraId="7AC938E4">
            <w:r>
              <w:rPr>
                <w:rFonts w:hint="eastAsia"/>
              </w:rPr>
              <w:t>先用 NanoVNA 测 S21 取峰，下混频到音频/中频后再送软件 harmonograph</w:t>
            </w:r>
          </w:p>
        </w:tc>
      </w:tr>
    </w:tbl>
    <w:p w14:paraId="657B630A">
      <w:r>
        <w:rPr>
          <w:rFonts w:hint="eastAsia"/>
          <w:b w:val="1"/>
        </w:rPr>
        <w:t>四项前置条件（缺一不可，否则本协议产出的全部是伪影）</w:t>
      </w:r>
    </w:p>
    <w:p w14:paraId="261E7FFD">
      <w:pPr>
        <w:numPr>
          <w:ilvl w:val="0"/>
          <w:numId w:val="1"/>
        </w:numPr>
      </w:pPr>
      <w:r>
        <w:rPr>
          <w:rFonts w:hint="eastAsia"/>
        </w:rPr>
        <w:t>8 路增益与相位</w:t>
      </w:r>
      <w:r>
        <w:rPr>
          <w:rFonts w:hint="eastAsia"/>
          <w:b w:val="1"/>
        </w:rPr>
        <w:t>已校准</w:t>
      </w:r>
      <w:r>
        <w:rPr>
          <w:rFonts w:hint="eastAsia"/>
        </w:rPr>
        <w:t>（流程见 7.7），残差已写入误差预算（基线噪声与 Allan 分析见 4.2）；</w:t>
      </w:r>
    </w:p>
    <w:p w14:paraId="1DDD4579">
      <w:pPr>
        <w:numPr>
          <w:ilvl w:val="0"/>
          <w:numId w:val="1"/>
        </w:numPr>
      </w:pPr>
      <w:r>
        <w:rPr>
          <w:rFonts w:hint="eastAsia"/>
          <w:b w:val="1"/>
        </w:rPr>
        <w:t>已建模态灵敏度矩阵 M</w:t>
      </w:r>
      <w:r>
        <w:rPr>
          <w:rFonts w:hint="eastAsia"/>
        </w:rPr>
        <w:t>（见 7.5）——没有它，进动图无法解释是哪一阶模态在转；</w:t>
      </w:r>
    </w:p>
    <w:p w14:paraId="797CA348">
      <w:pPr>
        <w:numPr>
          <w:ilvl w:val="0"/>
          <w:numId w:val="1"/>
        </w:numPr>
      </w:pPr>
      <w:r>
        <w:rPr>
          <w:rFonts w:hint="eastAsia"/>
        </w:rPr>
        <w:t>温度、接触点、气流已按第 3 章压住；</w:t>
      </w:r>
    </w:p>
    <w:p w14:paraId="5062898E">
      <w:pPr>
        <w:numPr>
          <w:ilvl w:val="0"/>
          <w:numId w:val="1"/>
        </w:numPr>
      </w:pPr>
      <w:r>
        <w:rPr>
          <w:rFonts w:hint="eastAsia"/>
        </w:rPr>
        <w:t>具备</w:t>
      </w:r>
      <w:r>
        <w:rPr>
          <w:rFonts w:hint="eastAsia"/>
          <w:b w:val="1"/>
        </w:rPr>
        <w:t>可连续长时间采样</w:t>
      </w:r>
      <w:r>
        <w:rPr>
          <w:rFonts w:hint="eastAsia"/>
        </w:rPr>
        <w:t>的记录能力（进动周期最长可达数十分钟，见 7.3 红线表）。</w:t>
      </w:r>
    </w:p>
    <w:p w14:paraId="22BBA482">
      <w:pPr>
        <w:pStyle w:val="00000c"/>
        <w:keepNext w:val="1"/>
        <w:keepLines w:val="1"/>
        <w:rPr>
          <w:sz w:val="32"/>
          <w:szCs w:val="32"/>
        </w:rPr>
      </w:pPr>
      <w:r>
        <w:rPr>
          <w:rFonts w:hint="eastAsia"/>
        </w:rPr>
        <w:t>7.2 信号链</w:t>
      </w:r>
    </w:p>
    <w:p w14:paraId="32BB0304">
      <w:r>
        <w:rPr>
          <w:rFonts w:hint="eastAsia"/>
        </w:rPr>
        <w:t>信号链顺序为：</w:t>
      </w:r>
      <w:r>
        <w:rPr>
          <w:rFonts w:hint="eastAsia"/>
          <w:b w:val="1"/>
        </w:rPr>
        <w:t>8 路近场线圈 → 8 路同步 ADC → 数字带通（锁定主模态 f₀）→ 与参考振荡器混频 → 数字 harmonograph / 进动提取</w:t>
      </w:r>
      <w:r>
        <w:rPr>
          <w:rFonts w:hint="eastAsia"/>
        </w:rPr>
        <w:t>。</w:t>
      </w:r>
    </w:p>
    <w:p w14:paraId="1F5B5B31">
      <w:r>
        <w:rPr>
          <w:rFonts w:hint="eastAsia"/>
          <w:b w:val="1"/>
        </w:rPr>
        <w:t>七个必须遵守的工程细节</w:t>
      </w:r>
    </w:p>
    <w:p w14:paraId="4F3064F3">
      <w:pPr>
        <w:numPr>
          <w:ilvl w:val="0"/>
          <w:numId w:val="2"/>
        </w:numPr>
      </w:pPr>
      <w:r>
        <w:rPr>
          <w:rFonts w:hint="eastAsia"/>
          <w:b w:val="1"/>
        </w:rPr>
        <w:t>8 路必须同一时基</w:t>
      </w:r>
      <w:r>
        <w:rPr>
          <w:rFonts w:hint="eastAsia"/>
        </w:rPr>
        <w:t>。分开采样再对齐，相位关系不可信——而相位差正是本协议唯一的信息来源。</w:t>
      </w:r>
    </w:p>
    <w:p w14:paraId="1B7EA8CA">
      <w:pPr>
        <w:numPr>
          <w:ilvl w:val="0"/>
          <w:numId w:val="2"/>
        </w:numPr>
      </w:pPr>
      <w:r>
        <w:rPr>
          <w:rFonts w:hint="eastAsia"/>
          <w:b w:val="1"/>
        </w:rPr>
        <w:t>8 路必须同一组滤波器参数</w:t>
      </w:r>
      <w:r>
        <w:rPr>
          <w:rFonts w:hint="eastAsia"/>
        </w:rPr>
        <w:t>。带通中心取 f₀，带宽约 ±5%·f₀，阶数 ≥4；任何一路的参数不同，都会在图上造出一段假的进动。</w:t>
      </w:r>
    </w:p>
    <w:p w14:paraId="247B733B">
      <w:pPr>
        <w:numPr>
          <w:ilvl w:val="0"/>
          <w:numId w:val="2"/>
        </w:numPr>
      </w:pPr>
      <w:r>
        <w:rPr>
          <w:rFonts w:hint="eastAsia"/>
          <w:b w:val="1"/>
        </w:rPr>
        <w:t>先混到「几 Hz」，不要直接混到目标拍频</w:t>
      </w:r>
      <w:r>
        <w:rPr>
          <w:rFonts w:hint="eastAsia"/>
        </w:rPr>
        <w:t>。若 f₀ = 300 Hz、想看 0.001 Hz 的差，</w:t>
      </w:r>
      <w:r>
        <w:rPr>
          <w:rFonts w:hint="eastAsia"/>
          <w:b w:val="1"/>
        </w:rPr>
        <w:t>不要</w:t>
      </w:r>
      <w:r>
        <w:rPr>
          <w:rFonts w:hint="eastAsia"/>
        </w:rPr>
        <w:t xml:space="preserve">直接混到 0.001 Hz——这个频段的 1/f 漂移、温漂、积分器漏电会把它整个吃掉。正确做法：先混到 </w:t>
      </w:r>
      <w:r>
        <w:rPr>
          <w:b w:val="1"/>
        </w:rPr>
        <w:t>2–10 Hz</w:t>
      </w:r>
      <w:r>
        <w:rPr>
          <w:rFonts w:hint="eastAsia"/>
        </w:rPr>
        <w:t xml:space="preserve"> 的中间频段，再用解调/相关算法把相位差提出来。</w:t>
      </w:r>
    </w:p>
    <w:p w14:paraId="6D82C66A">
      <w:pPr>
        <w:numPr>
          <w:ilvl w:val="0"/>
          <w:numId w:val="2"/>
        </w:numPr>
      </w:pPr>
      <w:r>
        <w:rPr>
          <w:rFonts w:hint="eastAsia"/>
          <w:b w:val="1"/>
        </w:rPr>
        <w:t>参考振荡器的稳定度必须优于目标分辨力的 1/10</w:t>
      </w:r>
      <w:r>
        <w:rPr>
          <w:rFonts w:hint="eastAsia"/>
        </w:rPr>
        <w:t>。要分辨 3×10⁻⁴ Hz，参考源的短期稳定度要好于 3×10⁻⁵ Hz（相对 10⁻⁷ 量级）。达不到，就改用</w:t>
      </w:r>
      <w:r>
        <w:rPr>
          <w:rFonts w:hint="eastAsia"/>
          <w:b w:val="1"/>
        </w:rPr>
        <w:t>双通道互比</w:t>
      </w:r>
      <w:r>
        <w:rPr>
          <w:rFonts w:hint="eastAsia"/>
        </w:rPr>
        <w:t>（不用绝对参考，直接比两路之差）。</w:t>
      </w:r>
    </w:p>
    <w:p w14:paraId="6E100A14">
      <w:pPr>
        <w:numPr>
          <w:ilvl w:val="0"/>
          <w:numId w:val="2"/>
        </w:numPr>
      </w:pPr>
      <w:r>
        <w:rPr>
          <w:rFonts w:hint="eastAsia"/>
          <w:b w:val="1"/>
        </w:rPr>
        <w:t>数字 harmonograph 方程按书里的阻尼形式取</w:t>
      </w:r>
      <w:r>
        <w:rPr>
          <w:rFonts w:hint="eastAsia"/>
        </w:rPr>
        <w:t xml:space="preserve">（阻尼项不是装饰——薄壳振动本来就是衰减的，不写阻尼去拟合，进动周期会被系统性读短）： </w:t>
      </w:r>
    </w:p>
    <w:p w14:paraId="63301F74">
      <w:pPr>
        <w:numPr>
          <w:ilvl w:val="1"/>
          <w:numId w:val="3"/>
        </w:numPr>
      </w:pPr>
      <w:r>
        <w:t>x(t) = A₁ · sin(2π f₁ t + φ₁) · e^(−d₁ t)</w:t>
      </w:r>
    </w:p>
    <w:p w14:paraId="747000FC">
      <w:pPr>
        <w:numPr>
          <w:ilvl w:val="1"/>
          <w:numId w:val="3"/>
        </w:numPr>
      </w:pPr>
      <w:r>
        <w:t>y(t) = A₂ · sin(2π f₂ t + φ₂) · e^(−d₂ t)</w:t>
      </w:r>
    </w:p>
    <w:p w14:paraId="2F475872">
      <w:pPr>
        <w:numPr>
          <w:ilvl w:val="0"/>
          <w:numId w:val="2"/>
        </w:numPr>
      </w:pPr>
      <w:r>
        <w:rPr>
          <w:rFonts w:hint="eastAsia"/>
          <w:b w:val="1"/>
        </w:rPr>
        <w:t>采样前先做 10 分钟静息</w:t>
      </w:r>
      <w:r>
        <w:rPr>
          <w:rFonts w:hint="eastAsia"/>
        </w:rPr>
        <w:t>，确认 8 路本底噪声一致；不一致先查线圈与前置放大。</w:t>
      </w:r>
    </w:p>
    <w:p w14:paraId="096AE63B">
      <w:pPr>
        <w:numPr>
          <w:ilvl w:val="0"/>
          <w:numId w:val="2"/>
        </w:numPr>
      </w:pPr>
      <w:r>
        <w:rPr>
          <w:rFonts w:hint="eastAsia"/>
          <w:b w:val="1"/>
        </w:rPr>
        <w:t>记录原始 8 路时序</w:t>
      </w:r>
      <w:r>
        <w:rPr>
          <w:rFonts w:hint="eastAsia"/>
        </w:rPr>
        <w:t>，不要只存图形。图形是给人看的，</w:t>
      </w:r>
      <w:r>
        <w:rPr>
          <w:rFonts w:hint="eastAsia"/>
          <w:b w:val="1"/>
        </w:rPr>
        <w:t>时序才是用来复算的</w:t>
      </w:r>
      <w:r>
        <w:rPr>
          <w:rFonts w:hint="eastAsia"/>
        </w:rPr>
        <w:t>。</w:t>
      </w:r>
    </w:p>
    <w:p w14:paraId="2162C0EC">
      <w:pPr>
        <w:pStyle w:val="00000c"/>
        <w:keepNext w:val="1"/>
        <w:keepLines w:val="1"/>
        <w:rPr>
          <w:sz w:val="32"/>
          <w:szCs w:val="32"/>
        </w:rPr>
      </w:pPr>
      <w:r>
        <w:rPr>
          <w:rFonts w:hint="eastAsia"/>
        </w:rPr>
        <w:t>7.3 近同频 Lissajous 进动法</w:t>
      </w:r>
    </w:p>
    <w:p w14:paraId="1C026EBF">
      <w:pPr>
        <w:pStyle w:val="00000e"/>
        <w:keepNext w:val="1"/>
        <w:keepLines w:val="1"/>
        <w:rPr>
          <w:sz w:val="28"/>
          <w:szCs w:val="28"/>
        </w:rPr>
      </w:pPr>
      <w:r>
        <w:rPr>
          <w:rFonts w:hint="eastAsia"/>
        </w:rPr>
        <w:t>原理</w:t>
      </w:r>
    </w:p>
    <w:p w14:paraId="5CCF3068">
      <w:r>
        <w:rPr>
          <w:rFonts w:hint="eastAsia"/>
        </w:rPr>
        <w:t>两个接近同频的正弦叠加，产生一个</w:t>
      </w:r>
      <w:r>
        <w:rPr>
          <w:rFonts w:hint="eastAsia"/>
          <w:b w:val="1"/>
        </w:rPr>
        <w:t>缓慢进动的 Lissajous 图形</w:t>
      </w:r>
      <w:r>
        <w:rPr>
          <w:rFonts w:hint="eastAsia"/>
        </w:rPr>
        <w:t>：</w:t>
      </w:r>
    </w:p>
    <w:p w14:paraId="1C901262">
      <w:pPr>
        <w:numPr>
          <w:ilvl w:val="0"/>
          <w:numId w:val="3"/>
        </w:numPr>
      </w:pPr>
      <w:r>
        <w:rPr>
          <w:rFonts w:hint="eastAsia"/>
        </w:rPr>
        <w:t>Δf = 1 / T_precess（图形转完一整圈，恰好走完一个拍）</w:t>
      </w:r>
    </w:p>
    <w:p w14:paraId="0D0666CE">
      <w:pPr>
        <w:numPr>
          <w:ilvl w:val="0"/>
          <w:numId w:val="3"/>
        </w:numPr>
      </w:pPr>
      <w:r>
        <w:t>T_precess = 1 / |f₂ − f₁|</w:t>
      </w:r>
    </w:p>
    <w:p w14:paraId="7D59310B">
      <w:r>
        <w:rPr>
          <w:rFonts w:hint="eastAsia"/>
        </w:rPr>
        <w:t xml:space="preserve">图形按 </w:t>
      </w:r>
      <w:r>
        <w:rPr>
          <w:rFonts w:hint="eastAsia"/>
          <w:b w:val="1"/>
        </w:rPr>
        <w:t>圆 → 椭圆 → 直线 → 椭圆 → 圆</w:t>
      </w:r>
      <w:r>
        <w:rPr>
          <w:rFonts w:hint="eastAsia"/>
        </w:rPr>
        <w:t xml:space="preserve"> 循环，</w:t>
      </w:r>
      <w:r>
        <w:rPr>
          <w:rFonts w:hint="eastAsia"/>
          <w:b w:val="1"/>
        </w:rPr>
        <w:t>循环一周的时间就是进动周期 T</w:t>
      </w:r>
      <w:r>
        <w:rPr>
          <w:rFonts w:hint="eastAsia"/>
        </w:rPr>
        <w:t>。</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7A82AD11">
            <w:pPr>
              <w:rPr>
                <w:b w:val="1"/>
                <w:bCs w:val="1"/>
              </w:rPr>
            </w:pPr>
            <w:r>
              <w:rPr>
                <w:rFonts w:hint="eastAsia"/>
                <w:b w:val="1"/>
              </w:rPr>
              <w:t>频差</w:t>
            </w:r>
          </w:p>
        </w:tc>
        <w:tc>
          <w:tcPr>
            <w:tcW w:w="4153" w:type="dxa"/>
          </w:tcPr>
          <w:p w14:paraId="262234A3">
            <w:pPr>
              <w:rPr>
                <w:b w:val="1"/>
                <w:bCs w:val="1"/>
              </w:rPr>
            </w:pPr>
            <w:r>
              <w:rPr>
                <w:rFonts w:hint="eastAsia"/>
                <w:b w:val="1"/>
              </w:rPr>
              <w:t>进动周期（转一圈）</w:t>
            </w:r>
          </w:p>
        </w:tc>
      </w:tr>
      <w:tr>
        <w:trPr/>
        <w:tc>
          <w:tcPr>
            <w:tcW w:w="4153" w:type="dxa"/>
          </w:tcPr>
          <w:p w14:paraId="5654835F">
            <w:r>
              <w:t>0.1 Hz</w:t>
            </w:r>
          </w:p>
        </w:tc>
        <w:tc>
          <w:tcPr>
            <w:tcW w:w="4153" w:type="dxa"/>
          </w:tcPr>
          <w:p w14:paraId="68F55838">
            <w:r>
              <w:rPr>
                <w:rFonts w:hint="eastAsia"/>
              </w:rPr>
              <w:t>10 秒</w:t>
            </w:r>
          </w:p>
        </w:tc>
      </w:tr>
      <w:tr>
        <w:trPr/>
        <w:tc>
          <w:tcPr>
            <w:tcW w:w="4153" w:type="dxa"/>
          </w:tcPr>
          <w:p w14:paraId="3AD94B58">
            <w:r>
              <w:t>0.01 Hz</w:t>
            </w:r>
          </w:p>
        </w:tc>
        <w:tc>
          <w:tcPr>
            <w:tcW w:w="4153" w:type="dxa"/>
          </w:tcPr>
          <w:p w14:paraId="694ECC32">
            <w:r>
              <w:rPr>
                <w:rFonts w:hint="eastAsia"/>
              </w:rPr>
              <w:t>100 秒</w:t>
            </w:r>
          </w:p>
        </w:tc>
      </w:tr>
      <w:tr>
        <w:trPr/>
        <w:tc>
          <w:tcPr>
            <w:tcW w:w="4153" w:type="dxa"/>
          </w:tcPr>
          <w:p w14:paraId="5B17BA6F">
            <w:r>
              <w:t>0.001 Hz</w:t>
            </w:r>
          </w:p>
        </w:tc>
        <w:tc>
          <w:tcPr>
            <w:tcW w:w="4153" w:type="dxa"/>
          </w:tcPr>
          <w:p w14:paraId="74F1E686">
            <w:r>
              <w:rPr>
                <w:rFonts w:hint="eastAsia"/>
              </w:rPr>
              <w:t>1 000 秒（约 17 分钟）</w:t>
            </w:r>
          </w:p>
        </w:tc>
      </w:tr>
    </w:tbl>
    <w:p w14:paraId="4AA916FB">
      <w:pPr>
        <w:pStyle w:val="00000e"/>
        <w:keepNext w:val="1"/>
        <w:keepLines w:val="1"/>
        <w:rPr>
          <w:sz w:val="28"/>
          <w:szCs w:val="28"/>
        </w:rPr>
      </w:pPr>
      <w:r>
        <w:rPr>
          <w:rFonts w:hint="eastAsia"/>
        </w:rPr>
        <w:t>操作步骤</w:t>
      </w:r>
    </w:p>
    <w:p w14:paraId="46DDB54D">
      <w:pPr>
        <w:numPr>
          <w:ilvl w:val="0"/>
          <w:numId w:val="4"/>
        </w:numPr>
      </w:pPr>
      <w:r>
        <w:rPr>
          <w:rFonts w:hint="eastAsia"/>
        </w:rPr>
        <w:t>选一个</w:t>
      </w:r>
      <w:r>
        <w:rPr>
          <w:rFonts w:hint="eastAsia"/>
          <w:b w:val="1"/>
        </w:rPr>
        <w:t>参考点</w:t>
      </w:r>
      <w:r>
        <w:rPr>
          <w:rFonts w:hint="eastAsia"/>
        </w:rPr>
        <w:t>做 X 轴（取球顶，或用位置 A 基线时的 8 路平均信号）。</w:t>
      </w:r>
    </w:p>
    <w:p w14:paraId="20B94B8F">
      <w:pPr>
        <w:numPr>
          <w:ilvl w:val="0"/>
          <w:numId w:val="4"/>
        </w:numPr>
      </w:pPr>
      <w:r>
        <w:rPr>
          <w:rFonts w:hint="eastAsia"/>
        </w:rPr>
        <w:t xml:space="preserve">其余 7 路分别做 Y 轴 → 得到 </w:t>
      </w:r>
      <w:r>
        <w:rPr>
          <w:rFonts w:hint="eastAsia"/>
          <w:b w:val="1"/>
        </w:rPr>
        <w:t>7 张近同频 Lissajous</w:t>
      </w:r>
      <w:r>
        <w:rPr>
          <w:rFonts w:hint="eastAsia"/>
        </w:rPr>
        <w:t>。</w:t>
      </w:r>
    </w:p>
    <w:p w14:paraId="7FFC91FA">
      <w:pPr>
        <w:numPr>
          <w:ilvl w:val="0"/>
          <w:numId w:val="4"/>
        </w:numPr>
      </w:pPr>
      <w:r>
        <w:rPr>
          <w:rFonts w:hint="eastAsia"/>
        </w:rPr>
        <w:t>每对</w:t>
      </w:r>
      <w:r>
        <w:rPr>
          <w:rFonts w:hint="eastAsia"/>
          <w:b w:val="1"/>
        </w:rPr>
        <w:t>先锁相到同频</w:t>
      </w:r>
      <w:r>
        <w:rPr>
          <w:rFonts w:hint="eastAsia"/>
        </w:rPr>
        <w:t>（确认环路闭合、图形静止），</w:t>
      </w:r>
      <w:r>
        <w:rPr>
          <w:rFonts w:hint="eastAsia"/>
          <w:b w:val="1"/>
        </w:rPr>
        <w:t>再放开</w:t>
      </w:r>
      <w:r>
        <w:rPr>
          <w:rFonts w:hint="eastAsia"/>
        </w:rPr>
        <w:t>（解除锁定），开始观察进动。</w:t>
      </w:r>
    </w:p>
    <w:p w14:paraId="73670060">
      <w:pPr>
        <w:numPr>
          <w:ilvl w:val="0"/>
          <w:numId w:val="4"/>
        </w:numPr>
      </w:pPr>
      <w:r>
        <w:rPr>
          <w:rFonts w:hint="eastAsia"/>
        </w:rPr>
        <w:t>记录每对的进动周期 T，反推 Δf = 1/T。</w:t>
      </w:r>
    </w:p>
    <w:p w14:paraId="6C0FD4E9">
      <w:pPr>
        <w:numPr>
          <w:ilvl w:val="0"/>
          <w:numId w:val="4"/>
        </w:numPr>
      </w:pPr>
      <w:r>
        <w:rPr>
          <w:rFonts w:hint="eastAsia"/>
          <w:b w:val="1"/>
        </w:rPr>
        <w:t>位置对照</w:t>
      </w:r>
      <w:r>
        <w:rPr>
          <w:rFonts w:hint="eastAsia"/>
        </w:rPr>
        <w:t>：球在位置 A 测完整 8 路 → 移到位置 B 再测完整 8 路。</w:t>
      </w:r>
      <w:r>
        <w:rPr>
          <w:rFonts w:hint="eastAsia"/>
          <w:b w:val="1"/>
        </w:rPr>
        <w:t>不比绝对 f₀</w:t>
      </w:r>
      <w:r>
        <w:rPr>
          <w:rFonts w:hint="eastAsia"/>
        </w:rPr>
        <w:t>（绝对频率受温漂、球位高度、支座状态影响，不可比），只比「</w:t>
      </w:r>
      <w:r>
        <w:rPr>
          <w:rFonts w:hint="eastAsia"/>
          <w:b w:val="1"/>
        </w:rPr>
        <w:t>各路相对参考点的进动速率差</w:t>
      </w:r>
      <w:r>
        <w:rPr>
          <w:rFonts w:hint="eastAsia"/>
        </w:rPr>
        <w:t>」。</w:t>
      </w:r>
    </w:p>
    <w:p w14:paraId="0A796B2D">
      <w:pPr>
        <w:numPr>
          <w:ilvl w:val="0"/>
          <w:numId w:val="4"/>
        </w:numPr>
      </w:pPr>
      <w:r>
        <w:rPr>
          <w:rFonts w:hint="eastAsia"/>
          <w:b w:val="1"/>
        </w:rPr>
        <w:t>判据</w:t>
      </w:r>
      <w:r>
        <w:rPr>
          <w:rFonts w:hint="eastAsia"/>
        </w:rPr>
        <w:t>：若位置效应存在，A / B 两套进动图应当</w:t>
      </w:r>
      <w:r>
        <w:rPr>
          <w:rFonts w:hint="eastAsia"/>
          <w:b w:val="1"/>
        </w:rPr>
        <w:t>系统性不同</w:t>
      </w:r>
      <w:r>
        <w:rPr>
          <w:rFonts w:hint="eastAsia"/>
        </w:rPr>
        <w:t>——即 7 对进动周期</w:t>
      </w:r>
      <w:r>
        <w:rPr>
          <w:rFonts w:hint="eastAsia"/>
          <w:b w:val="1"/>
        </w:rPr>
        <w:t>整体平移或整体反转</w:t>
      </w:r>
      <w:r>
        <w:rPr>
          <w:rFonts w:hint="eastAsia"/>
        </w:rPr>
        <w:t>，而不是某一对单独异常。</w:t>
      </w:r>
      <w:r>
        <w:rPr>
          <w:rFonts w:hint="eastAsia"/>
          <w:b w:val="1"/>
        </w:rPr>
        <w:t>只有一对异常 = 那一对坏了（线圈/线缆/校准）；全部同向变化 = 可能是位置效应，也可能是漂移。</w:t>
      </w:r>
    </w:p>
    <w:p w14:paraId="660380D7">
      <w:pPr>
        <w:pStyle w:val="00000e"/>
        <w:keepNext w:val="1"/>
        <w:keepLines w:val="1"/>
        <w:rPr>
          <w:sz w:val="28"/>
          <w:szCs w:val="28"/>
        </w:rPr>
      </w:pPr>
      <w:r>
        <w:rPr>
          <w:rFonts w:hint="eastAsia"/>
        </w:rPr>
        <w:t>🔴 可测性红线（本章最重要的一张表）</w:t>
      </w:r>
    </w:p>
    <w:p w14:paraId="47FFDF19">
      <w:r>
        <w:rPr>
          <w:rFonts w:hint="eastAsia"/>
        </w:rPr>
        <w:t>载波 f₀ = 300 Hz（本项目 Ø80×0.4 薄壳弯曲模量级）：</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2A9EFF1C">
            <w:pPr>
              <w:rPr>
                <w:b w:val="1"/>
                <w:bCs w:val="1"/>
              </w:rPr>
            </w:pPr>
            <w:r>
              <w:rPr>
                <w:rFonts w:hint="eastAsia"/>
                <w:b w:val="1"/>
              </w:rPr>
              <w:t>相对频差 Δf/f₀</w:t>
            </w:r>
          </w:p>
        </w:tc>
        <w:tc>
          <w:tcPr>
            <w:tcW w:w="2076" w:type="dxa"/>
          </w:tcPr>
          <w:p w14:paraId="5A91C78B">
            <w:pPr>
              <w:rPr>
                <w:b w:val="1"/>
                <w:bCs w:val="1"/>
              </w:rPr>
            </w:pPr>
            <w:r>
              <w:rPr>
                <w:rFonts w:hint="eastAsia"/>
                <w:b w:val="1"/>
              </w:rPr>
              <w:t>绝对频差 Δf</w:t>
            </w:r>
          </w:p>
        </w:tc>
        <w:tc>
          <w:tcPr>
            <w:tcW w:w="2076" w:type="dxa"/>
          </w:tcPr>
          <w:p w14:paraId="07DB3920">
            <w:pPr>
              <w:rPr>
                <w:b w:val="1"/>
                <w:bCs w:val="1"/>
              </w:rPr>
            </w:pPr>
            <w:r>
              <w:rPr>
                <w:rFonts w:hint="eastAsia"/>
                <w:b w:val="1"/>
              </w:rPr>
              <w:t>进动周期 T = 1/Δf</w:t>
            </w:r>
          </w:p>
        </w:tc>
        <w:tc>
          <w:tcPr>
            <w:tcW w:w="2076" w:type="dxa"/>
          </w:tcPr>
          <w:p w14:paraId="736B19BD">
            <w:pPr>
              <w:rPr>
                <w:b w:val="1"/>
                <w:bCs w:val="1"/>
              </w:rPr>
            </w:pPr>
            <w:r>
              <w:rPr>
                <w:rFonts w:hint="eastAsia"/>
                <w:b w:val="1"/>
              </w:rPr>
              <w:t>工程可行性</w:t>
            </w:r>
          </w:p>
        </w:tc>
      </w:tr>
      <w:tr>
        <w:trPr/>
        <w:tc>
          <w:tcPr>
            <w:tcW w:w="2076" w:type="dxa"/>
          </w:tcPr>
          <w:p w14:paraId="2EEB69CE">
            <w:r>
              <w:t>10⁻⁵</w:t>
            </w:r>
          </w:p>
        </w:tc>
        <w:tc>
          <w:tcPr>
            <w:tcW w:w="2076" w:type="dxa"/>
          </w:tcPr>
          <w:p w14:paraId="131D8AC6">
            <w:r>
              <w:t>3×10⁻³ Hz</w:t>
            </w:r>
          </w:p>
        </w:tc>
        <w:tc>
          <w:tcPr>
            <w:tcW w:w="2076" w:type="dxa"/>
          </w:tcPr>
          <w:p w14:paraId="1CE72BE0">
            <w:r>
              <w:rPr>
                <w:rFonts w:hint="eastAsia"/>
              </w:rPr>
              <w:t>333 s（约 5.6 分钟）</w:t>
            </w:r>
          </w:p>
        </w:tc>
        <w:tc>
          <w:tcPr>
            <w:tcW w:w="2076" w:type="dxa"/>
          </w:tcPr>
          <w:p w14:paraId="5A5E0B09">
            <w:r>
              <w:rPr>
                <w:rFonts w:hint="eastAsia"/>
              </w:rPr>
              <w:t>✅ 轻松，单轮测量内可完成</w:t>
            </w:r>
          </w:p>
        </w:tc>
      </w:tr>
      <w:tr>
        <w:trPr/>
        <w:tc>
          <w:tcPr>
            <w:tcW w:w="2076" w:type="dxa"/>
          </w:tcPr>
          <w:p w14:paraId="35E63886">
            <w:r>
              <w:t>10⁻⁶</w:t>
            </w:r>
          </w:p>
        </w:tc>
        <w:tc>
          <w:tcPr>
            <w:tcW w:w="2076" w:type="dxa"/>
          </w:tcPr>
          <w:p w14:paraId="7A49BA1D">
            <w:r>
              <w:t>3×10⁻⁴ Hz</w:t>
            </w:r>
          </w:p>
        </w:tc>
        <w:tc>
          <w:tcPr>
            <w:tcW w:w="2076" w:type="dxa"/>
          </w:tcPr>
          <w:p w14:paraId="19BBEEF6">
            <w:r>
              <w:rPr>
                <w:rFonts w:hint="eastAsia"/>
              </w:rPr>
              <w:t>3 333 s（约 56 分钟）</w:t>
            </w:r>
          </w:p>
        </w:tc>
        <w:tc>
          <w:tcPr>
            <w:tcW w:w="2076" w:type="dxa"/>
          </w:tcPr>
          <w:p w14:paraId="1BF977F8">
            <w:r>
              <w:rPr>
                <w:rFonts w:hint="eastAsia"/>
              </w:rPr>
              <w:t>✅ 可行，但一个数据点要一小时</w:t>
            </w:r>
          </w:p>
        </w:tc>
      </w:tr>
      <w:tr>
        <w:trPr/>
        <w:tc>
          <w:tcPr>
            <w:tcW w:w="2076" w:type="dxa"/>
          </w:tcPr>
          <w:p w14:paraId="7779AF6D">
            <w:r>
              <w:t>10⁻⁷</w:t>
            </w:r>
          </w:p>
        </w:tc>
        <w:tc>
          <w:tcPr>
            <w:tcW w:w="2076" w:type="dxa"/>
          </w:tcPr>
          <w:p w14:paraId="3BEF28E7">
            <w:r>
              <w:t>3×10⁻⁵ Hz</w:t>
            </w:r>
          </w:p>
        </w:tc>
        <w:tc>
          <w:tcPr>
            <w:tcW w:w="2076" w:type="dxa"/>
          </w:tcPr>
          <w:p w14:paraId="354FF410">
            <w:r>
              <w:rPr>
                <w:rFonts w:hint="eastAsia"/>
              </w:rPr>
              <w:t>9.3 小时</w:t>
            </w:r>
          </w:p>
        </w:tc>
        <w:tc>
          <w:tcPr>
            <w:tcW w:w="2076" w:type="dxa"/>
          </w:tcPr>
          <w:p w14:paraId="3690489A">
            <w:r>
              <w:rPr>
                <w:rFonts w:hint="eastAsia"/>
              </w:rPr>
              <w:t>⚠️ 勉强，必须过夜且压住漂移</w:t>
            </w:r>
          </w:p>
        </w:tc>
      </w:tr>
      <w:tr>
        <w:trPr/>
        <w:tc>
          <w:tcPr>
            <w:tcW w:w="2076" w:type="dxa"/>
          </w:tcPr>
          <w:p w14:paraId="62F1C8F4">
            <w:r>
              <w:t>10⁻⁸</w:t>
            </w:r>
          </w:p>
        </w:tc>
        <w:tc>
          <w:tcPr>
            <w:tcW w:w="2076" w:type="dxa"/>
          </w:tcPr>
          <w:p w14:paraId="5654BBAB">
            <w:r>
              <w:t>3×10⁻⁶ Hz</w:t>
            </w:r>
          </w:p>
        </w:tc>
        <w:tc>
          <w:tcPr>
            <w:tcW w:w="2076" w:type="dxa"/>
          </w:tcPr>
          <w:p w14:paraId="02DBDBD0">
            <w:r>
              <w:rPr>
                <w:rFonts w:hint="eastAsia"/>
              </w:rPr>
              <w:t>3.9 天</w:t>
            </w:r>
          </w:p>
        </w:tc>
        <w:tc>
          <w:tcPr>
            <w:tcW w:w="2076" w:type="dxa"/>
          </w:tcPr>
          <w:p w14:paraId="3B85EC71">
            <w:r>
              <w:rPr>
                <w:rFonts w:hint="eastAsia"/>
              </w:rPr>
              <w:t>❌ 不现实，改用相位锁定 / 频率计数器</w:t>
            </w:r>
          </w:p>
        </w:tc>
      </w:tr>
    </w:tbl>
    <w:p w14:paraId="00ECE004">
      <w:r>
        <w:rPr>
          <w:rFonts w:hint="eastAsia"/>
        </w:rPr>
        <w:t>图例：✅ 可做 · ⚠️ 勉强 · ❌ 不可做（按进动法）</w:t>
      </w:r>
    </w:p>
    <w:p w14:paraId="603987A2">
      <w:r>
        <w:rPr>
          <w:rFonts w:hint="eastAsia"/>
          <w:b w:val="1"/>
        </w:rPr>
        <w:t>这张表的意义</w:t>
      </w:r>
      <w:r>
        <w:rPr>
          <w:rFonts w:hint="eastAsia"/>
        </w:rPr>
        <w:t>：它给「位置效应」划了一条</w:t>
      </w:r>
      <w:r>
        <w:rPr>
          <w:rFonts w:hint="eastAsia"/>
          <w:b w:val="1"/>
        </w:rPr>
        <w:t>可测性红线</w:t>
      </w:r>
      <w:r>
        <w:rPr>
          <w:rFonts w:hint="eastAsia"/>
        </w:rPr>
        <w:t>。本协议的有效区间是</w:t>
      </w:r>
      <w:r>
        <w:rPr>
          <w:rFonts w:hint="eastAsia"/>
          <w:b w:val="1"/>
        </w:rPr>
        <w:t>约 10⁻⁶ 相对频差</w:t>
      </w:r>
      <w:r>
        <w:rPr>
          <w:rFonts w:hint="eastAsia"/>
        </w:rPr>
        <w:t>——与本项目在其他手段下给出的最佳分辨力量级</w:t>
      </w:r>
      <w:r>
        <w:rPr>
          <w:rFonts w:hint="eastAsia"/>
          <w:b w:val="1"/>
        </w:rPr>
        <w:t>恰好接得上，也恰好到此为止</w:t>
      </w:r>
      <w:r>
        <w:rPr>
          <w:rFonts w:hint="eastAsia"/>
        </w:rPr>
        <w:t>。</w:t>
      </w:r>
      <w:r>
        <w:rPr>
          <w:rFonts w:hint="eastAsia"/>
          <w:b w:val="1"/>
        </w:rPr>
        <w:t>结论：进动法不是「无限灵敏的放大器」，它是一把刚好够用的尺。</w:t>
      </w:r>
      <w:r>
        <w:rPr>
          <w:rFonts w:hint="eastAsia"/>
        </w:rPr>
        <w:t>说它「放大频差」可以，但</w:t>
      </w:r>
      <w:r>
        <w:rPr>
          <w:rFonts w:hint="eastAsia"/>
          <w:b w:val="1"/>
        </w:rPr>
        <w:t>绝不能理解成「放大到任意小都能看见」</w:t>
      </w:r>
      <w:r>
        <w:rPr>
          <w:rFonts w:hint="eastAsia"/>
        </w:rPr>
        <w:t>。</w:t>
      </w:r>
    </w:p>
    <w:p w14:paraId="4487A484">
      <w:pPr>
        <w:pStyle w:val="00000c"/>
        <w:keepNext w:val="1"/>
        <w:keepLines w:val="1"/>
        <w:rPr>
          <w:sz w:val="32"/>
          <w:szCs w:val="32"/>
        </w:rPr>
      </w:pPr>
      <w:r>
        <w:rPr>
          <w:rFonts w:hint="eastAsia"/>
        </w:rPr>
        <w:t>7.4 两组四面体 Rotary 合成</w:t>
      </w:r>
    </w:p>
    <w:p w14:paraId="6F68C835">
      <w:r>
        <w:rPr>
          <w:rFonts w:hint="eastAsia"/>
        </w:rPr>
        <w:t>8 个传感点是立方体的 8 个顶点，可分成</w:t>
      </w:r>
      <w:r>
        <w:rPr>
          <w:rFonts w:hint="eastAsia"/>
          <w:b w:val="1"/>
        </w:rPr>
        <w:t>两组对映正四面体</w:t>
      </w:r>
      <w:r>
        <w:rPr>
          <w:rFonts w:hint="eastAsia"/>
        </w:rPr>
        <w:t>：</w:t>
      </w:r>
    </w:p>
    <w:p w14:paraId="746619B8">
      <w:pPr>
        <w:numPr>
          <w:ilvl w:val="0"/>
          <w:numId w:val="3"/>
        </w:numPr>
      </w:pPr>
      <w:r>
        <w:rPr>
          <w:rFonts w:hint="eastAsia"/>
          <w:b w:val="1"/>
        </w:rPr>
        <w:t>A 组</w:t>
      </w:r>
      <w:r>
        <w:rPr>
          <w:rFonts w:hint="eastAsia"/>
        </w:rPr>
        <w:t>：v₁(+,+,+) · v₂(+,−,−) · v₃(−,+,−) · v₄(−,−,+)</w:t>
      </w:r>
    </w:p>
    <w:p w14:paraId="529B7944">
      <w:pPr>
        <w:numPr>
          <w:ilvl w:val="0"/>
          <w:numId w:val="3"/>
        </w:numPr>
      </w:pPr>
      <w:r>
        <w:rPr>
          <w:rFonts w:hint="eastAsia"/>
          <w:b w:val="1"/>
        </w:rPr>
        <w:t>B 组</w:t>
      </w:r>
      <w:r>
        <w:rPr>
          <w:rFonts w:hint="eastAsia"/>
        </w:rPr>
        <w:t>：v₅(−,−,−) · v₆(−,+,+) · v₇(+,−,+) · v₈(+,+,−)</w:t>
      </w:r>
    </w:p>
    <w:p w14:paraId="32294C6E">
      <w:r>
        <w:rPr>
          <w:rFonts w:hint="eastAsia"/>
        </w:rPr>
        <w:t xml:space="preserve">按轮 04 的 </w:t>
      </w:r>
      <w:r>
        <w:rPr>
          <w:b w:val="1"/>
        </w:rPr>
        <w:t>A₁ ⊕ T₂</w:t>
      </w:r>
      <w:r>
        <w:rPr>
          <w:rFonts w:hint="eastAsia"/>
        </w:rPr>
        <w:t xml:space="preserve"> 分解，每组 4 路可合成一组 rotary 三轴分量（sᵢ 为该路信号）：</w:t>
      </w:r>
    </w:p>
    <w:p w14:paraId="602BCE43">
      <w:pPr>
        <w:numPr>
          <w:ilvl w:val="0"/>
          <w:numId w:val="3"/>
        </w:numPr>
      </w:pPr>
      <w:r>
        <w:t>x = (s₁ + s₂ − s₃ − s₄) / 2</w:t>
      </w:r>
    </w:p>
    <w:p w14:paraId="5668CFF5">
      <w:pPr>
        <w:numPr>
          <w:ilvl w:val="0"/>
          <w:numId w:val="3"/>
        </w:numPr>
      </w:pPr>
      <w:r>
        <w:t>y = (s₁ − s₂ + s₃ − s₄) / 2</w:t>
      </w:r>
    </w:p>
    <w:p w14:paraId="04594D96">
      <w:pPr>
        <w:numPr>
          <w:ilvl w:val="0"/>
          <w:numId w:val="3"/>
        </w:numPr>
      </w:pPr>
      <w:r>
        <w:t>z = (s₁ − s₂ − s₃ + s₄) / 2</w:t>
      </w:r>
    </w:p>
    <w:p w14:paraId="7474205B">
      <w:pPr>
        <w:numPr>
          <w:ilvl w:val="0"/>
          <w:numId w:val="3"/>
        </w:numPr>
      </w:pPr>
      <w:r>
        <w:rPr>
          <w:rFonts w:hint="eastAsia"/>
        </w:rPr>
        <w:t>A₁ = (s₁ + s₂ + s₃ + s₄) / 2　← 全对称通道，四条腿同号相加</w:t>
      </w:r>
    </w:p>
    <w:p w14:paraId="6358BFF6">
      <w:r>
        <w:rPr>
          <w:rFonts w:hint="eastAsia"/>
          <w:b w:val="1"/>
        </w:rPr>
        <w:t>系数 1/2 是约定值（只影响幅度标定，不影响方向与进动的判读）。</w:t>
      </w:r>
      <w:r>
        <w:rPr>
          <w:rFonts w:hint="eastAsia"/>
        </w:rPr>
        <w:t>若需要绝对幅度，用已知振幅的单模激励做一次归一即可。</w:t>
      </w:r>
    </w:p>
    <w:p w14:paraId="44BC67C5">
      <w:pPr>
        <w:pStyle w:val="00000e"/>
        <w:keepNext w:val="1"/>
        <w:keepLines w:val="1"/>
        <w:rPr>
          <w:sz w:val="28"/>
          <w:szCs w:val="28"/>
        </w:rPr>
      </w:pPr>
      <w:r>
        <w:rPr>
          <w:rFonts w:hint="eastAsia"/>
        </w:rPr>
        <w:t>读法</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5FDBD743">
            <w:pPr>
              <w:rPr>
                <w:b w:val="1"/>
                <w:bCs w:val="1"/>
              </w:rPr>
            </w:pPr>
            <w:r>
              <w:rPr>
                <w:rFonts w:hint="eastAsia"/>
                <w:b w:val="1"/>
              </w:rPr>
              <w:t>现象</w:t>
            </w:r>
          </w:p>
        </w:tc>
        <w:tc>
          <w:tcPr>
            <w:tcW w:w="4153" w:type="dxa"/>
          </w:tcPr>
          <w:p w14:paraId="55034749">
            <w:pPr>
              <w:rPr>
                <w:b w:val="1"/>
                <w:bCs w:val="1"/>
              </w:rPr>
            </w:pPr>
            <w:r>
              <w:rPr>
                <w:rFonts w:hint="eastAsia"/>
                <w:b w:val="1"/>
              </w:rPr>
              <w:t>含义</w:t>
            </w:r>
          </w:p>
        </w:tc>
      </w:tr>
      <w:tr>
        <w:trPr/>
        <w:tc>
          <w:tcPr>
            <w:tcW w:w="4153" w:type="dxa"/>
          </w:tcPr>
          <w:p w14:paraId="6E5426F0">
            <w:r>
              <w:rPr>
                <w:rFonts w:hint="eastAsia"/>
              </w:rPr>
              <w:t>图慢转</w:t>
            </w:r>
          </w:p>
        </w:tc>
        <w:tc>
          <w:tcPr>
            <w:tcW w:w="4153" w:type="dxa"/>
          </w:tcPr>
          <w:p w14:paraId="64CC2810">
            <w:r>
              <w:rPr>
                <w:rFonts w:hint="eastAsia"/>
              </w:rPr>
              <w:t>两组之间存在小失谐，转动速率 ∝ Δf</w:t>
            </w:r>
          </w:p>
        </w:tc>
      </w:tr>
      <w:tr>
        <w:trPr/>
        <w:tc>
          <w:tcPr>
            <w:tcW w:w="4153" w:type="dxa"/>
          </w:tcPr>
          <w:p w14:paraId="1DBEDB12">
            <w:r>
              <w:rPr>
                <w:rFonts w:hint="eastAsia"/>
              </w:rPr>
              <w:t>图闭合且缓慢阻尼收拢（e^(−dt)）</w:t>
            </w:r>
          </w:p>
        </w:tc>
        <w:tc>
          <w:tcPr>
            <w:tcW w:w="4153" w:type="dxa"/>
          </w:tcPr>
          <w:p w14:paraId="54B082CF">
            <w:r>
              <w:rPr>
                <w:rFonts w:hint="eastAsia"/>
              </w:rPr>
              <w:t>失谐为零，只剩衰减——这本身就是一条零结果</w:t>
            </w:r>
          </w:p>
        </w:tc>
      </w:tr>
      <w:tr>
        <w:trPr/>
        <w:tc>
          <w:tcPr>
            <w:tcW w:w="4153" w:type="dxa"/>
          </w:tcPr>
          <w:p w14:paraId="226BBA43">
            <w:r>
              <w:rPr>
                <w:rFonts w:hint="eastAsia"/>
              </w:rPr>
              <w:t>图快速自旋</w:t>
            </w:r>
          </w:p>
        </w:tc>
        <w:tc>
          <w:tcPr>
            <w:tcW w:w="4153" w:type="dxa"/>
          </w:tcPr>
          <w:p w14:paraId="14295C3C">
            <w:r>
              <w:rPr>
                <w:rFonts w:hint="eastAsia"/>
              </w:rPr>
              <w:t>失谐过大，超出本协议区间 → 回到 7.2 重设混频</w:t>
            </w:r>
          </w:p>
        </w:tc>
      </w:tr>
      <w:tr>
        <w:trPr/>
        <w:tc>
          <w:tcPr>
            <w:tcW w:w="4153" w:type="dxa"/>
          </w:tcPr>
          <w:p w14:paraId="6AA7A674">
            <w:r>
              <w:rPr>
                <w:rFonts w:hint="eastAsia"/>
              </w:rPr>
              <w:t>并发（concurrent，同转向）</w:t>
            </w:r>
          </w:p>
        </w:tc>
        <w:tc>
          <w:tcPr>
            <w:tcW w:w="4153" w:type="dxa"/>
          </w:tcPr>
          <w:p w14:paraId="546E3E6D">
            <w:r>
              <w:rPr>
                <w:rFonts w:hint="eastAsia"/>
              </w:rPr>
              <w:t xml:space="preserve">中心回卷数 = </w:t>
            </w:r>
            <w:r>
              <w:rPr>
                <w:b w:val="1"/>
              </w:rPr>
              <w:t>b − a</w:t>
            </w:r>
          </w:p>
        </w:tc>
      </w:tr>
      <w:tr>
        <w:trPr/>
        <w:tc>
          <w:tcPr>
            <w:tcW w:w="4153" w:type="dxa"/>
          </w:tcPr>
          <w:p w14:paraId="45B38AFE">
            <w:r>
              <w:rPr>
                <w:rFonts w:hint="eastAsia"/>
              </w:rPr>
              <w:t>反并发（countercurrent，反转向）</w:t>
            </w:r>
          </w:p>
        </w:tc>
        <w:tc>
          <w:tcPr>
            <w:tcW w:w="4153" w:type="dxa"/>
          </w:tcPr>
          <w:p w14:paraId="0F6963E1">
            <w:r>
              <w:rPr>
                <w:rFonts w:hint="eastAsia"/>
              </w:rPr>
              <w:t xml:space="preserve">中心回卷数 = </w:t>
            </w:r>
            <w:r>
              <w:rPr>
                <w:b w:val="1"/>
              </w:rPr>
              <w:t>a + b</w:t>
            </w:r>
          </w:p>
        </w:tc>
      </w:tr>
    </w:tbl>
    <w:p w14:paraId="33D9F6BB">
      <w:r>
        <w:rPr>
          <w:rFonts w:hint="eastAsia"/>
          <w:b w:val="1"/>
        </w:rPr>
        <w:t>回卷数是比「图形好不好看」硬得多的读数</w:t>
      </w:r>
      <w:r>
        <w:rPr>
          <w:rFonts w:hint="eastAsia"/>
        </w:rPr>
        <w:t>——它是一个整数，可数、可复算、可写进判定矩阵。</w:t>
      </w:r>
    </w:p>
    <w:p w14:paraId="1974077D">
      <w:pPr>
        <w:pStyle w:val="00000c"/>
        <w:keepNext w:val="1"/>
        <w:keepLines w:val="1"/>
        <w:rPr>
          <w:sz w:val="32"/>
          <w:szCs w:val="32"/>
        </w:rPr>
      </w:pPr>
      <w:r>
        <w:rPr>
          <w:rFonts w:hint="eastAsia"/>
        </w:rPr>
        <w:t>7.5 模态灵敏度矩阵</w:t>
      </w:r>
    </w:p>
    <w:p w14:paraId="520D5A36">
      <w:r>
        <w:rPr>
          <w:rFonts w:hint="eastAsia"/>
        </w:rPr>
        <w:t xml:space="preserve">建一个 </w:t>
      </w:r>
      <w:r>
        <w:rPr>
          <w:b w:val="1"/>
        </w:rPr>
        <w:t>8 × 6</w:t>
      </w:r>
      <w:r>
        <w:rPr>
          <w:rFonts w:hint="eastAsia"/>
        </w:rPr>
        <w:t xml:space="preserve"> 的矩阵 M（8 个传感点 × 前 6 阶弯曲模），元素定义：M[i][n] = 第 i 个传感点在第 n 阶弯曲模下的归一化幅度系数。</w:t>
      </w:r>
    </w:p>
    <w:p w14:paraId="79D41E9D">
      <w:pPr>
        <w:numPr>
          <w:ilvl w:val="0"/>
          <w:numId w:val="3"/>
        </w:numPr>
      </w:pPr>
      <w:r>
        <w:rPr>
          <w:rFonts w:hint="eastAsia"/>
          <w:b w:val="1"/>
        </w:rPr>
        <w:t>来源</w:t>
      </w:r>
      <w:r>
        <w:rPr>
          <w:rFonts w:hint="eastAsia"/>
        </w:rPr>
        <w:t>：优先用有限元（FEM）算，再用实测点校准；没有 FEM 就用实测的「单模激励扫描」标定。</w:t>
      </w:r>
    </w:p>
    <w:p w14:paraId="528569FB">
      <w:pPr>
        <w:numPr>
          <w:ilvl w:val="0"/>
          <w:numId w:val="3"/>
        </w:numPr>
      </w:pPr>
      <w:r>
        <w:rPr>
          <w:rFonts w:hint="eastAsia"/>
          <w:b w:val="1"/>
        </w:rPr>
        <w:t>用途一（模态识别）</w:t>
      </w:r>
      <w:r>
        <w:rPr>
          <w:rFonts w:hint="eastAsia"/>
        </w:rPr>
        <w:t>：给定 8 路幅度向量 s，求 n* = argmin_n ‖ M[:,n] − s ‖，判定当前激发的是第几阶模。</w:t>
      </w:r>
      <w:r>
        <w:rPr>
          <w:rFonts w:hint="eastAsia"/>
          <w:b w:val="1"/>
        </w:rPr>
        <w:t>先确认模态，再比较不同地点的同模态频移</w:t>
      </w:r>
      <w:r>
        <w:rPr>
          <w:rFonts w:hint="eastAsia"/>
        </w:rPr>
        <w:t>——否则就是拿 A 阶模的频率去比 B 阶模的频率。</w:t>
      </w:r>
    </w:p>
    <w:p w14:paraId="7DBE5D06">
      <w:pPr>
        <w:numPr>
          <w:ilvl w:val="0"/>
          <w:numId w:val="3"/>
        </w:numPr>
      </w:pPr>
      <w:r>
        <w:rPr>
          <w:rFonts w:hint="eastAsia"/>
          <w:b w:val="1"/>
        </w:rPr>
        <w:t>用途二（盲点检查）</w:t>
      </w:r>
      <w:r>
        <w:rPr>
          <w:rFonts w:hint="eastAsia"/>
        </w:rPr>
        <w:t xml:space="preserve">：逐个检查 M[i][n] ≈ 0 的点-模对，标为「第 i 点对第 n 阶模盲」。立方体顶点对部分 l=2/3 球谐本来就是盲点（见轮 03 与 </w:t>
      </w:r>
      <w:r>
        <w:rPr>
          <w:rFonts w:hint="eastAsia" w:ascii="Consolas" w:hAnsi="Consolas" w:eastAsia="Consolas" w:cs="Consolas"/>
          <w:shd w:val="clear" w:fill="f5f5f5"/>
        </w:rPr>
        <w:t>图01_八点阵列几何与模态可见性盲区.png</w:t>
      </w:r>
      <w:r>
        <w:rPr>
          <w:rFonts w:hint="eastAsia"/>
        </w:rPr>
        <w:t>）。</w:t>
      </w:r>
      <w:r>
        <w:rPr>
          <w:rFonts w:hint="eastAsia"/>
          <w:b w:val="1"/>
        </w:rPr>
        <w:t>盲点上的点，harmonograph 画得再漂亮也测不到那个模态。</w:t>
      </w:r>
    </w:p>
    <w:p w14:paraId="0ADC253B">
      <w:pPr>
        <w:numPr>
          <w:ilvl w:val="0"/>
          <w:numId w:val="3"/>
        </w:numPr>
      </w:pPr>
      <w:r>
        <w:rPr>
          <w:rFonts w:hint="eastAsia"/>
          <w:b w:val="1"/>
        </w:rPr>
        <w:t>用途三（秩检查）</w:t>
      </w:r>
      <w:r>
        <w:rPr>
          <w:rFonts w:hint="eastAsia"/>
        </w:rPr>
        <w:t>：若 rank(M) &lt; 6，说明当前 8 点阵列对某些模态</w:t>
      </w:r>
      <w:r>
        <w:rPr>
          <w:rFonts w:hint="eastAsia"/>
          <w:b w:val="1"/>
        </w:rPr>
        <w:t>不可区分</w:t>
      </w:r>
      <w:r>
        <w:rPr>
          <w:rFonts w:hint="eastAsia"/>
        </w:rPr>
        <w:t>，必须补点或挪点，</w:t>
      </w:r>
      <w:r>
        <w:rPr>
          <w:rFonts w:hint="eastAsia"/>
          <w:b w:val="1"/>
        </w:rPr>
        <w:t>不能靠信号处理补</w:t>
      </w:r>
      <w:r>
        <w:rPr>
          <w:rFonts w:hint="eastAsia"/>
        </w:rPr>
        <w:t>。</w:t>
      </w:r>
    </w:p>
    <w:p w14:paraId="7E789A94">
      <w:pPr>
        <w:pStyle w:val="00000c"/>
        <w:keepNext w:val="1"/>
        <w:keepLines w:val="1"/>
        <w:rPr>
          <w:sz w:val="32"/>
          <w:szCs w:val="32"/>
        </w:rPr>
      </w:pPr>
      <w:r>
        <w:rPr>
          <w:rFonts w:hint="eastAsia"/>
        </w:rPr>
        <w:t>7.6 接入实验流程</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1759D334">
            <w:pPr>
              <w:rPr>
                <w:b w:val="1"/>
                <w:bCs w:val="1"/>
              </w:rPr>
            </w:pPr>
            <w:r>
              <w:rPr>
                <w:rFonts w:hint="eastAsia"/>
                <w:b w:val="1"/>
              </w:rPr>
              <w:t>接入点</w:t>
            </w:r>
          </w:p>
        </w:tc>
        <w:tc>
          <w:tcPr>
            <w:tcW w:w="2768" w:type="dxa"/>
          </w:tcPr>
          <w:p w14:paraId="43C6739E">
            <w:pPr>
              <w:rPr>
                <w:b w:val="1"/>
                <w:bCs w:val="1"/>
              </w:rPr>
            </w:pPr>
            <w:r>
              <w:rPr>
                <w:rFonts w:hint="eastAsia"/>
                <w:b w:val="1"/>
              </w:rPr>
              <w:t>原来的做法</w:t>
            </w:r>
          </w:p>
        </w:tc>
        <w:tc>
          <w:tcPr>
            <w:tcW w:w="2768" w:type="dxa"/>
          </w:tcPr>
          <w:p w14:paraId="5AF6C39C">
            <w:pPr>
              <w:rPr>
                <w:b w:val="1"/>
                <w:bCs w:val="1"/>
              </w:rPr>
            </w:pPr>
            <w:r>
              <w:rPr>
                <w:rFonts w:hint="eastAsia"/>
                <w:b w:val="1"/>
              </w:rPr>
              <w:t>改为</w:t>
            </w:r>
          </w:p>
        </w:tc>
      </w:tr>
      <w:tr>
        <w:trPr/>
        <w:tc>
          <w:tcPr>
            <w:tcW w:w="2768" w:type="dxa"/>
          </w:tcPr>
          <w:p w14:paraId="41DFEB28">
            <w:r>
              <w:rPr>
                <w:rFonts w:hint="eastAsia"/>
              </w:rPr>
              <w:t>Track C 闭环</w:t>
            </w:r>
          </w:p>
        </w:tc>
        <w:tc>
          <w:tcPr>
            <w:tcW w:w="2768" w:type="dxa"/>
          </w:tcPr>
          <w:p w14:paraId="792DDDFE">
            <w:r>
              <w:rPr>
                <w:rFonts w:hint="eastAsia"/>
              </w:rPr>
              <w:t>直接读频谱峰位，比较 A/B 两次峰位差</w:t>
            </w:r>
          </w:p>
        </w:tc>
        <w:tc>
          <w:tcPr>
            <w:tcW w:w="2768" w:type="dxa"/>
          </w:tcPr>
          <w:p w14:paraId="2230DFEF">
            <w:r>
              <w:rPr>
                <w:rFonts w:hint="eastAsia"/>
              </w:rPr>
              <w:t>作为「差值读取器」：读进动周期与回卷数，把两路之差变成时间量</w:t>
            </w:r>
          </w:p>
        </w:tc>
      </w:tr>
      <w:tr>
        <w:trPr/>
        <w:tc>
          <w:tcPr>
            <w:tcW w:w="2768" w:type="dxa"/>
          </w:tcPr>
          <w:p w14:paraId="294E2606">
            <w:r>
              <w:rPr>
                <w:rFonts w:hint="eastAsia"/>
              </w:rPr>
              <w:t>Track O 开环</w:t>
            </w:r>
          </w:p>
        </w:tc>
        <w:tc>
          <w:tcPr>
            <w:tcW w:w="2768" w:type="dxa"/>
          </w:tcPr>
          <w:p w14:paraId="7B3EB512">
            <w:r>
              <w:rPr>
                <w:rFonts w:hint="eastAsia"/>
              </w:rPr>
              <w:t>用幅度阈值判命中</w:t>
            </w:r>
          </w:p>
        </w:tc>
        <w:tc>
          <w:tcPr>
            <w:tcW w:w="2768" w:type="dxa"/>
          </w:tcPr>
          <w:p w14:paraId="1F4AE249">
            <w:r>
              <w:rPr>
                <w:rFonts w:hint="eastAsia"/>
              </w:rPr>
              <w:t>用「进动周期异常」判命中——幅度最容易被伪影冒充，而进动周期是一个时间读数</w:t>
            </w:r>
          </w:p>
        </w:tc>
      </w:tr>
      <w:tr>
        <w:trPr/>
        <w:tc>
          <w:tcPr>
            <w:tcW w:w="2768" w:type="dxa"/>
          </w:tcPr>
          <w:p w14:paraId="08030363">
            <w:r>
              <w:rPr>
                <w:rFonts w:hint="eastAsia"/>
              </w:rPr>
              <w:t>第 6 章多站点采集</w:t>
            </w:r>
          </w:p>
        </w:tc>
        <w:tc>
          <w:tcPr>
            <w:tcW w:w="2768" w:type="dxa"/>
          </w:tcPr>
          <w:p w14:paraId="2F050C92">
            <w:r>
              <w:rPr>
                <w:rFonts w:hint="eastAsia"/>
              </w:rPr>
              <w:t>环境通道作协变量事后回归</w:t>
            </w:r>
          </w:p>
        </w:tc>
        <w:tc>
          <w:tcPr>
            <w:tcW w:w="2768" w:type="dxa"/>
          </w:tcPr>
          <w:p w14:paraId="0D10C66B">
            <w:r>
              <w:rPr>
                <w:rFonts w:hint="eastAsia"/>
              </w:rPr>
              <w:t>环境通道也做进动分析：若环境通道也出现同向进动，命中即被解释为环境伪影</w:t>
            </w:r>
          </w:p>
        </w:tc>
      </w:tr>
    </w:tbl>
    <w:p w14:paraId="54228EF6">
      <w:r>
        <w:rPr>
          <w:rFonts w:hint="eastAsia"/>
          <w:b w:val="1"/>
        </w:rPr>
        <w:t>本协议向第 9 章判定矩阵输出的四个量</w:t>
      </w:r>
    </w:p>
    <w:p w14:paraId="6C85F485">
      <w:pPr>
        <w:numPr>
          <w:ilvl w:val="0"/>
          <w:numId w:val="5"/>
        </w:numPr>
      </w:pPr>
      <w:r>
        <w:rPr>
          <w:rFonts w:hint="eastAsia"/>
        </w:rPr>
        <w:t>每对信号的</w:t>
      </w:r>
      <w:r>
        <w:rPr>
          <w:rFonts w:hint="eastAsia"/>
          <w:b w:val="1"/>
        </w:rPr>
        <w:t>进动周期 T</w:t>
      </w:r>
      <w:r>
        <w:rPr>
          <w:rFonts w:hint="eastAsia"/>
        </w:rPr>
        <w:t>，以及 7 对之间的一致性（离散度）；</w:t>
      </w:r>
    </w:p>
    <w:p w14:paraId="67373CAB">
      <w:pPr>
        <w:numPr>
          <w:ilvl w:val="0"/>
          <w:numId w:val="5"/>
        </w:numPr>
      </w:pPr>
      <w:r>
        <w:rPr>
          <w:rFonts w:hint="eastAsia"/>
          <w:b w:val="1"/>
        </w:rPr>
        <w:t>rotary 回卷数</w:t>
      </w:r>
      <w:r>
        <w:rPr>
          <w:rFonts w:hint="eastAsia"/>
        </w:rPr>
        <w:t>（并发 b−a / 反并发 a+b）；</w:t>
      </w:r>
    </w:p>
    <w:p w14:paraId="0883303E">
      <w:pPr>
        <w:numPr>
          <w:ilvl w:val="0"/>
          <w:numId w:val="5"/>
        </w:numPr>
      </w:pPr>
      <w:r>
        <w:rPr>
          <w:rFonts w:hint="eastAsia"/>
          <w:b w:val="1"/>
        </w:rPr>
        <w:t>模态灵敏度矩阵的秩</w:t>
      </w:r>
      <w:r>
        <w:rPr>
          <w:rFonts w:hint="eastAsia"/>
        </w:rPr>
        <w:t>，以及本次命中的模态阶次 n*；</w:t>
      </w:r>
    </w:p>
    <w:p w14:paraId="2A057798">
      <w:pPr>
        <w:numPr>
          <w:ilvl w:val="0"/>
          <w:numId w:val="5"/>
        </w:numPr>
      </w:pPr>
      <w:r>
        <w:rPr>
          <w:rFonts w:hint="eastAsia"/>
          <w:b w:val="1"/>
        </w:rPr>
        <w:t>8 点幅度热力图</w:t>
      </w:r>
      <w:r>
        <w:rPr>
          <w:rFonts w:hint="eastAsia"/>
        </w:rPr>
        <w:t>（用于反推节线分布，与 Chladni 类比对照）。</w:t>
      </w:r>
    </w:p>
    <w:p w14:paraId="783866F9">
      <w:pPr>
        <w:pStyle w:val="00000c"/>
        <w:keepNext w:val="1"/>
        <w:keepLines w:val="1"/>
        <w:rPr>
          <w:sz w:val="32"/>
          <w:szCs w:val="32"/>
        </w:rPr>
      </w:pPr>
      <w:r>
        <w:rPr>
          <w:rFonts w:hint="eastAsia"/>
        </w:rPr>
        <w:t>7.7 校准与误差</w:t>
      </w:r>
    </w:p>
    <w:p w14:paraId="61E6854F">
      <w:pPr>
        <w:pStyle w:val="00000e"/>
        <w:keepNext w:val="1"/>
        <w:keepLines w:val="1"/>
        <w:rPr>
          <w:sz w:val="28"/>
          <w:szCs w:val="28"/>
        </w:rPr>
      </w:pPr>
      <w:r>
        <w:rPr>
          <w:rFonts w:hint="eastAsia"/>
        </w:rPr>
        <w:t>7.7.1 每路幅相校准（参考信号注入法）</w:t>
      </w:r>
    </w:p>
    <w:p w14:paraId="461373AF">
      <w:pPr>
        <w:numPr>
          <w:ilvl w:val="0"/>
          <w:numId w:val="6"/>
        </w:numPr>
      </w:pPr>
      <w:r>
        <w:rPr>
          <w:rFonts w:hint="eastAsia"/>
        </w:rPr>
        <w:t>取一路</w:t>
      </w:r>
      <w:r>
        <w:rPr>
          <w:rFonts w:hint="eastAsia"/>
          <w:b w:val="1"/>
        </w:rPr>
        <w:t>已知相位关系</w:t>
      </w:r>
      <w:r>
        <w:rPr>
          <w:rFonts w:hint="eastAsia"/>
        </w:rPr>
        <w:t>的同源信号（同一振荡器经</w:t>
      </w:r>
      <w:r>
        <w:rPr>
          <w:rFonts w:hint="eastAsia"/>
          <w:b w:val="1"/>
        </w:rPr>
        <w:t>等长线</w:t>
      </w:r>
      <w:r>
        <w:rPr>
          <w:rFonts w:hint="eastAsia"/>
        </w:rPr>
        <w:t>分成 8 路）。</w:t>
      </w:r>
    </w:p>
    <w:p w14:paraId="5B0F1E2F">
      <w:pPr>
        <w:numPr>
          <w:ilvl w:val="0"/>
          <w:numId w:val="6"/>
        </w:numPr>
      </w:pPr>
      <w:r>
        <w:rPr>
          <w:rFonts w:hint="eastAsia"/>
        </w:rPr>
        <w:t>8 通道同步采集，测出每一路的实测幅度 |Aᵢ| 与相位 φᵢ。</w:t>
      </w:r>
    </w:p>
    <w:p w14:paraId="76D3DEA6">
      <w:pPr>
        <w:numPr>
          <w:ilvl w:val="0"/>
          <w:numId w:val="6"/>
        </w:numPr>
      </w:pPr>
      <w:r>
        <w:rPr>
          <w:rFonts w:hint="eastAsia"/>
        </w:rPr>
        <w:t>得到 8 个复校正因子 cᵢ = (1/|Aᵢ|) · e^(−jφᵢ)，采集数据时逐路乘上。</w:t>
      </w:r>
    </w:p>
    <w:p w14:paraId="173C5B24">
      <w:pPr>
        <w:numPr>
          <w:ilvl w:val="0"/>
          <w:numId w:val="6"/>
        </w:numPr>
      </w:pPr>
      <w:r>
        <w:rPr>
          <w:rFonts w:hint="eastAsia"/>
          <w:b w:val="1"/>
        </w:rPr>
        <w:t>重复 3 次取中位数</w:t>
      </w:r>
      <w:r>
        <w:rPr>
          <w:rFonts w:hint="eastAsia"/>
        </w:rPr>
        <w:t>，三次之间的离散度</w:t>
      </w:r>
      <w:r>
        <w:rPr>
          <w:rFonts w:hint="eastAsia"/>
          <w:b w:val="1"/>
        </w:rPr>
        <w:t>就是校准残差</w:t>
      </w:r>
      <w:r>
        <w:rPr>
          <w:rFonts w:hint="eastAsia"/>
        </w:rPr>
        <w:t>——写入误差预算。</w:t>
      </w:r>
    </w:p>
    <w:p w14:paraId="5FC60241">
      <w:pPr>
        <w:numPr>
          <w:ilvl w:val="0"/>
          <w:numId w:val="6"/>
        </w:numPr>
      </w:pPr>
      <w:r>
        <w:rPr>
          <w:rFonts w:hint="eastAsia"/>
        </w:rPr>
        <w:t>每次更换线缆、接头、前置放大器之后</w:t>
      </w:r>
      <w:r>
        <w:rPr>
          <w:rFonts w:hint="eastAsia"/>
          <w:b w:val="1"/>
        </w:rPr>
        <w:t>必须重做</w:t>
      </w:r>
      <w:r>
        <w:rPr>
          <w:rFonts w:hint="eastAsia"/>
        </w:rPr>
        <w:t>。</w:t>
      </w:r>
    </w:p>
    <w:p w14:paraId="0A2D6C50">
      <w:pPr>
        <w:pStyle w:val="00000e"/>
        <w:keepNext w:val="1"/>
        <w:keepLines w:val="1"/>
        <w:rPr>
          <w:sz w:val="28"/>
          <w:szCs w:val="28"/>
        </w:rPr>
      </w:pPr>
      <w:r>
        <w:rPr>
          <w:rFonts w:hint="eastAsia"/>
        </w:rPr>
        <w:t>7.7.2 误差传递</w:t>
      </w:r>
    </w:p>
    <w:p w14:paraId="11157FF0">
      <w:r>
        <w:rPr>
          <w:rFonts w:hint="eastAsia"/>
        </w:rPr>
        <w:t>进动法的核心换算与误差传递：Δf = 1 / T，δ(Δf) = δT / T²。</w:t>
      </w:r>
    </w:p>
    <w:p w14:paraId="7D4CD264">
      <w:r>
        <w:rPr>
          <w:rFonts w:hint="eastAsia"/>
        </w:rPr>
        <w:t>由此得到一条更好用的等价形式——</w:t>
      </w:r>
      <w:r>
        <w:rPr>
          <w:rFonts w:hint="eastAsia"/>
          <w:b w:val="1"/>
        </w:rPr>
        <w:t>用整周数 N 表达</w:t>
      </w:r>
      <w:r>
        <w:rPr>
          <w:rFonts w:hint="eastAsia"/>
        </w:rPr>
        <w:t>：设 N = 观测时间内数的整周数，Δf = N / T_obs，则 δ(Δf)/Δf = δN / N（δN 取 ±0.1 周）。</w:t>
      </w:r>
    </w:p>
    <w:p w14:paraId="309F3D20">
      <w:r>
        <w:rPr>
          <w:rFonts w:hint="eastAsia"/>
          <w:b w:val="1"/>
        </w:rPr>
        <w:t>也就是说：相对误差 = 0.1 / N。</w:t>
      </w:r>
      <w:r>
        <w:rPr>
          <w:rFonts w:hint="eastAsia"/>
        </w:rPr>
        <w:t>数到 10 周 → 1%；数到 100 周 → 0.1%。</w:t>
      </w:r>
      <w:r>
        <w:rPr>
          <w:rFonts w:hint="eastAsia"/>
          <w:b w:val="1"/>
        </w:rPr>
        <w:t>这条式子把「要多准」变成了「要数多久」——这是本协议唯一需要现场决策的事。</w:t>
      </w:r>
    </w:p>
    <w:p w14:paraId="58684BC2">
      <w:pPr>
        <w:pStyle w:val="00000e"/>
        <w:keepNext w:val="1"/>
        <w:keepLines w:val="1"/>
        <w:rPr>
          <w:sz w:val="28"/>
          <w:szCs w:val="28"/>
        </w:rPr>
      </w:pPr>
      <w:r>
        <w:rPr>
          <w:rFonts w:hint="eastAsia"/>
        </w:rPr>
        <w:t>7.7.3 三项必须写进误差预算的伪影来源</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6EB1137D">
            <w:pPr>
              <w:rPr>
                <w:b w:val="1"/>
                <w:bCs w:val="1"/>
              </w:rPr>
            </w:pPr>
            <w:r>
              <w:rPr>
                <w:rFonts w:hint="eastAsia"/>
                <w:b w:val="1"/>
              </w:rPr>
              <w:t>伪影来源</w:t>
            </w:r>
          </w:p>
        </w:tc>
        <w:tc>
          <w:tcPr>
            <w:tcW w:w="2768" w:type="dxa"/>
          </w:tcPr>
          <w:p w14:paraId="35CA12DC">
            <w:pPr>
              <w:rPr>
                <w:b w:val="1"/>
                <w:bCs w:val="1"/>
              </w:rPr>
            </w:pPr>
            <w:r>
              <w:rPr>
                <w:rFonts w:hint="eastAsia"/>
                <w:b w:val="1"/>
              </w:rPr>
              <w:t>表现形式</w:t>
            </w:r>
          </w:p>
        </w:tc>
        <w:tc>
          <w:tcPr>
            <w:tcW w:w="2768" w:type="dxa"/>
          </w:tcPr>
          <w:p w14:paraId="781CF8A3">
            <w:pPr>
              <w:rPr>
                <w:b w:val="1"/>
                <w:bCs w:val="1"/>
              </w:rPr>
            </w:pPr>
            <w:r>
              <w:rPr>
                <w:rFonts w:hint="eastAsia"/>
                <w:b w:val="1"/>
              </w:rPr>
              <w:t>抑制手段</w:t>
            </w:r>
          </w:p>
        </w:tc>
      </w:tr>
      <w:tr>
        <w:trPr/>
        <w:tc>
          <w:tcPr>
            <w:tcW w:w="2768" w:type="dxa"/>
          </w:tcPr>
          <w:p w14:paraId="2C835828">
            <w:r>
              <w:rPr>
                <w:rFonts w:hint="eastAsia"/>
              </w:rPr>
              <w:t>校准残差</w:t>
            </w:r>
          </w:p>
        </w:tc>
        <w:tc>
          <w:tcPr>
            <w:tcW w:w="2768" w:type="dxa"/>
          </w:tcPr>
          <w:p w14:paraId="75F1308D">
            <w:r>
              <w:rPr>
                <w:rFonts w:hint="eastAsia"/>
              </w:rPr>
              <w:t>图形出现固定不变的畸变（每次都在同一相位）</w:t>
            </w:r>
          </w:p>
        </w:tc>
        <w:tc>
          <w:tcPr>
            <w:tcW w:w="2768" w:type="dxa"/>
          </w:tcPr>
          <w:p w14:paraId="7F0F3E2B">
            <w:r>
              <w:rPr>
                <w:rFonts w:hint="eastAsia"/>
              </w:rPr>
              <w:t>重做 7.7.1；提高参考注入的信噪比</w:t>
            </w:r>
          </w:p>
        </w:tc>
      </w:tr>
      <w:tr>
        <w:trPr/>
        <w:tc>
          <w:tcPr>
            <w:tcW w:w="2768" w:type="dxa"/>
          </w:tcPr>
          <w:p w14:paraId="0D3E8ECE">
            <w:r>
              <w:rPr>
                <w:rFonts w:hint="eastAsia"/>
              </w:rPr>
              <w:t>温度与接触漂移</w:t>
            </w:r>
          </w:p>
        </w:tc>
        <w:tc>
          <w:tcPr>
            <w:tcW w:w="2768" w:type="dxa"/>
          </w:tcPr>
          <w:p w14:paraId="73FAE963">
            <w:r>
              <w:rPr>
                <w:rFonts w:hint="eastAsia"/>
              </w:rPr>
              <w:t>进动周期单向单调变化（像在慢慢转，实为漂移）</w:t>
            </w:r>
          </w:p>
        </w:tc>
        <w:tc>
          <w:tcPr>
            <w:tcW w:w="2768" w:type="dxa"/>
          </w:tcPr>
          <w:p w14:paraId="4F911B15">
            <w:r>
              <w:rPr>
                <w:rFonts w:hint="eastAsia"/>
              </w:rPr>
              <w:t>压住第 3 章条件；做「假移动」对照（只动支座不动球）</w:t>
            </w:r>
          </w:p>
        </w:tc>
      </w:tr>
      <w:tr>
        <w:trPr/>
        <w:tc>
          <w:tcPr>
            <w:tcW w:w="2768" w:type="dxa"/>
          </w:tcPr>
          <w:p w14:paraId="7FA172A9">
            <w:r>
              <w:rPr>
                <w:rFonts w:hint="eastAsia"/>
              </w:rPr>
              <w:t>参考源不稳定</w:t>
            </w:r>
          </w:p>
        </w:tc>
        <w:tc>
          <w:tcPr>
            <w:tcW w:w="2768" w:type="dxa"/>
          </w:tcPr>
          <w:p w14:paraId="319F9D50">
            <w:r>
              <w:rPr>
                <w:rFonts w:hint="eastAsia"/>
              </w:rPr>
              <w:t>7 对信号同向、同速率进动</w:t>
            </w:r>
          </w:p>
        </w:tc>
        <w:tc>
          <w:tcPr>
            <w:tcW w:w="2768" w:type="dxa"/>
          </w:tcPr>
          <w:p w14:paraId="51910E4D">
            <w:r>
              <w:rPr>
                <w:rFonts w:hint="eastAsia"/>
              </w:rPr>
              <w:t>改用双通道互比；或换更高稳的参考</w:t>
            </w:r>
          </w:p>
        </w:tc>
      </w:tr>
    </w:tbl>
    <w:p w14:paraId="36D824FF">
      <w:r>
        <w:rPr>
          <w:rFonts w:hint="eastAsia"/>
          <w:b w:val="1"/>
        </w:rPr>
        <w:t>判伪口诀</w:t>
      </w:r>
      <w:r>
        <w:rPr>
          <w:rFonts w:hint="eastAsia"/>
        </w:rPr>
        <w:t>：</w:t>
      </w:r>
      <w:r>
        <w:rPr>
          <w:rFonts w:hint="eastAsia"/>
          <w:b w:val="1"/>
        </w:rPr>
        <w:t>固定畸变 = 校准；单向漂移 = 温度/接触；同向同步 = 参考源。</w:t>
      </w:r>
      <w:r>
        <w:rPr>
          <w:rFonts w:hint="eastAsia"/>
        </w:rPr>
        <w:t>真效应应当是</w:t>
      </w:r>
      <w:r>
        <w:rPr>
          <w:rFonts w:hint="eastAsia"/>
          <w:b w:val="1"/>
        </w:rPr>
        <w:t>位置相关</w:t>
      </w:r>
      <w:r>
        <w:rPr>
          <w:rFonts w:hint="eastAsia"/>
        </w:rPr>
        <w:t>的——换个位置才出现，换回来就消失。</w:t>
      </w:r>
    </w:p>
    <w:p w14:paraId="3A054B62">
      <w:pPr>
        <w:pStyle w:val="00000c"/>
        <w:keepNext w:val="1"/>
        <w:keepLines w:val="1"/>
        <w:rPr>
          <w:sz w:val="32"/>
          <w:szCs w:val="32"/>
        </w:rPr>
      </w:pPr>
      <w:r>
        <w:rPr>
          <w:rFonts w:hint="eastAsia"/>
        </w:rPr>
        <w:t>7.8 本协议不能做什么（本项目补充，非原目录）</w:t>
      </w:r>
    </w:p>
    <w:p w14:paraId="10FD5162">
      <w:pPr>
        <w:numPr>
          <w:ilvl w:val="0"/>
          <w:numId w:val="7"/>
        </w:numPr>
      </w:pPr>
      <w:r>
        <w:rPr>
          <w:rFonts w:hint="eastAsia"/>
          <w:b w:val="1"/>
        </w:rPr>
        <w:t>不提高信噪比。</w:t>
      </w:r>
      <w:r>
        <w:rPr>
          <w:rFonts w:hint="eastAsia"/>
        </w:rPr>
        <w:t>全书方法是</w:t>
      </w:r>
      <w:r>
        <w:rPr>
          <w:rFonts w:hint="eastAsia"/>
          <w:b w:val="1"/>
        </w:rPr>
        <w:t>差值可视化</w:t>
      </w:r>
      <w:r>
        <w:rPr>
          <w:rFonts w:hint="eastAsia"/>
        </w:rPr>
        <w:t>，不是前端放大。8 路增益不一致、线缆相位不同、线圈耦合差异，</w:t>
      </w:r>
      <w:r>
        <w:rPr>
          <w:rFonts w:hint="eastAsia"/>
          <w:b w:val="1"/>
        </w:rPr>
        <w:t>会直接变成图形畸变</w:t>
      </w:r>
      <w:r>
        <w:rPr>
          <w:rFonts w:hint="eastAsia"/>
        </w:rPr>
        <w:t>——而且</w:t>
      </w:r>
      <w:r>
        <w:rPr>
          <w:rFonts w:hint="eastAsia"/>
          <w:b w:val="1"/>
        </w:rPr>
        <w:t>伪影往往比真效应更漂亮</w:t>
      </w:r>
      <w:r>
        <w:rPr>
          <w:rFonts w:hint="eastAsia"/>
        </w:rPr>
        <w:t>（更整齐、更可重复）。</w:t>
      </w:r>
    </w:p>
    <w:p w14:paraId="714EF5CA">
      <w:pPr>
        <w:numPr>
          <w:ilvl w:val="0"/>
          <w:numId w:val="7"/>
        </w:numPr>
      </w:pPr>
      <w:r>
        <w:rPr>
          <w:rFonts w:hint="eastAsia"/>
          <w:b w:val="1"/>
        </w:rPr>
        <w:t>不替代温度 / 接触 / 气压控制。</w:t>
      </w:r>
      <w:r>
        <w:rPr>
          <w:rFonts w:hint="eastAsia"/>
        </w:rPr>
        <w:t>薄壳弯曲模对温度、接触点极敏感。本协议只负责「把残余差画出来」；第 3 章没压住，画出来的进动</w:t>
      </w:r>
      <w:r>
        <w:rPr>
          <w:rFonts w:hint="eastAsia"/>
          <w:b w:val="1"/>
        </w:rPr>
        <w:t>全是伪影</w:t>
      </w:r>
      <w:r>
        <w:rPr>
          <w:rFonts w:hint="eastAsia"/>
        </w:rPr>
        <w:t>。</w:t>
      </w:r>
    </w:p>
    <w:p w14:paraId="3E548787">
      <w:pPr>
        <w:numPr>
          <w:ilvl w:val="0"/>
          <w:numId w:val="7"/>
        </w:numPr>
      </w:pPr>
      <w:r>
        <w:rPr>
          <w:rFonts w:hint="eastAsia"/>
          <w:b w:val="1"/>
        </w:rPr>
        <w:t>不绕过模态盲点。</w:t>
      </w:r>
      <w:r>
        <w:rPr>
          <w:rFonts w:hint="eastAsia"/>
        </w:rPr>
        <w:t>盲点上的传感器，进动图再完美也测不到那一阶模态（见 7.5）。</w:t>
      </w:r>
    </w:p>
    <w:p w14:paraId="48A3720C">
      <w:pPr>
        <w:numPr>
          <w:ilvl w:val="0"/>
          <w:numId w:val="7"/>
        </w:numPr>
      </w:pPr>
      <w:r>
        <w:rPr>
          <w:rFonts w:hint="eastAsia"/>
          <w:b w:val="1"/>
        </w:rPr>
        <w:t>不是无限灵敏的放大器。</w:t>
      </w:r>
      <w:r>
        <w:rPr>
          <w:rFonts w:hint="eastAsia"/>
        </w:rPr>
        <w:t>有效区间到</w:t>
      </w:r>
      <w:r>
        <w:rPr>
          <w:rFonts w:hint="eastAsia"/>
          <w:b w:val="1"/>
        </w:rPr>
        <w:t>约 10⁻⁶ 相对频差</w:t>
      </w:r>
      <w:r>
        <w:rPr>
          <w:rFonts w:hint="eastAsia"/>
        </w:rPr>
        <w:t>为止（见 7.3 红线表），再小必须换手段（相位锁定 / 频率计数器）。把它当成「能看见任意小的差」是误读。</w:t>
      </w:r>
    </w:p>
    <w:p w14:paraId="044A45FB">
      <w:pPr>
        <w:pStyle w:val="00000c"/>
        <w:keepNext w:val="1"/>
        <w:keepLines w:val="1"/>
        <w:rPr>
          <w:sz w:val="32"/>
          <w:szCs w:val="32"/>
        </w:rPr>
      </w:pPr>
      <w:r>
        <w:rPr>
          <w:rFonts w:hint="eastAsia"/>
        </w:rPr>
        <w:t>本章与其他材料的分工</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0C95D5A5">
            <w:pPr>
              <w:rPr>
                <w:b w:val="1"/>
                <w:bCs w:val="1"/>
              </w:rPr>
            </w:pPr>
            <w:r>
              <w:rPr>
                <w:rFonts w:hint="eastAsia"/>
                <w:b w:val="1"/>
              </w:rPr>
              <w:t>材料</w:t>
            </w:r>
          </w:p>
        </w:tc>
        <w:tc>
          <w:tcPr>
            <w:tcW w:w="4153" w:type="dxa"/>
          </w:tcPr>
          <w:p w14:paraId="57E15064">
            <w:pPr>
              <w:rPr>
                <w:b w:val="1"/>
                <w:bCs w:val="1"/>
              </w:rPr>
            </w:pPr>
            <w:r>
              <w:rPr>
                <w:rFonts w:hint="eastAsia"/>
                <w:b w:val="1"/>
              </w:rPr>
              <w:t>回答什么</w:t>
            </w:r>
          </w:p>
        </w:tc>
      </w:tr>
      <w:tr>
        <w:trPr/>
        <w:tc>
          <w:tcPr>
            <w:tcW w:w="4153" w:type="dxa"/>
          </w:tcPr>
          <w:p w14:paraId="4C74B756">
            <w:r>
              <w:rPr>
                <w:rFonts w:hint="eastAsia" w:ascii="Consolas" w:hAnsi="Consolas" w:eastAsia="Consolas" w:cs="Consolas"/>
                <w:shd w:val="clear" w:fill="f5f5f5"/>
              </w:rPr>
              <w:t>产出文档/Harmonograph公式与四点一组.md</w:t>
            </w:r>
          </w:p>
        </w:tc>
        <w:tc>
          <w:tcPr>
            <w:tcW w:w="4153" w:type="dxa"/>
          </w:tcPr>
          <w:p w14:paraId="05780906">
            <w:r>
              <w:rPr>
                <w:rFonts w:hint="eastAsia"/>
              </w:rPr>
              <w:t>数学：方程怎么写、A₁⊕T₂ 怎么分、T₂ 怎么被接触点劈裂</w:t>
            </w:r>
          </w:p>
        </w:tc>
      </w:tr>
      <w:tr>
        <w:trPr/>
        <w:tc>
          <w:tcPr>
            <w:tcW w:w="4153" w:type="dxa"/>
          </w:tcPr>
          <w:p w14:paraId="01CFB244">
            <w:r>
              <w:rPr>
                <w:rFonts w:hint="eastAsia" w:ascii="Consolas" w:hAnsi="Consolas" w:eastAsia="Consolas" w:cs="Consolas"/>
                <w:shd w:val="clear" w:fill="f5f5f5"/>
              </w:rPr>
              <w:t>补充对话_Harmonograph八路微小频差检测/01_精读*.md</w:t>
            </w:r>
          </w:p>
        </w:tc>
        <w:tc>
          <w:tcPr>
            <w:tcW w:w="4153" w:type="dxa"/>
          </w:tcPr>
          <w:p w14:paraId="4AC5C9E3">
            <w:r>
              <w:rPr>
                <w:rFonts w:hint="eastAsia"/>
              </w:rPr>
              <w:t>边界：这本书能帮到哪、帮到多准、哪里帮不上</w:t>
            </w:r>
          </w:p>
        </w:tc>
      </w:tr>
      <w:tr>
        <w:trPr/>
        <w:tc>
          <w:tcPr>
            <w:tcW w:w="4153" w:type="dxa"/>
          </w:tcPr>
          <w:p w14:paraId="73CD9199">
            <w:r>
              <w:rPr>
                <w:rFonts w:hint="eastAsia"/>
              </w:rPr>
              <w:t>本章</w:t>
            </w:r>
          </w:p>
        </w:tc>
        <w:tc>
          <w:tcPr>
            <w:tcW w:w="4153" w:type="dxa"/>
          </w:tcPr>
          <w:p w14:paraId="04FA773E">
            <w:r>
              <w:rPr>
                <w:rFonts w:hint="eastAsia"/>
              </w:rPr>
              <w:t>操作：信号链怎么搭、校准怎么做、误差怎么算</w:t>
            </w:r>
          </w:p>
        </w:tc>
      </w:tr>
    </w:tbl>
    <w:p w14:paraId="2A4CF452">
      <w:r>
        <w:rPr>
          <w:rFonts w:hint="eastAsia"/>
          <w:b w:val="1"/>
        </w:rPr>
        <w:t>三份合起来才完整：数学 → 边界 → 操作。</w:t>
      </w:r>
    </w:p>
    <w:p w14:paraId="29976854">
      <w:pPr>
        <w:pStyle w:val="00000a"/>
      </w:pPr>
      <w:r>
        <w:rPr>
          <w:rFonts w:hint="eastAsia"/>
        </w:rPr>
        <w:t>第 8 章 · 总体流程与时间线</w:t>
      </w:r>
    </w:p>
    <w:p w14:paraId="485CA4A5">
      <w:pPr>
        <w:spacing w:after="160"/>
        <w:ind w:left="340"/>
      </w:pPr>
      <w:r>
        <w:rPr>
          <w:rFonts w:hint="eastAsia" w:ascii="Consolas" w:hAnsi="Consolas" w:eastAsia="Consolas"/>
          <w:sz w:val="17"/>
        </w:rPr>
        <w:t>第 1–2 周   器材加工与验收（球指纹建档）</w:t>
      </w:r>
      <w:r>
        <w:rPr>
          <w:rFonts w:ascii="Consolas" w:hAnsi="Consolas" w:eastAsia="Consolas"/>
          <w:sz w:val="17"/>
        </w:rPr>
        <w:br w:type="textWrapping"/>
      </w:r>
      <w:r>
        <w:rPr>
          <w:rFonts w:hint="eastAsia" w:ascii="Consolas" w:hAnsi="Consolas" w:eastAsia="Consolas"/>
          <w:sz w:val="17"/>
        </w:rPr>
        <w:t>第 2–3 周   Track C 阶段 A：模态识别</w:t>
      </w:r>
      <w:r>
        <w:rPr>
          <w:rFonts w:ascii="Consolas" w:hAnsi="Consolas" w:eastAsia="Consolas"/>
          <w:sz w:val="17"/>
        </w:rPr>
        <w:br w:type="textWrapping"/>
      </w:r>
      <w:r>
        <w:rPr>
          <w:rFonts w:hint="eastAsia" w:ascii="Consolas" w:hAnsi="Consolas" w:eastAsia="Consolas"/>
          <w:sz w:val="17"/>
        </w:rPr>
        <w:t>第 3–4 周   Track C 阶段 B：24h 基线（同步启动多站点环境采集）</w:t>
      </w:r>
      <w:r>
        <w:rPr>
          <w:rFonts w:ascii="Consolas" w:hAnsi="Consolas" w:eastAsia="Consolas"/>
          <w:sz w:val="17"/>
        </w:rPr>
        <w:br w:type="textWrapping"/>
      </w:r>
      <w:r>
        <w:rPr>
          <w:rFonts w:hint="eastAsia" w:ascii="Consolas" w:hAnsi="Consolas" w:eastAsia="Consolas"/>
          <w:sz w:val="17"/>
        </w:rPr>
        <w:t>第 4–7 周   Track C 阶段 C：E0–E6 判据实验</w:t>
      </w:r>
      <w:r>
        <w:rPr>
          <w:rFonts w:ascii="Consolas" w:hAnsi="Consolas" w:eastAsia="Consolas"/>
          <w:sz w:val="17"/>
        </w:rPr>
        <w:br w:type="textWrapping"/>
      </w:r>
      <w:r>
        <w:rPr>
          <w:rFonts w:hint="eastAsia" w:ascii="Consolas" w:hAnsi="Consolas" w:eastAsia="Consolas"/>
          <w:sz w:val="17"/>
        </w:rPr>
        <w:t>第 5–7 周   Track O：开环扫描（可与闭环并行）</w:t>
      </w:r>
      <w:r>
        <w:rPr>
          <w:rFonts w:ascii="Consolas" w:hAnsi="Consolas" w:eastAsia="Consolas"/>
          <w:sz w:val="17"/>
        </w:rPr>
        <w:br w:type="textWrapping"/>
      </w:r>
      <w:r>
        <w:rPr>
          <w:rFonts w:hint="eastAsia" w:ascii="Consolas" w:hAnsi="Consolas" w:eastAsia="Consolas"/>
          <w:sz w:val="17"/>
        </w:rPr>
        <w:t>第 8 周     数据分析与报告</w:t>
      </w:r>
    </w:p>
    <w:p w14:paraId="44CDEE2A">
      <w:r>
        <w:rPr>
          <w:rFonts w:hint="eastAsia"/>
        </w:rPr>
        <w:t>建议先做 Track O 探路（2–3 周）；拿到强候选再投入闭环。若开环零复现，即完成低成本排除。</w:t>
      </w:r>
    </w:p>
    <w:p w14:paraId="6AF1C65C">
      <w:pPr>
        <w:pBdr>
          <w:bottom w:val="single" w:color="BBBBBB" w:sz="6"/>
        </w:pBdr>
      </w:pPr>
    </w:p>
    <w:p w14:paraId="20286E45">
      <w:pPr>
        <w:pStyle w:val="00000a"/>
      </w:pPr>
      <w:r>
        <w:rPr>
          <w:rFonts w:hint="eastAsia"/>
        </w:rPr>
        <w:t>第 9 章 · 判定矩阵总览</w:t>
      </w:r>
    </w:p>
    <w:tbl>
      <w:tblPr>
        <w:tblStyle w:val="000059"/>
        <w:tblW w:w="0" w:type="auto"/>
        <w:jc w:val="center"/>
        <w:tblLook w:firstRow="1" w:lastRow="0" w:firstColumn="1" w:lastColumn="0" w:noHBand="0" w:noVBand="1" w:val="04A0"/>
      </w:tblPr>
      <w:tblGrid>
        <w:gridCol w:w="3173"/>
        <w:gridCol w:w="3173"/>
        <w:gridCol w:w="3173"/>
      </w:tblGrid>
      <w:tr>
        <w:trPr/>
        <w:tc>
          <w:tcPr>
            <w:tcW w:w="3173" w:type="dxa"/>
          </w:tcPr>
          <w:p w14:paraId="6D9FDD5C">
            <w:pPr>
              <w:spacing w:after="40"/>
            </w:pPr>
            <w:r>
              <w:rPr>
                <w:rFonts w:hint="eastAsia"/>
                <w:b w:val="1"/>
                <w:sz w:val="18"/>
              </w:rPr>
              <w:t>观察结果</w:t>
            </w:r>
          </w:p>
        </w:tc>
        <w:tc>
          <w:tcPr>
            <w:tcW w:w="3173" w:type="dxa"/>
          </w:tcPr>
          <w:p w14:paraId="767F79DE">
            <w:pPr>
              <w:spacing w:after="40"/>
            </w:pPr>
            <w:r>
              <w:rPr>
                <w:rFonts w:hint="eastAsia"/>
                <w:b w:val="1"/>
                <w:sz w:val="18"/>
              </w:rPr>
              <w:t>解释</w:t>
            </w:r>
          </w:p>
        </w:tc>
        <w:tc>
          <w:tcPr>
            <w:tcW w:w="3173" w:type="dxa"/>
          </w:tcPr>
          <w:p w14:paraId="1D66F52E">
            <w:pPr>
              <w:spacing w:after="40"/>
            </w:pPr>
            <w:r>
              <w:rPr>
                <w:rFonts w:hint="eastAsia"/>
                <w:b w:val="1"/>
                <w:sz w:val="18"/>
              </w:rPr>
              <w:t>下一步</w:t>
            </w:r>
          </w:p>
        </w:tc>
      </w:tr>
      <w:tr>
        <w:trPr/>
        <w:tc>
          <w:tcPr>
            <w:tcW w:w="3173" w:type="dxa"/>
          </w:tcPr>
          <w:p w14:paraId="34A134F7">
            <w:pPr>
              <w:spacing w:after="40"/>
            </w:pPr>
            <w:r>
              <w:rPr>
                <w:rFonts w:hint="eastAsia"/>
                <w:sz w:val="18"/>
              </w:rPr>
              <w:t>E5 原地翻转出现效应</w:t>
            </w:r>
          </w:p>
        </w:tc>
        <w:tc>
          <w:tcPr>
            <w:tcW w:w="3173" w:type="dxa"/>
          </w:tcPr>
          <w:p w14:paraId="245CDB83">
            <w:pPr>
              <w:spacing w:after="40"/>
            </w:pPr>
            <w:r>
              <w:rPr>
                <w:rFonts w:hint="eastAsia"/>
                <w:sz w:val="18"/>
              </w:rPr>
              <w:t>接触/朝向伪影</w:t>
            </w:r>
          </w:p>
        </w:tc>
        <w:tc>
          <w:tcPr>
            <w:tcW w:w="3173" w:type="dxa"/>
          </w:tcPr>
          <w:p w14:paraId="545BE31E">
            <w:pPr>
              <w:spacing w:after="40"/>
            </w:pPr>
            <w:r>
              <w:rPr>
                <w:rFonts w:hint="eastAsia"/>
                <w:sz w:val="18"/>
              </w:rPr>
              <w:t>修正支座，重做</w:t>
            </w:r>
          </w:p>
        </w:tc>
      </w:tr>
      <w:tr>
        <w:trPr/>
        <w:tc>
          <w:tcPr>
            <w:tcW w:w="3173" w:type="dxa"/>
          </w:tcPr>
          <w:p w14:paraId="4D0488E6">
            <w:pPr>
              <w:spacing w:after="40"/>
            </w:pPr>
            <w:r>
              <w:rPr>
                <w:rFonts w:hint="eastAsia"/>
                <w:sz w:val="18"/>
              </w:rPr>
              <w:t>Δf 与环境通道相关</w:t>
            </w:r>
          </w:p>
        </w:tc>
        <w:tc>
          <w:tcPr>
            <w:tcW w:w="3173" w:type="dxa"/>
          </w:tcPr>
          <w:p w14:paraId="1AB5B2B9">
            <w:pPr>
              <w:spacing w:after="40"/>
            </w:pPr>
            <w:r>
              <w:rPr>
                <w:rFonts w:hint="eastAsia"/>
                <w:sz w:val="18"/>
              </w:rPr>
              <w:t>环境伪影</w:t>
            </w:r>
          </w:p>
        </w:tc>
        <w:tc>
          <w:tcPr>
            <w:tcW w:w="3173" w:type="dxa"/>
          </w:tcPr>
          <w:p w14:paraId="0A3E6DCD">
            <w:pPr>
              <w:spacing w:after="40"/>
            </w:pPr>
            <w:r>
              <w:rPr>
                <w:rFonts w:hint="eastAsia"/>
                <w:sz w:val="18"/>
              </w:rPr>
              <w:t>回归扣除，重做</w:t>
            </w:r>
          </w:p>
        </w:tc>
      </w:tr>
      <w:tr>
        <w:trPr/>
        <w:tc>
          <w:tcPr>
            <w:tcW w:w="3173" w:type="dxa"/>
          </w:tcPr>
          <w:p w14:paraId="7E96547A">
            <w:pPr>
              <w:spacing w:after="40"/>
            </w:pPr>
            <w:r>
              <w:rPr>
                <w:rFonts w:hint="eastAsia"/>
                <w:sz w:val="18"/>
              </w:rPr>
              <w:t>开环命中随机散布</w:t>
            </w:r>
          </w:p>
        </w:tc>
        <w:tc>
          <w:tcPr>
            <w:tcW w:w="3173" w:type="dxa"/>
          </w:tcPr>
          <w:p w14:paraId="6E9F8CF4">
            <w:pPr>
              <w:spacing w:after="40"/>
            </w:pPr>
            <w:r>
              <w:rPr>
                <w:rFonts w:hint="eastAsia"/>
                <w:sz w:val="18"/>
              </w:rPr>
              <w:t>多重比较假阳性</w:t>
            </w:r>
          </w:p>
        </w:tc>
        <w:tc>
          <w:tcPr>
            <w:tcW w:w="3173" w:type="dxa"/>
          </w:tcPr>
          <w:p w14:paraId="3CA81FA3">
            <w:pPr>
              <w:spacing w:after="40"/>
            </w:pPr>
            <w:r>
              <w:rPr>
                <w:rFonts w:hint="eastAsia"/>
                <w:sz w:val="18"/>
              </w:rPr>
              <w:t>停止，重设频率表</w:t>
            </w:r>
          </w:p>
        </w:tc>
      </w:tr>
      <w:tr>
        <w:trPr/>
        <w:tc>
          <w:tcPr>
            <w:tcW w:w="3173" w:type="dxa"/>
          </w:tcPr>
          <w:p w14:paraId="7A61070A">
            <w:pPr>
              <w:spacing w:after="40"/>
            </w:pPr>
            <w:r>
              <w:rPr>
                <w:rFonts w:hint="eastAsia"/>
                <w:sz w:val="18"/>
              </w:rPr>
              <w:t>开环命中成簇且聚集模态峰</w:t>
            </w:r>
          </w:p>
        </w:tc>
        <w:tc>
          <w:tcPr>
            <w:tcW w:w="3173" w:type="dxa"/>
          </w:tcPr>
          <w:p w14:paraId="736BE095">
            <w:pPr>
              <w:spacing w:after="40"/>
            </w:pPr>
            <w:r>
              <w:rPr>
                <w:rFonts w:hint="eastAsia"/>
                <w:sz w:val="18"/>
              </w:rPr>
              <w:t>真效应，H2 闭环成立</w:t>
            </w:r>
          </w:p>
        </w:tc>
        <w:tc>
          <w:tcPr>
            <w:tcW w:w="3173" w:type="dxa"/>
          </w:tcPr>
          <w:p w14:paraId="0154CDED">
            <w:pPr>
              <w:spacing w:after="40"/>
            </w:pPr>
            <w:r>
              <w:rPr>
                <w:rFonts w:hint="eastAsia"/>
                <w:sz w:val="18"/>
              </w:rPr>
              <w:t>投入闭环精确测量</w:t>
            </w:r>
          </w:p>
        </w:tc>
      </w:tr>
      <w:tr>
        <w:trPr/>
        <w:tc>
          <w:tcPr>
            <w:tcW w:w="3173" w:type="dxa"/>
          </w:tcPr>
          <w:p w14:paraId="5835BCB2">
            <w:pPr>
              <w:spacing w:after="40"/>
            </w:pPr>
            <w:r>
              <w:rPr>
                <w:rFonts w:hint="eastAsia"/>
                <w:sz w:val="18"/>
              </w:rPr>
              <w:t>开环命中成簇但脱离模态</w:t>
            </w:r>
          </w:p>
        </w:tc>
        <w:tc>
          <w:tcPr>
            <w:tcW w:w="3173" w:type="dxa"/>
          </w:tcPr>
          <w:p w14:paraId="77374A5B">
            <w:pPr>
              <w:spacing w:after="40"/>
            </w:pPr>
            <w:r>
              <w:rPr>
                <w:rFonts w:hint="eastAsia"/>
                <w:sz w:val="18"/>
              </w:rPr>
              <w:t>非电磁机制 / 范畴问题</w:t>
            </w:r>
          </w:p>
        </w:tc>
        <w:tc>
          <w:tcPr>
            <w:tcW w:w="3173" w:type="dxa"/>
          </w:tcPr>
          <w:p w14:paraId="224FCBEE">
            <w:pPr>
              <w:spacing w:after="40"/>
            </w:pPr>
            <w:r>
              <w:rPr>
                <w:rFonts w:hint="eastAsia"/>
                <w:sz w:val="18"/>
              </w:rPr>
              <w:t>换测量手段</w:t>
            </w:r>
          </w:p>
        </w:tc>
      </w:tr>
      <w:tr>
        <w:trPr/>
        <w:tc>
          <w:tcPr>
            <w:tcW w:w="3173" w:type="dxa"/>
          </w:tcPr>
          <w:p w14:paraId="5CF1CA14">
            <w:pPr>
              <w:spacing w:after="40"/>
            </w:pPr>
            <w:r>
              <w:rPr>
                <w:rFonts w:hint="eastAsia"/>
                <w:sz w:val="18"/>
              </w:rPr>
              <w:t>A/B 差异稳定且超环境解释</w:t>
            </w:r>
          </w:p>
        </w:tc>
        <w:tc>
          <w:tcPr>
            <w:tcW w:w="3173" w:type="dxa"/>
          </w:tcPr>
          <w:p w14:paraId="37849402">
            <w:pPr>
              <w:spacing w:after="40"/>
            </w:pPr>
            <w:r>
              <w:rPr>
                <w:rFonts w:hint="eastAsia"/>
                <w:sz w:val="18"/>
              </w:rPr>
              <w:t>保留"位置变量"假设</w:t>
            </w:r>
          </w:p>
        </w:tc>
        <w:tc>
          <w:tcPr>
            <w:tcW w:w="3173" w:type="dxa"/>
          </w:tcPr>
          <w:p w14:paraId="6BE30D71">
            <w:pPr>
              <w:spacing w:after="40"/>
            </w:pPr>
            <w:r>
              <w:rPr>
                <w:rFonts w:hint="eastAsia"/>
                <w:sz w:val="18"/>
              </w:rPr>
              <w:t>扩大站点、长期观测</w:t>
            </w:r>
          </w:p>
        </w:tc>
      </w:tr>
      <w:tr>
        <w:trPr/>
        <w:tc>
          <w:tcPr>
            <w:tcW w:w="3173" w:type="dxa"/>
          </w:tcPr>
          <w:p w14:paraId="75AA2EE5">
            <w:pPr>
              <w:spacing w:after="40"/>
            </w:pPr>
            <w:r>
              <w:rPr>
                <w:rFonts w:hint="eastAsia"/>
                <w:sz w:val="18"/>
              </w:rPr>
              <w:t>全部零结果</w:t>
            </w:r>
          </w:p>
        </w:tc>
        <w:tc>
          <w:tcPr>
            <w:tcW w:w="3173" w:type="dxa"/>
          </w:tcPr>
          <w:p w14:paraId="7F6E203F">
            <w:pPr>
              <w:spacing w:after="40"/>
            </w:pPr>
            <w:r>
              <w:rPr>
                <w:rFonts w:hint="eastAsia"/>
                <w:sz w:val="18"/>
              </w:rPr>
              <w:t>效应不存在 / 范畴错误 / 不够灵敏</w:t>
            </w:r>
          </w:p>
        </w:tc>
        <w:tc>
          <w:tcPr>
            <w:tcW w:w="3173" w:type="dxa"/>
          </w:tcPr>
          <w:p w14:paraId="0D5F94DA">
            <w:pPr>
              <w:spacing w:after="40"/>
            </w:pPr>
            <w:r>
              <w:rPr>
                <w:rFonts w:hint="eastAsia"/>
                <w:sz w:val="18"/>
              </w:rPr>
              <w:t>三条并列写入报告</w:t>
            </w:r>
          </w:p>
        </w:tc>
      </w:tr>
    </w:tbl>
    <w:p w14:paraId="167FE6D1"/>
    <w:p w14:paraId="35B7CCD6">
      <w:pPr>
        <w:pBdr>
          <w:bottom w:val="single" w:color="BBBBBB" w:sz="6"/>
        </w:pBdr>
      </w:pPr>
    </w:p>
    <w:p w14:paraId="433D8A8D">
      <w:pPr>
        <w:pStyle w:val="00000a"/>
      </w:pPr>
      <w:r>
        <w:rPr>
          <w:rFonts w:hint="eastAsia"/>
        </w:rPr>
        <w:t>附录 A · 关于"特斯拉地球瞬移频谱地图"</w:t>
      </w:r>
    </w:p>
    <w:p w14:paraId="2A3DE2F4">
      <w:r>
        <w:rPr>
          <w:rFonts w:hint="eastAsia"/>
        </w:rPr>
        <w:t>经检索特斯拉原著与专利（科罗拉多泉笔记、US 787,412、1913 信件）：</w:t>
      </w:r>
    </w:p>
    <w:p w14:paraId="4484A029">
      <w:pPr>
        <w:pStyle w:val="00002c"/>
      </w:pPr>
      <w:r>
        <w:rPr>
          <w:rFonts w:hint="eastAsia"/>
          <w:b w:val="1"/>
        </w:rPr>
        <w:t>未找到</w:t>
      </w:r>
      <w:r>
        <w:rPr>
          <w:rFonts w:hint="eastAsia"/>
        </w:rPr>
        <w:t>"地球地表瞬间移动的空间频谱地图"或"地点频率→物体位移"公式</w:t>
      </w:r>
    </w:p>
    <w:p w14:paraId="253E1D4F">
      <w:pPr>
        <w:pStyle w:val="00002c"/>
      </w:pPr>
      <w:r>
        <w:rPr>
          <w:rFonts w:hint="eastAsia"/>
        </w:rPr>
        <w:t>他留下的是"地球作为导体/谐振腔的低频驻波"思路（12 kHz–4.3 kHz 观测、6–8 Hz 估算）</w:t>
      </w:r>
    </w:p>
    <w:p w14:paraId="1ADA8D00">
      <w:pPr>
        <w:pStyle w:val="00002c"/>
      </w:pPr>
      <w:r>
        <w:rPr>
          <w:rFonts w:hint="eastAsia"/>
        </w:rPr>
        <w:t>7.83 Hz Schumann 基频与他估算数值接近，但机制不同（特斯拉无电离层模型）</w:t>
      </w:r>
    </w:p>
    <w:p w14:paraId="11B84632">
      <w:pPr>
        <w:pStyle w:val="00002c"/>
      </w:pPr>
      <w:r>
        <w:rPr>
          <w:rFonts w:hint="eastAsia"/>
        </w:rPr>
        <w:t>后世"标量波/纵波/零矢量势能/7.83 Hz 治疗或觉醒"多出自博客/营销/通灵整理，非特斯拉档案</w:t>
      </w:r>
    </w:p>
    <w:p w14:paraId="28CD3D83">
      <w:pPr>
        <w:pStyle w:val="00002c"/>
      </w:pPr>
      <w:r>
        <w:rPr>
          <w:rFonts w:hint="eastAsia"/>
        </w:rPr>
        <w:t>大量相关引文被塞尔维亚特斯拉博物馆及历史学者判定为伪造或篡改</w:t>
      </w:r>
    </w:p>
    <w:p w14:paraId="41C5B000">
      <w:r>
        <w:rPr>
          <w:rFonts w:hint="eastAsia"/>
          <w:b w:val="1"/>
        </w:rPr>
        <w:t>结论</w:t>
      </w:r>
      <w:r>
        <w:rPr>
          <w:rFonts w:hint="eastAsia"/>
        </w:rPr>
        <w:t>：多站点采集可画"地表电磁环境频谱地图"（某经纬度 × 某频段 × 幅度/相位），但图上每像素代表"该处电磁环境如何"，不代表"按此频率可瞬移"。本报告严格区分二者。</w:t>
      </w:r>
    </w:p>
    <w:p w14:paraId="67119C82">
      <w:pPr>
        <w:pBdr>
          <w:bottom w:val="single" w:color="BBBBBB" w:sz="6"/>
        </w:pBdr>
      </w:pPr>
    </w:p>
    <w:p w14:paraId="0EE848BF">
      <w:pPr>
        <w:pStyle w:val="00000a"/>
      </w:pPr>
      <w:r>
        <w:rPr>
          <w:rFonts w:hint="eastAsia"/>
        </w:rPr>
        <w:t>附录 B · 检查清单（46 条要点摘录）</w:t>
      </w:r>
    </w:p>
    <w:p w14:paraId="4CDDB5C0">
      <w:pPr>
        <w:pStyle w:val="00002c"/>
      </w:pPr>
      <w:r>
        <w:rPr>
          <w:rFonts w:hint="eastAsia"/>
        </w:rPr>
        <w:t>[ ] 球为空心、导电、材质为铜或钢</w:t>
      </w:r>
    </w:p>
    <w:p w14:paraId="4628F3B6">
      <w:pPr>
        <w:pStyle w:val="00002c"/>
      </w:pPr>
      <w:r>
        <w:rPr>
          <w:rFonts w:hint="eastAsia"/>
        </w:rPr>
        <w:t>[ ] 台面 ≥3.05 m，平面度 ≤0.05 mm/m</w:t>
      </w:r>
    </w:p>
    <w:p w14:paraId="55E33A7A">
      <w:pPr>
        <w:pStyle w:val="00002c"/>
      </w:pPr>
      <w:r>
        <w:rPr>
          <w:rFonts w:hint="eastAsia"/>
        </w:rPr>
        <w:t>[ ] 圆度 ≤0.02 mm，壁厚差 ≤0.02 mm</w:t>
      </w:r>
    </w:p>
    <w:p w14:paraId="62D51EDF">
      <w:pPr>
        <w:pStyle w:val="00002c"/>
      </w:pPr>
      <w:r>
        <w:rPr>
          <w:rFonts w:hint="eastAsia"/>
        </w:rPr>
        <w:t>[ ] 球上打标记，接触点三点运动学支座定位</w:t>
      </w:r>
    </w:p>
    <w:p w14:paraId="1D0F77D7">
      <w:pPr>
        <w:pStyle w:val="00002c"/>
      </w:pPr>
      <w:r>
        <w:rPr>
          <w:rFonts w:hint="eastAsia"/>
        </w:rPr>
        <w:t>[ ] 8 路感应共享时钟与本振</w:t>
      </w:r>
    </w:p>
    <w:p w14:paraId="5BD8DF2E">
      <w:pPr>
        <w:pStyle w:val="00002c"/>
      </w:pPr>
      <w:r>
        <w:rPr>
          <w:rFonts w:hint="eastAsia"/>
        </w:rPr>
        <w:t>[ ] 线缆全程固定（线夹）</w:t>
      </w:r>
    </w:p>
    <w:p w14:paraId="1303DD21">
      <w:pPr>
        <w:pStyle w:val="00002c"/>
      </w:pPr>
      <w:r>
        <w:rPr>
          <w:rFonts w:hint="eastAsia"/>
        </w:rPr>
        <w:t>[ ] 24h 基线完成，Allan 曲线与 τ_opt 已定</w:t>
      </w:r>
    </w:p>
    <w:p w14:paraId="777D3BC7">
      <w:pPr>
        <w:pStyle w:val="00002c"/>
      </w:pPr>
      <w:r>
        <w:rPr>
          <w:rFonts w:hint="eastAsia"/>
        </w:rPr>
        <w:t>[ ] df/dT 由自然温漂独立标定</w:t>
      </w:r>
    </w:p>
    <w:p w14:paraId="20BF8562">
      <w:pPr>
        <w:pStyle w:val="00002c"/>
      </w:pPr>
      <w:r>
        <w:rPr>
          <w:rFonts w:hint="eastAsia"/>
        </w:rPr>
        <w:t>[ ] E1 假移动与 E2 真移动操作员盲态</w:t>
      </w:r>
    </w:p>
    <w:p w14:paraId="1DE85E09">
      <w:pPr>
        <w:pStyle w:val="00002c"/>
      </w:pPr>
      <w:r>
        <w:rPr>
          <w:rFonts w:hint="eastAsia"/>
        </w:rPr>
        <w:t>[ ] E5 原地翻转已完成</w:t>
      </w:r>
    </w:p>
    <w:p w14:paraId="24EA77A4">
      <w:pPr>
        <w:pStyle w:val="00002c"/>
      </w:pPr>
      <w:r>
        <w:rPr>
          <w:rFonts w:hint="eastAsia"/>
        </w:rPr>
        <w:t>[ ] E6 静息滚动率 p₀ &lt; 0.03</w:t>
      </w:r>
    </w:p>
    <w:p w14:paraId="5DE33870">
      <w:pPr>
        <w:pStyle w:val="00002c"/>
      </w:pPr>
      <w:r>
        <w:rPr>
          <w:rFonts w:hint="eastAsia"/>
        </w:rPr>
        <w:t>[ ] 开环频率表预封存</w:t>
      </w:r>
    </w:p>
    <w:p w14:paraId="5B04544B">
      <w:pPr>
        <w:pStyle w:val="00002c"/>
      </w:pPr>
      <w:r>
        <w:rPr>
          <w:rFonts w:hint="eastAsia"/>
        </w:rPr>
        <w:t>[ ] 全程录像，终点位置已记录</w:t>
      </w:r>
    </w:p>
    <w:p w14:paraId="595FE163">
      <w:pPr>
        <w:pStyle w:val="00002c"/>
      </w:pPr>
      <w:r>
        <w:rPr>
          <w:rFonts w:hint="eastAsia"/>
        </w:rPr>
        <w:t>[ ] 多站点环境数据已同步采集</w:t>
      </w:r>
    </w:p>
    <w:p w14:paraId="2FFEEA8E">
      <w:pPr>
        <w:pStyle w:val="00002c"/>
      </w:pPr>
      <w:r>
        <w:rPr>
          <w:rFonts w:hint="eastAsia"/>
        </w:rPr>
        <w:t>[ ] 相关矩阵已计算</w:t>
      </w:r>
    </w:p>
    <w:p w14:paraId="66FBEABE">
      <w:pPr>
        <w:pStyle w:val="00002c"/>
      </w:pPr>
      <w:r>
        <w:rPr>
          <w:rFonts w:hint="eastAsia"/>
        </w:rPr>
        <w:t>[ ] 报告三条解释并列（不存在 / 范畴错误 / 不够灵敏）</w:t>
      </w:r>
    </w:p>
    <w:sectPr w:rsidRPr="0006063C" w:rsidR="00FC693F" w:rsidSect="00034616">
      <w:pgSz w:w="12240" w:h="15840"/>
      <w:pgMar w:top="1247" w:right="1361" w:bottom="1247" w:left="1361" w:header="720" w:footer="720" w:gutter="0"/>
      <w:cols w:space="720"/>
      <w:docGrid w:linePitch="360"/>
    </w:sectPr>
  </w:body>
</w:document>
</file>

<file path=word/fontTable.xml><?xml version="1.0" encoding="utf-8"?>
<w:fonts xmlns:w="http://schemas.openxmlformats.org/wordprocessingml/2006/main">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Symbol">
    <w:panose1 w:val="00000000000000000000"/>
    <w:charset w:val="02" w:characterSet="ISO-8859-1"/>
    <w:family w:val="auto"/>
    <w:pitch w:val="variable"/>
    <w:sig w:usb0="00000000" w:usb1="10000000" w:usb2="00000000" w:usb3="00000000" w:csb0="80000000"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lvl w:ilvl="1">
      <w:start w:val="1"/>
      <w:numFmt w:val="bullet"/>
      <w:lvlText w:val="¡"/>
      <w:lvlJc w:val="left"/>
      <w:pPr>
        <w:ind w:left="840" w:hanging="420"/>
      </w:pPr>
      <w:rPr>
        <w:rFonts w:hint="default" w:ascii="Wingdings" w:hAnsi="Wingdings"/>
      </w:rPr>
    </w:lvl>
  </w:abstractNum>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2">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abstractNum w:abstractNumId="6">
    <w:lvl w:ilvl="0">
      <w:start w:val="1"/>
      <w:numFmt w:val="decimal"/>
      <w:lvlText w:val="%1."/>
      <w:lvlJc w:val="left"/>
      <w:pPr>
        <w:ind w:left="420" w:hanging="420"/>
      </w:pPr>
    </w:lvl>
  </w:abstractNum>
  <w:abstractNum w:abstractNumId="7">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8">
    <w:lvl w:ilvl="0">
      <w:start w:val="1"/>
      <w:numFmt w:val="decimal"/>
      <w:lvlText w:val="%1."/>
      <w:lvlJc w:val="left"/>
      <w:pPr>
        <w:ind w:left="420" w:hanging="420"/>
      </w:pPr>
    </w:lvl>
  </w:abstractNum>
  <w:abstractNum w:abstractNumId="9">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10">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11">
    <w:lvl w:ilvl="0">
      <w:start w:val="1"/>
      <w:numFmt w:val="decimal"/>
      <w:lvlText w:val="%1."/>
      <w:lvlJc w:val="left"/>
      <w:pPr>
        <w:ind w:left="420" w:hanging="420"/>
      </w:pPr>
    </w:lvl>
  </w:abstractNum>
  <w:abstractNum w:abstractNumId="12">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num w:numId="9">
    <w:abstractNumId w:val="9"/>
  </w:num>
  <w:num w:numId="3">
    <w:abstractNumId w:val="0"/>
  </w:num>
  <w:num w:numId="8">
    <w:abstractNumId w:val="1"/>
  </w:num>
  <w:num w:numId="12">
    <w:abstractNumId w:val="7"/>
  </w:num>
  <w:num w:numId="7">
    <w:abstractNumId w:val="6"/>
  </w:num>
  <w:num w:numId="6">
    <w:abstractNumId w:val="4"/>
  </w:num>
  <w:num w:numId="4">
    <w:abstractNumId w:val="11"/>
  </w:num>
  <w:num w:numId="11">
    <w:abstractNumId w:val="2"/>
  </w:num>
  <w:num w:numId="13">
    <w:abstractNumId w:val="10"/>
  </w:num>
  <w:num w:numId="10">
    <w:abstractNumId w:val="12"/>
  </w:num>
  <w:num w:numId="2">
    <w:abstractNumId w:val="3"/>
  </w:num>
  <w:num w:numId="5">
    <w:abstractNumId w:val="8"/>
  </w:num>
  <w:num w:numId="1">
    <w:abstractNumId w:val="5"/>
  </w:num>
</w:numbering>
</file>

<file path=word/settings.xml><?xml version="1.0" encoding="utf-8"?>
<w:settings xmlns:w="http://schemas.openxmlformats.org/wordprocessingml/2006/main">
  <w:zoom w:val="bestFit" w:percent="100"/>
  <w:proofState w:spelling="clean" w:grammar="clean"/>
  <w:defaultTabStop w:val="420"/>
  <w:characterSpacingControl w:val="doNotCompress"/>
  <w:savePreviewPicture w:val="1"/>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Light List Accent 2" w:uiPriority="61" w:semiHidden="0" w:unhideWhenUsed="0"/>
    <w:lsdException w:name="Medium Grid 2 Accent 4" w:uiPriority="68" w:semiHidden="0" w:unhideWhenUsed="0"/>
    <w:lsdException w:name="Light List Accent 6" w:uiPriority="61" w:semiHidden="0" w:unhideWhenUsed="0"/>
    <w:lsdException w:name="Title" w:uiPriority="10" w:semiHidden="0" w:unhideWhenUsed="0" w:qFormat="1"/>
    <w:lsdException w:name="Light Grid Accent 3" w:uiPriority="62" w:semiHidden="0" w:unhideWhenUsed="0"/>
    <w:lsdException w:name="List Paragraph" w:uiPriority="34" w:semiHidden="0" w:unhideWhenUsed="0" w:qFormat="1"/>
    <w:lsdException w:name="Dark List Accent 1" w:uiPriority="70" w:semiHidden="0" w:unhideWhenUsed="0"/>
    <w:lsdException w:name="Medium Grid 2 Accent 5" w:uiPriority="68" w:semiHidden="0" w:unhideWhenUsed="0"/>
    <w:lsdException w:name="No Spacing" w:uiPriority="1" w:semiHidden="0" w:unhideWhenUsed="0" w:qFormat="1"/>
    <w:lsdException w:name="Intense Emphasis" w:uiPriority="21" w:semiHidden="0" w:unhideWhenUsed="0" w:qFormat="1"/>
    <w:lsdException w:name="Medium Grid 2 Accent 3" w:uiPriority="68" w:semiHidden="0" w:unhideWhenUsed="0"/>
    <w:lsdException w:name="Medium Shading 1 Accent 6" w:uiPriority="63" w:semiHidden="0" w:unhideWhenUsed="0"/>
    <w:lsdException w:name="Colorful List Accent 4" w:uiPriority="72" w:semiHidden="0" w:unhideWhenUsed="0"/>
    <w:lsdException w:name="Light Shading" w:uiPriority="60" w:semiHidden="0" w:unhideWhenUsed="0"/>
    <w:lsdException w:name="Light List Accent 4" w:uiPriority="61" w:semiHidden="0" w:unhideWhenUsed="0"/>
    <w:lsdException w:name="Colorful List" w:uiPriority="72" w:semiHidden="0" w:unhideWhenUsed="0"/>
    <w:lsdException w:name="Medium List 2" w:uiPriority="66" w:semiHidden="0" w:unhideWhenUsed="0"/>
    <w:lsdException w:name="Medium Shading 1 Accent 3" w:uiPriority="63" w:semiHidden="0" w:unhideWhenUsed="0"/>
    <w:lsdException w:name="caption" w:uiPriority="35" w:qFormat="1"/>
    <w:lsdException w:name="Colorful List Accent 1" w:uiPriority="72" w:semiHidden="0" w:unhideWhenUsed="0"/>
    <w:lsdException w:name="toc 1" w:uiPriority="39"/>
    <w:lsdException w:name="Medium Grid 1" w:uiPriority="67" w:semiHidden="0" w:unhideWhenUsed="0"/>
    <w:lsdException w:name="Medium List 1 Accent 3" w:uiPriority="65" w:semiHidden="0" w:unhideWhenUsed="0"/>
    <w:lsdException w:name="Light List Accent 5" w:uiPriority="61" w:semiHidden="0" w:unhideWhenUsed="0"/>
    <w:lsdException w:name="Emphasis" w:uiPriority="20" w:semiHidden="0" w:unhideWhenUsed="0" w:qFormat="1"/>
    <w:lsdException w:name="Medium Shading 2 Accent 4" w:uiPriority="64" w:semiHidden="0" w:unhideWhenUsed="0"/>
    <w:lsdException w:name="Colorful List Accent 6" w:uiPriority="72" w:semiHidden="0" w:unhideWhenUsed="0"/>
    <w:lsdException w:name="Colorful List Accent 2" w:uiPriority="72" w:semiHidden="0" w:unhideWhenUsed="0"/>
    <w:lsdException w:name="toc 6" w:uiPriority="39"/>
    <w:lsdException w:name="Revision" w:unhideWhenUsed="0"/>
    <w:lsdException w:name="Intense Quote" w:uiPriority="30" w:semiHidden="0" w:unhideWhenUsed="0" w:qFormat="1"/>
    <w:lsdException w:name="TOC Heading" w:uiPriority="39" w:qFormat="1"/>
    <w:lsdException w:name="Medium List 1 Accent 4" w:uiPriority="65" w:semiHidden="0" w:unhideWhenUsed="0"/>
    <w:lsdException w:name="Book Title" w:uiPriority="33" w:semiHidden="0" w:unhideWhenUsed="0" w:qFormat="1"/>
    <w:lsdException w:name="Medium List 1 Accent 1" w:uiPriority="65" w:semiHidden="0" w:unhideWhenUsed="0"/>
    <w:lsdException w:name="Medium Shading 1 Accent 4" w:uiPriority="63" w:semiHidden="0" w:unhideWhenUsed="0"/>
    <w:lsdException w:name="Intense Reference" w:uiPriority="32" w:semiHidden="0" w:unhideWhenUsed="0" w:qFormat="1"/>
    <w:lsdException w:name="Quote" w:uiPriority="29" w:semiHidden="0" w:unhideWhenUsed="0" w:qFormat="1"/>
    <w:lsdException w:name="Light Grid Accent 2" w:uiPriority="62" w:semiHidden="0" w:unhideWhenUsed="0"/>
    <w:lsdException w:name="Medium Shading 2 Accent 2" w:uiPriority="64" w:semiHidden="0" w:unhideWhenUsed="0"/>
    <w:lsdException w:name="Medium List 1" w:uiPriority="65" w:semiHidden="0" w:unhideWhenUsed="0"/>
    <w:lsdException w:name="Default Paragraph Font" w:uiPriority="1"/>
    <w:lsdException w:name="Light Shading Accent 4" w:uiPriority="60" w:semiHidden="0" w:unhideWhenUsed="0"/>
    <w:lsdException w:name="Medium Grid 1 Accent 4" w:uiPriority="67" w:semiHidden="0" w:unhideWhenUsed="0"/>
    <w:lsdException w:name="Light Grid Accent 5" w:uiPriority="62" w:semiHidden="0" w:unhideWhenUsed="0"/>
    <w:lsdException w:name="Dark List" w:uiPriority="70" w:semiHidden="0" w:unhideWhenUsed="0"/>
    <w:lsdException w:name="Medium Grid 3 Accent 4" w:uiPriority="69" w:semiHidden="0" w:unhideWhenUsed="0"/>
    <w:lsdException w:name="Light Shading Accent 1" w:uiPriority="60" w:semiHidden="0" w:unhideWhenUsed="0"/>
    <w:lsdException w:name="Table Grid" w:uiPriority="59" w:semiHidden="0" w:unhideWhenUsed="0"/>
    <w:lsdException w:name="Medium Grid 1 Accent 1" w:uiPriority="67" w:semiHidden="0" w:unhideWhenUsed="0"/>
    <w:lsdException w:name="heading 7" w:uiPriority="9" w:qFormat="1"/>
    <w:lsdException w:name="Medium Grid 3 Accent 3" w:uiPriority="69" w:semiHidden="0" w:unhideWhenUsed="0"/>
    <w:lsdException w:name="Colorful Grid Accent 5" w:uiPriority="73" w:semiHidden="0" w:unhideWhenUsed="0"/>
    <w:lsdException w:name="Light Shading Accent 6" w:uiPriority="60" w:semiHidden="0" w:unhideWhenUsed="0"/>
    <w:lsdException w:name="Light Shading Accent 2" w:uiPriority="60" w:semiHidden="0" w:unhideWhenUsed="0"/>
    <w:lsdException w:name="Light List" w:uiPriority="61" w:semiHidden="0" w:unhideWhenUsed="0"/>
    <w:lsdException w:name="Medium List 1 Accent 6" w:uiPriority="65" w:semiHidden="0" w:unhideWhenUsed="0"/>
    <w:lsdException w:name="Colorful Grid Accent 4" w:uiPriority="73" w:semiHidden="0" w:unhideWhenUsed="0"/>
    <w:lsdException w:name="Medium Shading 2 Accent 5" w:uiPriority="64" w:semiHidden="0" w:unhideWhenUsed="0"/>
    <w:lsdException w:name="Medium Shading 1 Accent 1" w:uiPriority="63" w:semiHidden="0" w:unhideWhenUsed="0"/>
    <w:lsdException w:name="Colorful List Accent 3" w:uiPriority="72" w:semiHidden="0" w:unhideWhenUsed="0"/>
    <w:lsdException w:name="toc 7" w:uiPriority="39"/>
    <w:lsdException w:name="toc 3" w:uiPriority="39"/>
    <w:lsdException w:name="heading 9" w:uiPriority="9" w:qFormat="1"/>
    <w:lsdException w:name="Colorful Grid Accent 1" w:uiPriority="73" w:semiHidden="0" w:unhideWhenUsed="0"/>
    <w:lsdException w:name="Colorful Grid" w:uiPriority="73" w:semiHidden="0" w:unhideWhenUsed="0"/>
    <w:lsdException w:name="Medium List 2 Accent 4" w:uiPriority="66" w:semiHidden="0" w:unhideWhenUsed="0"/>
    <w:lsdException w:name="toc 8" w:uiPriority="39"/>
    <w:lsdException w:name="Medium Grid 1 Accent 6" w:uiPriority="67" w:semiHidden="0" w:unhideWhenUsed="0"/>
    <w:lsdException w:name="Medium Shading 1 Accent 5" w:uiPriority="63" w:semiHidden="0" w:unhideWhenUsed="0"/>
    <w:lsdException w:name="Subtle Emphasis" w:uiPriority="19" w:semiHidden="0" w:unhideWhenUsed="0" w:qFormat="1"/>
    <w:lsdException w:name="Colorful Grid Accent 6" w:uiPriority="73" w:semiHidden="0" w:unhideWhenUsed="0"/>
    <w:lsdException w:name="Colorful Grid Accent 2" w:uiPriority="73" w:semiHidden="0" w:unhideWhenUsed="0"/>
    <w:lsdException w:name="Medium List 2 Accent 3" w:uiPriority="66" w:semiHidden="0" w:unhideWhenUsed="0"/>
    <w:lsdException w:name="Colorful List Accent 5" w:uiPriority="72" w:semiHidden="0" w:unhideWhenUsed="0"/>
    <w:lsdException w:name="Normal" w:uiPriority="0" w:semiHidden="0" w:unhideWhenUsed="0" w:qFormat="1"/>
    <w:lsdException w:name="toc 9" w:uiPriority="39"/>
    <w:lsdException w:name="toc 5" w:uiPriority="39"/>
    <w:lsdException w:name="Dark List Accent 5" w:uiPriority="70" w:semiHidden="0" w:unhideWhenUsed="0"/>
    <w:lsdException w:name="Subtitle" w:uiPriority="11" w:semiHidden="0" w:unhideWhenUsed="0" w:qFormat="1"/>
    <w:lsdException w:name="Medium Grid 3 Accent 5" w:uiPriority="69" w:semiHidden="0" w:unhideWhenUsed="0"/>
    <w:lsdException w:name="Medium Shading 1 Accent 2" w:uiPriority="63" w:semiHidden="0" w:unhideWhenUsed="0"/>
    <w:lsdException w:name="Colorful Shading Accent 3" w:uiPriority="71" w:semiHidden="0" w:unhideWhenUsed="0"/>
    <w:lsdException w:name="toc 4" w:uiPriority="39"/>
    <w:lsdException w:name="heading 4" w:uiPriority="9" w:qFormat="1"/>
    <w:lsdException w:name="heading 6" w:uiPriority="9" w:qFormat="1"/>
    <w:lsdException w:name="Colorful Shading" w:uiPriority="71" w:semiHidden="0" w:unhideWhenUsed="0"/>
    <w:lsdException w:name="Dark List Accent 2" w:uiPriority="70" w:semiHidden="0" w:unhideWhenUsed="0"/>
    <w:lsdException w:name="Light Grid Accent 1" w:uiPriority="62" w:semiHidden="0" w:unhideWhenUsed="0"/>
    <w:lsdException w:name="Medium Grid 3" w:uiPriority="69" w:semiHidden="0" w:unhideWhenUsed="0"/>
    <w:lsdException w:name="Light Shading Accent 3" w:uiPriority="60" w:semiHidden="0" w:unhideWhenUsed="0"/>
    <w:lsdException w:name="heading 1" w:uiPriority="9" w:semiHidden="0" w:unhideWhenUsed="0" w:qFormat="1"/>
    <w:lsdException w:name="Dark List Accent 3" w:uiPriority="70" w:semiHidden="0" w:unhideWhenUsed="0"/>
    <w:lsdException w:name="Medium Grid 1 Accent 3" w:uiPriority="67" w:semiHidden="0" w:unhideWhenUsed="0"/>
    <w:lsdException w:name="Medium Grid 3 Accent 1" w:uiPriority="69" w:semiHidden="0" w:unhideWhenUsed="0"/>
    <w:lsdException w:name="Colorful Shading Accent 1" w:uiPriority="71" w:semiHidden="0" w:unhideWhenUsed="0"/>
    <w:lsdException w:name="Dark List Accent 6" w:uiPriority="70" w:semiHidden="0" w:unhideWhenUsed="0"/>
    <w:lsdException w:name="toc 2" w:uiPriority="39"/>
    <w:lsdException w:name="heading 2" w:uiPriority="9" w:qFormat="1"/>
    <w:lsdException w:name="Colorful Shading Accent 4" w:uiPriority="71" w:semiHidden="0" w:unhideWhenUsed="0"/>
    <w:lsdException w:name="Light Shading Accent 5" w:uiPriority="60" w:semiHidden="0" w:unhideWhenUsed="0"/>
    <w:lsdException w:name="Light List Accent 3" w:uiPriority="61" w:semiHidden="0" w:unhideWhenUsed="0"/>
    <w:lsdException w:name="Medium Grid 1 Accent 5" w:uiPriority="67" w:semiHidden="0" w:unhideWhenUsed="0"/>
    <w:lsdException w:name="Light Grid Accent 4" w:uiPriority="62" w:semiHidden="0" w:unhideWhenUsed="0"/>
    <w:lsdException w:name="Colorful Grid Accent 3" w:uiPriority="73" w:semiHidden="0" w:unhideWhenUsed="0"/>
    <w:lsdException w:name="Medium List 1 Accent 5" w:uiPriority="65" w:semiHidden="0" w:unhideWhenUsed="0"/>
    <w:lsdException w:name="Medium List 2 Accent 2" w:uiPriority="66" w:semiHidden="0" w:unhideWhenUsed="0"/>
    <w:lsdException w:name="Medium List 2 Accent 6" w:uiPriority="66" w:semiHidden="0" w:unhideWhenUsed="0"/>
    <w:lsdException w:name="Colorful Shading Accent 5" w:uiPriority="71" w:semiHidden="0" w:unhideWhenUsed="0"/>
    <w:lsdException w:name="Placeholder Text" w:unhideWhenUsed="0"/>
    <w:lsdException w:name="Dark List Accent 4" w:uiPriority="70" w:semiHidden="0" w:unhideWhenUsed="0"/>
    <w:lsdException w:name="Medium Grid 3 Accent 6" w:uiPriority="69" w:semiHidden="0" w:unhideWhenUsed="0"/>
    <w:lsdException w:name="Medium Shading 2 Accent 3" w:uiPriority="64" w:semiHidden="0" w:unhideWhenUsed="0"/>
    <w:lsdException w:name="Medium Grid 2 Accent 2" w:uiPriority="68" w:semiHidden="0" w:unhideWhenUsed="0"/>
    <w:lsdException w:name="Medium Grid 3 Accent 2" w:uiPriority="69" w:semiHidden="0" w:unhideWhenUsed="0"/>
    <w:lsdException w:name="Medium Shading 2 Accent 1" w:uiPriority="64" w:semiHidden="0" w:unhideWhenUsed="0"/>
    <w:lsdException w:name="Subtle Reference" w:uiPriority="31" w:semiHidden="0" w:unhideWhenUsed="0" w:qFormat="1"/>
    <w:lsdException w:name="Colorful Shading Accent 2" w:uiPriority="71" w:semiHidden="0" w:unhideWhenUsed="0"/>
    <w:lsdException w:name="Colorful Shading Accent 6" w:uiPriority="71" w:semiHidden="0" w:unhideWhenUsed="0"/>
    <w:lsdException w:name="Light List Accent 1" w:uiPriority="61" w:semiHidden="0" w:unhideWhenUsed="0"/>
    <w:lsdException w:name="Medium Shading 2 Accent 6" w:uiPriority="64" w:semiHidden="0" w:unhideWhenUsed="0"/>
    <w:lsdException w:name="Strong" w:uiPriority="22" w:semiHidden="0" w:unhideWhenUsed="0" w:qFormat="1"/>
    <w:lsdException w:name="Light Grid Accent 6" w:uiPriority="62" w:semiHidden="0" w:unhideWhenUsed="0"/>
    <w:lsdException w:name="Medium Grid 2" w:uiPriority="68" w:semiHidden="0" w:unhideWhenUsed="0"/>
    <w:lsdException w:name="Medium Grid 1 Accent 2" w:uiPriority="67" w:semiHidden="0" w:unhideWhenUsed="0"/>
    <w:lsdException w:name="Medium List 1 Accent 2" w:uiPriority="65" w:semiHidden="0" w:unhideWhenUsed="0"/>
    <w:lsdException w:name="Medium Grid 2 Accent 6" w:uiPriority="68" w:semiHidden="0" w:unhideWhenUsed="0"/>
    <w:lsdException w:name="Light Grid" w:uiPriority="62" w:semiHidden="0" w:unhideWhenUsed="0"/>
    <w:lsdException w:name="heading 8" w:uiPriority="9" w:qFormat="1"/>
    <w:lsdException w:name="Medium Shading 2" w:uiPriority="64" w:semiHidden="0" w:unhideWhenUsed="0"/>
    <w:lsdException w:name="Medium List 2 Accent 1" w:uiPriority="66" w:semiHidden="0" w:unhideWhenUsed="0"/>
    <w:lsdException w:name="Medium List 2 Accent 5" w:uiPriority="66" w:semiHidden="0" w:unhideWhenUsed="0"/>
    <w:lsdException w:name="heading 3" w:uiPriority="9" w:qFormat="1"/>
    <w:lsdException w:name="heading 5" w:uiPriority="9" w:qFormat="1"/>
    <w:lsdException w:name="Medium Grid 2 Accent 1" w:uiPriority="68" w:semiHidden="0" w:unhideWhenUsed="0"/>
    <w:lsdException w:name="Medium Shading 1" w:uiPriority="63" w:semiHidden="0" w:unhideWhenUsed="0"/>
    <w:lsdException w:name="Bibliography" w:uiPriority="37"/>
  </w:latentStyles>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style>
  <w:style w:type="paragraph" w:styleId="000032">
    <w:name w:val="List Number"/>
    <w:basedOn w:val="000002"/>
    <w:uiPriority w:val="99"/>
    <w:unhideWhenUsed w:val="1"/>
    <w:rsid w:val="00326F90"/>
    <w:pPr>
      <w:numPr>
        <w:numId w:val="8"/>
      </w:numPr>
      <w:contextualSpacing w:val="1"/>
    </w:p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30">
    <w:name w:val="List Bullet 3"/>
    <w:basedOn w:val="000002"/>
    <w:uiPriority w:val="99"/>
    <w:unhideWhenUsed w:val="1"/>
    <w:rsid w:val="00326F90"/>
    <w:pPr>
      <w:numPr>
        <w:numId w:val="9"/>
      </w:numPr>
      <w:contextualSpacing w:val="1"/>
    </w:p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band1Vert">
      <w:tblPr/>
      <w:tcPr>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val="1"/>
        <w:bCs w:val="1"/>
      </w:r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nwCell">
      <w:rPr>
        <w:color w:val="000000" w:themeColor="text1"/>
      </w:rPr>
    </w:tblStylePr>
    <w:tblStylePr w:type="band1Horz">
      <w:tblPr/>
      <w:tcPr>
        <w:shd w:val="clear" w:color="auto" w:fill="FBCAA2" w:themeFill="accent6" w:themeFillTint="7F"/>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character" w:styleId="00003f">
    <w:name w:val="Strong"/>
    <w:basedOn w:val="000005"/>
    <w:uiPriority w:val="22"/>
    <w:qFormat w:val="1"/>
    <w:rsid w:val="00FC693F"/>
    <w:rPr>
      <w:b w:val="1"/>
      <w:bCs w:val="1"/>
    </w:r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nwCell">
      <w:rPr>
        <w:color w:val="000000" w:themeColor="text1"/>
      </w:rPr>
    </w:tblStylePr>
    <w:tblStylePr w:type="neCell">
      <w:rPr>
        <w:color w:val="000000" w:themeColor="text1"/>
      </w:rPr>
    </w:tblStylePr>
    <w:tblStylePr w:type="band1Vert">
      <w:tblPr/>
      <w:tcPr>
        <w:shd w:val="clear" w:color="auto" w:fill="B8CCE4" w:themeFill="accent1" w:themeFillTint="66"/>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la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07" w:customStyle="1">
    <w:name w:val="Footer Char"/>
    <w:basedOn w:val="000005"/>
    <w:link w:val="000006"/>
    <w:uiPriority w:val="99"/>
    <w:rsid w:val="00E618BF"/>
  </w:style>
  <w:style w:type="character" w:styleId="000042" w:customStyle="1">
    <w:name w:val="Intense Quote Char"/>
    <w:basedOn w:val="000005"/>
    <w:link w:val="000041"/>
    <w:uiPriority w:val="30"/>
    <w:rsid w:val="00FC693F"/>
    <w:rPr>
      <w:b w:val="1"/>
      <w:bCs w:val="1"/>
      <w:i w:val="1"/>
      <w:iCs w:val="1"/>
      <w:color w:val="4F81BD" w:themeColor="accent1"/>
    </w:rPr>
  </w:style>
  <w:style w:type="character" w:styleId="000045">
    <w:name w:val="Subtle Reference"/>
    <w:basedOn w:val="000005"/>
    <w:uiPriority w:val="31"/>
    <w:qFormat w:val="1"/>
    <w:rsid w:val="00FC693F"/>
    <w:rPr>
      <w:smallCaps w:val="1"/>
      <w:color w:val="C0504D" w:themeColor="accent2"/>
      <w:u w:val="single"/>
    </w:rPr>
  </w:style>
  <w:style w:type="character" w:styleId="00003b" w:customStyle="1">
    <w:name w:val="Macro Text Char"/>
    <w:basedOn w:val="000005"/>
    <w:link w:val="00003a"/>
    <w:uiPriority w:val="99"/>
    <w:rsid w:val="0029639D"/>
    <w:rPr>
      <w:rFonts w:ascii="Courier" w:hAnsi="Courier"/>
      <w:sz w:val="20"/>
      <w:szCs w:val="20"/>
    </w:rPr>
  </w:style>
  <w:style w:type="character" w:styleId="000005" w:default="1">
    <w:name w:val="Default Paragraph Font"/>
    <w:uiPriority w:val="1"/>
    <w:semiHidden w:val="1"/>
    <w:unhideWhenUsed w:val="1"/>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28">
    <w:name w:val="List"/>
    <w:basedOn w:val="000002"/>
    <w:uiPriority w:val="99"/>
    <w:unhideWhenUsed w:val="1"/>
    <w:rsid w:val="00AA1D8D"/>
    <w:pPr>
      <w:ind w:left="360" w:hanging="360"/>
      <w:contextualSpacing w:val="1"/>
    </w:pPr>
  </w:style>
  <w:style w:type="numbering" w:styleId="00001b" w:default="1">
    <w:name w:val="No List"/>
    <w:uiPriority w:val="99"/>
    <w:semiHidden w:val="1"/>
    <w:unhideWhenUsed w:val="1"/>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firstCol">
      <w:rPr>
        <w:b w:val="1"/>
        <w:bCs w:val="1"/>
      </w:r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Row">
      <w:rPr>
        <w:b w:val="1"/>
        <w:bCs w:val="1"/>
      </w:rPr>
    </w:tblStylePr>
    <w:tblStylePr w:type="lastCol">
      <w:rPr>
        <w:b w:val="1"/>
        <w:bCs w:val="1"/>
      </w:rPr>
    </w:tblStylePr>
    <w:tblStylePr w:type="firstCol">
      <w:rPr>
        <w:b w:val="1"/>
        <w:bCs w:val="1"/>
      </w:rPr>
    </w:tblStylePr>
    <w:tblStylePr w:type="band1Vert">
      <w:tblPr/>
      <w:tcPr>
        <w:shd w:val="clear" w:color="auto" w:fill="808080" w:themeFill="text1" w:themeFillTint="7F"/>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paragraph" w:styleId="000002" w:default="1">
    <w:name w:val="Normal"/>
    <w:qFormat w:val="1"/>
    <w:rsid w:val="00FC693F"/>
    <w:pPr>
      <w:spacing w:after="120" w:line="300" w:lineRule="auto"/>
    </w:pPr>
    <w:rPr>
      <w:rFonts w:ascii="微软雅黑" w:hAnsi="微软雅黑" w:eastAsia="微软雅黑"/>
      <w:sz w:val="21"/>
    </w:r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style>
  <w:style w:type="paragraph" w:styleId="000048">
    <w:name w:val="TOC Heading"/>
    <w:basedOn w:val="000008"/>
    <w:next w:val="000002"/>
    <w:uiPriority w:val="39"/>
    <w:semiHidden w:val="1"/>
    <w:unhideWhenUsed w:val="1"/>
    <w:qFormat w:val="1"/>
    <w:rsid w:val="00FC693F"/>
    <w:pPr>
      <w:outlineLvl w:val="9"/>
    </w:p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微软雅黑" w:hAnsi="微软雅黑" w:eastAsia="微软雅黑" w:asciiTheme="majorHAnsi" w:hAnsiTheme="majorHAnsi" w:eastAsiaTheme="majorEastAsia" w:cstheme="majorBidi"/>
      <w:b w:val="1"/>
      <w:bCs w:val="1"/>
      <w:color w:val="1F3A5F"/>
      <w:sz w:val="24"/>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firstCol">
      <w:rPr>
        <w:b w:val="1"/>
        <w:bCs w:val="1"/>
      </w:rPr>
    </w:tblStylePr>
    <w:tblStylePr w:type="band1Vert">
      <w:tblPr/>
      <w:tcPr>
        <w:shd w:val="clear" w:color="auto" w:fill="E6EED5" w:themeFill="accent3" w:themeFillTint="3F"/>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firstCol">
      <w:rPr>
        <w:b w:val="1"/>
        <w:bCs w:val="1"/>
      </w:r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style>
  <w:style w:type="paragraph" w:styleId="000024">
    <w:name w:val="Body Text 2"/>
    <w:basedOn w:val="000002"/>
    <w:link w:val="000025"/>
    <w:uiPriority w:val="99"/>
    <w:unhideWhenUsed w:val="1"/>
    <w:rsid w:val="00AA1D8D"/>
    <w:pPr>
      <w:spacing w:after="120" w:line="480" w:lineRule="auto"/>
    </w:pPr>
  </w:style>
  <w:style w:type="character" w:styleId="000047">
    <w:name w:val="Book Title"/>
    <w:basedOn w:val="000005"/>
    <w:uiPriority w:val="33"/>
    <w:qFormat w:val="1"/>
    <w:rsid w:val="00FC693F"/>
    <w:rPr>
      <w:b w:val="1"/>
      <w:bCs w:val="1"/>
      <w:smallCaps w:val="1"/>
      <w:spacing w:val="5"/>
    </w:r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tblStylePr w:type="firstCol">
      <w:rPr>
        <w:b w:val="1"/>
        <w:bCs w:val="1"/>
      </w:r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微软雅黑" w:hAnsi="微软雅黑" w:eastAsia="微软雅黑" w:asciiTheme="majorHAnsi" w:hAnsiTheme="majorHAnsi" w:eastAsiaTheme="majorEastAsia" w:cstheme="majorBidi"/>
      <w:b w:val="1"/>
      <w:bCs w:val="1"/>
      <w:color w:val="1F3A5F"/>
      <w:sz w:val="29"/>
      <w:szCs w:val="26"/>
    </w:r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D2EAF1" w:themeFill="accent5" w:themeFillTint="3F"/>
      </w:tc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style>
  <w:style w:type="character" w:styleId="000004" w:customStyle="1">
    <w:name w:val="Header Char"/>
    <w:basedOn w:val="000005"/>
    <w:link w:val="000003"/>
    <w:uiPriority w:val="99"/>
    <w:rsid w:val="00E618BF"/>
  </w:style>
  <w:style w:type="paragraph" w:styleId="00002c">
    <w:name w:val="List Bullet"/>
    <w:basedOn w:val="000002"/>
    <w:uiPriority w:val="99"/>
    <w:unhideWhenUsed w:val="1"/>
    <w:rsid w:val="00326F90"/>
    <w:pPr>
      <w:numPr>
        <w:numId w:val="10"/>
      </w:numPr>
      <w:contextualSpacing w:val="1"/>
    </w:p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23" w:customStyle="1">
    <w:name w:val="Body Text Char"/>
    <w:basedOn w:val="000005"/>
    <w:link w:val="000022"/>
    <w:uiPriority w:val="99"/>
    <w:rsid w:val="00AA1D8D"/>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firstRow">
      <w:rPr>
        <w:b w:val="1"/>
        <w:bCs w:val="1"/>
      </w:rPr>
    </w:tblStylePr>
    <w:tblStylePr w:type="firstCol">
      <w:rPr>
        <w:b w:val="1"/>
        <w:bCs w:val="1"/>
      </w:rPr>
    </w:tblStylePr>
    <w:tblStylePr w:type="lastCol">
      <w:rPr>
        <w:b w:val="1"/>
        <w:bCs w:val="1"/>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37">
    <w:name w:val="List Continue"/>
    <w:basedOn w:val="000002"/>
    <w:uiPriority w:val="99"/>
    <w:unhideWhenUsed w:val="1"/>
    <w:rsid w:val="0029639D"/>
    <w:pPr>
      <w:spacing w:after="120"/>
      <w:ind w:left="360"/>
      <w:contextualSpacing w:val="1"/>
    </w:p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Col">
      <w:rPr>
        <w:b w:val="1"/>
        <w:bCs w:val="1"/>
      </w:rPr>
    </w:tblStylePr>
    <w:tblStylePr w:type="lastRow">
      <w:rPr>
        <w:b w:val="1"/>
        <w:bCs w:val="1"/>
      </w:rPr>
      <w:tblPr/>
      <w:tcPr>
        <w:tcBorders>
          <w:top w:val="single" w:color="CF7B79" w:themeColor="accent2" w:themeTint="BF" w:sz="18" w:space="0"/>
        </w:tcBorders>
      </w:tcPr>
    </w:tblStylePr>
    <w:tblStylePr w:type="firstRow">
      <w:rPr>
        <w:b w:val="1"/>
        <w:bCs w:val="1"/>
      </w:rPr>
    </w:tblStylePr>
    <w:tblStylePr w:type="firstCol">
      <w:rPr>
        <w:b w:val="1"/>
        <w:bCs w:val="1"/>
      </w:r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Horz">
      <w:tblPr/>
      <w:tcPr>
        <w:shd w:val="clear" w:color="auto" w:fill="808080" w:themeFill="text1" w:themeFillTint="7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999999" w:themeFill="text1" w:themeFillTint="66"/>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paragraph" w:styleId="000038">
    <w:name w:val="List Continue 2"/>
    <w:basedOn w:val="000002"/>
    <w:uiPriority w:val="99"/>
    <w:unhideWhenUsed w:val="1"/>
    <w:rsid w:val="0029639D"/>
    <w:pPr>
      <w:spacing w:after="120"/>
      <w:ind w:left="720"/>
      <w:contextualSpacing w:val="1"/>
    </w:pPr>
  </w:style>
  <w:style w:type="character" w:styleId="000043">
    <w:name w:val="Subtle Emphasis"/>
    <w:basedOn w:val="000005"/>
    <w:uiPriority w:val="19"/>
    <w:qFormat w:val="1"/>
    <w:rsid w:val="00FC693F"/>
    <w:rPr>
      <w:i w:val="1"/>
      <w:iCs w:val="1"/>
      <w:color w:val="808080" w:themeColor="text1" w:themeTint="7F"/>
    </w:rPr>
  </w:style>
  <w:style w:type="paragraph" w:styleId="00002a">
    <w:name w:val="List 3"/>
    <w:basedOn w:val="000002"/>
    <w:uiPriority w:val="99"/>
    <w:unhideWhenUsed w:val="1"/>
    <w:rsid w:val="00326F90"/>
    <w:pPr>
      <w:ind w:left="1080" w:hanging="360"/>
      <w:contextualSpacing w:val="1"/>
    </w:p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band1Horz">
      <w:tblPr/>
      <w:tcPr>
        <w:shd w:val="clear" w:color="auto" w:fill="FBCAA2" w:themeFill="accent6" w:themeFillTint="7F"/>
      </w:tcPr>
    </w:tblStylePr>
    <w:tblStylePr w:type="firstCol">
      <w:rPr>
        <w:b w:val="1"/>
        <w:bCs w:val="1"/>
      </w:r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character" w:styleId="000044">
    <w:name w:val="Intense Emphasis"/>
    <w:basedOn w:val="000005"/>
    <w:uiPriority w:val="21"/>
    <w:qFormat w:val="1"/>
    <w:rsid w:val="00FC693F"/>
    <w:rPr>
      <w:b w:val="1"/>
      <w:bCs w:val="1"/>
      <w:i w:val="1"/>
      <w:iCs w:val="1"/>
      <w:color w:val="4F81BD" w:themeColor="accent1"/>
    </w:r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band1Vert">
      <w:tblPr/>
      <w:tcPr>
        <w:shd w:val="clear" w:color="auto" w:fill="E5B8B7" w:themeFill="accent2" w:themeFillTint="66"/>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paragraph" w:styleId="00001c">
    <w:name w:val="No Spacing"/>
    <w:uiPriority w:val="1"/>
    <w:qFormat w:val="1"/>
    <w:rsid w:val="00FC693F"/>
    <w:pPr>
      <w:spacing w:after="0" w:line="240" w:lineRule="auto"/>
    </w:p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34">
    <w:name w:val="List Number 2"/>
    <w:basedOn w:val="000002"/>
    <w:uiPriority w:val="99"/>
    <w:unhideWhenUsed w:val="1"/>
    <w:rsid w:val="0029639D"/>
    <w:pPr>
      <w:numPr>
        <w:numId w:val="11"/>
      </w:numPr>
      <w:contextualSpacing w:val="1"/>
    </w:pPr>
  </w:style>
  <w:style w:type="character" w:styleId="00003d" w:customStyle="1">
    <w:name w:val="Quote Char"/>
    <w:basedOn w:val="000005"/>
    <w:link w:val="00003c"/>
    <w:uiPriority w:val="29"/>
    <w:rsid w:val="00FC693F"/>
    <w:rPr>
      <w:i w:val="1"/>
      <w:iCs w:val="1"/>
      <w:color w:val="000000" w:themeColor="text1"/>
    </w:r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27" w:customStyle="1">
    <w:name w:val="Body Text 3 Char"/>
    <w:basedOn w:val="000005"/>
    <w:link w:val="000026"/>
    <w:uiPriority w:val="99"/>
    <w:rsid w:val="00AA1D8D"/>
    <w:rPr>
      <w:sz w:val="16"/>
      <w:szCs w:val="16"/>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CCCCCC" w:themeFill="text1" w:themeFillTint="33"/>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Horz">
      <w:tblPr/>
      <w:tcPr>
        <w:shd w:val="clear" w:color="auto" w:fill="BFB1D0" w:themeFill="accent4" w:themeFillTint="7F"/>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paragraph" w:styleId="000039">
    <w:name w:val="List Continue 3"/>
    <w:basedOn w:val="000002"/>
    <w:uiPriority w:val="99"/>
    <w:unhideWhenUsed w:val="1"/>
    <w:rsid w:val="0029639D"/>
    <w:pPr>
      <w:spacing w:after="120"/>
      <w:ind w:left="1080"/>
      <w:contextualSpacing w:val="1"/>
    </w:pPr>
  </w:style>
  <w:style w:type="paragraph" w:styleId="00002e">
    <w:name w:val="List Bullet 2"/>
    <w:basedOn w:val="000002"/>
    <w:uiPriority w:val="99"/>
    <w:unhideWhenUsed w:val="1"/>
    <w:rsid w:val="00326F90"/>
    <w:pPr>
      <w:numPr>
        <w:numId w:val="12"/>
      </w:numPr>
      <w:contextualSpacing w:val="1"/>
    </w:p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微软雅黑" w:hAnsi="微软雅黑" w:eastAsia="微软雅黑" w:asciiTheme="majorHAnsi" w:hAnsiTheme="majorHAnsi" w:eastAsiaTheme="majorEastAsia" w:cstheme="majorBidi"/>
      <w:b w:val="1"/>
      <w:bCs w:val="1"/>
      <w:color w:val="1F3A5F"/>
      <w:sz w:val="36"/>
      <w:szCs w:val="28"/>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style>
  <w:style w:type="paragraph" w:styleId="000022">
    <w:name w:val="Body Text"/>
    <w:basedOn w:val="000002"/>
    <w:link w:val="000023"/>
    <w:uiPriority w:val="99"/>
    <w:unhideWhenUsed w:val="1"/>
    <w:rsid w:val="00AA1D8D"/>
    <w:pPr>
      <w:spacing w:after="120"/>
    </w:pPr>
  </w:style>
  <w:style w:type="paragraph" w:styleId="000029">
    <w:name w:val="List 2"/>
    <w:basedOn w:val="000002"/>
    <w:uiPriority w:val="99"/>
    <w:unhideWhenUsed w:val="1"/>
    <w:rsid w:val="00326F90"/>
    <w:pPr>
      <w:ind w:left="720" w:hanging="360"/>
      <w:contextualSpacing w:val="1"/>
    </w:p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tblStylePr w:type="band1Vert">
      <w:tblPr/>
      <w:tcPr>
        <w:shd w:val="clear" w:color="auto" w:fill="FBCAA2" w:themeFill="accent6" w:themeFillTint="7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tblStylePr w:type="la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style>
  <w:style w:type="paragraph" w:styleId="000021">
    <w:name w:val="List Paragraph"/>
    <w:basedOn w:val="000002"/>
    <w:uiPriority w:val="34"/>
    <w:qFormat w:val="1"/>
    <w:rsid w:val="00FC693F"/>
    <w:pPr>
      <w:ind w:left="720"/>
      <w:contextualSpacing w:val="1"/>
    </w:pPr>
  </w:style>
  <w:style w:type="paragraph" w:styleId="000036">
    <w:name w:val="List Number 3"/>
    <w:basedOn w:val="000002"/>
    <w:uiPriority w:val="99"/>
    <w:unhideWhenUsed w:val="1"/>
    <w:rsid w:val="0029639D"/>
    <w:pPr>
      <w:numPr>
        <w:numId w:val="13"/>
      </w:numPr>
      <w:contextualSpacing w:val="1"/>
    </w:p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lastCol">
      <w:rPr>
        <w:b w:val="1"/>
        <w:bCs w:val="1"/>
      </w:r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firstCol">
      <w:rPr>
        <w:b w:val="1"/>
        <w:bCs w:val="1"/>
      </w:rPr>
    </w:tblStylePr>
    <w:tblStylePr w:type="band1Horz">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Vert">
      <w:tblPr/>
      <w:tcPr>
        <w:shd w:val="clear" w:color="auto" w:fill="A7BFDE" w:themeFill="accent1" w:themeFillTint="7F"/>
      </w:tcPr>
    </w:tblStylePr>
    <w:tblStylePr w:type="lastCol">
      <w:rPr>
        <w:b w:val="1"/>
        <w:bCs w:val="1"/>
      </w:rPr>
    </w:tblStylePr>
    <w:tblStylePr w:type="band1Horz">
      <w:tblPr/>
      <w:tcPr>
        <w:shd w:val="clear" w:color="auto" w:fill="A7BFDE" w:themeFill="accent1" w:themeFillTint="7F"/>
      </w:tcPr>
    </w:tblStylePr>
    <w:tblStylePr w:type="firstRow">
      <w:rPr>
        <w:b w:val="1"/>
        <w:bCs w:val="1"/>
      </w:r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character" w:styleId="000025" w:customStyle="1">
    <w:name w:val="Body Text 2 Char"/>
    <w:basedOn w:val="000005"/>
    <w:link w:val="000024"/>
    <w:uiPriority w:val="99"/>
    <w:rsid w:val="00AA1D8D"/>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style>
  <w:style w:type="character" w:styleId="000040">
    <w:name w:val="Emphasis"/>
    <w:basedOn w:val="000005"/>
    <w:uiPriority w:val="20"/>
    <w:qFormat w:val="1"/>
    <w:rsid w:val="00FC693F"/>
    <w:rPr>
      <w:i w:val="1"/>
      <w:iCs w:val="1"/>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Vert">
      <w:tblPr/>
      <w:tcPr>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Horz">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fir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val="1"/>
        <w:bCs w:val="1"/>
      </w:r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2026-09-21T16:05:47Z</dcterms:created>
  <dcterms:modified xsi:type="dcterms:W3CDTF">2026-09-21T16:05:47Z</dcterms:modified>
</cp:coreProperties>
</file>