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CDA12" w14:textId="71893718" w:rsidR="00886F58" w:rsidRDefault="00000000">
      <w:pPr>
        <w:spacing w:before="3200" w:after="200"/>
        <w:jc w:val="center"/>
      </w:pPr>
      <w:r>
        <w:rPr>
          <w:b/>
          <w:bCs/>
          <w:sz w:val="64"/>
          <w:szCs w:val="64"/>
        </w:rPr>
        <w:t>Data Product - Technical Catalog</w:t>
      </w:r>
    </w:p>
    <w:p w14:paraId="3876B46A" w14:textId="77777777" w:rsidR="00886F58" w:rsidRDefault="00000000">
      <w:pPr>
        <w:spacing w:after="200"/>
        <w:jc w:val="center"/>
      </w:pPr>
      <w:r>
        <w:rPr>
          <w:color w:val="444444"/>
          <w:sz w:val="36"/>
          <w:szCs w:val="36"/>
        </w:rPr>
        <w:t>System Design Document</w:t>
      </w:r>
    </w:p>
    <w:p w14:paraId="3CF4121C" w14:textId="77777777" w:rsidR="00886F58" w:rsidRDefault="00000000">
      <w:pPr>
        <w:jc w:val="center"/>
      </w:pPr>
      <w:r>
        <w:rPr>
          <w:color w:val="777777"/>
          <w:sz w:val="24"/>
          <w:szCs w:val="24"/>
        </w:rPr>
        <w:t>August 2026</w:t>
      </w:r>
    </w:p>
    <w:p w14:paraId="7A67A093" w14:textId="77777777" w:rsidR="00886F58" w:rsidRDefault="00000000">
      <w:r>
        <w:br w:type="page"/>
      </w:r>
    </w:p>
    <w:p w14:paraId="74881086" w14:textId="77777777" w:rsidR="00886F58" w:rsidRDefault="00000000">
      <w:pPr>
        <w:pStyle w:val="Heading1"/>
        <w:spacing w:before="320" w:after="160"/>
      </w:pPr>
      <w:bookmarkStart w:id="0" w:name="_Toc236611974"/>
      <w:r>
        <w:lastRenderedPageBreak/>
        <w:t>Table of Contents</w:t>
      </w:r>
      <w:bookmarkEnd w:id="0"/>
    </w:p>
    <w:sdt>
      <w:sdtPr>
        <w:alias w:val="Table of Contents"/>
        <w:id w:val="-1660460044"/>
      </w:sdtPr>
      <w:sdtContent>
        <w:p w14:paraId="22EEDEE4" w14:textId="77777777" w:rsidR="00E94615" w:rsidRDefault="00000000">
          <w:pPr>
            <w:pStyle w:val="TOC1"/>
            <w:tabs>
              <w:tab w:val="right" w:leader="dot" w:pos="9350"/>
            </w:tabs>
            <w:rPr>
              <w:noProof/>
            </w:rPr>
          </w:pPr>
          <w:r>
            <w:fldChar w:fldCharType="begin"/>
          </w:r>
          <w:r>
            <w:instrText>TOC \h \o "1-2"</w:instrText>
          </w:r>
          <w:r>
            <w:fldChar w:fldCharType="separate"/>
          </w:r>
          <w:hyperlink w:anchor="_Toc236611974" w:history="1">
            <w:r w:rsidR="00E94615">
              <w:rPr>
                <w:rStyle w:val="Hyperlink"/>
                <w:noProof/>
              </w:rPr>
              <w:t>Table of Contents</w:t>
            </w:r>
            <w:r w:rsidR="00E94615">
              <w:rPr>
                <w:noProof/>
              </w:rPr>
              <w:tab/>
            </w:r>
            <w:r w:rsidR="00E94615">
              <w:rPr>
                <w:noProof/>
              </w:rPr>
              <w:fldChar w:fldCharType="begin"/>
            </w:r>
            <w:r w:rsidR="00E94615">
              <w:rPr>
                <w:noProof/>
              </w:rPr>
              <w:instrText xml:space="preserve"> PAGEREF _Toc236611974 \h </w:instrText>
            </w:r>
            <w:r w:rsidR="00E94615">
              <w:rPr>
                <w:noProof/>
              </w:rPr>
            </w:r>
            <w:r w:rsidR="00E94615">
              <w:rPr>
                <w:noProof/>
              </w:rPr>
              <w:fldChar w:fldCharType="separate"/>
            </w:r>
            <w:r w:rsidR="00E94615">
              <w:rPr>
                <w:noProof/>
              </w:rPr>
              <w:t>1</w:t>
            </w:r>
            <w:r w:rsidR="00E94615">
              <w:rPr>
                <w:noProof/>
              </w:rPr>
              <w:fldChar w:fldCharType="end"/>
            </w:r>
          </w:hyperlink>
        </w:p>
        <w:p w14:paraId="1A2B3C0B" w14:textId="77777777" w:rsidR="007100A1" w:rsidRDefault="007100A1">
          <w:pPr>
            <w:pStyle w:val="TOC1"/>
            <w:tabs>
              <w:tab w:val="right" w:leader="dot" w:pos="9350"/>
            </w:tabs>
            <w:rPr>
              <w:noProof/>
            </w:rPr>
          </w:pPr>
          <w:hyperlink w:anchor="_TocWhatIs01" w:history="1">
            <w:r>
              <w:rPr>
                <w:rStyle w:val="Hyperlink"/>
                <w:noProof/>
              </w:rPr>
              <w:t>1. What is the Technical Catalog</w:t>
            </w:r>
            <w:r>
              <w:rPr>
                <w:noProof/>
              </w:rPr>
              <w:tab/>
            </w:r>
            <w:r>
              <w:rPr>
                <w:noProof/>
              </w:rPr>
              <w:fldChar w:fldCharType="begin"/>
            </w:r>
            <w:r>
              <w:rPr>
                <w:noProof/>
              </w:rPr>
              <w:instrText xml:space="preserve"> PAGEREF _TocWhatIs01 \h </w:instrText>
            </w:r>
            <w:r>
              <w:rPr>
                <w:noProof/>
              </w:rPr>
            </w:r>
            <w:r>
              <w:rPr>
                <w:noProof/>
              </w:rPr>
              <w:fldChar w:fldCharType="separate"/>
            </w:r>
            <w:r>
              <w:rPr>
                <w:noProof/>
              </w:rPr>
              <w:t>1</w:t>
            </w:r>
            <w:r>
              <w:rPr>
                <w:noProof/>
              </w:rPr>
              <w:fldChar w:fldCharType="end"/>
            </w:r>
          </w:hyperlink>
        </w:p>
        <w:p w14:paraId="40E98E32" w14:textId="77777777" w:rsidR="007100A1" w:rsidRDefault="007100A1">
          <w:pPr>
            <w:pStyle w:val="TOC1"/>
            <w:tabs>
              <w:tab w:val="right" w:leader="dot" w:pos="9350"/>
            </w:tabs>
            <w:rPr>
              <w:noProof/>
            </w:rPr>
          </w:pPr>
          <w:hyperlink w:anchor="_TocScope01" w:history="1">
            <w:r>
              <w:rPr>
                <w:rStyle w:val="Hyperlink"/>
                <w:noProof/>
              </w:rPr>
              <w:t>2. Design Principles and Goals</w:t>
            </w:r>
            <w:r>
              <w:rPr>
                <w:noProof/>
              </w:rPr>
              <w:tab/>
            </w:r>
            <w:r>
              <w:rPr>
                <w:noProof/>
              </w:rPr>
              <w:fldChar w:fldCharType="begin"/>
            </w:r>
            <w:r>
              <w:rPr>
                <w:noProof/>
              </w:rPr>
              <w:instrText xml:space="preserve"> PAGEREF _TocScope01 \h </w:instrText>
            </w:r>
            <w:r>
              <w:rPr>
                <w:noProof/>
              </w:rPr>
            </w:r>
            <w:r>
              <w:rPr>
                <w:noProof/>
              </w:rPr>
              <w:fldChar w:fldCharType="separate"/>
            </w:r>
            <w:r>
              <w:rPr>
                <w:noProof/>
              </w:rPr>
              <w:t>1</w:t>
            </w:r>
            <w:r>
              <w:rPr>
                <w:noProof/>
              </w:rPr>
              <w:fldChar w:fldCharType="end"/>
            </w:r>
          </w:hyperlink>
        </w:p>
        <w:p w14:paraId="5B00E4EF" w14:textId="77777777" w:rsidR="00877EC2" w:rsidRDefault="00877EC2">
          <w:pPr>
            <w:pStyle w:val="TOC1"/>
            <w:tabs>
              <w:tab w:val="right" w:leader="dot" w:pos="9350"/>
            </w:tabs>
            <w:rPr>
              <w:noProof/>
            </w:rPr>
          </w:pPr>
          <w:hyperlink w:anchor="_TocScope20" w:history="1">
            <w:r>
              <w:rPr>
                <w:rStyle w:val="Hyperlink"/>
                <w:noProof/>
              </w:rPr>
              <w:t>3. Scope</w:t>
            </w:r>
            <w:r>
              <w:rPr>
                <w:noProof/>
              </w:rPr>
              <w:tab/>
            </w:r>
            <w:r>
              <w:rPr>
                <w:noProof/>
              </w:rPr>
              <w:fldChar w:fldCharType="begin"/>
            </w:r>
            <w:r>
              <w:rPr>
                <w:noProof/>
              </w:rPr>
              <w:instrText xml:space="preserve"> PAGEREF _TocScope20 \h </w:instrText>
            </w:r>
            <w:r>
              <w:rPr>
                <w:noProof/>
              </w:rPr>
            </w:r>
            <w:r>
              <w:rPr>
                <w:noProof/>
              </w:rPr>
              <w:fldChar w:fldCharType="separate"/>
            </w:r>
            <w:r>
              <w:rPr>
                <w:noProof/>
              </w:rPr>
              <w:t>1</w:t>
            </w:r>
            <w:r>
              <w:rPr>
                <w:noProof/>
              </w:rPr>
              <w:fldChar w:fldCharType="end"/>
            </w:r>
          </w:hyperlink>
        </w:p>
        <w:p w14:paraId="4C5B9DAF" w14:textId="77777777" w:rsidR="00877EC2" w:rsidRDefault="00877EC2">
          <w:pPr>
            <w:pStyle w:val="TOC2"/>
            <w:tabs>
              <w:tab w:val="right" w:leader="dot" w:pos="9350"/>
            </w:tabs>
            <w:rPr>
              <w:noProof/>
            </w:rPr>
          </w:pPr>
          <w:hyperlink w:anchor="_TocScope02" w:history="1">
            <w:r>
              <w:rPr>
                <w:rStyle w:val="Hyperlink"/>
                <w:noProof/>
              </w:rPr>
              <w:t>3.1 In Scope</w:t>
            </w:r>
            <w:r>
              <w:rPr>
                <w:noProof/>
              </w:rPr>
              <w:tab/>
            </w:r>
            <w:r>
              <w:rPr>
                <w:noProof/>
              </w:rPr>
              <w:fldChar w:fldCharType="begin"/>
            </w:r>
            <w:r>
              <w:rPr>
                <w:noProof/>
              </w:rPr>
              <w:instrText xml:space="preserve"> PAGEREF _TocScope02 \h </w:instrText>
            </w:r>
            <w:r>
              <w:rPr>
                <w:noProof/>
              </w:rPr>
            </w:r>
            <w:r>
              <w:rPr>
                <w:noProof/>
              </w:rPr>
              <w:fldChar w:fldCharType="separate"/>
            </w:r>
            <w:r>
              <w:rPr>
                <w:noProof/>
              </w:rPr>
              <w:t>1</w:t>
            </w:r>
            <w:r>
              <w:rPr>
                <w:noProof/>
              </w:rPr>
              <w:fldChar w:fldCharType="end"/>
            </w:r>
          </w:hyperlink>
        </w:p>
        <w:p w14:paraId="71BD1BE3" w14:textId="77777777" w:rsidR="00877EC2" w:rsidRDefault="00877EC2">
          <w:pPr>
            <w:pStyle w:val="TOC2"/>
            <w:tabs>
              <w:tab w:val="right" w:leader="dot" w:pos="9350"/>
            </w:tabs>
            <w:rPr>
              <w:noProof/>
            </w:rPr>
          </w:pPr>
          <w:hyperlink w:anchor="_TocScope03" w:history="1">
            <w:r>
              <w:rPr>
                <w:rStyle w:val="Hyperlink"/>
                <w:noProof/>
              </w:rPr>
              <w:t>3.2 Out of Scope</w:t>
            </w:r>
            <w:r>
              <w:rPr>
                <w:noProof/>
              </w:rPr>
              <w:tab/>
            </w:r>
            <w:r>
              <w:rPr>
                <w:noProof/>
              </w:rPr>
              <w:fldChar w:fldCharType="begin"/>
            </w:r>
            <w:r>
              <w:rPr>
                <w:noProof/>
              </w:rPr>
              <w:instrText xml:space="preserve"> PAGEREF _TocScope03 \h </w:instrText>
            </w:r>
            <w:r>
              <w:rPr>
                <w:noProof/>
              </w:rPr>
            </w:r>
            <w:r>
              <w:rPr>
                <w:noProof/>
              </w:rPr>
              <w:fldChar w:fldCharType="separate"/>
            </w:r>
            <w:r>
              <w:rPr>
                <w:noProof/>
              </w:rPr>
              <w:t>1</w:t>
            </w:r>
            <w:r>
              <w:rPr>
                <w:noProof/>
              </w:rPr>
              <w:fldChar w:fldCharType="end"/>
            </w:r>
          </w:hyperlink>
        </w:p>
        <w:p w14:paraId="7EE3C115" w14:textId="77777777" w:rsidR="00E94615" w:rsidRDefault="00E94615">
          <w:pPr>
            <w:pStyle w:val="TOC1"/>
            <w:tabs>
              <w:tab w:val="right" w:leader="dot" w:pos="9350"/>
            </w:tabs>
            <w:rPr>
              <w:noProof/>
            </w:rPr>
          </w:pPr>
          <w:hyperlink w:anchor="_Toc236611975" w:history="1">
            <w:r>
              <w:rPr>
                <w:rStyle w:val="Hyperlink"/>
                <w:noProof/>
              </w:rPr>
              <w:t>4. System Architecture</w:t>
            </w:r>
            <w:r>
              <w:rPr>
                <w:noProof/>
              </w:rPr>
              <w:tab/>
            </w:r>
            <w:r>
              <w:rPr>
                <w:noProof/>
              </w:rPr>
              <w:fldChar w:fldCharType="begin"/>
            </w:r>
            <w:r>
              <w:rPr>
                <w:noProof/>
              </w:rPr>
              <w:instrText xml:space="preserve"> PAGEREF _Toc236611975 \h </w:instrText>
            </w:r>
            <w:r>
              <w:rPr>
                <w:noProof/>
              </w:rPr>
            </w:r>
            <w:r>
              <w:rPr>
                <w:noProof/>
              </w:rPr>
              <w:fldChar w:fldCharType="separate"/>
            </w:r>
            <w:r>
              <w:rPr>
                <w:noProof/>
              </w:rPr>
              <w:t>1</w:t>
            </w:r>
            <w:r>
              <w:rPr>
                <w:noProof/>
              </w:rPr>
              <w:fldChar w:fldCharType="end"/>
            </w:r>
          </w:hyperlink>
        </w:p>
        <w:p w14:paraId="027338F2" w14:textId="77777777" w:rsidR="00C317FA" w:rsidRDefault="00C317FA">
          <w:pPr>
            <w:pStyle w:val="TOC2"/>
            <w:tabs>
              <w:tab w:val="right" w:leader="dot" w:pos="9350"/>
            </w:tabs>
            <w:rPr>
              <w:noProof/>
            </w:rPr>
          </w:pPr>
          <w:hyperlink w:anchor="_TocArch31" w:history="1">
            <w:r>
              <w:rPr>
                <w:rStyle w:val="Hyperlink"/>
                <w:noProof/>
              </w:rPr>
              <w:t>4.1 Governance Plane</w:t>
            </w:r>
            <w:r>
              <w:rPr>
                <w:noProof/>
              </w:rPr>
              <w:tab/>
            </w:r>
            <w:r>
              <w:rPr>
                <w:noProof/>
              </w:rPr>
              <w:fldChar w:fldCharType="begin"/>
            </w:r>
            <w:r>
              <w:rPr>
                <w:noProof/>
              </w:rPr>
              <w:instrText xml:space="preserve"> PAGEREF _TocArch31 \h </w:instrText>
            </w:r>
            <w:r>
              <w:rPr>
                <w:noProof/>
              </w:rPr>
            </w:r>
            <w:r>
              <w:rPr>
                <w:noProof/>
              </w:rPr>
              <w:fldChar w:fldCharType="separate"/>
            </w:r>
            <w:r>
              <w:rPr>
                <w:noProof/>
              </w:rPr>
              <w:t>1</w:t>
            </w:r>
            <w:r>
              <w:rPr>
                <w:noProof/>
              </w:rPr>
              <w:fldChar w:fldCharType="end"/>
            </w:r>
          </w:hyperlink>
        </w:p>
        <w:p w14:paraId="195C4833" w14:textId="77777777" w:rsidR="00C317FA" w:rsidRDefault="00C317FA">
          <w:pPr>
            <w:pStyle w:val="TOC2"/>
            <w:tabs>
              <w:tab w:val="right" w:leader="dot" w:pos="9350"/>
            </w:tabs>
            <w:rPr>
              <w:noProof/>
            </w:rPr>
          </w:pPr>
          <w:hyperlink w:anchor="_TocArch32" w:history="1">
            <w:r>
              <w:rPr>
                <w:rStyle w:val="Hyperlink"/>
                <w:noProof/>
              </w:rPr>
              <w:t>4.2 Indexing &amp; Query Plane</w:t>
            </w:r>
            <w:r>
              <w:rPr>
                <w:noProof/>
              </w:rPr>
              <w:tab/>
            </w:r>
            <w:r>
              <w:rPr>
                <w:noProof/>
              </w:rPr>
              <w:fldChar w:fldCharType="begin"/>
            </w:r>
            <w:r>
              <w:rPr>
                <w:noProof/>
              </w:rPr>
              <w:instrText xml:space="preserve"> PAGEREF _TocArch32 \h </w:instrText>
            </w:r>
            <w:r>
              <w:rPr>
                <w:noProof/>
              </w:rPr>
            </w:r>
            <w:r>
              <w:rPr>
                <w:noProof/>
              </w:rPr>
              <w:fldChar w:fldCharType="separate"/>
            </w:r>
            <w:r>
              <w:rPr>
                <w:noProof/>
              </w:rPr>
              <w:t>1</w:t>
            </w:r>
            <w:r>
              <w:rPr>
                <w:noProof/>
              </w:rPr>
              <w:fldChar w:fldCharType="end"/>
            </w:r>
          </w:hyperlink>
        </w:p>
        <w:p w14:paraId="044A8D6C" w14:textId="77777777" w:rsidR="00C317FA" w:rsidRDefault="00C317FA">
          <w:pPr>
            <w:pStyle w:val="TOC2"/>
            <w:tabs>
              <w:tab w:val="right" w:leader="dot" w:pos="9350"/>
            </w:tabs>
            <w:rPr>
              <w:noProof/>
            </w:rPr>
          </w:pPr>
          <w:hyperlink w:anchor="_TocArch33" w:history="1">
            <w:r>
              <w:rPr>
                <w:rStyle w:val="Hyperlink"/>
                <w:noProof/>
              </w:rPr>
              <w:t>4.3 API Plane (FastAPI &amp; Kafka)</w:t>
            </w:r>
            <w:r>
              <w:rPr>
                <w:noProof/>
              </w:rPr>
              <w:tab/>
            </w:r>
            <w:r>
              <w:rPr>
                <w:noProof/>
              </w:rPr>
              <w:fldChar w:fldCharType="begin"/>
            </w:r>
            <w:r>
              <w:rPr>
                <w:noProof/>
              </w:rPr>
              <w:instrText xml:space="preserve"> PAGEREF _TocArch33 \h </w:instrText>
            </w:r>
            <w:r>
              <w:rPr>
                <w:noProof/>
              </w:rPr>
            </w:r>
            <w:r>
              <w:rPr>
                <w:noProof/>
              </w:rPr>
              <w:fldChar w:fldCharType="separate"/>
            </w:r>
            <w:r>
              <w:rPr>
                <w:noProof/>
              </w:rPr>
              <w:t>1</w:t>
            </w:r>
            <w:r>
              <w:rPr>
                <w:noProof/>
              </w:rPr>
              <w:fldChar w:fldCharType="end"/>
            </w:r>
          </w:hyperlink>
        </w:p>
        <w:p w14:paraId="3B2017E4" w14:textId="77777777" w:rsidR="00C317FA" w:rsidRDefault="00C317FA">
          <w:pPr>
            <w:pStyle w:val="TOC2"/>
            <w:tabs>
              <w:tab w:val="right" w:leader="dot" w:pos="9350"/>
            </w:tabs>
            <w:rPr>
              <w:noProof/>
            </w:rPr>
          </w:pPr>
          <w:hyperlink w:anchor="_TocArch34" w:history="1">
            <w:r>
              <w:rPr>
                <w:rStyle w:val="Hyperlink"/>
                <w:noProof/>
              </w:rPr>
              <w:t>4.4 User Experience Plane</w:t>
            </w:r>
            <w:r>
              <w:rPr>
                <w:noProof/>
              </w:rPr>
              <w:tab/>
            </w:r>
            <w:r>
              <w:rPr>
                <w:noProof/>
              </w:rPr>
              <w:fldChar w:fldCharType="begin"/>
            </w:r>
            <w:r>
              <w:rPr>
                <w:noProof/>
              </w:rPr>
              <w:instrText xml:space="preserve"> PAGEREF _TocArch34 \h </w:instrText>
            </w:r>
            <w:r>
              <w:rPr>
                <w:noProof/>
              </w:rPr>
            </w:r>
            <w:r>
              <w:rPr>
                <w:noProof/>
              </w:rPr>
              <w:fldChar w:fldCharType="separate"/>
            </w:r>
            <w:r>
              <w:rPr>
                <w:noProof/>
              </w:rPr>
              <w:t>1</w:t>
            </w:r>
            <w:r>
              <w:rPr>
                <w:noProof/>
              </w:rPr>
              <w:fldChar w:fldCharType="end"/>
            </w:r>
          </w:hyperlink>
        </w:p>
        <w:p w14:paraId="59414D62" w14:textId="77777777" w:rsidR="00C317FA" w:rsidRDefault="00C317FA">
          <w:pPr>
            <w:pStyle w:val="TOC1"/>
            <w:tabs>
              <w:tab w:val="right" w:leader="dot" w:pos="9350"/>
            </w:tabs>
            <w:rPr>
              <w:noProof/>
            </w:rPr>
          </w:pPr>
          <w:hyperlink w:anchor="_TocPPE" w:history="1">
            <w:r>
              <w:rPr>
                <w:rStyle w:val="Hyperlink"/>
                <w:noProof/>
              </w:rPr>
              <w:t>5. Product Page Example</w:t>
            </w:r>
            <w:r>
              <w:rPr>
                <w:noProof/>
              </w:rPr>
              <w:tab/>
            </w:r>
            <w:r>
              <w:rPr>
                <w:noProof/>
              </w:rPr>
              <w:fldChar w:fldCharType="begin"/>
            </w:r>
            <w:r>
              <w:rPr>
                <w:noProof/>
              </w:rPr>
              <w:instrText xml:space="preserve"> PAGEREF _TocPPE \h </w:instrText>
            </w:r>
            <w:r>
              <w:rPr>
                <w:noProof/>
              </w:rPr>
            </w:r>
            <w:r>
              <w:rPr>
                <w:noProof/>
              </w:rPr>
              <w:fldChar w:fldCharType="separate"/>
            </w:r>
            <w:r>
              <w:rPr>
                <w:noProof/>
              </w:rPr>
              <w:t>1</w:t>
            </w:r>
            <w:r>
              <w:rPr>
                <w:noProof/>
              </w:rPr>
              <w:fldChar w:fldCharType="end"/>
            </w:r>
          </w:hyperlink>
        </w:p>
        <w:p w14:paraId="39429459" w14:textId="77777777" w:rsidR="00C317FA" w:rsidRDefault="00C317FA">
          <w:pPr>
            <w:pStyle w:val="TOC1"/>
            <w:tabs>
              <w:tab w:val="right" w:leader="dot" w:pos="9350"/>
            </w:tabs>
            <w:rPr>
              <w:noProof/>
            </w:rPr>
          </w:pPr>
          <w:hyperlink w:anchor="_TocPPO" w:history="1">
            <w:r>
              <w:rPr>
                <w:rStyle w:val="Hyperlink"/>
                <w:noProof/>
              </w:rPr>
              <w:t>6. Product Page Overview</w:t>
            </w:r>
            <w:r>
              <w:rPr>
                <w:noProof/>
              </w:rPr>
              <w:tab/>
            </w:r>
            <w:r>
              <w:rPr>
                <w:noProof/>
              </w:rPr>
              <w:fldChar w:fldCharType="begin"/>
            </w:r>
            <w:r>
              <w:rPr>
                <w:noProof/>
              </w:rPr>
              <w:instrText xml:space="preserve"> PAGEREF _TocPPO \h </w:instrText>
            </w:r>
            <w:r>
              <w:rPr>
                <w:noProof/>
              </w:rPr>
            </w:r>
            <w:r>
              <w:rPr>
                <w:noProof/>
              </w:rPr>
              <w:fldChar w:fldCharType="separate"/>
            </w:r>
            <w:r>
              <w:rPr>
                <w:noProof/>
              </w:rPr>
              <w:t>1</w:t>
            </w:r>
            <w:r>
              <w:rPr>
                <w:noProof/>
              </w:rPr>
              <w:fldChar w:fldCharType="end"/>
            </w:r>
          </w:hyperlink>
        </w:p>
        <w:p w14:paraId="4A41FBD0" w14:textId="77777777" w:rsidR="00E94615" w:rsidRDefault="00E94615">
          <w:pPr>
            <w:pStyle w:val="TOC1"/>
            <w:tabs>
              <w:tab w:val="right" w:leader="dot" w:pos="9350"/>
            </w:tabs>
            <w:rPr>
              <w:noProof/>
            </w:rPr>
          </w:pPr>
          <w:hyperlink w:anchor="_Toc236611977" w:history="1">
            <w:r>
              <w:rPr>
                <w:rStyle w:val="Hyperlink"/>
                <w:noProof/>
              </w:rPr>
              <w:t>7. Search &amp; Discovery</w:t>
            </w:r>
            <w:r>
              <w:rPr>
                <w:noProof/>
              </w:rPr>
              <w:tab/>
            </w:r>
            <w:r>
              <w:rPr>
                <w:noProof/>
              </w:rPr>
              <w:fldChar w:fldCharType="begin"/>
            </w:r>
            <w:r>
              <w:rPr>
                <w:noProof/>
              </w:rPr>
              <w:instrText xml:space="preserve"> PAGEREF _Toc236611977 \h </w:instrText>
            </w:r>
            <w:r>
              <w:rPr>
                <w:noProof/>
              </w:rPr>
            </w:r>
            <w:r>
              <w:rPr>
                <w:noProof/>
              </w:rPr>
              <w:fldChar w:fldCharType="separate"/>
            </w:r>
            <w:r>
              <w:rPr>
                <w:noProof/>
              </w:rPr>
              <w:t>1</w:t>
            </w:r>
            <w:r>
              <w:rPr>
                <w:noProof/>
              </w:rPr>
              <w:fldChar w:fldCharType="end"/>
            </w:r>
          </w:hyperlink>
        </w:p>
        <w:p w14:paraId="60664077" w14:textId="77777777" w:rsidR="00E94615" w:rsidRDefault="00E94615">
          <w:pPr>
            <w:pStyle w:val="TOC1"/>
            <w:tabs>
              <w:tab w:val="right" w:leader="dot" w:pos="9350"/>
            </w:tabs>
            <w:rPr>
              <w:noProof/>
            </w:rPr>
          </w:pPr>
          <w:hyperlink w:anchor="_Toc236611978" w:history="1">
            <w:r>
              <w:rPr>
                <w:rStyle w:val="Hyperlink"/>
                <w:noProof/>
              </w:rPr>
              <w:t>8. Lineage</w:t>
            </w:r>
            <w:r>
              <w:rPr>
                <w:noProof/>
              </w:rPr>
              <w:tab/>
            </w:r>
            <w:r>
              <w:rPr>
                <w:noProof/>
              </w:rPr>
              <w:fldChar w:fldCharType="begin"/>
            </w:r>
            <w:r>
              <w:rPr>
                <w:noProof/>
              </w:rPr>
              <w:instrText xml:space="preserve"> PAGEREF _Toc236611978 \h </w:instrText>
            </w:r>
            <w:r>
              <w:rPr>
                <w:noProof/>
              </w:rPr>
            </w:r>
            <w:r>
              <w:rPr>
                <w:noProof/>
              </w:rPr>
              <w:fldChar w:fldCharType="separate"/>
            </w:r>
            <w:r>
              <w:rPr>
                <w:noProof/>
              </w:rPr>
              <w:t>1</w:t>
            </w:r>
            <w:r>
              <w:rPr>
                <w:noProof/>
              </w:rPr>
              <w:fldChar w:fldCharType="end"/>
            </w:r>
          </w:hyperlink>
        </w:p>
        <w:p w14:paraId="4DC3F045" w14:textId="77777777" w:rsidR="00E94615" w:rsidRDefault="00E94615">
          <w:pPr>
            <w:pStyle w:val="TOC2"/>
            <w:tabs>
              <w:tab w:val="right" w:leader="dot" w:pos="9350"/>
            </w:tabs>
            <w:rPr>
              <w:noProof/>
            </w:rPr>
          </w:pPr>
          <w:hyperlink w:anchor="_Toc236611979" w:history="1">
            <w:r>
              <w:rPr>
                <w:rStyle w:val="Hyperlink"/>
                <w:noProof/>
              </w:rPr>
              <w:t>8.1 Relationships</w:t>
            </w:r>
            <w:r>
              <w:rPr>
                <w:noProof/>
              </w:rPr>
              <w:tab/>
            </w:r>
            <w:r>
              <w:rPr>
                <w:noProof/>
              </w:rPr>
              <w:fldChar w:fldCharType="begin"/>
            </w:r>
            <w:r>
              <w:rPr>
                <w:noProof/>
              </w:rPr>
              <w:instrText xml:space="preserve"> PAGEREF _Toc236611979 \h </w:instrText>
            </w:r>
            <w:r>
              <w:rPr>
                <w:noProof/>
              </w:rPr>
            </w:r>
            <w:r>
              <w:rPr>
                <w:noProof/>
              </w:rPr>
              <w:fldChar w:fldCharType="separate"/>
            </w:r>
            <w:r>
              <w:rPr>
                <w:noProof/>
              </w:rPr>
              <w:t>1</w:t>
            </w:r>
            <w:r>
              <w:rPr>
                <w:noProof/>
              </w:rPr>
              <w:fldChar w:fldCharType="end"/>
            </w:r>
          </w:hyperlink>
        </w:p>
        <w:p w14:paraId="70E55524" w14:textId="77777777" w:rsidR="00E94615" w:rsidRDefault="00E94615">
          <w:pPr>
            <w:pStyle w:val="TOC2"/>
            <w:tabs>
              <w:tab w:val="right" w:leader="dot" w:pos="9350"/>
            </w:tabs>
            <w:rPr>
              <w:noProof/>
            </w:rPr>
          </w:pPr>
          <w:hyperlink w:anchor="_Toc236611980" w:history="1">
            <w:r>
              <w:rPr>
                <w:rStyle w:val="Hyperlink"/>
                <w:noProof/>
              </w:rPr>
              <w:t>8.2 Data P&amp;L</w:t>
            </w:r>
            <w:r>
              <w:rPr>
                <w:noProof/>
              </w:rPr>
              <w:tab/>
            </w:r>
            <w:r>
              <w:rPr>
                <w:noProof/>
              </w:rPr>
              <w:fldChar w:fldCharType="begin"/>
            </w:r>
            <w:r>
              <w:rPr>
                <w:noProof/>
              </w:rPr>
              <w:instrText xml:space="preserve"> PAGEREF _Toc236611980 \h </w:instrText>
            </w:r>
            <w:r>
              <w:rPr>
                <w:noProof/>
              </w:rPr>
            </w:r>
            <w:r>
              <w:rPr>
                <w:noProof/>
              </w:rPr>
              <w:fldChar w:fldCharType="separate"/>
            </w:r>
            <w:r>
              <w:rPr>
                <w:noProof/>
              </w:rPr>
              <w:t>1</w:t>
            </w:r>
            <w:r>
              <w:rPr>
                <w:noProof/>
              </w:rPr>
              <w:fldChar w:fldCharType="end"/>
            </w:r>
          </w:hyperlink>
        </w:p>
        <w:p w14:paraId="29002A42" w14:textId="77777777" w:rsidR="00E94615" w:rsidRDefault="00E94615">
          <w:pPr>
            <w:pStyle w:val="TOC2"/>
            <w:tabs>
              <w:tab w:val="right" w:leader="dot" w:pos="9350"/>
            </w:tabs>
            <w:rPr>
              <w:noProof/>
            </w:rPr>
          </w:pPr>
          <w:hyperlink w:anchor="_Toc236611981" w:history="1">
            <w:r>
              <w:rPr>
                <w:rStyle w:val="Hyperlink"/>
                <w:noProof/>
              </w:rPr>
              <w:t>8.3 Schema Lineage</w:t>
            </w:r>
            <w:r>
              <w:rPr>
                <w:noProof/>
              </w:rPr>
              <w:tab/>
            </w:r>
            <w:r>
              <w:rPr>
                <w:noProof/>
              </w:rPr>
              <w:fldChar w:fldCharType="begin"/>
            </w:r>
            <w:r>
              <w:rPr>
                <w:noProof/>
              </w:rPr>
              <w:instrText xml:space="preserve"> PAGEREF _Toc236611981 \h </w:instrText>
            </w:r>
            <w:r>
              <w:rPr>
                <w:noProof/>
              </w:rPr>
            </w:r>
            <w:r>
              <w:rPr>
                <w:noProof/>
              </w:rPr>
              <w:fldChar w:fldCharType="separate"/>
            </w:r>
            <w:r>
              <w:rPr>
                <w:noProof/>
              </w:rPr>
              <w:t>1</w:t>
            </w:r>
            <w:r>
              <w:rPr>
                <w:noProof/>
              </w:rPr>
              <w:fldChar w:fldCharType="end"/>
            </w:r>
          </w:hyperlink>
        </w:p>
        <w:p w14:paraId="0661FA46" w14:textId="77777777" w:rsidR="00E94615" w:rsidRDefault="00E94615">
          <w:pPr>
            <w:pStyle w:val="TOC1"/>
            <w:tabs>
              <w:tab w:val="right" w:leader="dot" w:pos="9350"/>
            </w:tabs>
            <w:rPr>
              <w:noProof/>
            </w:rPr>
          </w:pPr>
          <w:hyperlink w:anchor="_Toc236611982" w:history="1">
            <w:r>
              <w:rPr>
                <w:rStyle w:val="Hyperlink"/>
                <w:noProof/>
              </w:rPr>
              <w:t>9. Validation</w:t>
            </w:r>
            <w:r>
              <w:rPr>
                <w:noProof/>
              </w:rPr>
              <w:tab/>
            </w:r>
            <w:r>
              <w:rPr>
                <w:noProof/>
              </w:rPr>
              <w:fldChar w:fldCharType="begin"/>
            </w:r>
            <w:r>
              <w:rPr>
                <w:noProof/>
              </w:rPr>
              <w:instrText xml:space="preserve"> PAGEREF _Toc236611982 \h </w:instrText>
            </w:r>
            <w:r>
              <w:rPr>
                <w:noProof/>
              </w:rPr>
            </w:r>
            <w:r>
              <w:rPr>
                <w:noProof/>
              </w:rPr>
              <w:fldChar w:fldCharType="separate"/>
            </w:r>
            <w:r>
              <w:rPr>
                <w:noProof/>
              </w:rPr>
              <w:t>1</w:t>
            </w:r>
            <w:r>
              <w:rPr>
                <w:noProof/>
              </w:rPr>
              <w:fldChar w:fldCharType="end"/>
            </w:r>
          </w:hyperlink>
        </w:p>
        <w:p w14:paraId="77CB102A" w14:textId="77777777" w:rsidR="00E94615" w:rsidRDefault="00E94615">
          <w:pPr>
            <w:pStyle w:val="TOC1"/>
            <w:tabs>
              <w:tab w:val="right" w:leader="dot" w:pos="9350"/>
            </w:tabs>
            <w:rPr>
              <w:noProof/>
            </w:rPr>
          </w:pPr>
          <w:hyperlink w:anchor="_Toc236611983" w:history="1">
            <w:r>
              <w:rPr>
                <w:rStyle w:val="Hyperlink"/>
                <w:noProof/>
              </w:rPr>
              <w:t>10. Tooling</w:t>
            </w:r>
            <w:r>
              <w:rPr>
                <w:noProof/>
              </w:rPr>
              <w:tab/>
            </w:r>
            <w:r>
              <w:rPr>
                <w:noProof/>
              </w:rPr>
              <w:fldChar w:fldCharType="begin"/>
            </w:r>
            <w:r>
              <w:rPr>
                <w:noProof/>
              </w:rPr>
              <w:instrText xml:space="preserve"> PAGEREF _Toc236611983 \h </w:instrText>
            </w:r>
            <w:r>
              <w:rPr>
                <w:noProof/>
              </w:rPr>
            </w:r>
            <w:r>
              <w:rPr>
                <w:noProof/>
              </w:rPr>
              <w:fldChar w:fldCharType="separate"/>
            </w:r>
            <w:r>
              <w:rPr>
                <w:noProof/>
              </w:rPr>
              <w:t>1</w:t>
            </w:r>
            <w:r>
              <w:rPr>
                <w:noProof/>
              </w:rPr>
              <w:fldChar w:fldCharType="end"/>
            </w:r>
          </w:hyperlink>
        </w:p>
        <w:p w14:paraId="44381910" w14:textId="77777777" w:rsidR="00E94615" w:rsidRDefault="00E94615">
          <w:pPr>
            <w:pStyle w:val="TOC1"/>
            <w:tabs>
              <w:tab w:val="right" w:leader="dot" w:pos="9350"/>
            </w:tabs>
            <w:rPr>
              <w:noProof/>
            </w:rPr>
          </w:pPr>
          <w:hyperlink w:anchor="_Toc236611984" w:history="1">
            <w:r>
              <w:rPr>
                <w:rStyle w:val="Hyperlink"/>
                <w:noProof/>
              </w:rPr>
              <w:t>11. Query Interfaces</w:t>
            </w:r>
            <w:r>
              <w:rPr>
                <w:noProof/>
              </w:rPr>
              <w:tab/>
            </w:r>
            <w:r>
              <w:rPr>
                <w:noProof/>
              </w:rPr>
              <w:fldChar w:fldCharType="begin"/>
            </w:r>
            <w:r>
              <w:rPr>
                <w:noProof/>
              </w:rPr>
              <w:instrText xml:space="preserve"> PAGEREF _Toc236611984 \h </w:instrText>
            </w:r>
            <w:r>
              <w:rPr>
                <w:noProof/>
              </w:rPr>
            </w:r>
            <w:r>
              <w:rPr>
                <w:noProof/>
              </w:rPr>
              <w:fldChar w:fldCharType="separate"/>
            </w:r>
            <w:r>
              <w:rPr>
                <w:noProof/>
              </w:rPr>
              <w:t>1</w:t>
            </w:r>
            <w:r>
              <w:rPr>
                <w:noProof/>
              </w:rPr>
              <w:fldChar w:fldCharType="end"/>
            </w:r>
          </w:hyperlink>
        </w:p>
        <w:p w14:paraId="372653C1" w14:textId="77777777" w:rsidR="00E94615" w:rsidRDefault="00E94615">
          <w:pPr>
            <w:pStyle w:val="TOC2"/>
            <w:tabs>
              <w:tab w:val="right" w:leader="dot" w:pos="9350"/>
            </w:tabs>
            <w:rPr>
              <w:noProof/>
            </w:rPr>
          </w:pPr>
          <w:hyperlink w:anchor="_Toc236611985" w:history="1">
            <w:r>
              <w:rPr>
                <w:rStyle w:val="Hyperlink"/>
                <w:noProof/>
              </w:rPr>
              <w:t>11.1 Query (Table)</w:t>
            </w:r>
            <w:r>
              <w:rPr>
                <w:noProof/>
              </w:rPr>
              <w:tab/>
            </w:r>
            <w:r>
              <w:rPr>
                <w:noProof/>
              </w:rPr>
              <w:fldChar w:fldCharType="begin"/>
            </w:r>
            <w:r>
              <w:rPr>
                <w:noProof/>
              </w:rPr>
              <w:instrText xml:space="preserve"> PAGEREF _Toc236611985 \h </w:instrText>
            </w:r>
            <w:r>
              <w:rPr>
                <w:noProof/>
              </w:rPr>
            </w:r>
            <w:r>
              <w:rPr>
                <w:noProof/>
              </w:rPr>
              <w:fldChar w:fldCharType="separate"/>
            </w:r>
            <w:r>
              <w:rPr>
                <w:noProof/>
              </w:rPr>
              <w:t>1</w:t>
            </w:r>
            <w:r>
              <w:rPr>
                <w:noProof/>
              </w:rPr>
              <w:fldChar w:fldCharType="end"/>
            </w:r>
          </w:hyperlink>
        </w:p>
        <w:p w14:paraId="5467DDE4" w14:textId="77777777" w:rsidR="00E94615" w:rsidRDefault="00E94615">
          <w:pPr>
            <w:pStyle w:val="TOC2"/>
            <w:tabs>
              <w:tab w:val="right" w:leader="dot" w:pos="9350"/>
            </w:tabs>
            <w:rPr>
              <w:noProof/>
            </w:rPr>
          </w:pPr>
          <w:hyperlink w:anchor="_Toc236611986" w:history="1">
            <w:r>
              <w:rPr>
                <w:rStyle w:val="Hyperlink"/>
                <w:noProof/>
              </w:rPr>
              <w:t>11.2 Query (Files)</w:t>
            </w:r>
            <w:r>
              <w:rPr>
                <w:noProof/>
              </w:rPr>
              <w:tab/>
            </w:r>
            <w:r>
              <w:rPr>
                <w:noProof/>
              </w:rPr>
              <w:fldChar w:fldCharType="begin"/>
            </w:r>
            <w:r>
              <w:rPr>
                <w:noProof/>
              </w:rPr>
              <w:instrText xml:space="preserve"> PAGEREF _Toc236611986 \h </w:instrText>
            </w:r>
            <w:r>
              <w:rPr>
                <w:noProof/>
              </w:rPr>
            </w:r>
            <w:r>
              <w:rPr>
                <w:noProof/>
              </w:rPr>
              <w:fldChar w:fldCharType="separate"/>
            </w:r>
            <w:r>
              <w:rPr>
                <w:noProof/>
              </w:rPr>
              <w:t>1</w:t>
            </w:r>
            <w:r>
              <w:rPr>
                <w:noProof/>
              </w:rPr>
              <w:fldChar w:fldCharType="end"/>
            </w:r>
          </w:hyperlink>
        </w:p>
        <w:p w14:paraId="2FB8584F" w14:textId="77777777" w:rsidR="00E94615" w:rsidRDefault="00E94615">
          <w:pPr>
            <w:pStyle w:val="TOC1"/>
            <w:tabs>
              <w:tab w:val="right" w:leader="dot" w:pos="9350"/>
            </w:tabs>
            <w:rPr>
              <w:noProof/>
            </w:rPr>
          </w:pPr>
          <w:hyperlink w:anchor="_Toc236611987" w:history="1">
            <w:r>
              <w:rPr>
                <w:rStyle w:val="Hyperlink"/>
                <w:noProof/>
              </w:rPr>
              <w:t>12. Unstructured Search &amp; Chat</w:t>
            </w:r>
            <w:r>
              <w:rPr>
                <w:noProof/>
              </w:rPr>
              <w:tab/>
            </w:r>
            <w:r>
              <w:rPr>
                <w:noProof/>
              </w:rPr>
              <w:fldChar w:fldCharType="begin"/>
            </w:r>
            <w:r>
              <w:rPr>
                <w:noProof/>
              </w:rPr>
              <w:instrText xml:space="preserve"> PAGEREF _Toc236611987 \h </w:instrText>
            </w:r>
            <w:r>
              <w:rPr>
                <w:noProof/>
              </w:rPr>
            </w:r>
            <w:r>
              <w:rPr>
                <w:noProof/>
              </w:rPr>
              <w:fldChar w:fldCharType="separate"/>
            </w:r>
            <w:r>
              <w:rPr>
                <w:noProof/>
              </w:rPr>
              <w:t>1</w:t>
            </w:r>
            <w:r>
              <w:rPr>
                <w:noProof/>
              </w:rPr>
              <w:fldChar w:fldCharType="end"/>
            </w:r>
          </w:hyperlink>
        </w:p>
        <w:p w14:paraId="4E20986E" w14:textId="77777777" w:rsidR="00E94615" w:rsidRDefault="00E94615">
          <w:pPr>
            <w:pStyle w:val="TOC2"/>
            <w:tabs>
              <w:tab w:val="right" w:leader="dot" w:pos="9350"/>
            </w:tabs>
            <w:rPr>
              <w:noProof/>
            </w:rPr>
          </w:pPr>
          <w:hyperlink w:anchor="_Toc236611988" w:history="1">
            <w:r>
              <w:rPr>
                <w:rStyle w:val="Hyperlink"/>
                <w:noProof/>
              </w:rPr>
              <w:t>12.1 Search (Dataset View)</w:t>
            </w:r>
            <w:r>
              <w:rPr>
                <w:noProof/>
              </w:rPr>
              <w:tab/>
            </w:r>
            <w:r>
              <w:rPr>
                <w:noProof/>
              </w:rPr>
              <w:fldChar w:fldCharType="begin"/>
            </w:r>
            <w:r>
              <w:rPr>
                <w:noProof/>
              </w:rPr>
              <w:instrText xml:space="preserve"> PAGEREF _Toc236611988 \h </w:instrText>
            </w:r>
            <w:r>
              <w:rPr>
                <w:noProof/>
              </w:rPr>
            </w:r>
            <w:r>
              <w:rPr>
                <w:noProof/>
              </w:rPr>
              <w:fldChar w:fldCharType="separate"/>
            </w:r>
            <w:r>
              <w:rPr>
                <w:noProof/>
              </w:rPr>
              <w:t>1</w:t>
            </w:r>
            <w:r>
              <w:rPr>
                <w:noProof/>
              </w:rPr>
              <w:fldChar w:fldCharType="end"/>
            </w:r>
          </w:hyperlink>
        </w:p>
        <w:p w14:paraId="5384839C" w14:textId="77777777" w:rsidR="00E94615" w:rsidRDefault="00E94615">
          <w:pPr>
            <w:pStyle w:val="TOC2"/>
            <w:tabs>
              <w:tab w:val="right" w:leader="dot" w:pos="9350"/>
            </w:tabs>
            <w:rPr>
              <w:noProof/>
            </w:rPr>
          </w:pPr>
          <w:hyperlink w:anchor="_Toc236611989" w:history="1">
            <w:r>
              <w:rPr>
                <w:rStyle w:val="Hyperlink"/>
                <w:noProof/>
              </w:rPr>
              <w:t>12.2 Chat with Data</w:t>
            </w:r>
            <w:r>
              <w:rPr>
                <w:noProof/>
              </w:rPr>
              <w:tab/>
            </w:r>
            <w:r>
              <w:rPr>
                <w:noProof/>
              </w:rPr>
              <w:fldChar w:fldCharType="begin"/>
            </w:r>
            <w:r>
              <w:rPr>
                <w:noProof/>
              </w:rPr>
              <w:instrText xml:space="preserve"> PAGEREF _Toc236611989 \h </w:instrText>
            </w:r>
            <w:r>
              <w:rPr>
                <w:noProof/>
              </w:rPr>
            </w:r>
            <w:r>
              <w:rPr>
                <w:noProof/>
              </w:rPr>
              <w:fldChar w:fldCharType="separate"/>
            </w:r>
            <w:r>
              <w:rPr>
                <w:noProof/>
              </w:rPr>
              <w:t>1</w:t>
            </w:r>
            <w:r>
              <w:rPr>
                <w:noProof/>
              </w:rPr>
              <w:fldChar w:fldCharType="end"/>
            </w:r>
          </w:hyperlink>
        </w:p>
        <w:p w14:paraId="1DB9D4BC" w14:textId="77777777" w:rsidR="00E94615" w:rsidRDefault="00E94615">
          <w:pPr>
            <w:pStyle w:val="TOC1"/>
            <w:tabs>
              <w:tab w:val="right" w:leader="dot" w:pos="9350"/>
            </w:tabs>
            <w:rPr>
              <w:noProof/>
            </w:rPr>
          </w:pPr>
          <w:hyperlink w:anchor="_Toc236611990" w:history="1">
            <w:r>
              <w:rPr>
                <w:rStyle w:val="Hyperlink"/>
                <w:noProof/>
              </w:rPr>
              <w:t>13. Data APIs</w:t>
            </w:r>
            <w:r>
              <w:rPr>
                <w:noProof/>
              </w:rPr>
              <w:tab/>
            </w:r>
            <w:r>
              <w:rPr>
                <w:noProof/>
              </w:rPr>
              <w:fldChar w:fldCharType="begin"/>
            </w:r>
            <w:r>
              <w:rPr>
                <w:noProof/>
              </w:rPr>
              <w:instrText xml:space="preserve"> PAGEREF _Toc236611990 \h </w:instrText>
            </w:r>
            <w:r>
              <w:rPr>
                <w:noProof/>
              </w:rPr>
            </w:r>
            <w:r>
              <w:rPr>
                <w:noProof/>
              </w:rPr>
              <w:fldChar w:fldCharType="separate"/>
            </w:r>
            <w:r>
              <w:rPr>
                <w:noProof/>
              </w:rPr>
              <w:t>1</w:t>
            </w:r>
            <w:r>
              <w:rPr>
                <w:noProof/>
              </w:rPr>
              <w:fldChar w:fldCharType="end"/>
            </w:r>
          </w:hyperlink>
        </w:p>
        <w:p w14:paraId="7D22FAB2" w14:textId="77777777" w:rsidR="00E94615" w:rsidRDefault="00E94615">
          <w:pPr>
            <w:pStyle w:val="TOC1"/>
            <w:tabs>
              <w:tab w:val="right" w:leader="dot" w:pos="9350"/>
            </w:tabs>
            <w:rPr>
              <w:noProof/>
            </w:rPr>
          </w:pPr>
          <w:hyperlink w:anchor="_Toc236611991" w:history="1">
            <w:r>
              <w:rPr>
                <w:rStyle w:val="Hyperlink"/>
                <w:noProof/>
              </w:rPr>
              <w:t>14. Artifact Library</w:t>
            </w:r>
            <w:r>
              <w:rPr>
                <w:noProof/>
              </w:rPr>
              <w:tab/>
            </w:r>
            <w:r>
              <w:rPr>
                <w:noProof/>
              </w:rPr>
              <w:fldChar w:fldCharType="begin"/>
            </w:r>
            <w:r>
              <w:rPr>
                <w:noProof/>
              </w:rPr>
              <w:instrText xml:space="preserve"> PAGEREF _Toc236611991 \h </w:instrText>
            </w:r>
            <w:r>
              <w:rPr>
                <w:noProof/>
              </w:rPr>
            </w:r>
            <w:r>
              <w:rPr>
                <w:noProof/>
              </w:rPr>
              <w:fldChar w:fldCharType="separate"/>
            </w:r>
            <w:r>
              <w:rPr>
                <w:noProof/>
              </w:rPr>
              <w:t>1</w:t>
            </w:r>
            <w:r>
              <w:rPr>
                <w:noProof/>
              </w:rPr>
              <w:fldChar w:fldCharType="end"/>
            </w:r>
          </w:hyperlink>
        </w:p>
        <w:p w14:paraId="41F88D07" w14:textId="77777777" w:rsidR="00E94615" w:rsidRDefault="00E94615">
          <w:pPr>
            <w:pStyle w:val="TOC2"/>
            <w:tabs>
              <w:tab w:val="right" w:leader="dot" w:pos="9350"/>
            </w:tabs>
            <w:rPr>
              <w:noProof/>
            </w:rPr>
          </w:pPr>
          <w:hyperlink w:anchor="_Toc236611992" w:history="1">
            <w:r>
              <w:rPr>
                <w:rStyle w:val="Hyperlink"/>
                <w:noProof/>
              </w:rPr>
              <w:t>14.1 Rules</w:t>
            </w:r>
            <w:r>
              <w:rPr>
                <w:noProof/>
              </w:rPr>
              <w:tab/>
            </w:r>
            <w:r>
              <w:rPr>
                <w:noProof/>
              </w:rPr>
              <w:fldChar w:fldCharType="begin"/>
            </w:r>
            <w:r>
              <w:rPr>
                <w:noProof/>
              </w:rPr>
              <w:instrText xml:space="preserve"> PAGEREF _Toc236611992 \h </w:instrText>
            </w:r>
            <w:r>
              <w:rPr>
                <w:noProof/>
              </w:rPr>
            </w:r>
            <w:r>
              <w:rPr>
                <w:noProof/>
              </w:rPr>
              <w:fldChar w:fldCharType="separate"/>
            </w:r>
            <w:r>
              <w:rPr>
                <w:noProof/>
              </w:rPr>
              <w:t>1</w:t>
            </w:r>
            <w:r>
              <w:rPr>
                <w:noProof/>
              </w:rPr>
              <w:fldChar w:fldCharType="end"/>
            </w:r>
          </w:hyperlink>
        </w:p>
        <w:p w14:paraId="774723E0" w14:textId="77777777" w:rsidR="00E94615" w:rsidRDefault="00E94615">
          <w:pPr>
            <w:pStyle w:val="TOC2"/>
            <w:tabs>
              <w:tab w:val="right" w:leader="dot" w:pos="9350"/>
            </w:tabs>
            <w:rPr>
              <w:noProof/>
            </w:rPr>
          </w:pPr>
          <w:hyperlink w:anchor="_Toc236611993" w:history="1">
            <w:r>
              <w:rPr>
                <w:rStyle w:val="Hyperlink"/>
                <w:noProof/>
              </w:rPr>
              <w:t>14.2 Agreements</w:t>
            </w:r>
            <w:r>
              <w:rPr>
                <w:noProof/>
              </w:rPr>
              <w:tab/>
            </w:r>
            <w:r>
              <w:rPr>
                <w:noProof/>
              </w:rPr>
              <w:fldChar w:fldCharType="begin"/>
            </w:r>
            <w:r>
              <w:rPr>
                <w:noProof/>
              </w:rPr>
              <w:instrText xml:space="preserve"> PAGEREF _Toc236611993 \h </w:instrText>
            </w:r>
            <w:r>
              <w:rPr>
                <w:noProof/>
              </w:rPr>
            </w:r>
            <w:r>
              <w:rPr>
                <w:noProof/>
              </w:rPr>
              <w:fldChar w:fldCharType="separate"/>
            </w:r>
            <w:r>
              <w:rPr>
                <w:noProof/>
              </w:rPr>
              <w:t>1</w:t>
            </w:r>
            <w:r>
              <w:rPr>
                <w:noProof/>
              </w:rPr>
              <w:fldChar w:fldCharType="end"/>
            </w:r>
          </w:hyperlink>
        </w:p>
        <w:p w14:paraId="7F383C83" w14:textId="77777777" w:rsidR="00E94615" w:rsidRDefault="00E94615">
          <w:pPr>
            <w:pStyle w:val="TOC2"/>
            <w:tabs>
              <w:tab w:val="right" w:leader="dot" w:pos="9350"/>
            </w:tabs>
            <w:rPr>
              <w:noProof/>
            </w:rPr>
          </w:pPr>
          <w:hyperlink w:anchor="_Toc236611994" w:history="1">
            <w:r>
              <w:rPr>
                <w:rStyle w:val="Hyperlink"/>
                <w:noProof/>
              </w:rPr>
              <w:t>14.3 Tools</w:t>
            </w:r>
            <w:r>
              <w:rPr>
                <w:noProof/>
              </w:rPr>
              <w:tab/>
            </w:r>
            <w:r>
              <w:rPr>
                <w:noProof/>
              </w:rPr>
              <w:fldChar w:fldCharType="begin"/>
            </w:r>
            <w:r>
              <w:rPr>
                <w:noProof/>
              </w:rPr>
              <w:instrText xml:space="preserve"> PAGEREF _Toc236611994 \h </w:instrText>
            </w:r>
            <w:r>
              <w:rPr>
                <w:noProof/>
              </w:rPr>
            </w:r>
            <w:r>
              <w:rPr>
                <w:noProof/>
              </w:rPr>
              <w:fldChar w:fldCharType="separate"/>
            </w:r>
            <w:r>
              <w:rPr>
                <w:noProof/>
              </w:rPr>
              <w:t>1</w:t>
            </w:r>
            <w:r>
              <w:rPr>
                <w:noProof/>
              </w:rPr>
              <w:fldChar w:fldCharType="end"/>
            </w:r>
          </w:hyperlink>
        </w:p>
        <w:p w14:paraId="2B765C43" w14:textId="77777777" w:rsidR="00E94615" w:rsidRDefault="00E94615">
          <w:pPr>
            <w:pStyle w:val="TOC1"/>
            <w:tabs>
              <w:tab w:val="right" w:leader="dot" w:pos="9350"/>
            </w:tabs>
            <w:rPr>
              <w:noProof/>
            </w:rPr>
          </w:pPr>
          <w:hyperlink w:anchor="_Toc236611995" w:history="1">
            <w:r>
              <w:rPr>
                <w:rStyle w:val="Hyperlink"/>
                <w:noProof/>
              </w:rPr>
              <w:t>15. Actions Menu</w:t>
            </w:r>
            <w:r>
              <w:rPr>
                <w:noProof/>
              </w:rPr>
              <w:tab/>
            </w:r>
            <w:r>
              <w:rPr>
                <w:noProof/>
              </w:rPr>
              <w:fldChar w:fldCharType="begin"/>
            </w:r>
            <w:r>
              <w:rPr>
                <w:noProof/>
              </w:rPr>
              <w:instrText xml:space="preserve"> PAGEREF _Toc236611995 \h </w:instrText>
            </w:r>
            <w:r>
              <w:rPr>
                <w:noProof/>
              </w:rPr>
            </w:r>
            <w:r>
              <w:rPr>
                <w:noProof/>
              </w:rPr>
              <w:fldChar w:fldCharType="separate"/>
            </w:r>
            <w:r>
              <w:rPr>
                <w:noProof/>
              </w:rPr>
              <w:t>1</w:t>
            </w:r>
            <w:r>
              <w:rPr>
                <w:noProof/>
              </w:rPr>
              <w:fldChar w:fldCharType="end"/>
            </w:r>
          </w:hyperlink>
        </w:p>
        <w:p w14:paraId="76BE34C1" w14:textId="77777777" w:rsidR="00723940" w:rsidRDefault="00723940">
          <w:pPr>
            <w:pStyle w:val="TOC1"/>
            <w:tabs>
              <w:tab w:val="right" w:leader="dot" w:pos="9350"/>
            </w:tabs>
            <w:rPr>
              <w:noProof/>
            </w:rPr>
          </w:pPr>
          <w:hyperlink w:anchor="_TocScope10" w:history="1">
            <w:r>
              <w:rPr>
                <w:rStyle w:val="Hyperlink"/>
                <w:noProof/>
              </w:rPr>
              <w:t>16. Chat Assistant</w:t>
            </w:r>
            <w:r>
              <w:rPr>
                <w:noProof/>
              </w:rPr>
              <w:tab/>
            </w:r>
            <w:r>
              <w:rPr>
                <w:noProof/>
              </w:rPr>
              <w:fldChar w:fldCharType="begin"/>
            </w:r>
            <w:r>
              <w:rPr>
                <w:noProof/>
              </w:rPr>
              <w:instrText xml:space="preserve"> PAGEREF _TocScope10 \h </w:instrText>
            </w:r>
            <w:r>
              <w:rPr>
                <w:noProof/>
              </w:rPr>
            </w:r>
            <w:r>
              <w:rPr>
                <w:noProof/>
              </w:rPr>
              <w:fldChar w:fldCharType="separate"/>
            </w:r>
            <w:r>
              <w:rPr>
                <w:noProof/>
              </w:rPr>
              <w:t>1</w:t>
            </w:r>
            <w:r>
              <w:rPr>
                <w:noProof/>
              </w:rPr>
              <w:fldChar w:fldCharType="end"/>
            </w:r>
          </w:hyperlink>
        </w:p>
        <w:p w14:paraId="79FAB5B6" w14:textId="77777777" w:rsidR="00886F58" w:rsidRDefault="00000000">
          <w:r>
            <w:lastRenderedPageBreak/>
            <w:fldChar w:fldCharType="end"/>
          </w:r>
        </w:p>
      </w:sdtContent>
    </w:sdt>
    <w:p w14:paraId="221A1303" w14:textId="77777777" w:rsidR="00886F58" w:rsidRDefault="00000000">
      <w:r>
        <w:br w:type="page"/>
      </w:r>
    </w:p>
    <w:p w14:paraId="1A2B3C00" w14:textId="77777777" w:rsidR="002F64F0" w:rsidRDefault="00000000" w:rsidP="002F64F0">
      <w:pPr>
        <w:pStyle w:val="Heading1"/>
        <w:spacing w:before="320" w:after="160"/>
      </w:pPr>
      <w:bookmarkStart w:id="1" w:name="_TocWhatIs01"/>
      <w:r>
        <w:lastRenderedPageBreak/>
        <w:t>1. What is the Technical Catalog</w:t>
      </w:r>
      <w:bookmarkEnd w:id="1"/>
    </w:p>
    <w:p w14:paraId="31A2C001" w14:textId="77777777" w:rsidR="00421F8E" w:rsidRDefault="00421F8E">
      <w:pPr>
        <w:spacing w:after="160"/>
      </w:pPr>
      <w:r>
        <w:t>The Technical Catalog is the governed, consumer-facing layer of the data lake for data products. It holds the curated subset of the lake that has been shaped into products, each with a registered schema, a bound data model and agreement, a validation history, a named maintainer, and a resolvable location.</w:t>
      </w:r>
    </w:p>
    <w:p w14:paraId="31A2C002" w14:textId="77777777" w:rsidR="00421F8E" w:rsidRDefault="00421F8E">
      <w:pPr>
        <w:spacing w:after="160"/>
      </w:pPr>
      <w:r>
        <w:t>Think of it as the data mart layer over the lake. Consumers come here for data that is described, versioned, entitled, and stable enough to build against, instead of rebuilding equivalent products themselves. Producers come here to publish, registering an access-controlled product and making it discoverable, searchable, and transparent.</w:t>
      </w:r>
    </w:p>
    <w:p w14:paraId="31A2C003" w14:textId="77777777" w:rsidR="00421F8E" w:rsidRDefault="00421F8E">
      <w:pPr>
        <w:keepNext/>
        <w:spacing w:before="280" w:after="120"/>
      </w:pPr>
      <w:r>
        <w:rPr>
          <w:rStyle w:val="Strong"/>
        </w:rPr>
        <w:t>Publishing</w:t>
      </w:r>
    </w:p>
    <w:p w14:paraId="31A2C011" w14:textId="77777777" w:rsidR="00421F8E" w:rsidRDefault="00421F8E">
      <w:pPr>
        <w:keepNext/>
        <w:spacing w:after="160"/>
      </w:pPr>
      <w:r>
        <w:t>Producers publish by registering the artifacts that make a product governable:</w:t>
      </w:r>
    </w:p>
    <w:p w14:paraId="31A2C012" w14:textId="77777777" w:rsidR="00421F8E" w:rsidRDefault="00421F8E">
      <w:pPr>
        <w:pStyle w:val="ListParagraph"/>
        <w:numPr>
          <w:ilvl w:val="0"/>
          <w:numId w:val="1"/>
        </w:numPr>
      </w:pPr>
      <w:r>
        <w:rPr>
          <w:rStyle w:val="Strong"/>
        </w:rPr>
        <w:t>Data model</w:t>
      </w:r>
      <w:r>
        <w:t xml:space="preserve"> — the logical schema the product conforms to, versioned so consumers can pin to it safely.</w:t>
      </w:r>
    </w:p>
    <w:p w14:paraId="31A2C013" w14:textId="77777777" w:rsidR="00421F8E" w:rsidRDefault="00421F8E">
      <w:pPr>
        <w:pStyle w:val="ListParagraph"/>
        <w:numPr>
          <w:ilvl w:val="0"/>
          <w:numId w:val="1"/>
        </w:numPr>
      </w:pPr>
      <w:r>
        <w:rPr>
          <w:rStyle w:val="Strong"/>
        </w:rPr>
        <w:t>Supporting tooling</w:t>
      </w:r>
      <w:r>
        <w:t xml:space="preserve"> — the transform and analysis components that produce the product, bound to the versions that ran.</w:t>
      </w:r>
    </w:p>
    <w:p w14:paraId="31A2C014" w14:textId="77777777" w:rsidR="00421F8E" w:rsidRDefault="00421F8E">
      <w:pPr>
        <w:pStyle w:val="ListParagraph"/>
        <w:numPr>
          <w:ilvl w:val="0"/>
          <w:numId w:val="1"/>
        </w:numPr>
      </w:pPr>
      <w:r>
        <w:rPr>
          <w:rStyle w:val="Strong"/>
        </w:rPr>
        <w:t>Agreement</w:t>
      </w:r>
      <w:r>
        <w:t xml:space="preserve"> — the data contract with consumers, covering what is delivered, on what cadence, and to what standard.</w:t>
      </w:r>
    </w:p>
    <w:p w14:paraId="31A2C015" w14:textId="77777777" w:rsidR="00421F8E" w:rsidRDefault="00421F8E">
      <w:pPr>
        <w:pStyle w:val="ListParagraph"/>
        <w:numPr>
          <w:ilvl w:val="0"/>
          <w:numId w:val="1"/>
        </w:numPr>
      </w:pPr>
      <w:r>
        <w:rPr>
          <w:rStyle w:val="Strong"/>
        </w:rPr>
        <w:t>Quality rules</w:t>
      </w:r>
      <w:r>
        <w:t xml:space="preserve"> — the validations the product is checked against on every run.</w:t>
      </w:r>
    </w:p>
    <w:p w14:paraId="31A2C016" w14:textId="77777777" w:rsidR="00421F8E" w:rsidRDefault="00421F8E">
      <w:pPr>
        <w:spacing w:before="160" w:after="160"/>
      </w:pPr>
      <w:r>
        <w:t>Products can also be registered programmatically at runtime, so pipelines and services can publish and update their own products as they evolve rather than waiting on a manual onboarding step.</w:t>
      </w:r>
    </w:p>
    <w:p w14:paraId="31A2C005" w14:textId="77777777" w:rsidR="00421F8E" w:rsidRDefault="00421F8E">
      <w:pPr>
        <w:keepNext/>
        <w:spacing w:before="280" w:after="120"/>
      </w:pPr>
      <w:r>
        <w:rPr>
          <w:rStyle w:val="Strong"/>
        </w:rPr>
        <w:t>Consuming</w:t>
      </w:r>
    </w:p>
    <w:p w14:paraId="31A2C006" w14:textId="77777777" w:rsidR="00421F8E" w:rsidRDefault="00421F8E">
      <w:pPr>
        <w:keepNext/>
        <w:spacing w:after="160"/>
      </w:pPr>
      <w:r>
        <w:t>Consumers reach the catalog through three paths:</w:t>
      </w:r>
    </w:p>
    <w:p w14:paraId="31A2C007" w14:textId="77777777" w:rsidR="00421F8E" w:rsidRDefault="00421F8E">
      <w:pPr>
        <w:pStyle w:val="ListParagraph"/>
        <w:numPr>
          <w:ilvl w:val="0"/>
          <w:numId w:val="1"/>
        </w:numPr>
      </w:pPr>
      <w:r>
        <w:rPr>
          <w:rStyle w:val="Strong"/>
        </w:rPr>
        <w:t>Notifications</w:t>
      </w:r>
      <w:r>
        <w:t xml:space="preserve"> — subscribe to a data product and receive updates as new versions, schema changes, or agreement revisions are published.</w:t>
      </w:r>
    </w:p>
    <w:p w14:paraId="31A2C008" w14:textId="77777777" w:rsidR="00421F8E" w:rsidRDefault="00421F8E">
      <w:pPr>
        <w:pStyle w:val="ListParagraph"/>
        <w:numPr>
          <w:ilvl w:val="0"/>
          <w:numId w:val="1"/>
        </w:numPr>
      </w:pPr>
      <w:r>
        <w:rPr>
          <w:rStyle w:val="Strong"/>
        </w:rPr>
        <w:t>Discovery and query UI</w:t>
      </w:r>
      <w:r>
        <w:t xml:space="preserve"> — browse and search the catalog to find products, inspect their schemas and agreements, and query them directly.</w:t>
      </w:r>
    </w:p>
    <w:p w14:paraId="31A2C009" w14:textId="77777777" w:rsidR="00421F8E" w:rsidRDefault="00421F8E">
      <w:pPr>
        <w:pStyle w:val="ListParagraph"/>
        <w:numPr>
          <w:ilvl w:val="0"/>
          <w:numId w:val="1"/>
        </w:numPr>
      </w:pPr>
      <w:r>
        <w:rPr>
          <w:rStyle w:val="Strong"/>
        </w:rPr>
        <w:t>APIs and streams</w:t>
      </w:r>
      <w:r>
        <w:t xml:space="preserve"> — bind to a product programmatically for request/response access or continuous consumption.</w:t>
      </w:r>
    </w:p>
    <w:p w14:paraId="31A2C00A" w14:textId="77777777" w:rsidR="00421F8E" w:rsidRDefault="00421F8E">
      <w:pPr>
        <w:keepNext/>
        <w:spacing w:before="280" w:after="120"/>
      </w:pPr>
      <w:r>
        <w:rPr>
          <w:rStyle w:val="Strong"/>
        </w:rPr>
        <w:t>Product types</w:t>
      </w:r>
    </w:p>
    <w:p w14:paraId="31A2C00B" w14:textId="77777777" w:rsidR="00421F8E" w:rsidRDefault="00421F8E">
      <w:pPr>
        <w:keepNext/>
        <w:spacing w:after="160"/>
      </w:pPr>
      <w:r>
        <w:t>The catalog supports five product types:</w:t>
      </w:r>
    </w:p>
    <w:p w14:paraId="31A2C00C" w14:textId="77777777" w:rsidR="00421F8E" w:rsidRDefault="00421F8E">
      <w:pPr>
        <w:pStyle w:val="ListParagraph"/>
        <w:numPr>
          <w:ilvl w:val="0"/>
          <w:numId w:val="1"/>
        </w:numPr>
      </w:pPr>
      <w:r>
        <w:rPr>
          <w:rStyle w:val="Strong"/>
        </w:rPr>
        <w:t>Tabular Products</w:t>
      </w:r>
      <w:r>
        <w:t xml:space="preserve"> — structured datasets built for query and analysis.</w:t>
      </w:r>
    </w:p>
    <w:p w14:paraId="31A2C00D" w14:textId="77777777" w:rsidR="00421F8E" w:rsidRDefault="00421F8E">
      <w:pPr>
        <w:pStyle w:val="ListParagraph"/>
        <w:numPr>
          <w:ilvl w:val="0"/>
          <w:numId w:val="1"/>
        </w:numPr>
      </w:pPr>
      <w:r>
        <w:rPr>
          <w:rStyle w:val="Strong"/>
        </w:rPr>
        <w:t>Transparency Products</w:t>
      </w:r>
      <w:r>
        <w:t xml:space="preserve"> — the evidence behind a product: lineage, ownership, and validation record.</w:t>
      </w:r>
    </w:p>
    <w:p w14:paraId="31A2C00E" w14:textId="77777777" w:rsidR="00421F8E" w:rsidRDefault="00421F8E">
      <w:pPr>
        <w:pStyle w:val="ListParagraph"/>
        <w:numPr>
          <w:ilvl w:val="0"/>
          <w:numId w:val="1"/>
        </w:numPr>
      </w:pPr>
      <w:r>
        <w:rPr>
          <w:rStyle w:val="Strong"/>
        </w:rPr>
        <w:t>Streaming Products</w:t>
      </w:r>
      <w:r>
        <w:t xml:space="preserve"> — the same governed data delivered as live event feeds.</w:t>
      </w:r>
    </w:p>
    <w:p w14:paraId="31A2C00F" w14:textId="77777777" w:rsidR="00421F8E" w:rsidRDefault="00421F8E">
      <w:pPr>
        <w:pStyle w:val="ListParagraph"/>
        <w:numPr>
          <w:ilvl w:val="0"/>
          <w:numId w:val="1"/>
        </w:numPr>
      </w:pPr>
      <w:r>
        <w:rPr>
          <w:rStyle w:val="Strong"/>
        </w:rPr>
        <w:t>Reference Products</w:t>
      </w:r>
      <w:r>
        <w:t xml:space="preserve"> — shared lookups and master values that other products bind to.</w:t>
      </w:r>
    </w:p>
    <w:p w14:paraId="31A2C010" w14:textId="77777777" w:rsidR="00421F8E" w:rsidRDefault="00421F8E">
      <w:pPr>
        <w:pStyle w:val="ListParagraph"/>
        <w:numPr>
          <w:ilvl w:val="0"/>
          <w:numId w:val="1"/>
        </w:numPr>
      </w:pPr>
      <w:r>
        <w:rPr>
          <w:rStyle w:val="Strong"/>
        </w:rPr>
        <w:t>Discovery Products</w:t>
      </w:r>
      <w:r>
        <w:t xml:space="preserve"> — the metadata that makes the estate searchable.</w:t>
      </w:r>
    </w:p>
    <w:p w14:paraId="31A2C017" w14:textId="77777777" w:rsidR="00421F8E" w:rsidRDefault="00421F8E">
      <w:pPr>
        <w:keepNext/>
        <w:spacing w:before="280" w:after="120"/>
      </w:pPr>
      <w:r>
        <w:rPr>
          <w:rStyle w:val="Strong"/>
        </w:rPr>
        <w:lastRenderedPageBreak/>
        <w:t>Product modalities</w:t>
      </w:r>
    </w:p>
    <w:p w14:paraId="31A2C018" w14:textId="77777777" w:rsidR="00421F8E" w:rsidRDefault="00421F8E">
      <w:pPr>
        <w:keepNext/>
        <w:spacing w:after="160"/>
      </w:pPr>
      <w:r>
        <w:t>Independently of its type, a product is classified by how it relates to other products:</w:t>
      </w:r>
    </w:p>
    <w:p w14:paraId="31A2C019" w14:textId="77777777" w:rsidR="00421F8E" w:rsidRDefault="00421F8E">
      <w:pPr>
        <w:pStyle w:val="ListParagraph"/>
        <w:numPr>
          <w:ilvl w:val="0"/>
          <w:numId w:val="1"/>
        </w:numPr>
      </w:pPr>
      <w:r>
        <w:rPr>
          <w:rStyle w:val="Strong"/>
        </w:rPr>
        <w:t>Aggregated</w:t>
      </w:r>
      <w:r>
        <w:t xml:space="preserve"> — a product assembled from several parent datasets or products, combining them into a single record with its own model, agreement, and validation history.</w:t>
      </w:r>
    </w:p>
    <w:p w14:paraId="31A2C01A" w14:textId="77777777" w:rsidR="00421F8E" w:rsidRDefault="00421F8E">
      <w:pPr>
        <w:pStyle w:val="ListParagraph"/>
        <w:numPr>
          <w:ilvl w:val="0"/>
          <w:numId w:val="1"/>
        </w:numPr>
      </w:pPr>
      <w:r>
        <w:rPr>
          <w:rStyle w:val="Strong"/>
        </w:rPr>
        <w:t>Child</w:t>
      </w:r>
      <w:r>
        <w:t xml:space="preserve"> — a sub-product that inherits the business unit, parent datasets, data model, and agreement of its parent, while maintaining delivery-specific metadata independently, so multiple delivery variants sit under one logical product.</w:t>
      </w:r>
    </w:p>
    <w:p w14:paraId="31A2C01B" w14:textId="77777777" w:rsidR="00421F8E" w:rsidRDefault="00421F8E">
      <w:pPr>
        <w:pStyle w:val="ListParagraph"/>
        <w:numPr>
          <w:ilvl w:val="0"/>
          <w:numId w:val="1"/>
        </w:numPr>
      </w:pPr>
      <w:r>
        <w:rPr>
          <w:rStyle w:val="Strong"/>
        </w:rPr>
        <w:t>Derived</w:t>
      </w:r>
      <w:r>
        <w:t xml:space="preserve"> — a product produced by transforming an existing product into a new shape, carrying its own model and agreement with lineage back to the source it was derived from.</w:t>
      </w:r>
    </w:p>
    <w:p w14:paraId="20A41E83" w14:textId="77777777" w:rsidR="00421F8E" w:rsidRDefault="00421F8E" w:rsidP="002F64F0">
      <w:pPr>
        <w:pStyle w:val="Heading1"/>
        <w:spacing w:before="320" w:after="160"/>
      </w:pPr>
    </w:p>
    <w:p w14:paraId="6693EBB2" w14:textId="77777777" w:rsidR="00F80DDA" w:rsidRDefault="00F80DDA" w:rsidP="002F64F0">
      <w:pPr>
        <w:pStyle w:val="Heading1"/>
        <w:spacing w:before="320" w:after="160"/>
      </w:pPr>
    </w:p>
    <w:p w14:paraId="26D2E471" w14:textId="77777777" w:rsidR="005059BA" w:rsidRDefault="005059BA" w:rsidP="002F64F0">
      <w:pPr>
        <w:pStyle w:val="Heading1"/>
        <w:spacing w:before="320" w:after="160"/>
      </w:pPr>
    </w:p>
    <w:p w14:paraId="26A01648" w14:textId="77777777" w:rsidR="005059BA" w:rsidRDefault="005059BA" w:rsidP="002F64F0">
      <w:pPr>
        <w:pStyle w:val="Heading1"/>
        <w:spacing w:before="320" w:after="160"/>
      </w:pPr>
    </w:p>
    <w:p w14:paraId="7FA1C4BE" w14:textId="77777777" w:rsidR="005059BA" w:rsidRDefault="005059BA" w:rsidP="002F64F0">
      <w:pPr>
        <w:pStyle w:val="Heading1"/>
        <w:spacing w:before="320" w:after="160"/>
      </w:pPr>
    </w:p>
    <w:p w14:paraId="561EEF57" w14:textId="77777777" w:rsidR="005059BA" w:rsidRDefault="005059BA" w:rsidP="002F64F0">
      <w:pPr>
        <w:pStyle w:val="Heading1"/>
        <w:spacing w:before="320" w:after="160"/>
      </w:pPr>
    </w:p>
    <w:p w14:paraId="504100C1" w14:textId="77777777" w:rsidR="005059BA" w:rsidRDefault="005059BA" w:rsidP="002F64F0">
      <w:pPr>
        <w:pStyle w:val="Heading1"/>
        <w:spacing w:before="320" w:after="160"/>
      </w:pPr>
    </w:p>
    <w:p w14:paraId="0EBBFD06" w14:textId="77777777" w:rsidR="005059BA" w:rsidRDefault="005059BA" w:rsidP="002F64F0">
      <w:pPr>
        <w:pStyle w:val="Heading1"/>
        <w:spacing w:before="320" w:after="160"/>
      </w:pPr>
    </w:p>
    <w:p w14:paraId="39DD395F" w14:textId="77777777" w:rsidR="005059BA" w:rsidRDefault="005059BA" w:rsidP="002F64F0">
      <w:pPr>
        <w:pStyle w:val="Heading1"/>
        <w:spacing w:before="320" w:after="160"/>
      </w:pPr>
    </w:p>
    <w:p w14:paraId="37270F41" w14:textId="77777777" w:rsidR="005059BA" w:rsidRDefault="005059BA" w:rsidP="002F64F0">
      <w:pPr>
        <w:pStyle w:val="Heading1"/>
        <w:spacing w:before="320" w:after="160"/>
      </w:pPr>
    </w:p>
    <w:p w14:paraId="2B73F159" w14:textId="77777777" w:rsidR="005059BA" w:rsidRDefault="005059BA" w:rsidP="002F64F0">
      <w:pPr>
        <w:pStyle w:val="Heading1"/>
        <w:spacing w:before="320" w:after="160"/>
      </w:pPr>
    </w:p>
    <w:p w14:paraId="45AFC3EA" w14:textId="77777777" w:rsidR="005059BA" w:rsidRDefault="005059BA" w:rsidP="002F64F0">
      <w:pPr>
        <w:pStyle w:val="Heading1"/>
        <w:spacing w:before="320" w:after="160"/>
      </w:pPr>
    </w:p>
    <w:p w14:paraId="7831D6B7" w14:textId="77777777" w:rsidR="005059BA" w:rsidRDefault="005059BA" w:rsidP="002F64F0">
      <w:pPr>
        <w:pStyle w:val="Heading1"/>
        <w:spacing w:before="320" w:after="160"/>
      </w:pPr>
    </w:p>
    <w:p w14:paraId="767F4726" w14:textId="77777777" w:rsidR="005059BA" w:rsidRDefault="005059BA" w:rsidP="002F64F0">
      <w:pPr>
        <w:pStyle w:val="Heading1"/>
        <w:spacing w:before="320" w:after="160"/>
      </w:pPr>
    </w:p>
    <w:p w14:paraId="5D58125C" w14:textId="06E880DC" w:rsidR="002F64F0" w:rsidRDefault="00DB2A61" w:rsidP="002F64F0">
      <w:pPr>
        <w:pStyle w:val="Heading1"/>
        <w:spacing w:before="320" w:after="160"/>
      </w:pPr>
      <w:bookmarkStart w:id="2" w:name="_TocScope01"/>
      <w:r>
        <w:lastRenderedPageBreak/>
        <w:t>2. Design Principles and Goals</w:t>
      </w:r>
      <w:bookmarkEnd w:id="2"/>
    </w:p>
    <w:p w14:paraId="16C53D13" w14:textId="77777777" w:rsidR="002F64F0" w:rsidRPr="002F64F0" w:rsidRDefault="002F64F0" w:rsidP="002F64F0">
      <w:pPr>
        <w:pStyle w:val="ListParagraph"/>
        <w:numPr>
          <w:ilvl w:val="0"/>
          <w:numId w:val="3"/>
        </w:numPr>
        <w:rPr>
          <w:rFonts w:eastAsia="Times New Roman"/>
        </w:rPr>
      </w:pPr>
      <w:r>
        <w:rPr>
          <w:rFonts w:eastAsia="Times New Roman"/>
        </w:rPr>
        <w:t xml:space="preserve">Automate metadata collection and publication. </w:t>
      </w:r>
    </w:p>
    <w:p w14:paraId="27C4B9BA" w14:textId="77777777" w:rsidR="002F64F0" w:rsidRPr="002F64F0" w:rsidRDefault="002F64F0" w:rsidP="002F64F0">
      <w:pPr>
        <w:pStyle w:val="ListParagraph"/>
        <w:numPr>
          <w:ilvl w:val="0"/>
          <w:numId w:val="3"/>
        </w:numPr>
        <w:rPr>
          <w:rFonts w:eastAsia="Times New Roman"/>
        </w:rPr>
      </w:pPr>
      <w:r>
        <w:rPr>
          <w:rFonts w:eastAsia="Times New Roman"/>
        </w:rPr>
        <w:t xml:space="preserve">Assemble data product records dynamically from registries through ETL Jobs. </w:t>
      </w:r>
    </w:p>
    <w:p w14:paraId="4115D469" w14:textId="77777777" w:rsidR="002F64F0" w:rsidRPr="002F64F0" w:rsidRDefault="002F64F0" w:rsidP="002F64F0">
      <w:pPr>
        <w:pStyle w:val="ListParagraph"/>
        <w:numPr>
          <w:ilvl w:val="0"/>
          <w:numId w:val="3"/>
        </w:numPr>
        <w:rPr>
          <w:rFonts w:eastAsia="Times New Roman"/>
        </w:rPr>
      </w:pPr>
      <w:r>
        <w:rPr>
          <w:rFonts w:eastAsia="Times New Roman"/>
        </w:rPr>
        <w:t xml:space="preserve">Provide a centralized enterprise metastore for reading and writing data lake tables. </w:t>
      </w:r>
    </w:p>
    <w:p w14:paraId="7D8290B0" w14:textId="77777777" w:rsidR="002F64F0" w:rsidRPr="002F64F0" w:rsidRDefault="002F64F0" w:rsidP="002F64F0">
      <w:pPr>
        <w:pStyle w:val="ListParagraph"/>
        <w:numPr>
          <w:ilvl w:val="0"/>
          <w:numId w:val="3"/>
        </w:numPr>
        <w:rPr>
          <w:rFonts w:eastAsia="Times New Roman"/>
        </w:rPr>
      </w:pPr>
      <w:r>
        <w:rPr>
          <w:rFonts w:eastAsia="Times New Roman"/>
        </w:rPr>
        <w:t xml:space="preserve">Enforce fine-grained (column /row level) access control. </w:t>
      </w:r>
    </w:p>
    <w:p w14:paraId="14F5BA42" w14:textId="77777777" w:rsidR="002F64F0" w:rsidRPr="002F64F0" w:rsidRDefault="002F64F0" w:rsidP="002F64F0">
      <w:pPr>
        <w:pStyle w:val="ListParagraph"/>
        <w:numPr>
          <w:ilvl w:val="0"/>
          <w:numId w:val="3"/>
        </w:numPr>
        <w:rPr>
          <w:rFonts w:eastAsia="Times New Roman"/>
        </w:rPr>
      </w:pPr>
      <w:r>
        <w:rPr>
          <w:rFonts w:eastAsia="Times New Roman"/>
        </w:rPr>
        <w:t xml:space="preserve">Enable self-service discovery, search, and query. </w:t>
      </w:r>
    </w:p>
    <w:p w14:paraId="31F7354B" w14:textId="77777777" w:rsidR="002F64F0" w:rsidRPr="002F64F0" w:rsidRDefault="002F64F0" w:rsidP="002F64F0">
      <w:pPr>
        <w:pStyle w:val="ListParagraph"/>
        <w:numPr>
          <w:ilvl w:val="0"/>
          <w:numId w:val="3"/>
        </w:numPr>
        <w:rPr>
          <w:rFonts w:eastAsia="Times New Roman"/>
        </w:rPr>
      </w:pPr>
      <w:r>
        <w:rPr>
          <w:rFonts w:eastAsia="Times New Roman"/>
        </w:rPr>
        <w:t xml:space="preserve">Minimize operational overhead through shared infrastructure. </w:t>
      </w:r>
    </w:p>
    <w:p w14:paraId="73C44460" w14:textId="77777777" w:rsidR="002F64F0" w:rsidRPr="002F64F0" w:rsidRDefault="002F64F0" w:rsidP="002F64F0">
      <w:pPr>
        <w:pStyle w:val="ListParagraph"/>
        <w:numPr>
          <w:ilvl w:val="0"/>
          <w:numId w:val="3"/>
        </w:numPr>
        <w:rPr>
          <w:rFonts w:eastAsia="Times New Roman"/>
        </w:rPr>
      </w:pPr>
      <w:r>
        <w:rPr>
          <w:rFonts w:eastAsia="Times New Roman"/>
        </w:rPr>
        <w:t xml:space="preserve">Automatically publish ETL-generated metadata for search and discovery. </w:t>
      </w:r>
    </w:p>
    <w:p w14:paraId="4B8017AD" w14:textId="77777777" w:rsidR="002F64F0" w:rsidRPr="002F64F0" w:rsidRDefault="002F64F0" w:rsidP="002F64F0">
      <w:pPr>
        <w:pStyle w:val="ListParagraph"/>
        <w:numPr>
          <w:ilvl w:val="0"/>
          <w:numId w:val="3"/>
        </w:numPr>
        <w:rPr>
          <w:rFonts w:eastAsia="Times New Roman"/>
        </w:rPr>
      </w:pPr>
      <w:r>
        <w:rPr>
          <w:rFonts w:eastAsia="Times New Roman"/>
        </w:rPr>
        <w:t xml:space="preserve">Build self-describing, discoverable, and transparent data products. </w:t>
      </w:r>
    </w:p>
    <w:p w14:paraId="0C192AFB" w14:textId="77777777" w:rsidR="002F64F0" w:rsidRPr="002F64F0" w:rsidRDefault="002F64F0" w:rsidP="002F64F0">
      <w:pPr>
        <w:pStyle w:val="ListParagraph"/>
        <w:numPr>
          <w:ilvl w:val="0"/>
          <w:numId w:val="3"/>
        </w:numPr>
        <w:rPr>
          <w:rFonts w:eastAsia="Times New Roman"/>
        </w:rPr>
      </w:pPr>
      <w:r>
        <w:rPr>
          <w:rFonts w:eastAsia="Times New Roman"/>
        </w:rPr>
        <w:t xml:space="preserve">Enable content-based dataset search. </w:t>
      </w:r>
    </w:p>
    <w:p w14:paraId="3C929E93" w14:textId="77777777" w:rsidR="002F64F0" w:rsidRPr="002F64F0" w:rsidRDefault="002F64F0" w:rsidP="002F64F0">
      <w:pPr>
        <w:pStyle w:val="ListParagraph"/>
        <w:numPr>
          <w:ilvl w:val="0"/>
          <w:numId w:val="3"/>
        </w:numPr>
        <w:rPr>
          <w:rFonts w:eastAsia="Times New Roman"/>
        </w:rPr>
      </w:pPr>
      <w:r>
        <w:rPr>
          <w:rFonts w:eastAsia="Times New Roman"/>
        </w:rPr>
        <w:t xml:space="preserve">Track data product lifecycle and delivery progress. </w:t>
      </w:r>
    </w:p>
    <w:p w14:paraId="5FDA3A80" w14:textId="77777777" w:rsidR="002F64F0" w:rsidRPr="002F64F0" w:rsidRDefault="002F64F0" w:rsidP="002F64F0">
      <w:pPr>
        <w:pStyle w:val="ListParagraph"/>
        <w:numPr>
          <w:ilvl w:val="0"/>
          <w:numId w:val="3"/>
        </w:numPr>
        <w:rPr>
          <w:rFonts w:eastAsia="Times New Roman"/>
        </w:rPr>
      </w:pPr>
      <w:r>
        <w:rPr>
          <w:rFonts w:eastAsia="Times New Roman"/>
        </w:rPr>
        <w:t xml:space="preserve">Present the data lake through a clear, navigable catalog experience. </w:t>
      </w:r>
    </w:p>
    <w:p w14:paraId="52033D2E" w14:textId="77777777" w:rsidR="002F64F0" w:rsidRPr="002F64F0" w:rsidRDefault="002F64F0" w:rsidP="002F64F0">
      <w:pPr>
        <w:pStyle w:val="ListParagraph"/>
        <w:numPr>
          <w:ilvl w:val="0"/>
          <w:numId w:val="3"/>
        </w:numPr>
        <w:rPr>
          <w:rFonts w:eastAsia="Times New Roman"/>
        </w:rPr>
      </w:pPr>
      <w:r>
        <w:rPr>
          <w:rFonts w:eastAsia="Times New Roman"/>
        </w:rPr>
        <w:t xml:space="preserve">Standardized and templatized easy-to-develop APIs. </w:t>
      </w:r>
    </w:p>
    <w:p w14:paraId="614EF124" w14:textId="77777777" w:rsidR="002F64F0" w:rsidRPr="002F64F0" w:rsidRDefault="002F64F0" w:rsidP="002F64F0">
      <w:pPr>
        <w:pStyle w:val="ListParagraph"/>
        <w:numPr>
          <w:ilvl w:val="0"/>
          <w:numId w:val="3"/>
        </w:numPr>
        <w:rPr>
          <w:rFonts w:eastAsia="Times New Roman"/>
        </w:rPr>
      </w:pPr>
      <w:r>
        <w:rPr>
          <w:rFonts w:eastAsia="Times New Roman"/>
        </w:rPr>
        <w:t xml:space="preserve">Support cross-dataset discovery through Discovery Products. </w:t>
      </w:r>
    </w:p>
    <w:p w14:paraId="2C85CD58" w14:textId="77777777" w:rsidR="002F64F0" w:rsidRPr="002F64F0" w:rsidRDefault="002F64F0" w:rsidP="002F64F0">
      <w:pPr>
        <w:pStyle w:val="ListParagraph"/>
        <w:numPr>
          <w:ilvl w:val="0"/>
          <w:numId w:val="3"/>
        </w:numPr>
        <w:rPr>
          <w:rFonts w:eastAsia="Times New Roman"/>
        </w:rPr>
      </w:pPr>
      <w:r>
        <w:rPr>
          <w:rFonts w:eastAsia="Times New Roman"/>
        </w:rPr>
        <w:t xml:space="preserve">Hide implementation complexity behind a simplified user experience. </w:t>
      </w:r>
    </w:p>
    <w:p w14:paraId="24236596" w14:textId="77777777" w:rsidR="002F64F0" w:rsidRPr="002F64F0" w:rsidRDefault="002F64F0" w:rsidP="002F64F0">
      <w:pPr>
        <w:numPr>
          <w:ilvl w:val="0"/>
          <w:numId w:val="3"/>
        </w:numPr>
        <w:spacing w:before="100" w:beforeAutospacing="1" w:after="100" w:afterAutospacing="1"/>
      </w:pPr>
      <w:r>
        <w:t>Unified UI/UX</w:t>
      </w:r>
    </w:p>
    <w:p w14:paraId="7CFD034E" w14:textId="77777777" w:rsidR="00DB2A61" w:rsidRDefault="00DB2A61" w:rsidP="00202A40">
      <w:pPr>
        <w:pStyle w:val="Heading1"/>
        <w:spacing w:before="320" w:after="160"/>
        <w:jc w:val="center"/>
      </w:pPr>
      <w:r>
        <w:rPr>
          <w:noProof/>
        </w:rPr>
        <w:drawing>
          <wp:inline distT="0" distB="0" distL="0" distR="0" wp14:anchorId="50B8B8ED" wp14:editId="4EFDB189">
            <wp:extent cx="3883068" cy="5025175"/>
            <wp:effectExtent l="0" t="0" r="0" b="0"/>
            <wp:docPr id="1530477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7163" name="Picture 15304771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8271" cy="5174261"/>
                    </a:xfrm>
                    <a:prstGeom prst="rect">
                      <a:avLst/>
                    </a:prstGeom>
                  </pic:spPr>
                </pic:pic>
              </a:graphicData>
            </a:graphic>
          </wp:inline>
        </w:drawing>
      </w:r>
    </w:p>
    <w:p w14:paraId="1174C30C" w14:textId="77777777" w:rsidR="00877EC2" w:rsidRDefault="00000000">
      <w:pPr>
        <w:pStyle w:val="Heading1"/>
        <w:spacing w:before="320" w:after="160"/>
      </w:pPr>
      <w:bookmarkStart w:id="3" w:name="_TocScope20"/>
      <w:r>
        <w:lastRenderedPageBreak/>
        <w:t>3. Scope</w:t>
      </w:r>
      <w:bookmarkEnd w:id="3"/>
    </w:p>
    <w:p w14:paraId="0F39E71A" w14:textId="3DB15E12" w:rsidR="002B2D5F" w:rsidRPr="002B2D5F" w:rsidRDefault="002B2D5F" w:rsidP="002B2D5F">
      <w:pPr>
        <w:pStyle w:val="pdq2pgselectionanchorcontainer"/>
        <w:rPr>
          <w:rFonts w:ascii="Calibri" w:hAnsi="Calibri" w:cs="Calibri"/>
          <w:sz w:val="22"/>
          <w:szCs w:val="22"/>
        </w:rPr>
      </w:pPr>
      <w:r>
        <w:rPr>
          <w:rFonts w:ascii="Calibri" w:hAnsi="Calibri" w:cs="Calibri"/>
          <w:sz w:val="22"/>
          <w:szCs w:val="22"/>
        </w:rPr>
        <w:t>This section defines the boundaries of the Data Product Technical Catalog. The system is responsible for serving governed data products in the Data Catalog and providing the supporting governance capabilities required to manage them. Items listed as out of scope are explicitly excluded from this effort and, where applicable, are owned by other initiatives.</w:t>
      </w:r>
    </w:p>
    <w:p w14:paraId="7B4E28A7" w14:textId="77777777" w:rsidR="00815EBA" w:rsidRDefault="00815EBA"/>
    <w:p w14:paraId="007A8F06" w14:textId="77777777" w:rsidR="00877EC2" w:rsidRDefault="00000000">
      <w:pPr>
        <w:pStyle w:val="Heading2"/>
      </w:pPr>
      <w:bookmarkStart w:id="4" w:name="_TocScope02"/>
      <w:r>
        <w:t>3.1 In Scope</w:t>
      </w:r>
      <w:bookmarkEnd w:id="4"/>
    </w:p>
    <w:p w14:paraId="78CD927F" w14:textId="77777777" w:rsidR="00877EC2" w:rsidRDefault="00000000">
      <w:pPr>
        <w:pStyle w:val="ListParagraph"/>
        <w:numPr>
          <w:ilvl w:val="0"/>
          <w:numId w:val="1"/>
        </w:numPr>
      </w:pPr>
      <w:r>
        <w:t>Data product discovery and transparency activities related to cataloging products.</w:t>
      </w:r>
    </w:p>
    <w:p w14:paraId="017A109F" w14:textId="77777777" w:rsidR="00877EC2" w:rsidRDefault="00000000">
      <w:pPr>
        <w:pStyle w:val="ListParagraph"/>
        <w:numPr>
          <w:ilvl w:val="0"/>
          <w:numId w:val="1"/>
        </w:numPr>
      </w:pPr>
      <w:r>
        <w:t>An access-controlled metastore, such as Apache Polaris, enabling systems to read and write data to the data lake.</w:t>
      </w:r>
    </w:p>
    <w:p w14:paraId="42DC53CA" w14:textId="77777777" w:rsidR="00877EC2" w:rsidRDefault="00000000">
      <w:pPr>
        <w:pStyle w:val="ListParagraph"/>
        <w:numPr>
          <w:ilvl w:val="0"/>
          <w:numId w:val="1"/>
        </w:numPr>
      </w:pPr>
      <w:r>
        <w:t>Content-based access-controlled cross-dataset discovery through Discovery Products, tied to the global search bar.</w:t>
      </w:r>
    </w:p>
    <w:p w14:paraId="198756C9" w14:textId="77777777" w:rsidR="00877EC2" w:rsidRDefault="006344D7">
      <w:pPr>
        <w:pStyle w:val="ListParagraph"/>
        <w:numPr>
          <w:ilvl w:val="0"/>
          <w:numId w:val="1"/>
        </w:numPr>
      </w:pPr>
      <w:r>
        <w:t>Dataset level Content search and natural language search using contents extracted from within the dataset boundary.</w:t>
      </w:r>
    </w:p>
    <w:p w14:paraId="78191942" w14:textId="77777777" w:rsidR="00877EC2" w:rsidRDefault="00000000">
      <w:pPr>
        <w:pStyle w:val="ListParagraph"/>
        <w:numPr>
          <w:ilvl w:val="0"/>
          <w:numId w:val="1"/>
        </w:numPr>
      </w:pPr>
      <w:r>
        <w:t>A registry of data artifacts used to bind data product records at runtime</w:t>
      </w:r>
    </w:p>
    <w:p w14:paraId="75EAFAAD" w14:textId="77777777" w:rsidR="00877EC2" w:rsidRDefault="00000000">
      <w:pPr>
        <w:pStyle w:val="ListParagraph"/>
        <w:numPr>
          <w:ilvl w:val="0"/>
          <w:numId w:val="1"/>
        </w:numPr>
      </w:pPr>
      <w:r>
        <w:t>Utilizing data lake services to build lineage and status capabilities.</w:t>
      </w:r>
    </w:p>
    <w:p w14:paraId="529FA8DF" w14:textId="77777777" w:rsidR="00877EC2" w:rsidRDefault="00000000">
      <w:pPr>
        <w:pStyle w:val="ListParagraph"/>
        <w:numPr>
          <w:ilvl w:val="0"/>
          <w:numId w:val="1"/>
        </w:numPr>
      </w:pPr>
      <w:r>
        <w:t>A prototype UI delivered as a two-step build process into the Unified Experience.</w:t>
      </w:r>
    </w:p>
    <w:p w14:paraId="521E4DC0" w14:textId="77777777" w:rsidR="00877EC2" w:rsidRDefault="00000000">
      <w:pPr>
        <w:pStyle w:val="ListParagraph"/>
        <w:numPr>
          <w:ilvl w:val="0"/>
          <w:numId w:val="1"/>
        </w:numPr>
      </w:pPr>
      <w:r>
        <w:t>A robust, under-one-week development methodology to add access control and document Data APIs.</w:t>
      </w:r>
    </w:p>
    <w:p w14:paraId="6F999750" w14:textId="77777777" w:rsidR="00877EC2" w:rsidRDefault="00000000">
      <w:pPr>
        <w:pStyle w:val="ListParagraph"/>
        <w:numPr>
          <w:ilvl w:val="0"/>
          <w:numId w:val="1"/>
        </w:numPr>
      </w:pPr>
      <w:r>
        <w:t>Deduplication of shared infrastructure that accumulates cost.</w:t>
      </w:r>
    </w:p>
    <w:p w14:paraId="5410CE5D" w14:textId="77777777" w:rsidR="00877EC2" w:rsidRDefault="00000000">
      <w:pPr>
        <w:pStyle w:val="ListParagraph"/>
        <w:numPr>
          <w:ilvl w:val="0"/>
          <w:numId w:val="1"/>
        </w:numPr>
      </w:pPr>
      <w:r>
        <w:t>Data retention cataloging and record purging, in coordination with data lake services.</w:t>
      </w:r>
    </w:p>
    <w:p w14:paraId="23C9BB0D" w14:textId="77777777" w:rsidR="00877EC2" w:rsidRDefault="00000000">
      <w:pPr>
        <w:pStyle w:val="Heading2"/>
      </w:pPr>
      <w:bookmarkStart w:id="5" w:name="_TocScope03"/>
      <w:r>
        <w:t>3.2 Out of Scope</w:t>
      </w:r>
      <w:bookmarkEnd w:id="5"/>
    </w:p>
    <w:p w14:paraId="0D199F78" w14:textId="77777777" w:rsidR="00877EC2" w:rsidRDefault="00000000">
      <w:pPr>
        <w:pStyle w:val="ListParagraph"/>
        <w:numPr>
          <w:ilvl w:val="0"/>
          <w:numId w:val="1"/>
        </w:numPr>
      </w:pPr>
      <w:r>
        <w:t>Indexing or query as-a-service for systems other than the Enterprise Catalog.</w:t>
      </w:r>
    </w:p>
    <w:p w14:paraId="2B07657C" w14:textId="77777777" w:rsidR="00D221C8" w:rsidRDefault="00D221C8">
      <w:pPr>
        <w:pStyle w:val="ListParagraph"/>
        <w:numPr>
          <w:ilvl w:val="0"/>
          <w:numId w:val="1"/>
        </w:numPr>
      </w:pPr>
      <w:r>
        <w:t>User level access to workspace discovery or management.</w:t>
      </w:r>
    </w:p>
    <w:p w14:paraId="6F8EE2F3" w14:textId="0AB8C602" w:rsidR="00957A01" w:rsidRDefault="00957A01">
      <w:pPr>
        <w:pStyle w:val="ListParagraph"/>
        <w:numPr>
          <w:ilvl w:val="0"/>
          <w:numId w:val="1"/>
        </w:numPr>
      </w:pPr>
      <w:r>
        <w:t>Triaging / querying un-processed data</w:t>
      </w:r>
    </w:p>
    <w:p w14:paraId="55CD03F0" w14:textId="77777777" w:rsidR="00877EC2" w:rsidRDefault="00000000">
      <w:pPr>
        <w:pStyle w:val="ListParagraph"/>
        <w:numPr>
          <w:ilvl w:val="0"/>
          <w:numId w:val="1"/>
        </w:numPr>
      </w:pPr>
      <w:r>
        <w:t>Multi–data lake product governance.</w:t>
      </w:r>
    </w:p>
    <w:p w14:paraId="351CE960" w14:textId="77777777" w:rsidR="00877EC2" w:rsidRDefault="00000000">
      <w:pPr>
        <w:pStyle w:val="ListParagraph"/>
        <w:numPr>
          <w:ilvl w:val="0"/>
          <w:numId w:val="1"/>
        </w:numPr>
      </w:pPr>
      <w:r>
        <w:t>Rebuilding of Data Lake services.</w:t>
      </w:r>
    </w:p>
    <w:p w14:paraId="3131E3E3" w14:textId="77777777" w:rsidR="00877EC2" w:rsidRDefault="00000000">
      <w:pPr>
        <w:pStyle w:val="ListParagraph"/>
        <w:numPr>
          <w:ilvl w:val="0"/>
          <w:numId w:val="1"/>
        </w:numPr>
      </w:pPr>
      <w:r>
        <w:t>Dataset parent–child governance handling.</w:t>
      </w:r>
    </w:p>
    <w:p w14:paraId="62005766" w14:textId="77777777" w:rsidR="00877EC2" w:rsidRDefault="00000000">
      <w:pPr>
        <w:pStyle w:val="ListParagraph"/>
        <w:numPr>
          <w:ilvl w:val="0"/>
          <w:numId w:val="1"/>
        </w:numPr>
      </w:pPr>
      <w:r>
        <w:t>Data ingest forms.</w:t>
      </w:r>
    </w:p>
    <w:p w14:paraId="4225DF63" w14:textId="77777777" w:rsidR="0012221F" w:rsidRDefault="0012221F">
      <w:pPr>
        <w:pStyle w:val="ListParagraph"/>
        <w:numPr>
          <w:ilvl w:val="0"/>
          <w:numId w:val="1"/>
        </w:numPr>
      </w:pPr>
      <w:r>
        <w:t xml:space="preserve">P&amp;L Tracking and UI display. </w:t>
      </w:r>
    </w:p>
    <w:p w14:paraId="41F7B20E" w14:textId="77777777" w:rsidR="0012221F" w:rsidRDefault="0012221F">
      <w:pPr>
        <w:pStyle w:val="ListParagraph"/>
        <w:numPr>
          <w:ilvl w:val="0"/>
          <w:numId w:val="1"/>
        </w:numPr>
      </w:pPr>
      <w:r>
        <w:t>Relationships Tracking and UI display.</w:t>
      </w:r>
    </w:p>
    <w:p w14:paraId="56769BCD" w14:textId="77777777" w:rsidR="0012404C" w:rsidRDefault="0012404C" w:rsidP="0012404C"/>
    <w:p w14:paraId="1F43E3B6" w14:textId="77777777" w:rsidR="0012404C" w:rsidRDefault="0012404C" w:rsidP="0012404C"/>
    <w:p w14:paraId="0A838799" w14:textId="77777777" w:rsidR="0012404C" w:rsidRDefault="0012404C" w:rsidP="0012404C"/>
    <w:p w14:paraId="72F5C12F" w14:textId="77777777" w:rsidR="0012404C" w:rsidRDefault="0012404C" w:rsidP="0012404C"/>
    <w:p w14:paraId="590128A6" w14:textId="77777777" w:rsidR="0012404C" w:rsidRDefault="0012404C" w:rsidP="0012404C"/>
    <w:p w14:paraId="1C815CD2" w14:textId="77777777" w:rsidR="0012404C" w:rsidRDefault="0012404C" w:rsidP="0012404C"/>
    <w:p w14:paraId="29D2A913" w14:textId="77777777" w:rsidR="0012404C" w:rsidRDefault="0012404C" w:rsidP="0012404C"/>
    <w:p w14:paraId="11AD0E01" w14:textId="77777777" w:rsidR="0012404C" w:rsidRDefault="0012404C" w:rsidP="0012404C"/>
    <w:p w14:paraId="36FEF682" w14:textId="77777777" w:rsidR="0012404C" w:rsidRDefault="0012404C" w:rsidP="0012404C"/>
    <w:p w14:paraId="6E43B144" w14:textId="77777777" w:rsidR="0012404C" w:rsidRDefault="0012404C" w:rsidP="0012404C"/>
    <w:p w14:paraId="35F467F4" w14:textId="77777777" w:rsidR="0012404C" w:rsidRDefault="0012404C" w:rsidP="0012404C"/>
    <w:p w14:paraId="7C44C4D8" w14:textId="77777777" w:rsidR="0012404C" w:rsidRDefault="0012404C" w:rsidP="0012404C"/>
    <w:p w14:paraId="75407E10" w14:textId="77777777" w:rsidR="0012404C" w:rsidRDefault="0012404C" w:rsidP="0012404C"/>
    <w:p w14:paraId="463125B9" w14:textId="77777777" w:rsidR="00390CBF" w:rsidRDefault="00390CBF" w:rsidP="0012404C"/>
    <w:p w14:paraId="6680F210" w14:textId="77777777" w:rsidR="0012404C" w:rsidRDefault="0012404C" w:rsidP="0012404C"/>
    <w:p w14:paraId="7BD33111" w14:textId="77777777" w:rsidR="00886F58" w:rsidRDefault="00000000">
      <w:pPr>
        <w:pStyle w:val="Heading1"/>
        <w:spacing w:before="320" w:after="160"/>
      </w:pPr>
      <w:bookmarkStart w:id="6" w:name="_Toc236611975"/>
      <w:r>
        <w:t>4. System Architecture</w:t>
      </w:r>
      <w:bookmarkEnd w:id="6"/>
    </w:p>
    <w:p w14:paraId="700E5089" w14:textId="77777777" w:rsidR="00886F58" w:rsidRDefault="00000000">
      <w:pPr>
        <w:spacing w:after="160"/>
      </w:pPr>
      <w:r>
        <w:t>The platform is organized into four planes. A governance plane hosts the metastore, fine-grained access control, product agreements, data models, data quality rules, and data tools registries, all correlated together by an authoritative product registry. Governed data products are served through a thin indexing / query layer (Trino for structured products, OpenSearch for discovery and reference indexes, and a vector database for semantic search) into an access-controlled FastAPI layer that exposes data APIs, metadata APIs, and API forwarding into the enterprise catalog’s search index, with a Kafka data bus alongside it carrying platform events to subscribers.</w:t>
      </w:r>
    </w:p>
    <w:p w14:paraId="70347F3E" w14:textId="77777777" w:rsidR="00886F58" w:rsidRDefault="00000000">
      <w:pPr>
        <w:spacing w:before="200" w:after="80"/>
        <w:jc w:val="center"/>
      </w:pPr>
      <w:r>
        <w:rPr>
          <w:noProof/>
        </w:rPr>
        <w:drawing>
          <wp:inline distT="0" distB="0" distL="0" distR="0" wp14:anchorId="13599AAB" wp14:editId="169593AE">
            <wp:extent cx="4683760" cy="585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0538" cy="5863172"/>
                    </a:xfrm>
                    <a:prstGeom prst="rect">
                      <a:avLst/>
                    </a:prstGeom>
                  </pic:spPr>
                </pic:pic>
              </a:graphicData>
            </a:graphic>
          </wp:inline>
        </w:drawing>
      </w:r>
    </w:p>
    <w:p w14:paraId="290267E2" w14:textId="77777777" w:rsidR="00886F58" w:rsidRDefault="00000000">
      <w:pPr>
        <w:spacing w:after="100"/>
        <w:jc w:val="center"/>
      </w:pPr>
      <w:r>
        <w:rPr>
          <w:i/>
          <w:iCs/>
          <w:color w:val="555555"/>
          <w:sz w:val="20"/>
          <w:szCs w:val="20"/>
        </w:rPr>
        <w:t>Figure 1 — Data product platform schematic.</w:t>
      </w:r>
    </w:p>
    <w:p w14:paraId="5C581467" w14:textId="77777777" w:rsidR="001E1101" w:rsidRDefault="00000000">
      <w:pPr>
        <w:pStyle w:val="Heading2"/>
      </w:pPr>
      <w:bookmarkStart w:id="7" w:name="_TocArch31"/>
      <w:r>
        <w:lastRenderedPageBreak/>
        <w:t>4.1 Governance Plane</w:t>
      </w:r>
      <w:bookmarkEnd w:id="7"/>
    </w:p>
    <w:p w14:paraId="3A13A250" w14:textId="46C35EA3" w:rsidR="001E1101" w:rsidRDefault="00000000">
      <w:pPr>
        <w:spacing w:after="160"/>
      </w:pPr>
      <w:r>
        <w:rPr>
          <w:b/>
          <w:bCs/>
        </w:rPr>
        <w:t xml:space="preserve">Product Registry. </w:t>
      </w:r>
      <w:r>
        <w:t xml:space="preserve">The product registry is the automated product metadata aggregator for the platform: every data product record originates here, and every other registry entry (model, agreement, rules, tools) is joined to a product through it. </w:t>
      </w:r>
      <w:r>
        <w:rPr>
          <w:i/>
          <w:iCs/>
          <w:color w:val="555555"/>
          <w:sz w:val="20"/>
          <w:szCs w:val="20"/>
        </w:rPr>
        <w:t>— Exposed through the Artifact Library &amp; Product Page</w:t>
      </w:r>
    </w:p>
    <w:p w14:paraId="1E46AA4F" w14:textId="77777777" w:rsidR="001E1101" w:rsidRDefault="00000000">
      <w:pPr>
        <w:spacing w:after="160"/>
      </w:pPr>
      <w:r>
        <w:rPr>
          <w:b/>
          <w:bCs/>
        </w:rPr>
        <w:t xml:space="preserve">Metastore (Apache Polaris). </w:t>
      </w:r>
      <w:r>
        <w:t>The metastore is the access-controlled front door for systems reading and writing tables in the data lake. Its purpose is to give every engine—Trino and ETL jobs—one consistent view of table schemas and snapshots, and access to the table. Design choices to consider: Data Lake Credential Vending, entitlements and access control</w:t>
      </w:r>
    </w:p>
    <w:p w14:paraId="18006AF9" w14:textId="77777777" w:rsidR="001E1101" w:rsidRDefault="00000000">
      <w:pPr>
        <w:spacing w:after="160"/>
      </w:pPr>
      <w:r>
        <w:rPr>
          <w:b/>
          <w:bCs/>
        </w:rPr>
        <w:t xml:space="preserve">Fine-Grained Access Control. </w:t>
      </w:r>
      <w:r>
        <w:t>Access control is a governance-plane policy service, not a per-engine setting. Its purpose is to hold entitlements in one place—who may see which products, down to column and row level—and have every enforcement point (Trino filters, OpenSearch index permissions, FastAPI authorization) derive from it.</w:t>
      </w:r>
    </w:p>
    <w:p w14:paraId="631496DD" w14:textId="3861467E" w:rsidR="001E1101" w:rsidRDefault="00000000">
      <w:pPr>
        <w:spacing w:after="160"/>
      </w:pPr>
      <w:r>
        <w:rPr>
          <w:b/>
          <w:bCs/>
        </w:rPr>
        <w:t xml:space="preserve">Artifact Registries (Models, Agreements, Rules, Tools). </w:t>
      </w:r>
      <w:r>
        <w:t xml:space="preserve">The artifact registries store the versioned specifications that product records bind to at runtime: data models, product agreements, data quality rules, and transform/analysis tools. Their purpose is to keep specifications independently versioned and reusable across products. Design choices to consider: tools and rules should be pushed through CI/CD from the code that owns them. Validator repositories push rules, tool repositories push tool records, because manual forms drift out of sync with the validations code. semantic versioning with explicit breaking-change signals lets consumers pin to products safely. </w:t>
      </w:r>
      <w:r>
        <w:rPr>
          <w:i/>
          <w:iCs/>
          <w:color w:val="555555"/>
          <w:sz w:val="20"/>
          <w:szCs w:val="20"/>
        </w:rPr>
        <w:t xml:space="preserve">— Exposed through the Artifact Library </w:t>
      </w:r>
    </w:p>
    <w:p w14:paraId="27EC9645" w14:textId="77777777" w:rsidR="001E1101" w:rsidRDefault="00000000">
      <w:pPr>
        <w:pStyle w:val="Heading2"/>
      </w:pPr>
      <w:bookmarkStart w:id="8" w:name="_TocArch32"/>
      <w:r>
        <w:t>4.2 Indexing &amp; Query Plane</w:t>
      </w:r>
      <w:bookmarkEnd w:id="8"/>
    </w:p>
    <w:p w14:paraId="3A4DA3D1" w14:textId="28066848" w:rsidR="001E1101" w:rsidRDefault="00000000">
      <w:pPr>
        <w:spacing w:after="160"/>
      </w:pPr>
      <w:r>
        <w:rPr>
          <w:b/>
          <w:bCs/>
        </w:rPr>
        <w:t xml:space="preserve">Trino. </w:t>
      </w:r>
      <w:r>
        <w:t>Trino is the SQL engine over structured products, serving the Query (Table) sandbox and any programmatic SQL access. Its purpose is an interactive query directly against lake tables through the metastore, with no data copies. Design choices to consider; enforce product-scoped access by resolving catalogs and schemas through Polaris grants rather than Trino-local rules.</w:t>
      </w:r>
      <w:r>
        <w:rPr>
          <w:i/>
          <w:iCs/>
          <w:color w:val="555555"/>
          <w:sz w:val="20"/>
          <w:szCs w:val="20"/>
        </w:rPr>
        <w:t xml:space="preserve"> — Exposed through the Query (tables) tab</w:t>
      </w:r>
    </w:p>
    <w:p w14:paraId="4F925F18" w14:textId="5379236F" w:rsidR="001E1101" w:rsidRDefault="00000000">
      <w:pPr>
        <w:spacing w:after="160"/>
      </w:pPr>
      <w:r>
        <w:rPr>
          <w:b/>
          <w:bCs/>
        </w:rPr>
        <w:t xml:space="preserve">OpenSearch. </w:t>
      </w:r>
      <w:r>
        <w:t xml:space="preserve">OpenSearch holds the discovery and reference indexes: product metadata for global search, extracted document content for dataset-level full-text search, and the reference datasets served through Data APIs. Its purpose is fast keyword and faceted retrieval over metadata and small-to-medium content, not big-data serving. </w:t>
      </w:r>
      <w:r>
        <w:rPr>
          <w:i/>
          <w:iCs/>
          <w:color w:val="555555"/>
          <w:sz w:val="20"/>
          <w:szCs w:val="20"/>
        </w:rPr>
        <w:t>— Exposed through Reference data APIs or Discovery APIs and Query (Files) tab</w:t>
      </w:r>
    </w:p>
    <w:p w14:paraId="3D56F136" w14:textId="57F5F54F" w:rsidR="001E1101" w:rsidRDefault="00000000">
      <w:pPr>
        <w:spacing w:after="160"/>
      </w:pPr>
      <w:r>
        <w:rPr>
          <w:b/>
          <w:bCs/>
        </w:rPr>
        <w:t xml:space="preserve">Vector Database. </w:t>
      </w:r>
      <w:r>
        <w:t xml:space="preserve">The vector database stores embeddings of extracted dataset content and powers semantic search and the grounding retrieval behind Chat with Data. Its purpose is meaning-based retrieval where keyword search falls short. </w:t>
      </w:r>
      <w:r>
        <w:rPr>
          <w:i/>
          <w:iCs/>
          <w:color w:val="555555"/>
          <w:sz w:val="20"/>
          <w:szCs w:val="20"/>
        </w:rPr>
        <w:t>— Exposed through the chat with Data feature</w:t>
      </w:r>
    </w:p>
    <w:p w14:paraId="3722EF7E" w14:textId="77777777" w:rsidR="001E1101" w:rsidRDefault="00000000">
      <w:pPr>
        <w:pStyle w:val="Heading2"/>
      </w:pPr>
      <w:bookmarkStart w:id="9" w:name="_TocArch33"/>
      <w:r>
        <w:t>4.3 API Plane (FastAPI &amp; Kafka)</w:t>
      </w:r>
      <w:bookmarkEnd w:id="9"/>
    </w:p>
    <w:p w14:paraId="524A93A2" w14:textId="04A05ECB" w:rsidR="001E1101" w:rsidRDefault="00000000">
      <w:pPr>
        <w:spacing w:after="160"/>
      </w:pPr>
      <w:r>
        <w:t xml:space="preserve">The FastAPI layer is the only supported request/response doorway to the platform. It serves three surfaces: data APIs (reference and discovery data drawn from OpenSearch, intentionally not for big data), metadata APIs (assembled product records, bindings, validation results, lineage), and API forwarding, which pushes searchable product metadata into the enterprise catalog’s global search index. Design choices to consider: build the recommended FastAPI template with authentication, product-scoped authorization, usage reporting, and OpenAPI documentation baked in, so a new Data API is configuration plus schema rather than new infrastructure; rate-limit and meter per consumer to protect the shared engines; and make catalog forwarding event-driven so the enterprise index tracks </w:t>
      </w:r>
      <w:r>
        <w:lastRenderedPageBreak/>
        <w:t xml:space="preserve">registry changes without full republishes. </w:t>
      </w:r>
      <w:r>
        <w:rPr>
          <w:i/>
          <w:iCs/>
          <w:color w:val="555555"/>
          <w:sz w:val="20"/>
          <w:szCs w:val="20"/>
        </w:rPr>
        <w:t>— Offered to data partners, Reference Data Users, Catalog Search Bar, Metadata Publishers &amp; Consumers, Catalog API tab</w:t>
      </w:r>
    </w:p>
    <w:p w14:paraId="4B70881F" w14:textId="482C4953" w:rsidR="001E1101" w:rsidRDefault="00000000">
      <w:pPr>
        <w:spacing w:after="160"/>
      </w:pPr>
      <w:r>
        <w:rPr>
          <w:b/>
          <w:bCs/>
        </w:rPr>
        <w:t xml:space="preserve">Kafka Data Bus. </w:t>
      </w:r>
      <w:r>
        <w:t xml:space="preserve">The Kafka data bus is the streaming doorway alongside the request/response APIs, carrying platform events—registry changes, product publication and lifecycle transitions, validation run outcomes, and access policy updates—as durable, replayable topics. Its purpose is to let consumers react to changes as they happen rather than poll the metadata APIs, and to decouple the systems that emit events from the systems that respond to them. Design choices to consider: topics should be product-scoped and governed by the same fine-grained access control as the APIs, so a subscription cannot surface what a request would be denied; event schemas should be registered and versioned with the same breaking-change signals as product models, so consumers can pin safely; catalog forwarding should ride this bus rather than a separate push path, giving the enterprise index one event-driven source of registry changes; and the bus should carry events and reference-sized payloads, not bulk data movement out of the lake. </w:t>
      </w:r>
      <w:r>
        <w:rPr>
          <w:i/>
          <w:iCs/>
          <w:color w:val="555555"/>
          <w:sz w:val="20"/>
          <w:szCs w:val="20"/>
        </w:rPr>
        <w:t>— Offered to data partners, Metadata Publishers &amp; Consumers, Catalog Search Bar</w:t>
      </w:r>
    </w:p>
    <w:p w14:paraId="120E860C" w14:textId="77777777" w:rsidR="001E1101" w:rsidRDefault="00000000">
      <w:pPr>
        <w:pStyle w:val="Heading2"/>
      </w:pPr>
      <w:bookmarkStart w:id="10" w:name="_TocArch34"/>
      <w:r>
        <w:t>4.4 User Experience Plane</w:t>
      </w:r>
      <w:bookmarkEnd w:id="10"/>
    </w:p>
    <w:p w14:paraId="523925D1" w14:textId="77777777" w:rsidR="001E1101" w:rsidRDefault="00000000">
      <w:pPr>
        <w:spacing w:after="160"/>
      </w:pPr>
      <w:r>
        <w:t xml:space="preserve">The Unified Experience UI is the client over the metadata APIs: product pages, search, lineage, validation, query sandboxes, the Artifact Library, the Actions menu, and the portal Chat Assistant. We will be taking a two-step build into the Unified Experience to create the appropriate architecture before unifying. </w:t>
      </w:r>
    </w:p>
    <w:p w14:paraId="756CAA40" w14:textId="77777777" w:rsidR="001E1101" w:rsidRDefault="001E1101">
      <w:pPr>
        <w:jc w:val="center"/>
      </w:pPr>
    </w:p>
    <w:p w14:paraId="64CC4598" w14:textId="77777777" w:rsidR="00E242E2" w:rsidRDefault="00E242E2" w:rsidP="00E242E2">
      <w:pPr>
        <w:spacing w:before="3200" w:after="200"/>
        <w:jc w:val="center"/>
        <w:rPr>
          <w:b/>
          <w:bCs/>
          <w:sz w:val="64"/>
          <w:szCs w:val="64"/>
        </w:rPr>
      </w:pPr>
    </w:p>
    <w:p w14:paraId="0B96CB16" w14:textId="77777777" w:rsidR="00FF4D41" w:rsidRDefault="00FF4D41" w:rsidP="00E242E2">
      <w:pPr>
        <w:spacing w:before="3200" w:after="200"/>
        <w:jc w:val="center"/>
        <w:rPr>
          <w:b/>
          <w:bCs/>
          <w:sz w:val="64"/>
          <w:szCs w:val="64"/>
        </w:rPr>
      </w:pPr>
    </w:p>
    <w:p w14:paraId="32F9CFED" w14:textId="77777777" w:rsidR="00FF4D41" w:rsidRDefault="00FF4D41" w:rsidP="00E242E2">
      <w:pPr>
        <w:spacing w:before="3200" w:after="200"/>
        <w:jc w:val="center"/>
        <w:rPr>
          <w:b/>
          <w:bCs/>
          <w:sz w:val="64"/>
          <w:szCs w:val="64"/>
        </w:rPr>
      </w:pPr>
    </w:p>
    <w:p w14:paraId="34AA9522" w14:textId="77777777" w:rsidR="00E242E2" w:rsidRDefault="005240FC" w:rsidP="00E242E2">
      <w:pPr>
        <w:spacing w:before="3200" w:after="200"/>
        <w:jc w:val="center"/>
      </w:pPr>
      <w:r>
        <w:rPr>
          <w:b/>
          <w:bCs/>
          <w:sz w:val="64"/>
          <w:szCs w:val="64"/>
        </w:rPr>
        <w:t>Product User Experience</w:t>
      </w:r>
    </w:p>
    <w:p w14:paraId="0F28119F" w14:textId="77777777" w:rsidR="00E242E2" w:rsidRDefault="00E242E2" w:rsidP="00E242E2">
      <w:pPr>
        <w:spacing w:after="200"/>
        <w:jc w:val="center"/>
      </w:pPr>
      <w:r>
        <w:rPr>
          <w:color w:val="444444"/>
          <w:sz w:val="36"/>
          <w:szCs w:val="36"/>
        </w:rPr>
        <w:t xml:space="preserve">Design </w:t>
      </w:r>
    </w:p>
    <w:p w14:paraId="0F38B331" w14:textId="77777777" w:rsidR="00E242E2" w:rsidRDefault="00E242E2" w:rsidP="00E242E2">
      <w:pPr>
        <w:jc w:val="center"/>
      </w:pPr>
      <w:r>
        <w:rPr>
          <w:color w:val="777777"/>
          <w:sz w:val="24"/>
          <w:szCs w:val="24"/>
        </w:rPr>
        <w:t>August 2026</w:t>
      </w:r>
    </w:p>
    <w:p w14:paraId="0D3F1BA5" w14:textId="77777777" w:rsidR="00E242E2" w:rsidRDefault="00E242E2" w:rsidP="008E25F4">
      <w:pPr>
        <w:pStyle w:val="Heading1"/>
        <w:spacing w:before="320" w:after="160"/>
      </w:pPr>
    </w:p>
    <w:p w14:paraId="49144F4D" w14:textId="77777777" w:rsidR="00E242E2" w:rsidRDefault="00E242E2" w:rsidP="008E25F4">
      <w:pPr>
        <w:pStyle w:val="Heading1"/>
        <w:spacing w:before="320" w:after="160"/>
      </w:pPr>
    </w:p>
    <w:p w14:paraId="2B3305F4" w14:textId="77777777" w:rsidR="00E242E2" w:rsidRDefault="00E242E2" w:rsidP="008E25F4">
      <w:pPr>
        <w:pStyle w:val="Heading1"/>
        <w:spacing w:before="320" w:after="160"/>
      </w:pPr>
    </w:p>
    <w:p w14:paraId="5F783855" w14:textId="77777777" w:rsidR="00E242E2" w:rsidRDefault="00E242E2" w:rsidP="008E25F4">
      <w:pPr>
        <w:pStyle w:val="Heading1"/>
        <w:spacing w:before="320" w:after="160"/>
      </w:pPr>
    </w:p>
    <w:p w14:paraId="2215F4CA" w14:textId="77777777" w:rsidR="00E242E2" w:rsidRDefault="00E242E2" w:rsidP="008E25F4">
      <w:pPr>
        <w:pStyle w:val="Heading1"/>
        <w:spacing w:before="320" w:after="160"/>
      </w:pPr>
    </w:p>
    <w:p w14:paraId="3F5CB00A" w14:textId="77777777" w:rsidR="00E242E2" w:rsidRDefault="00E242E2" w:rsidP="008E25F4">
      <w:pPr>
        <w:pStyle w:val="Heading1"/>
        <w:spacing w:before="320" w:after="160"/>
      </w:pPr>
    </w:p>
    <w:p w14:paraId="61DA547C" w14:textId="77777777" w:rsidR="00E242E2" w:rsidRDefault="00E242E2" w:rsidP="008E25F4">
      <w:pPr>
        <w:pStyle w:val="Heading1"/>
        <w:spacing w:before="320" w:after="160"/>
      </w:pPr>
    </w:p>
    <w:p w14:paraId="0FE8059F" w14:textId="77777777" w:rsidR="00E242E2" w:rsidRDefault="00E242E2" w:rsidP="008E25F4">
      <w:pPr>
        <w:pStyle w:val="Heading1"/>
        <w:spacing w:before="320" w:after="160"/>
      </w:pPr>
    </w:p>
    <w:p w14:paraId="532C5FCE" w14:textId="77777777" w:rsidR="00E242E2" w:rsidRDefault="00E242E2" w:rsidP="008E25F4">
      <w:pPr>
        <w:pStyle w:val="Heading1"/>
        <w:spacing w:before="320" w:after="160"/>
      </w:pPr>
    </w:p>
    <w:p w14:paraId="686440C5" w14:textId="77777777" w:rsidR="008E25F4" w:rsidRDefault="008E25F4" w:rsidP="008E25F4">
      <w:pPr>
        <w:pStyle w:val="Heading1"/>
        <w:spacing w:before="320" w:after="160"/>
      </w:pPr>
      <w:bookmarkStart w:id="11" w:name="_TocPPE"/>
      <w:r>
        <w:t>5. Product Page Example</w:t>
      </w:r>
      <w:bookmarkEnd w:id="11"/>
    </w:p>
    <w:p w14:paraId="6915A4B9" w14:textId="77777777" w:rsidR="00D221C8" w:rsidRDefault="00D221C8" w:rsidP="0082469F">
      <w:r>
        <w:rPr>
          <w:noProof/>
        </w:rPr>
        <w:drawing>
          <wp:inline distT="0" distB="0" distL="0" distR="0" wp14:anchorId="495D203A" wp14:editId="1765E247">
            <wp:extent cx="6340769" cy="3325517"/>
            <wp:effectExtent l="0" t="0" r="0" b="1905"/>
            <wp:docPr id="15075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749" name="Picture 150753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4396" cy="3348398"/>
                    </a:xfrm>
                    <a:prstGeom prst="rect">
                      <a:avLst/>
                    </a:prstGeom>
                  </pic:spPr>
                </pic:pic>
              </a:graphicData>
            </a:graphic>
          </wp:inline>
        </w:drawing>
      </w:r>
    </w:p>
    <w:p w14:paraId="7E5D4144" w14:textId="77777777" w:rsidR="00D221C8" w:rsidRDefault="00D221C8" w:rsidP="00D221C8">
      <w:pPr>
        <w:spacing w:after="100"/>
        <w:jc w:val="center"/>
      </w:pPr>
      <w:r>
        <w:rPr>
          <w:i/>
          <w:iCs/>
          <w:color w:val="555555"/>
          <w:sz w:val="20"/>
          <w:szCs w:val="20"/>
        </w:rPr>
        <w:t>Figure 2 — Data product record example.</w:t>
      </w:r>
    </w:p>
    <w:p w14:paraId="5A9DDBC4" w14:textId="77777777" w:rsidR="003C58DA" w:rsidRDefault="003C58DA" w:rsidP="0082469F"/>
    <w:p w14:paraId="7504D706" w14:textId="77777777" w:rsidR="003C58DA" w:rsidRDefault="00F43D90" w:rsidP="003C58DA">
      <w:pPr>
        <w:pStyle w:val="Heading1"/>
        <w:spacing w:before="320" w:after="160"/>
      </w:pPr>
      <w:bookmarkStart w:id="12" w:name="_TocPPO"/>
      <w:r>
        <w:t>6. Product Page Overview</w:t>
      </w:r>
      <w:bookmarkEnd w:id="12"/>
    </w:p>
    <w:p w14:paraId="55BA05CD" w14:textId="77777777" w:rsidR="00886F58" w:rsidRDefault="00000000">
      <w:pPr>
        <w:spacing w:before="200" w:after="80"/>
        <w:jc w:val="center"/>
      </w:pPr>
      <w:r>
        <w:rPr>
          <w:noProof/>
        </w:rPr>
        <w:drawing>
          <wp:inline distT="0" distB="0" distL="0" distR="0" wp14:anchorId="697BAD13" wp14:editId="48ABA943">
            <wp:extent cx="5943600" cy="876300"/>
            <wp:effectExtent l="0" t="0" r="0" b="0"/>
            <wp:docPr id="940085834" name="Picture 94008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76300"/>
                    </a:xfrm>
                    <a:prstGeom prst="rect">
                      <a:avLst/>
                    </a:prstGeom>
                  </pic:spPr>
                </pic:pic>
              </a:graphicData>
            </a:graphic>
          </wp:inline>
        </w:drawing>
      </w:r>
    </w:p>
    <w:p w14:paraId="5C7D76A4" w14:textId="77777777" w:rsidR="00886F58" w:rsidRDefault="00000000">
      <w:pPr>
        <w:spacing w:after="100"/>
        <w:jc w:val="center"/>
      </w:pPr>
      <w:r>
        <w:rPr>
          <w:i/>
          <w:iCs/>
          <w:color w:val="555555"/>
          <w:sz w:val="20"/>
          <w:szCs w:val="20"/>
        </w:rPr>
        <w:t>Figure 3 — Product header for Vehicle Production Data.</w:t>
      </w:r>
    </w:p>
    <w:p w14:paraId="543D645E" w14:textId="77777777" w:rsidR="00886F58" w:rsidRDefault="00000000">
      <w:pPr>
        <w:spacing w:after="160"/>
      </w:pPr>
      <w:r>
        <w:lastRenderedPageBreak/>
        <w:t>The product header shows the identifier, created date, last-updated date, and first-available date. Environment chips (U/S/J/A and Periodicity of the product) indicate where the product is deployed, and a Request Access control gates entitlement to the underlying data.</w:t>
      </w:r>
    </w:p>
    <w:p w14:paraId="52404E7A" w14:textId="77777777" w:rsidR="003C58DA" w:rsidRDefault="003C58DA">
      <w:pPr>
        <w:spacing w:after="160"/>
      </w:pPr>
    </w:p>
    <w:p w14:paraId="080F807B" w14:textId="77777777" w:rsidR="00886F58" w:rsidRDefault="00000000">
      <w:pPr>
        <w:spacing w:before="200" w:after="80"/>
        <w:jc w:val="center"/>
      </w:pPr>
      <w:r>
        <w:rPr>
          <w:noProof/>
        </w:rPr>
        <w:drawing>
          <wp:inline distT="0" distB="0" distL="0" distR="0" wp14:anchorId="7C8956BD" wp14:editId="561EE028">
            <wp:extent cx="3343275" cy="1618059"/>
            <wp:effectExtent l="0" t="0" r="0" b="0"/>
            <wp:docPr id="1709207925" name="Picture 170920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99153" cy="1645102"/>
                    </a:xfrm>
                    <a:prstGeom prst="rect">
                      <a:avLst/>
                    </a:prstGeom>
                  </pic:spPr>
                </pic:pic>
              </a:graphicData>
            </a:graphic>
          </wp:inline>
        </w:drawing>
      </w:r>
    </w:p>
    <w:p w14:paraId="55C0A036" w14:textId="77777777" w:rsidR="00886F58" w:rsidRDefault="00000000">
      <w:pPr>
        <w:spacing w:after="100"/>
        <w:jc w:val="center"/>
      </w:pPr>
      <w:r>
        <w:rPr>
          <w:i/>
          <w:iCs/>
          <w:color w:val="555555"/>
          <w:sz w:val="20"/>
          <w:szCs w:val="20"/>
        </w:rPr>
        <w:t>Figure 4 — Identifier version selector.</w:t>
      </w:r>
    </w:p>
    <w:p w14:paraId="59CF13ED" w14:textId="77777777" w:rsidR="00EC6C03" w:rsidRPr="00EC6C03" w:rsidRDefault="00EC6C03" w:rsidP="00EC6C03">
      <w:pPr>
        <w:pStyle w:val="NormalWeb"/>
        <w:rPr>
          <w:rFonts w:ascii="Calibri" w:hAnsi="Calibri" w:cs="Calibri"/>
        </w:rPr>
      </w:pPr>
      <w:r>
        <w:rPr>
          <w:rFonts w:ascii="Calibri" w:hAnsi="Calibri" w:cs="Calibri"/>
        </w:rPr>
        <w:t xml:space="preserve">The </w:t>
      </w:r>
      <w:r>
        <w:rPr>
          <w:rStyle w:val="Strong"/>
          <w:rFonts w:ascii="Calibri" w:hAnsi="Calibri" w:cs="Calibri"/>
        </w:rPr>
        <w:t>Identifier</w:t>
      </w:r>
      <w:r>
        <w:rPr>
          <w:rFonts w:ascii="Calibri" w:hAnsi="Calibri" w:cs="Calibri"/>
        </w:rPr>
        <w:t xml:space="preserve"> field is implemented as an editable combo box. As a user types, the list is dynamically filtered to display matching registered product identifiers, allowing them to quickly locate and select the appropriate sub-product. When a user navigates to the page from a dataset, the identifier is automatically populated based on the selected dataset. This is common when the product name and model name are the same. </w:t>
      </w:r>
    </w:p>
    <w:p w14:paraId="783C62E8" w14:textId="77777777" w:rsidR="00EC6C03" w:rsidRPr="00EC6C03" w:rsidRDefault="00EC6C03" w:rsidP="00EC6C03">
      <w:pPr>
        <w:pStyle w:val="NormalWeb"/>
        <w:rPr>
          <w:rFonts w:ascii="Calibri" w:hAnsi="Calibri" w:cs="Calibri"/>
        </w:rPr>
      </w:pPr>
      <w:r>
        <w:rPr>
          <w:rFonts w:ascii="Calibri" w:hAnsi="Calibri" w:cs="Calibri"/>
        </w:rPr>
        <w:t xml:space="preserve">This design keeps the product catalog concise by avoiding the need to create a separate top-level product record for every delivery variant. Instead, related deliveries are represented as </w:t>
      </w:r>
      <w:r>
        <w:rPr>
          <w:rStyle w:val="Strong"/>
          <w:rFonts w:ascii="Calibri" w:hAnsi="Calibri" w:cs="Calibri"/>
        </w:rPr>
        <w:t>sub-products</w:t>
      </w:r>
      <w:r>
        <w:rPr>
          <w:rFonts w:ascii="Calibri" w:hAnsi="Calibri" w:cs="Calibri"/>
        </w:rPr>
        <w:t>.</w:t>
      </w:r>
    </w:p>
    <w:p w14:paraId="3FAB4921" w14:textId="77777777" w:rsidR="00EC6C03" w:rsidRPr="00EC6C03" w:rsidRDefault="00EC6C03" w:rsidP="00EC6C03">
      <w:pPr>
        <w:pStyle w:val="NormalWeb"/>
        <w:rPr>
          <w:rFonts w:ascii="Calibri" w:hAnsi="Calibri" w:cs="Calibri"/>
        </w:rPr>
      </w:pPr>
      <w:r>
        <w:rPr>
          <w:rFonts w:ascii="Calibri" w:hAnsi="Calibri" w:cs="Calibri"/>
        </w:rPr>
        <w:t xml:space="preserve">A </w:t>
      </w:r>
      <w:r>
        <w:rPr>
          <w:rStyle w:val="Strong"/>
          <w:rFonts w:ascii="Calibri" w:hAnsi="Calibri" w:cs="Calibri"/>
        </w:rPr>
        <w:t>sub-product</w:t>
      </w:r>
      <w:r>
        <w:rPr>
          <w:rFonts w:ascii="Calibri" w:hAnsi="Calibri" w:cs="Calibri"/>
        </w:rPr>
        <w:t xml:space="preserve"> is a child data product that inherits the same </w:t>
      </w:r>
      <w:r>
        <w:rPr>
          <w:rStyle w:val="Strong"/>
          <w:rFonts w:ascii="Calibri" w:hAnsi="Calibri" w:cs="Calibri"/>
        </w:rPr>
        <w:t>business unit (product name)</w:t>
      </w:r>
      <w:r>
        <w:rPr>
          <w:rFonts w:ascii="Calibri" w:hAnsi="Calibri" w:cs="Calibri"/>
        </w:rPr>
        <w:t xml:space="preserve">,  </w:t>
      </w:r>
      <w:r>
        <w:rPr>
          <w:rStyle w:val="Strong"/>
          <w:rFonts w:ascii="Calibri" w:hAnsi="Calibri" w:cs="Calibri"/>
        </w:rPr>
        <w:t>parent datasets</w:t>
      </w:r>
      <w:r>
        <w:rPr>
          <w:rFonts w:ascii="Calibri" w:hAnsi="Calibri" w:cs="Calibri"/>
        </w:rPr>
        <w:t xml:space="preserve">, </w:t>
      </w:r>
      <w:r>
        <w:rPr>
          <w:rStyle w:val="Strong"/>
          <w:rFonts w:ascii="Calibri" w:hAnsi="Calibri" w:cs="Calibri"/>
        </w:rPr>
        <w:t>data model</w:t>
      </w:r>
      <w:r>
        <w:rPr>
          <w:rFonts w:ascii="Calibri" w:hAnsi="Calibri" w:cs="Calibri"/>
        </w:rPr>
        <w:t xml:space="preserve">, and </w:t>
      </w:r>
      <w:r>
        <w:rPr>
          <w:rStyle w:val="Strong"/>
          <w:rFonts w:ascii="Calibri" w:hAnsi="Calibri" w:cs="Calibri"/>
        </w:rPr>
        <w:t>data agreement</w:t>
      </w:r>
      <w:r>
        <w:rPr>
          <w:rFonts w:ascii="Calibri" w:hAnsi="Calibri" w:cs="Calibri"/>
        </w:rPr>
        <w:t xml:space="preserve"> as its parent product. All remaining metadata—including delivery-specific attributes—is maintained independently for each sub-product, allowing multiple delivery variants to be managed under a single logical data product.</w:t>
      </w:r>
    </w:p>
    <w:p w14:paraId="29215194" w14:textId="77777777" w:rsidR="00886F58" w:rsidRDefault="00000000">
      <w:pPr>
        <w:spacing w:before="200" w:after="80"/>
        <w:jc w:val="center"/>
      </w:pPr>
      <w:r>
        <w:rPr>
          <w:noProof/>
        </w:rPr>
        <w:lastRenderedPageBreak/>
        <w:drawing>
          <wp:inline distT="0" distB="0" distL="0" distR="0" wp14:anchorId="6FC0D646" wp14:editId="53E92E12">
            <wp:extent cx="5943600" cy="2571750"/>
            <wp:effectExtent l="0" t="0" r="0" b="0"/>
            <wp:docPr id="425510577" name="Picture 42551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71750"/>
                    </a:xfrm>
                    <a:prstGeom prst="rect">
                      <a:avLst/>
                    </a:prstGeom>
                  </pic:spPr>
                </pic:pic>
              </a:graphicData>
            </a:graphic>
          </wp:inline>
        </w:drawing>
      </w:r>
    </w:p>
    <w:p w14:paraId="7E436564" w14:textId="77777777" w:rsidR="00886F58" w:rsidRDefault="00000000">
      <w:pPr>
        <w:spacing w:after="100"/>
        <w:jc w:val="center"/>
      </w:pPr>
      <w:r>
        <w:rPr>
          <w:i/>
          <w:iCs/>
          <w:color w:val="555555"/>
          <w:sz w:val="20"/>
          <w:szCs w:val="20"/>
        </w:rPr>
        <w:t>Figure 5 — Details tab with delivery stage tracker.</w:t>
      </w:r>
    </w:p>
    <w:p w14:paraId="7A95AA3B" w14:textId="77777777" w:rsidR="00886F58" w:rsidRDefault="00000000">
      <w:pPr>
        <w:spacing w:after="160"/>
      </w:pPr>
      <w:r>
        <w:t xml:space="preserve">The Details tab tracks the product through a delivery lifecycle defined through a data product agreement with timestamps for each completed stage; this product currently sits at Silver. The description section is produced during ETL by the data producer or auto-populated from the model description when the mapping is one-to-one. This choice is API-driven: the description is supplied by the producer, or left blank and populated by the API from the model metadata. </w:t>
      </w:r>
    </w:p>
    <w:p w14:paraId="5AB091D8" w14:textId="77777777" w:rsidR="00886F58" w:rsidRDefault="00000000">
      <w:pPr>
        <w:spacing w:before="200" w:after="80"/>
        <w:jc w:val="center"/>
      </w:pPr>
      <w:r>
        <w:rPr>
          <w:noProof/>
        </w:rPr>
        <w:drawing>
          <wp:inline distT="0" distB="0" distL="0" distR="0" wp14:anchorId="33993EEF" wp14:editId="19101ADD">
            <wp:extent cx="5943600" cy="971550"/>
            <wp:effectExtent l="0" t="0" r="0" b="0"/>
            <wp:docPr id="690165148" name="Picture 69016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971550"/>
                    </a:xfrm>
                    <a:prstGeom prst="rect">
                      <a:avLst/>
                    </a:prstGeom>
                  </pic:spPr>
                </pic:pic>
              </a:graphicData>
            </a:graphic>
          </wp:inline>
        </w:drawing>
      </w:r>
    </w:p>
    <w:p w14:paraId="42D7E169" w14:textId="77777777" w:rsidR="00886F58" w:rsidRDefault="00000000">
      <w:pPr>
        <w:spacing w:after="100"/>
        <w:jc w:val="center"/>
      </w:pPr>
      <w:r>
        <w:rPr>
          <w:i/>
          <w:iCs/>
          <w:color w:val="555555"/>
          <w:sz w:val="20"/>
          <w:szCs w:val="20"/>
        </w:rPr>
        <w:t>Figure 6 — Model Info tab.</w:t>
      </w:r>
    </w:p>
    <w:p w14:paraId="6EEF6018" w14:textId="77777777" w:rsidR="00D177CA" w:rsidRDefault="00000000" w:rsidP="00D177CA">
      <w:pPr>
        <w:spacing w:after="160"/>
      </w:pPr>
      <w:r>
        <w:t>The Model Info tab binds the product to its logical data model from the Data Model Registry. The binding is pulled by the API and registered at runtime to capture point-in-time registry information. Consumers rely on documented fields with semantic versioning on breaking changes. A shortcut opens the full record in the Artifact Library.</w:t>
      </w:r>
    </w:p>
    <w:p w14:paraId="70466896" w14:textId="77777777" w:rsidR="00D177CA" w:rsidRDefault="00D177CA" w:rsidP="00D177CA">
      <w:pPr>
        <w:spacing w:after="160"/>
      </w:pPr>
      <w:r>
        <w:rPr>
          <w:noProof/>
        </w:rPr>
        <w:drawing>
          <wp:inline distT="0" distB="0" distL="0" distR="0" wp14:anchorId="5E935DDD" wp14:editId="0F759500">
            <wp:extent cx="5943600" cy="973455"/>
            <wp:effectExtent l="0" t="0" r="0" b="5080"/>
            <wp:docPr id="12862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80449" name="Picture 1286280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73455"/>
                    </a:xfrm>
                    <a:prstGeom prst="rect">
                      <a:avLst/>
                    </a:prstGeom>
                  </pic:spPr>
                </pic:pic>
              </a:graphicData>
            </a:graphic>
          </wp:inline>
        </w:drawing>
      </w:r>
    </w:p>
    <w:p w14:paraId="582723AC" w14:textId="77777777" w:rsidR="00D177CA" w:rsidRDefault="00D177CA" w:rsidP="00D177CA">
      <w:pPr>
        <w:spacing w:after="100"/>
        <w:jc w:val="center"/>
      </w:pPr>
      <w:r>
        <w:rPr>
          <w:i/>
          <w:iCs/>
          <w:color w:val="555555"/>
          <w:sz w:val="20"/>
          <w:szCs w:val="20"/>
        </w:rPr>
        <w:t>Figure 7 — Agreement tab.</w:t>
      </w:r>
    </w:p>
    <w:p w14:paraId="70906DF3" w14:textId="77777777" w:rsidR="00D177CA" w:rsidRDefault="00D177CA" w:rsidP="00D177CA">
      <w:pPr>
        <w:spacing w:after="160"/>
      </w:pPr>
      <w:r>
        <w:t>The Agreement tab binds the product to its agreement created from the Agreement Registry. This binding also occurs at runtime.</w:t>
      </w:r>
    </w:p>
    <w:p w14:paraId="6FD6F5C4" w14:textId="77777777" w:rsidR="00D177CA" w:rsidRDefault="00D177CA" w:rsidP="00D177CA">
      <w:pPr>
        <w:spacing w:after="160"/>
      </w:pPr>
    </w:p>
    <w:p w14:paraId="249F4F06" w14:textId="77777777" w:rsidR="00D177CA" w:rsidRDefault="00D177CA">
      <w:pPr>
        <w:pStyle w:val="Heading1"/>
        <w:spacing w:before="320" w:after="160"/>
      </w:pPr>
      <w:bookmarkStart w:id="13" w:name="_Toc236611977"/>
    </w:p>
    <w:p w14:paraId="0EA76589" w14:textId="77777777" w:rsidR="00886F58" w:rsidRDefault="00000000">
      <w:pPr>
        <w:pStyle w:val="Heading1"/>
        <w:spacing w:before="320" w:after="160"/>
      </w:pPr>
      <w:r>
        <w:lastRenderedPageBreak/>
        <w:t>7. Search &amp; Discovery</w:t>
      </w:r>
      <w:bookmarkEnd w:id="13"/>
    </w:p>
    <w:p w14:paraId="46EEEFC4" w14:textId="77777777" w:rsidR="00886F58" w:rsidRDefault="00000000">
      <w:pPr>
        <w:spacing w:before="200" w:after="80"/>
        <w:jc w:val="center"/>
      </w:pPr>
      <w:r>
        <w:rPr>
          <w:noProof/>
        </w:rPr>
        <w:drawing>
          <wp:inline distT="0" distB="0" distL="0" distR="0" wp14:anchorId="19E34111" wp14:editId="3E43E62B">
            <wp:extent cx="5943600" cy="1019175"/>
            <wp:effectExtent l="0" t="0" r="0" b="0"/>
            <wp:docPr id="145914314" name="Picture 14591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019175"/>
                    </a:xfrm>
                    <a:prstGeom prst="rect">
                      <a:avLst/>
                    </a:prstGeom>
                  </pic:spPr>
                </pic:pic>
              </a:graphicData>
            </a:graphic>
          </wp:inline>
        </w:drawing>
      </w:r>
    </w:p>
    <w:p w14:paraId="5771187B" w14:textId="77777777" w:rsidR="00886F58" w:rsidRDefault="00000000">
      <w:pPr>
        <w:spacing w:after="100"/>
        <w:jc w:val="center"/>
      </w:pPr>
      <w:r>
        <w:rPr>
          <w:i/>
          <w:iCs/>
          <w:color w:val="555555"/>
          <w:sz w:val="20"/>
          <w:szCs w:val="20"/>
        </w:rPr>
        <w:t>Figure 8 — Global search with scoped modes.</w:t>
      </w:r>
    </w:p>
    <w:p w14:paraId="28C4FE34" w14:textId="77777777" w:rsidR="00886F58" w:rsidRDefault="00000000">
      <w:pPr>
        <w:spacing w:after="160"/>
      </w:pPr>
      <w:r>
        <w:t>Global search supports two scopes: searching data products directly, or searching by keyword/tag. Query operators such as is:product and keyword:pii let users narrow results without leaving the search bar. Discovery is backed by the OpenSearch indexes in the DB/Engines layer.</w:t>
      </w:r>
    </w:p>
    <w:p w14:paraId="2858CA5D" w14:textId="77777777" w:rsidR="00886F58" w:rsidRDefault="00000000">
      <w:r>
        <w:br w:type="page"/>
      </w:r>
    </w:p>
    <w:p w14:paraId="71581179" w14:textId="77777777" w:rsidR="00886F58" w:rsidRDefault="00000000">
      <w:pPr>
        <w:pStyle w:val="Heading1"/>
        <w:spacing w:before="320" w:after="160"/>
      </w:pPr>
      <w:bookmarkStart w:id="14" w:name="_Toc236611978"/>
      <w:r>
        <w:lastRenderedPageBreak/>
        <w:t>8. Lineage</w:t>
      </w:r>
      <w:bookmarkEnd w:id="14"/>
    </w:p>
    <w:p w14:paraId="5AA337EE" w14:textId="77777777" w:rsidR="00886F58" w:rsidRDefault="00000000">
      <w:pPr>
        <w:pStyle w:val="Heading2"/>
        <w:spacing w:before="240" w:after="120"/>
      </w:pPr>
      <w:bookmarkStart w:id="15" w:name="_Toc236611979"/>
      <w:r>
        <w:t>8.1 Relationships</w:t>
      </w:r>
      <w:bookmarkEnd w:id="15"/>
    </w:p>
    <w:p w14:paraId="42A591BC" w14:textId="77777777" w:rsidR="00886F58" w:rsidRDefault="00000000">
      <w:pPr>
        <w:spacing w:before="200" w:after="80"/>
        <w:jc w:val="center"/>
      </w:pPr>
      <w:r>
        <w:rPr>
          <w:noProof/>
        </w:rPr>
        <w:drawing>
          <wp:inline distT="0" distB="0" distL="0" distR="0" wp14:anchorId="4DE1D3EA" wp14:editId="6B8B9F1B">
            <wp:extent cx="5943600" cy="2952750"/>
            <wp:effectExtent l="0" t="0" r="0" b="0"/>
            <wp:docPr id="1915406103" name="Picture 191540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952750"/>
                    </a:xfrm>
                    <a:prstGeom prst="rect">
                      <a:avLst/>
                    </a:prstGeom>
                  </pic:spPr>
                </pic:pic>
              </a:graphicData>
            </a:graphic>
          </wp:inline>
        </w:drawing>
      </w:r>
    </w:p>
    <w:p w14:paraId="64D49ED4" w14:textId="77777777" w:rsidR="00886F58" w:rsidRDefault="00000000">
      <w:pPr>
        <w:spacing w:after="100"/>
        <w:jc w:val="center"/>
      </w:pPr>
      <w:r>
        <w:rPr>
          <w:i/>
          <w:iCs/>
          <w:color w:val="555555"/>
          <w:sz w:val="20"/>
          <w:szCs w:val="20"/>
        </w:rPr>
        <w:t>Figure 9 — Relationships view with parent/child diagram.</w:t>
      </w:r>
    </w:p>
    <w:p w14:paraId="4BDE1A6F" w14:textId="77777777" w:rsidR="00886F58" w:rsidRDefault="00000000">
      <w:pPr>
        <w:spacing w:after="160"/>
      </w:pPr>
      <w:r>
        <w:t>The Relationships view lists direct parents, the current asset, direct children, and any data products sourcing this asset, alongside an interactive relationship diagram. (Out of scope – Inherits from Catalog)</w:t>
      </w:r>
    </w:p>
    <w:p w14:paraId="22A8F1FD" w14:textId="77777777" w:rsidR="00886F58" w:rsidRDefault="00000000">
      <w:pPr>
        <w:pStyle w:val="Heading2"/>
        <w:spacing w:before="240" w:after="120"/>
      </w:pPr>
      <w:bookmarkStart w:id="16" w:name="_Toc236611980"/>
      <w:r>
        <w:t>8.2 Data P&amp;L</w:t>
      </w:r>
      <w:bookmarkEnd w:id="16"/>
    </w:p>
    <w:p w14:paraId="46582C55" w14:textId="77777777" w:rsidR="00886F58" w:rsidRDefault="00000000">
      <w:pPr>
        <w:spacing w:before="200" w:after="80"/>
        <w:jc w:val="center"/>
      </w:pPr>
      <w:r>
        <w:rPr>
          <w:noProof/>
        </w:rPr>
        <w:drawing>
          <wp:inline distT="0" distB="0" distL="0" distR="0" wp14:anchorId="6663CC9C" wp14:editId="1DAD7BFA">
            <wp:extent cx="5943600" cy="2571750"/>
            <wp:effectExtent l="0" t="0" r="0" b="0"/>
            <wp:docPr id="693072855" name="Picture 69307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571750"/>
                    </a:xfrm>
                    <a:prstGeom prst="rect">
                      <a:avLst/>
                    </a:prstGeom>
                  </pic:spPr>
                </pic:pic>
              </a:graphicData>
            </a:graphic>
          </wp:inline>
        </w:drawing>
      </w:r>
    </w:p>
    <w:p w14:paraId="3FA9A646" w14:textId="77777777" w:rsidR="00886F58" w:rsidRDefault="00000000">
      <w:pPr>
        <w:spacing w:after="100"/>
        <w:jc w:val="center"/>
      </w:pPr>
      <w:r>
        <w:rPr>
          <w:i/>
          <w:iCs/>
          <w:color w:val="555555"/>
          <w:sz w:val="20"/>
          <w:szCs w:val="20"/>
        </w:rPr>
        <w:t>Figure 10 — Data P&amp;L pipeline graph.</w:t>
      </w:r>
    </w:p>
    <w:p w14:paraId="6A5CACC2" w14:textId="77777777" w:rsidR="00886F58" w:rsidRDefault="00000000">
      <w:pPr>
        <w:spacing w:after="160"/>
      </w:pPr>
      <w:r>
        <w:t>Data P&amp;L (Provenance and Lineage) renders the end-to-end pipeline as an interactive graph: each node carries its steps, file counts, timestamps, and technology badges. (Out of scope – Inherits from Catalog)</w:t>
      </w:r>
    </w:p>
    <w:p w14:paraId="005C8CCF" w14:textId="77777777" w:rsidR="00886F58" w:rsidRDefault="00000000">
      <w:pPr>
        <w:pStyle w:val="Heading2"/>
        <w:spacing w:before="240" w:after="120"/>
      </w:pPr>
      <w:bookmarkStart w:id="17" w:name="_Toc236611981"/>
      <w:r>
        <w:lastRenderedPageBreak/>
        <w:t>8.3 Schema Lineage</w:t>
      </w:r>
      <w:bookmarkEnd w:id="17"/>
    </w:p>
    <w:p w14:paraId="79929E1D" w14:textId="77777777" w:rsidR="00886F58" w:rsidRDefault="00000000">
      <w:pPr>
        <w:spacing w:before="200" w:after="80"/>
        <w:jc w:val="center"/>
      </w:pPr>
      <w:r>
        <w:rPr>
          <w:noProof/>
        </w:rPr>
        <w:drawing>
          <wp:inline distT="0" distB="0" distL="0" distR="0" wp14:anchorId="2379F09A" wp14:editId="18100210">
            <wp:extent cx="5943600" cy="2876550"/>
            <wp:effectExtent l="0" t="0" r="0" b="0"/>
            <wp:docPr id="1327366409" name="Picture 132736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876550"/>
                    </a:xfrm>
                    <a:prstGeom prst="rect">
                      <a:avLst/>
                    </a:prstGeom>
                  </pic:spPr>
                </pic:pic>
              </a:graphicData>
            </a:graphic>
          </wp:inline>
        </w:drawing>
      </w:r>
    </w:p>
    <w:p w14:paraId="08C8B23B" w14:textId="77777777" w:rsidR="00886F58" w:rsidRDefault="00000000">
      <w:pPr>
        <w:spacing w:after="100"/>
        <w:jc w:val="center"/>
      </w:pPr>
      <w:r>
        <w:rPr>
          <w:i/>
          <w:iCs/>
          <w:color w:val="555555"/>
          <w:sz w:val="20"/>
          <w:szCs w:val="20"/>
        </w:rPr>
        <w:t>Figure 11 — Schema lineage: source headers mapped to targets.</w:t>
      </w:r>
    </w:p>
    <w:p w14:paraId="166A2E52" w14:textId="77777777" w:rsidR="00886F58" w:rsidRDefault="00000000">
      <w:pPr>
        <w:spacing w:after="160"/>
      </w:pPr>
      <w:r>
        <w:t>Schema lineage is populated for structured tabular data products. It maps source headers to their destination headers. Product-level metadata columns are documented on the right, with no source arrow.</w:t>
      </w:r>
    </w:p>
    <w:p w14:paraId="027FABB3" w14:textId="77777777" w:rsidR="00886F58" w:rsidRDefault="00000000">
      <w:r>
        <w:br w:type="page"/>
      </w:r>
    </w:p>
    <w:p w14:paraId="76EAB66F" w14:textId="77777777" w:rsidR="00886F58" w:rsidRDefault="00000000">
      <w:pPr>
        <w:pStyle w:val="Heading1"/>
        <w:spacing w:before="320" w:after="160"/>
      </w:pPr>
      <w:bookmarkStart w:id="18" w:name="_Toc236611982"/>
      <w:r>
        <w:lastRenderedPageBreak/>
        <w:t>9. Validation</w:t>
      </w:r>
      <w:bookmarkEnd w:id="18"/>
    </w:p>
    <w:p w14:paraId="2565BA50" w14:textId="77777777" w:rsidR="00886F58" w:rsidRDefault="00000000">
      <w:pPr>
        <w:spacing w:before="200" w:after="80"/>
        <w:jc w:val="center"/>
      </w:pPr>
      <w:r>
        <w:rPr>
          <w:noProof/>
        </w:rPr>
        <w:drawing>
          <wp:inline distT="0" distB="0" distL="0" distR="0" wp14:anchorId="392BE98B" wp14:editId="64AB4925">
            <wp:extent cx="5943600" cy="2857500"/>
            <wp:effectExtent l="0" t="0" r="0" b="0"/>
            <wp:docPr id="688716005" name="Picture 68871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857500"/>
                    </a:xfrm>
                    <a:prstGeom prst="rect">
                      <a:avLst/>
                    </a:prstGeom>
                  </pic:spPr>
                </pic:pic>
              </a:graphicData>
            </a:graphic>
          </wp:inline>
        </w:drawing>
      </w:r>
    </w:p>
    <w:p w14:paraId="4AA94E60" w14:textId="77777777" w:rsidR="00886F58" w:rsidRDefault="00000000">
      <w:pPr>
        <w:spacing w:after="100"/>
        <w:jc w:val="center"/>
      </w:pPr>
      <w:r>
        <w:rPr>
          <w:i/>
          <w:iCs/>
          <w:color w:val="555555"/>
          <w:sz w:val="20"/>
          <w:szCs w:val="20"/>
        </w:rPr>
        <w:t>Figure 12 — Validation dashboard for the latest job run.</w:t>
      </w:r>
    </w:p>
    <w:p w14:paraId="5C30A55F" w14:textId="77777777" w:rsidR="00886F58" w:rsidRDefault="00000000">
      <w:pPr>
        <w:spacing w:after="160"/>
      </w:pPr>
      <w:r>
        <w:t>Validation is generated per run of the product. Users can select from the last ten validation jobs, filter by table, or search a 100-run history by run ID. Each rule card carries its identifier, a plain-language description, a pass/fail/warning status, and a link back to its Artifact Library record.</w:t>
      </w:r>
    </w:p>
    <w:p w14:paraId="514507F3" w14:textId="77777777" w:rsidR="00886F58" w:rsidRDefault="00000000">
      <w:r>
        <w:br w:type="page"/>
      </w:r>
    </w:p>
    <w:p w14:paraId="604ED855" w14:textId="77777777" w:rsidR="00886F58" w:rsidRDefault="00000000">
      <w:pPr>
        <w:pStyle w:val="Heading1"/>
        <w:spacing w:before="320" w:after="160"/>
      </w:pPr>
      <w:bookmarkStart w:id="19" w:name="_Toc236611983"/>
      <w:r>
        <w:lastRenderedPageBreak/>
        <w:t>10. Tooling</w:t>
      </w:r>
      <w:bookmarkEnd w:id="19"/>
    </w:p>
    <w:p w14:paraId="4BCE13AA" w14:textId="77777777" w:rsidR="00886F58" w:rsidRDefault="00000000">
      <w:pPr>
        <w:spacing w:before="200" w:after="80"/>
        <w:jc w:val="center"/>
      </w:pPr>
      <w:r>
        <w:rPr>
          <w:noProof/>
        </w:rPr>
        <w:drawing>
          <wp:inline distT="0" distB="0" distL="0" distR="0" wp14:anchorId="1A21ED81" wp14:editId="22A13845">
            <wp:extent cx="5943600" cy="1209675"/>
            <wp:effectExtent l="0" t="0" r="0" b="0"/>
            <wp:docPr id="290765428" name="Picture 29076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209675"/>
                    </a:xfrm>
                    <a:prstGeom prst="rect">
                      <a:avLst/>
                    </a:prstGeom>
                  </pic:spPr>
                </pic:pic>
              </a:graphicData>
            </a:graphic>
          </wp:inline>
        </w:drawing>
      </w:r>
    </w:p>
    <w:p w14:paraId="3BD531FB" w14:textId="77777777" w:rsidR="00886F58" w:rsidRDefault="00000000">
      <w:pPr>
        <w:spacing w:after="100"/>
        <w:jc w:val="center"/>
      </w:pPr>
      <w:r>
        <w:rPr>
          <w:i/>
          <w:iCs/>
          <w:color w:val="555555"/>
          <w:sz w:val="20"/>
          <w:szCs w:val="20"/>
        </w:rPr>
        <w:t>Figure 13 — Tool records for the transform stack.</w:t>
      </w:r>
    </w:p>
    <w:p w14:paraId="7CEB401F" w14:textId="77777777" w:rsidR="00886F58" w:rsidRDefault="00000000">
      <w:pPr>
        <w:spacing w:after="160"/>
      </w:pPr>
      <w:r>
        <w:t>The Tooling tab lists the components used to transform or analyze data into this product, bound to the versions that ran during production. Each card links to its tool record in the Artifact Library.</w:t>
      </w:r>
    </w:p>
    <w:p w14:paraId="6807F293" w14:textId="77777777" w:rsidR="00886F58" w:rsidRDefault="00000000">
      <w:r>
        <w:br w:type="page"/>
      </w:r>
    </w:p>
    <w:p w14:paraId="13F1E146" w14:textId="77777777" w:rsidR="00886F58" w:rsidRDefault="00000000">
      <w:pPr>
        <w:pStyle w:val="Heading1"/>
        <w:spacing w:before="320" w:after="160"/>
      </w:pPr>
      <w:bookmarkStart w:id="20" w:name="_Toc236611984"/>
      <w:r>
        <w:lastRenderedPageBreak/>
        <w:t>11. Query Interfaces</w:t>
      </w:r>
      <w:bookmarkEnd w:id="20"/>
    </w:p>
    <w:p w14:paraId="415BF52C" w14:textId="77777777" w:rsidR="00886F58" w:rsidRDefault="00000000">
      <w:pPr>
        <w:pStyle w:val="Heading2"/>
        <w:spacing w:before="240" w:after="120"/>
      </w:pPr>
      <w:bookmarkStart w:id="21" w:name="_Toc236611985"/>
      <w:r>
        <w:t>11.1 Query (Table)</w:t>
      </w:r>
      <w:bookmarkEnd w:id="21"/>
    </w:p>
    <w:p w14:paraId="7FD98268" w14:textId="77777777" w:rsidR="00886F58" w:rsidRDefault="00000000">
      <w:pPr>
        <w:spacing w:before="200" w:after="80"/>
        <w:jc w:val="center"/>
      </w:pPr>
      <w:r>
        <w:rPr>
          <w:noProof/>
        </w:rPr>
        <w:drawing>
          <wp:inline distT="0" distB="0" distL="0" distR="0" wp14:anchorId="1DF870B5" wp14:editId="5F0887B9">
            <wp:extent cx="5943600" cy="2990850"/>
            <wp:effectExtent l="0" t="0" r="0" b="0"/>
            <wp:docPr id="2104315409" name="Picture 210431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990850"/>
                    </a:xfrm>
                    <a:prstGeom prst="rect">
                      <a:avLst/>
                    </a:prstGeom>
                  </pic:spPr>
                </pic:pic>
              </a:graphicData>
            </a:graphic>
          </wp:inline>
        </w:drawing>
      </w:r>
    </w:p>
    <w:p w14:paraId="566CBF6C" w14:textId="77777777" w:rsidR="00886F58" w:rsidRDefault="00000000">
      <w:pPr>
        <w:spacing w:after="100"/>
        <w:jc w:val="center"/>
      </w:pPr>
      <w:r>
        <w:rPr>
          <w:i/>
          <w:iCs/>
          <w:color w:val="555555"/>
          <w:sz w:val="20"/>
          <w:szCs w:val="20"/>
        </w:rPr>
        <w:t>Figure 14 — SQL sandbox over warehouse tables.</w:t>
      </w:r>
    </w:p>
    <w:p w14:paraId="24F884CD" w14:textId="77777777" w:rsidR="00886F58" w:rsidRDefault="00000000">
      <w:pPr>
        <w:spacing w:after="160"/>
      </w:pPr>
      <w:r>
        <w:t>Query (Table) lets users pick a table from the product-scoped metastore and edit/run SQL in a sandbox. ETL comments for the table are also shown in this view to communicate to data consumers and query users any decision points the producers want to share. The tables are queryable by anyone with proper access to the data product.</w:t>
      </w:r>
    </w:p>
    <w:p w14:paraId="6D0B7BE5" w14:textId="77777777" w:rsidR="00886F58" w:rsidRDefault="00000000">
      <w:pPr>
        <w:pStyle w:val="Heading2"/>
        <w:spacing w:before="240" w:after="120"/>
      </w:pPr>
      <w:bookmarkStart w:id="22" w:name="_Toc236611986"/>
      <w:r>
        <w:t>11.2 Query (Files)</w:t>
      </w:r>
      <w:bookmarkEnd w:id="22"/>
    </w:p>
    <w:p w14:paraId="6C9CEEB5" w14:textId="77777777" w:rsidR="00886F58" w:rsidRDefault="00000000">
      <w:pPr>
        <w:spacing w:before="200" w:after="80"/>
        <w:jc w:val="center"/>
      </w:pPr>
      <w:r>
        <w:rPr>
          <w:noProof/>
        </w:rPr>
        <w:drawing>
          <wp:inline distT="0" distB="0" distL="0" distR="0" wp14:anchorId="654BB858" wp14:editId="24EBF6A4">
            <wp:extent cx="5943600" cy="1800225"/>
            <wp:effectExtent l="0" t="0" r="0" b="0"/>
            <wp:docPr id="390692914" name="Picture 39069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800225"/>
                    </a:xfrm>
                    <a:prstGeom prst="rect">
                      <a:avLst/>
                    </a:prstGeom>
                  </pic:spPr>
                </pic:pic>
              </a:graphicData>
            </a:graphic>
          </wp:inline>
        </w:drawing>
      </w:r>
    </w:p>
    <w:p w14:paraId="5B7E92F5" w14:textId="77777777" w:rsidR="00886F58" w:rsidRDefault="00000000">
      <w:pPr>
        <w:spacing w:after="100"/>
        <w:jc w:val="center"/>
      </w:pPr>
      <w:r>
        <w:rPr>
          <w:i/>
          <w:iCs/>
          <w:color w:val="555555"/>
          <w:sz w:val="20"/>
          <w:szCs w:val="20"/>
        </w:rPr>
        <w:t>Figure 15 — JSON file inspector over the product bucket.</w:t>
      </w:r>
    </w:p>
    <w:p w14:paraId="21D8AEED" w14:textId="77777777" w:rsidR="00886F58" w:rsidRDefault="00000000">
      <w:pPr>
        <w:spacing w:after="160"/>
      </w:pPr>
      <w:r>
        <w:t xml:space="preserve">Query (Files) is designed for products delivered by files. Each of the files is filterable and viewable by anyone with proper access to the data product. </w:t>
      </w:r>
    </w:p>
    <w:p w14:paraId="10BB7F7C" w14:textId="77777777" w:rsidR="00886F58" w:rsidRDefault="00000000">
      <w:r>
        <w:br w:type="page"/>
      </w:r>
    </w:p>
    <w:p w14:paraId="0416732B" w14:textId="77777777" w:rsidR="00886F58" w:rsidRDefault="00000000">
      <w:pPr>
        <w:pStyle w:val="Heading1"/>
        <w:spacing w:before="320" w:after="160"/>
      </w:pPr>
      <w:bookmarkStart w:id="23" w:name="_Toc236611987"/>
      <w:r>
        <w:lastRenderedPageBreak/>
        <w:t>12. Unstructured Search &amp; Chat</w:t>
      </w:r>
      <w:bookmarkEnd w:id="23"/>
    </w:p>
    <w:p w14:paraId="6C4CF828" w14:textId="77777777" w:rsidR="00886F58" w:rsidRDefault="00000000">
      <w:pPr>
        <w:pStyle w:val="Heading2"/>
        <w:spacing w:before="240" w:after="120"/>
      </w:pPr>
      <w:bookmarkStart w:id="24" w:name="_Toc236611988"/>
      <w:r>
        <w:t>12.1 Search (Dataset View)</w:t>
      </w:r>
      <w:bookmarkEnd w:id="24"/>
    </w:p>
    <w:p w14:paraId="5FD917EE" w14:textId="77777777" w:rsidR="00886F58" w:rsidRDefault="00000000">
      <w:pPr>
        <w:spacing w:before="200" w:after="80"/>
        <w:jc w:val="center"/>
      </w:pPr>
      <w:r>
        <w:rPr>
          <w:noProof/>
        </w:rPr>
        <w:drawing>
          <wp:inline distT="0" distB="0" distL="0" distR="0" wp14:anchorId="0B61AFEC" wp14:editId="3DA6A902">
            <wp:extent cx="5943600" cy="3028950"/>
            <wp:effectExtent l="0" t="0" r="0" b="0"/>
            <wp:docPr id="1631852218" name="Picture 163185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028950"/>
                    </a:xfrm>
                    <a:prstGeom prst="rect">
                      <a:avLst/>
                    </a:prstGeom>
                  </pic:spPr>
                </pic:pic>
              </a:graphicData>
            </a:graphic>
          </wp:inline>
        </w:drawing>
      </w:r>
    </w:p>
    <w:p w14:paraId="2677F9FA" w14:textId="77777777" w:rsidR="00886F58" w:rsidRDefault="00000000">
      <w:pPr>
        <w:spacing w:after="100"/>
        <w:jc w:val="center"/>
      </w:pPr>
      <w:r>
        <w:rPr>
          <w:i/>
          <w:iCs/>
          <w:color w:val="555555"/>
          <w:sz w:val="20"/>
          <w:szCs w:val="20"/>
        </w:rPr>
        <w:t>Figure 16 — Full-text search with inline PDF viewer.</w:t>
      </w:r>
    </w:p>
    <w:p w14:paraId="63BDB09A" w14:textId="77777777" w:rsidR="00886F58" w:rsidRDefault="00555FAF">
      <w:pPr>
        <w:spacing w:after="160"/>
      </w:pPr>
      <w:r>
        <w:t>The Search tab should only be visible through a dataset record page since its primary focus will be data discovery and not product usage. This feature provides search capabilities from extracted content. Hits are listed with highlighted snippets, and selecting one opens the document in a viewer with matching terms emphasized.</w:t>
      </w:r>
    </w:p>
    <w:p w14:paraId="7F2CFA67" w14:textId="77777777" w:rsidR="0001180F" w:rsidRDefault="00000000" w:rsidP="0001180F">
      <w:pPr>
        <w:pStyle w:val="Heading2"/>
        <w:spacing w:before="240" w:after="120"/>
      </w:pPr>
      <w:bookmarkStart w:id="25" w:name="_Toc236611989"/>
      <w:r>
        <w:t>12.2 Chat with Data</w:t>
      </w:r>
      <w:bookmarkEnd w:id="25"/>
    </w:p>
    <w:p w14:paraId="7B8F4849" w14:textId="77777777" w:rsidR="00886F58" w:rsidRDefault="00000000" w:rsidP="000D4E0A">
      <w:pPr>
        <w:pStyle w:val="Heading2"/>
        <w:spacing w:before="240" w:after="120"/>
        <w:jc w:val="center"/>
      </w:pPr>
      <w:r>
        <w:rPr>
          <w:noProof/>
        </w:rPr>
        <w:drawing>
          <wp:inline distT="0" distB="0" distL="0" distR="0" wp14:anchorId="3DAE7503" wp14:editId="3554C343">
            <wp:extent cx="2476500" cy="2682876"/>
            <wp:effectExtent l="0" t="0" r="0" b="0"/>
            <wp:docPr id="708547211" name="Picture 70854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574022" cy="2788525"/>
                    </a:xfrm>
                    <a:prstGeom prst="rect">
                      <a:avLst/>
                    </a:prstGeom>
                  </pic:spPr>
                </pic:pic>
              </a:graphicData>
            </a:graphic>
          </wp:inline>
        </w:drawing>
      </w:r>
    </w:p>
    <w:p w14:paraId="42D516EC" w14:textId="77777777" w:rsidR="00886F58" w:rsidRDefault="00000000">
      <w:pPr>
        <w:spacing w:after="100"/>
        <w:jc w:val="center"/>
      </w:pPr>
      <w:r>
        <w:rPr>
          <w:i/>
          <w:iCs/>
          <w:color w:val="555555"/>
          <w:sz w:val="20"/>
          <w:szCs w:val="20"/>
        </w:rPr>
        <w:t>Figure 17 — Grounded chat over the product's search index.</w:t>
      </w:r>
    </w:p>
    <w:p w14:paraId="03DD4610" w14:textId="77777777" w:rsidR="00886F58" w:rsidRDefault="00000000">
      <w:pPr>
        <w:spacing w:after="160"/>
      </w:pPr>
      <w:r>
        <w:lastRenderedPageBreak/>
        <w:t>Chat with Data answers questions grounded in the product's search index. This capability is served by the OpenSearch and vector database engines behind FastAPI.</w:t>
      </w:r>
    </w:p>
    <w:p w14:paraId="5AD57D9F" w14:textId="77777777" w:rsidR="000D4E0A" w:rsidRDefault="000D4E0A" w:rsidP="000D4E0A">
      <w:pPr>
        <w:pStyle w:val="Heading2"/>
        <w:spacing w:before="240" w:after="120"/>
      </w:pPr>
      <w:r>
        <w:t>13. Data APIs</w:t>
      </w:r>
    </w:p>
    <w:p w14:paraId="4B41243D" w14:textId="77777777" w:rsidR="00886F58" w:rsidRDefault="00000000">
      <w:pPr>
        <w:spacing w:before="200" w:after="80"/>
        <w:jc w:val="center"/>
      </w:pPr>
      <w:r>
        <w:rPr>
          <w:noProof/>
        </w:rPr>
        <w:drawing>
          <wp:inline distT="0" distB="0" distL="0" distR="0" wp14:anchorId="6E4EADA1" wp14:editId="5B67F066">
            <wp:extent cx="5943600" cy="2457450"/>
            <wp:effectExtent l="0" t="0" r="0" b="0"/>
            <wp:docPr id="1758355448" name="Picture 175835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457450"/>
                    </a:xfrm>
                    <a:prstGeom prst="rect">
                      <a:avLst/>
                    </a:prstGeom>
                  </pic:spPr>
                </pic:pic>
              </a:graphicData>
            </a:graphic>
          </wp:inline>
        </w:drawing>
      </w:r>
    </w:p>
    <w:p w14:paraId="1D180C15" w14:textId="77777777" w:rsidR="00886F58" w:rsidRDefault="00000000">
      <w:pPr>
        <w:spacing w:after="100"/>
        <w:jc w:val="center"/>
      </w:pPr>
      <w:r>
        <w:rPr>
          <w:i/>
          <w:iCs/>
          <w:color w:val="555555"/>
          <w:sz w:val="20"/>
          <w:szCs w:val="20"/>
        </w:rPr>
        <w:t>Figure 18 — Published REST endpoints with try-it-out console.</w:t>
      </w:r>
    </w:p>
    <w:p w14:paraId="3E9445E4" w14:textId="77777777" w:rsidR="00886F58" w:rsidRDefault="00000000">
      <w:pPr>
        <w:spacing w:after="160"/>
      </w:pPr>
      <w:r>
        <w:t>The API tab documents the REST endpoints published for the product. This feature should not be used for big data; it is intended for discovery data products and reference data.</w:t>
      </w:r>
    </w:p>
    <w:p w14:paraId="594A0183" w14:textId="77777777" w:rsidR="00886F58" w:rsidRDefault="00000000">
      <w:r>
        <w:br w:type="page"/>
      </w:r>
    </w:p>
    <w:p w14:paraId="0728D596" w14:textId="77777777" w:rsidR="00886F58" w:rsidRDefault="00000000">
      <w:pPr>
        <w:pStyle w:val="Heading1"/>
        <w:spacing w:before="320" w:after="160"/>
      </w:pPr>
      <w:bookmarkStart w:id="26" w:name="_Toc236611991"/>
      <w:r>
        <w:lastRenderedPageBreak/>
        <w:t>14. Artifact Library</w:t>
      </w:r>
      <w:bookmarkEnd w:id="26"/>
    </w:p>
    <w:p w14:paraId="44968A8C" w14:textId="77777777" w:rsidR="00886F58" w:rsidRDefault="00000000">
      <w:pPr>
        <w:spacing w:after="160"/>
      </w:pPr>
      <w:r>
        <w:t>The Artifact Library is the browsable face of the governance-plane registries. A single filterable panel spans data models, tools, rules, agreements, systems, data lakes, identities, and tags, with lifecycle status (Draft, In Review, Published) on every record.</w:t>
      </w:r>
    </w:p>
    <w:p w14:paraId="5E4DF965" w14:textId="77777777" w:rsidR="00886F58" w:rsidRDefault="00000000">
      <w:pPr>
        <w:pStyle w:val="Heading2"/>
        <w:spacing w:before="240" w:after="120"/>
      </w:pPr>
      <w:bookmarkStart w:id="27" w:name="_Toc236611992"/>
      <w:r>
        <w:t>14.1 Rules</w:t>
      </w:r>
      <w:bookmarkEnd w:id="27"/>
    </w:p>
    <w:p w14:paraId="70657E0A" w14:textId="77777777" w:rsidR="00886F58" w:rsidRDefault="00000000">
      <w:pPr>
        <w:spacing w:before="200" w:after="80"/>
        <w:jc w:val="center"/>
      </w:pPr>
      <w:r>
        <w:rPr>
          <w:noProof/>
        </w:rPr>
        <w:drawing>
          <wp:inline distT="0" distB="0" distL="0" distR="0" wp14:anchorId="3D7E5D16" wp14:editId="057F1C01">
            <wp:extent cx="3227294" cy="4858292"/>
            <wp:effectExtent l="0" t="0" r="0" b="6350"/>
            <wp:docPr id="814462870" name="Picture 81446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50463" cy="4893170"/>
                    </a:xfrm>
                    <a:prstGeom prst="rect">
                      <a:avLst/>
                    </a:prstGeom>
                  </pic:spPr>
                </pic:pic>
              </a:graphicData>
            </a:graphic>
          </wp:inline>
        </w:drawing>
      </w:r>
    </w:p>
    <w:p w14:paraId="00A14A7C" w14:textId="77777777" w:rsidR="00886F58" w:rsidRDefault="00000000">
      <w:pPr>
        <w:spacing w:after="100"/>
        <w:jc w:val="center"/>
      </w:pPr>
      <w:r>
        <w:rPr>
          <w:i/>
          <w:iCs/>
          <w:color w:val="555555"/>
          <w:sz w:val="20"/>
          <w:szCs w:val="20"/>
        </w:rPr>
        <w:t>Figure 19 — Quality rule records.</w:t>
      </w:r>
    </w:p>
    <w:p w14:paraId="46B32C78" w14:textId="77777777" w:rsidR="00886F58" w:rsidRDefault="0006058C">
      <w:pPr>
        <w:spacing w:after="160"/>
      </w:pPr>
      <w:r>
        <w:t xml:space="preserve">Data quality rules are a type of spec that are used during the data validation process. These rules are usually maintained in tight coupling with the validation tooling. The rules should be pushed to the artifact registry through the CI/CD pipeline of the validator code. Manual forms for rule creation are not preferred, since they quickly fall out of sync with the validators. </w:t>
      </w:r>
    </w:p>
    <w:p w14:paraId="62BDE4FD" w14:textId="77777777" w:rsidR="00886F58" w:rsidRDefault="00000000">
      <w:pPr>
        <w:pStyle w:val="Heading2"/>
        <w:spacing w:before="240" w:after="120"/>
      </w:pPr>
      <w:bookmarkStart w:id="28" w:name="_Toc236611993"/>
      <w:r>
        <w:t>14.2 Agreements</w:t>
      </w:r>
      <w:bookmarkEnd w:id="28"/>
    </w:p>
    <w:p w14:paraId="2A06AAB5" w14:textId="77777777" w:rsidR="00886F58" w:rsidRDefault="00000000">
      <w:pPr>
        <w:spacing w:before="200" w:after="80"/>
        <w:jc w:val="center"/>
      </w:pPr>
      <w:r>
        <w:rPr>
          <w:noProof/>
        </w:rPr>
        <w:lastRenderedPageBreak/>
        <w:drawing>
          <wp:inline distT="0" distB="0" distL="0" distR="0" wp14:anchorId="4879F4CE" wp14:editId="09B15DA7">
            <wp:extent cx="5286375" cy="6667500"/>
            <wp:effectExtent l="0" t="0" r="0" b="0"/>
            <wp:docPr id="854620002" name="Picture 8546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86375" cy="6667500"/>
                    </a:xfrm>
                    <a:prstGeom prst="rect">
                      <a:avLst/>
                    </a:prstGeom>
                  </pic:spPr>
                </pic:pic>
              </a:graphicData>
            </a:graphic>
          </wp:inline>
        </w:drawing>
      </w:r>
    </w:p>
    <w:p w14:paraId="5CCFB1B3" w14:textId="77777777" w:rsidR="00886F58" w:rsidRDefault="00000000">
      <w:pPr>
        <w:spacing w:after="100"/>
        <w:jc w:val="center"/>
      </w:pPr>
      <w:r>
        <w:rPr>
          <w:i/>
          <w:iCs/>
          <w:color w:val="555555"/>
          <w:sz w:val="20"/>
          <w:szCs w:val="20"/>
        </w:rPr>
        <w:t>Figure 20 — Product agreement records (data contracts).</w:t>
      </w:r>
    </w:p>
    <w:p w14:paraId="26E118F7" w14:textId="77777777" w:rsidR="00886F58" w:rsidRDefault="00000000">
      <w:pPr>
        <w:spacing w:after="160"/>
      </w:pPr>
      <w:r>
        <w:t xml:space="preserve">Agreement records capture data contracts between producers and consumers. This is a grouping of metadata attributes to provide transparency between the producer and consumer on what is produced and consumed. It’s also dynamic and versioned to help bind metadata fields into product records during runtime. </w:t>
      </w:r>
    </w:p>
    <w:p w14:paraId="248775A7" w14:textId="77777777" w:rsidR="00886F58" w:rsidRDefault="00000000">
      <w:pPr>
        <w:pStyle w:val="Heading2"/>
        <w:spacing w:before="240" w:after="120"/>
      </w:pPr>
      <w:bookmarkStart w:id="29" w:name="_Toc236611994"/>
      <w:r>
        <w:t>14.3 Tools</w:t>
      </w:r>
      <w:bookmarkEnd w:id="29"/>
    </w:p>
    <w:p w14:paraId="7BB94ACD" w14:textId="77777777" w:rsidR="00886F58" w:rsidRDefault="00000000">
      <w:pPr>
        <w:spacing w:before="200" w:after="80"/>
        <w:jc w:val="center"/>
      </w:pPr>
      <w:r>
        <w:rPr>
          <w:noProof/>
        </w:rPr>
        <w:lastRenderedPageBreak/>
        <w:drawing>
          <wp:inline distT="0" distB="0" distL="0" distR="0" wp14:anchorId="746288D6" wp14:editId="03286A4A">
            <wp:extent cx="5095875" cy="6667500"/>
            <wp:effectExtent l="0" t="0" r="0" b="0"/>
            <wp:docPr id="1145361066" name="Picture 114536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95875" cy="6667500"/>
                    </a:xfrm>
                    <a:prstGeom prst="rect">
                      <a:avLst/>
                    </a:prstGeom>
                  </pic:spPr>
                </pic:pic>
              </a:graphicData>
            </a:graphic>
          </wp:inline>
        </w:drawing>
      </w:r>
    </w:p>
    <w:p w14:paraId="0E779116" w14:textId="77777777" w:rsidR="00886F58" w:rsidRDefault="00000000">
      <w:pPr>
        <w:spacing w:after="100"/>
        <w:jc w:val="center"/>
      </w:pPr>
      <w:r>
        <w:rPr>
          <w:i/>
          <w:iCs/>
          <w:color w:val="555555"/>
          <w:sz w:val="20"/>
          <w:szCs w:val="20"/>
        </w:rPr>
        <w:t>Figure 21 — Tool records with source links.</w:t>
      </w:r>
    </w:p>
    <w:p w14:paraId="1C05C127" w14:textId="77777777" w:rsidR="00CA5DC1" w:rsidRDefault="00000000" w:rsidP="00CA5DC1">
      <w:pPr>
        <w:spacing w:after="160"/>
      </w:pPr>
      <w:r>
        <w:t xml:space="preserve">Tool records document transform and data analytic components with tags, version, and language metadata plus direct links to its GitHub repository and documentation, if available. The tools should also be pushed to the artifact registry through the CI/CD pipeline of the tool code. Manual forms for tool registration are not preferred, since they quickly become stale.  </w:t>
      </w:r>
    </w:p>
    <w:p w14:paraId="23CFA593" w14:textId="77777777" w:rsidR="00886F58" w:rsidRDefault="00886F58">
      <w:pPr>
        <w:spacing w:after="160"/>
      </w:pPr>
    </w:p>
    <w:p w14:paraId="700FB8EA" w14:textId="77777777" w:rsidR="00886F58" w:rsidRDefault="00000000">
      <w:r>
        <w:br w:type="page"/>
      </w:r>
    </w:p>
    <w:p w14:paraId="2635D1E9" w14:textId="77777777" w:rsidR="00886F58" w:rsidRDefault="00000000">
      <w:pPr>
        <w:pStyle w:val="Heading1"/>
        <w:spacing w:before="320" w:after="160"/>
      </w:pPr>
      <w:bookmarkStart w:id="30" w:name="_Toc236611995"/>
      <w:r>
        <w:lastRenderedPageBreak/>
        <w:t>15. Actions Menu</w:t>
      </w:r>
      <w:bookmarkEnd w:id="30"/>
    </w:p>
    <w:p w14:paraId="79C29682" w14:textId="77777777" w:rsidR="00886F58" w:rsidRDefault="00000000">
      <w:pPr>
        <w:spacing w:before="200" w:after="80"/>
        <w:jc w:val="center"/>
      </w:pPr>
      <w:r>
        <w:rPr>
          <w:noProof/>
        </w:rPr>
        <w:drawing>
          <wp:inline distT="0" distB="0" distL="0" distR="0" wp14:anchorId="4082459E" wp14:editId="1186E10D">
            <wp:extent cx="2650285" cy="3506993"/>
            <wp:effectExtent l="0" t="0" r="4445" b="0"/>
            <wp:docPr id="378260713" name="Picture 37826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60562" cy="3520592"/>
                    </a:xfrm>
                    <a:prstGeom prst="rect">
                      <a:avLst/>
                    </a:prstGeom>
                  </pic:spPr>
                </pic:pic>
              </a:graphicData>
            </a:graphic>
          </wp:inline>
        </w:drawing>
      </w:r>
    </w:p>
    <w:p w14:paraId="3914E247" w14:textId="77777777" w:rsidR="00CA5DC1" w:rsidRDefault="00CA5DC1">
      <w:pPr>
        <w:spacing w:before="200" w:after="80"/>
        <w:jc w:val="center"/>
      </w:pPr>
      <w:r>
        <w:rPr>
          <w:noProof/>
        </w:rPr>
        <w:drawing>
          <wp:inline distT="0" distB="0" distL="0" distR="0" wp14:anchorId="42CC581B" wp14:editId="37BD08F1">
            <wp:extent cx="2635624" cy="1326260"/>
            <wp:effectExtent l="0" t="0" r="0" b="0"/>
            <wp:docPr id="1160173329" name="Picture 11601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691406" cy="1354330"/>
                    </a:xfrm>
                    <a:prstGeom prst="rect">
                      <a:avLst/>
                    </a:prstGeom>
                  </pic:spPr>
                </pic:pic>
              </a:graphicData>
            </a:graphic>
          </wp:inline>
        </w:drawing>
      </w:r>
    </w:p>
    <w:p w14:paraId="71398A97" w14:textId="47E733C1" w:rsidR="00886F58" w:rsidRDefault="00000000">
      <w:pPr>
        <w:spacing w:after="100"/>
        <w:jc w:val="center"/>
      </w:pPr>
      <w:r>
        <w:rPr>
          <w:i/>
          <w:iCs/>
          <w:color w:val="555555"/>
          <w:sz w:val="20"/>
          <w:szCs w:val="20"/>
        </w:rPr>
        <w:t>Figure 22 — Actions menu.</w:t>
      </w:r>
    </w:p>
    <w:p w14:paraId="4786CA07" w14:textId="77777777" w:rsidR="00886F58" w:rsidRDefault="00000000" w:rsidP="00F26355">
      <w:pPr>
        <w:spacing w:after="160"/>
      </w:pPr>
      <w:r>
        <w:t xml:space="preserve">The global Actions menu provides searchable, self-service workflows. Actions are gated by data professional roles. </w:t>
      </w:r>
    </w:p>
    <w:p w14:paraId="19013C19" w14:textId="77777777" w:rsidR="00886F58" w:rsidRDefault="00886F58">
      <w:pPr>
        <w:spacing w:after="160"/>
      </w:pPr>
    </w:p>
    <w:p w14:paraId="5F6B3E7B" w14:textId="77777777" w:rsidR="00723940" w:rsidRDefault="00000000">
      <w:pPr>
        <w:pStyle w:val="Heading1"/>
        <w:spacing w:before="320" w:after="160"/>
      </w:pPr>
      <w:bookmarkStart w:id="31" w:name="_TocScope10"/>
      <w:r>
        <w:t>16. Chat Assistant</w:t>
      </w:r>
      <w:bookmarkEnd w:id="31"/>
    </w:p>
    <w:p w14:paraId="3048E5C0" w14:textId="77777777" w:rsidR="00723940" w:rsidRDefault="00000000">
      <w:pPr>
        <w:jc w:val="center"/>
      </w:pPr>
      <w:r>
        <w:rPr>
          <w:noProof/>
        </w:rPr>
        <w:lastRenderedPageBreak/>
        <w:drawing>
          <wp:inline distT="0" distB="0" distL="0" distR="0" wp14:anchorId="39B62F1D" wp14:editId="1D3A2BFA">
            <wp:extent cx="2651760" cy="389134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chat-assistant.png"/>
                    <pic:cNvPicPr>
                      <a:picLocks noChangeAspect="1" noChangeArrowheads="1"/>
                    </pic:cNvPicPr>
                  </pic:nvPicPr>
                  <pic:blipFill>
                    <a:blip r:embed="rId29"/>
                    <a:srcRect/>
                    <a:stretch>
                      <a:fillRect/>
                    </a:stretch>
                  </pic:blipFill>
                  <pic:spPr bwMode="auto">
                    <a:xfrm>
                      <a:off x="0" y="0"/>
                      <a:ext cx="2651760" cy="3891340"/>
                    </a:xfrm>
                    <a:prstGeom prst="rect">
                      <a:avLst/>
                    </a:prstGeom>
                  </pic:spPr>
                </pic:pic>
              </a:graphicData>
            </a:graphic>
          </wp:inline>
        </w:drawing>
      </w:r>
    </w:p>
    <w:p w14:paraId="77A2D442" w14:textId="77777777" w:rsidR="00723940" w:rsidRDefault="00000000">
      <w:pPr>
        <w:spacing w:after="100"/>
        <w:jc w:val="center"/>
      </w:pPr>
      <w:r>
        <w:rPr>
          <w:i/>
          <w:iCs/>
          <w:color w:val="555555"/>
          <w:sz w:val="20"/>
          <w:szCs w:val="20"/>
        </w:rPr>
        <w:t>Figure 23 — Portal chat assistant with topic shortcuts.</w:t>
      </w:r>
    </w:p>
    <w:p w14:paraId="3CB5DC31" w14:textId="77777777" w:rsidR="00723940" w:rsidRDefault="00000000">
      <w:pPr>
        <w:spacing w:after="160"/>
      </w:pPr>
      <w:r>
        <w:t>The Chat Assistant is a floating widget available throughout the portal, launched and dismissed from a persistent button in the corner of every page. It helps users find their way around the portal, explains Data Services, and points them to the right place. Unlike the product-scoped Chat with Data feature (Section 12.2), which answers questions grounded in a single product’s search index, the Chat Assistant is portal-wide and focused on navigation, orientation, and self-service help.</w:t>
      </w:r>
    </w:p>
    <w:sectPr w:rsidR="007239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D90C87"/>
    <w:multiLevelType w:val="multilevel"/>
    <w:tmpl w:val="A5F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3E3E"/>
    <w:multiLevelType w:val="multilevel"/>
    <w:tmpl w:val="2E3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04976"/>
    <w:multiLevelType w:val="multilevel"/>
    <w:tmpl w:val="05F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A4A8A"/>
    <w:multiLevelType w:val="multilevel"/>
    <w:tmpl w:val="835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155E4"/>
    <w:multiLevelType w:val="hybridMultilevel"/>
    <w:tmpl w:val="AA26046C"/>
    <w:lvl w:ilvl="0" w:tplc="22AEB320">
      <w:start w:val="1"/>
      <w:numFmt w:val="bullet"/>
      <w:lvlText w:val="●"/>
      <w:lvlJc w:val="left"/>
      <w:pPr>
        <w:ind w:left="720" w:hanging="360"/>
      </w:pPr>
    </w:lvl>
    <w:lvl w:ilvl="1" w:tplc="714ABE8E">
      <w:start w:val="1"/>
      <w:numFmt w:val="bullet"/>
      <w:lvlText w:val="○"/>
      <w:lvlJc w:val="left"/>
      <w:pPr>
        <w:ind w:left="1440" w:hanging="360"/>
      </w:pPr>
    </w:lvl>
    <w:lvl w:ilvl="2" w:tplc="BD8ACC6C">
      <w:start w:val="1"/>
      <w:numFmt w:val="bullet"/>
      <w:lvlText w:val="■"/>
      <w:lvlJc w:val="left"/>
      <w:pPr>
        <w:ind w:left="2160" w:hanging="360"/>
      </w:pPr>
    </w:lvl>
    <w:lvl w:ilvl="3" w:tplc="D38051C0">
      <w:start w:val="1"/>
      <w:numFmt w:val="bullet"/>
      <w:lvlText w:val="●"/>
      <w:lvlJc w:val="left"/>
      <w:pPr>
        <w:ind w:left="2880" w:hanging="360"/>
      </w:pPr>
    </w:lvl>
    <w:lvl w:ilvl="4" w:tplc="850221E2">
      <w:start w:val="1"/>
      <w:numFmt w:val="bullet"/>
      <w:lvlText w:val="○"/>
      <w:lvlJc w:val="left"/>
      <w:pPr>
        <w:ind w:left="3600" w:hanging="360"/>
      </w:pPr>
    </w:lvl>
    <w:lvl w:ilvl="5" w:tplc="4A586762">
      <w:start w:val="1"/>
      <w:numFmt w:val="bullet"/>
      <w:lvlText w:val="■"/>
      <w:lvlJc w:val="left"/>
      <w:pPr>
        <w:ind w:left="4320" w:hanging="360"/>
      </w:pPr>
    </w:lvl>
    <w:lvl w:ilvl="6" w:tplc="A55E96EE">
      <w:start w:val="1"/>
      <w:numFmt w:val="bullet"/>
      <w:lvlText w:val="●"/>
      <w:lvlJc w:val="left"/>
      <w:pPr>
        <w:ind w:left="5040" w:hanging="360"/>
      </w:pPr>
    </w:lvl>
    <w:lvl w:ilvl="7" w:tplc="A078BF64">
      <w:start w:val="1"/>
      <w:numFmt w:val="bullet"/>
      <w:lvlText w:val="●"/>
      <w:lvlJc w:val="left"/>
      <w:pPr>
        <w:ind w:left="5760" w:hanging="360"/>
      </w:pPr>
    </w:lvl>
    <w:lvl w:ilvl="8" w:tplc="F72279D0">
      <w:start w:val="1"/>
      <w:numFmt w:val="bullet"/>
      <w:lvlText w:val="●"/>
      <w:lvlJc w:val="left"/>
      <w:pPr>
        <w:ind w:left="6480" w:hanging="360"/>
      </w:pPr>
    </w:lvl>
  </w:abstractNum>
  <w:num w:numId="1" w16cid:durableId="770202074">
    <w:abstractNumId w:val="4"/>
    <w:lvlOverride w:ilvl="0">
      <w:startOverride w:val="1"/>
    </w:lvlOverride>
  </w:num>
  <w:num w:numId="2" w16cid:durableId="1063062323">
    <w:abstractNumId w:val="2"/>
  </w:num>
  <w:num w:numId="3" w16cid:durableId="1930652797">
    <w:abstractNumId w:val="0"/>
  </w:num>
  <w:num w:numId="4" w16cid:durableId="1337802528">
    <w:abstractNumId w:val="1"/>
  </w:num>
  <w:num w:numId="5" w16cid:durableId="17020453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F58"/>
    <w:rsid w:val="0000587A"/>
    <w:rsid w:val="0001180F"/>
    <w:rsid w:val="000156C3"/>
    <w:rsid w:val="0006058C"/>
    <w:rsid w:val="00066AB3"/>
    <w:rsid w:val="00091C07"/>
    <w:rsid w:val="000C139E"/>
    <w:rsid w:val="000C4948"/>
    <w:rsid w:val="000D1769"/>
    <w:rsid w:val="000D4E0A"/>
    <w:rsid w:val="000F00C6"/>
    <w:rsid w:val="000F58B5"/>
    <w:rsid w:val="001110F3"/>
    <w:rsid w:val="0012221F"/>
    <w:rsid w:val="0012404C"/>
    <w:rsid w:val="00171317"/>
    <w:rsid w:val="001762C7"/>
    <w:rsid w:val="001A1B32"/>
    <w:rsid w:val="001B0EC3"/>
    <w:rsid w:val="001E1101"/>
    <w:rsid w:val="00202A40"/>
    <w:rsid w:val="0021581D"/>
    <w:rsid w:val="00227363"/>
    <w:rsid w:val="00232688"/>
    <w:rsid w:val="00245C0B"/>
    <w:rsid w:val="00274FF2"/>
    <w:rsid w:val="00287A8E"/>
    <w:rsid w:val="00292633"/>
    <w:rsid w:val="002A3A23"/>
    <w:rsid w:val="002B2D5F"/>
    <w:rsid w:val="002F64F0"/>
    <w:rsid w:val="00324491"/>
    <w:rsid w:val="00374E37"/>
    <w:rsid w:val="00390CBF"/>
    <w:rsid w:val="003C4650"/>
    <w:rsid w:val="003C58DA"/>
    <w:rsid w:val="00400CC9"/>
    <w:rsid w:val="00421F8E"/>
    <w:rsid w:val="00434C72"/>
    <w:rsid w:val="00470F7F"/>
    <w:rsid w:val="004B7E7B"/>
    <w:rsid w:val="00500232"/>
    <w:rsid w:val="005059BA"/>
    <w:rsid w:val="00507BB7"/>
    <w:rsid w:val="005240FC"/>
    <w:rsid w:val="00537C13"/>
    <w:rsid w:val="00555FAF"/>
    <w:rsid w:val="005A5A8C"/>
    <w:rsid w:val="005B2842"/>
    <w:rsid w:val="005B2D59"/>
    <w:rsid w:val="006344D7"/>
    <w:rsid w:val="006A299B"/>
    <w:rsid w:val="007100A1"/>
    <w:rsid w:val="00712D99"/>
    <w:rsid w:val="00723940"/>
    <w:rsid w:val="0076555A"/>
    <w:rsid w:val="007A58DF"/>
    <w:rsid w:val="007B31DD"/>
    <w:rsid w:val="00815EBA"/>
    <w:rsid w:val="008206DB"/>
    <w:rsid w:val="0082469F"/>
    <w:rsid w:val="00835AD1"/>
    <w:rsid w:val="0085044D"/>
    <w:rsid w:val="00877EC2"/>
    <w:rsid w:val="00886F58"/>
    <w:rsid w:val="008C3B10"/>
    <w:rsid w:val="008E25F4"/>
    <w:rsid w:val="009243F8"/>
    <w:rsid w:val="00957A01"/>
    <w:rsid w:val="009D68FE"/>
    <w:rsid w:val="009E3B90"/>
    <w:rsid w:val="00A47D9D"/>
    <w:rsid w:val="00A85E41"/>
    <w:rsid w:val="00AC3535"/>
    <w:rsid w:val="00AF2903"/>
    <w:rsid w:val="00AF40D5"/>
    <w:rsid w:val="00B652B6"/>
    <w:rsid w:val="00B707EF"/>
    <w:rsid w:val="00B70869"/>
    <w:rsid w:val="00C317FA"/>
    <w:rsid w:val="00C74650"/>
    <w:rsid w:val="00CA5DC1"/>
    <w:rsid w:val="00CD43E0"/>
    <w:rsid w:val="00D05811"/>
    <w:rsid w:val="00D177CA"/>
    <w:rsid w:val="00D221C8"/>
    <w:rsid w:val="00D4384B"/>
    <w:rsid w:val="00DB177F"/>
    <w:rsid w:val="00DB2A61"/>
    <w:rsid w:val="00DE7702"/>
    <w:rsid w:val="00E242E2"/>
    <w:rsid w:val="00E46371"/>
    <w:rsid w:val="00E94615"/>
    <w:rsid w:val="00EC6C03"/>
    <w:rsid w:val="00EE4524"/>
    <w:rsid w:val="00F26355"/>
    <w:rsid w:val="00F43D90"/>
    <w:rsid w:val="00F80DDA"/>
    <w:rsid w:val="00FE71D0"/>
    <w:rsid w:val="00FF354F"/>
    <w:rsid w:val="00FF4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7136B"/>
  <w15:docId w15:val="{CA4E707E-B781-2D44-91CA-530BF76C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251"/>
      <w:sz w:val="32"/>
      <w:szCs w:val="32"/>
    </w:rPr>
  </w:style>
  <w:style w:type="paragraph" w:styleId="Heading2">
    <w:name w:val="heading 2"/>
    <w:uiPriority w:val="9"/>
    <w:unhideWhenUsed/>
    <w:qFormat/>
    <w:pPr>
      <w:outlineLvl w:val="1"/>
    </w:pPr>
    <w:rPr>
      <w:b/>
      <w:bCs/>
      <w:color w:val="2E4A7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4615"/>
    <w:pPr>
      <w:spacing w:after="100"/>
    </w:pPr>
  </w:style>
  <w:style w:type="paragraph" w:styleId="TOC2">
    <w:name w:val="toc 2"/>
    <w:basedOn w:val="Normal"/>
    <w:next w:val="Normal"/>
    <w:autoRedefine/>
    <w:uiPriority w:val="39"/>
    <w:unhideWhenUsed/>
    <w:rsid w:val="00E94615"/>
    <w:pPr>
      <w:spacing w:after="100"/>
      <w:ind w:left="220"/>
    </w:pPr>
  </w:style>
  <w:style w:type="paragraph" w:styleId="NormalWeb">
    <w:name w:val="Normal (Web)"/>
    <w:basedOn w:val="Normal"/>
    <w:uiPriority w:val="99"/>
    <w:semiHidden/>
    <w:unhideWhenUsed/>
    <w:rsid w:val="00EC6C0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C6C03"/>
    <w:rPr>
      <w:b/>
      <w:bCs/>
    </w:rPr>
  </w:style>
  <w:style w:type="paragraph" w:customStyle="1" w:styleId="pdq2pgselectionanchorcontainer">
    <w:name w:val="pdq2pg_selectionanchorcontainer"/>
    <w:basedOn w:val="Normal"/>
    <w:rsid w:val="002B2D5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27</Pages>
  <Words>3411</Words>
  <Characters>19205</Characters>
  <Application>Microsoft Office Word</Application>
  <DocSecurity>0</DocSecurity>
  <Lines>436</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W</cp:lastModifiedBy>
  <cp:revision>104</cp:revision>
  <dcterms:created xsi:type="dcterms:W3CDTF">2026-08-03T05:11:00Z</dcterms:created>
  <dcterms:modified xsi:type="dcterms:W3CDTF">2026-09-08T05:10:00Z</dcterms:modified>
</cp:coreProperties>
</file>