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C7" w:rsidRPr="0047797B" w:rsidRDefault="007734C7" w:rsidP="007734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bookmarkStart w:id="0" w:name="_GoBack"/>
      <w:r w:rsidRPr="0047797B">
        <w:rPr>
          <w:rFonts w:ascii="Arial" w:hAnsi="Arial" w:cs="Arial"/>
          <w:b/>
          <w:bCs/>
          <w:caps/>
          <w:sz w:val="40"/>
          <w:szCs w:val="40"/>
        </w:rPr>
        <w:t>Temps et évolution chimique : cinétique et catalyse</w:t>
      </w:r>
    </w:p>
    <w:p w:rsidR="007734C7" w:rsidRPr="00BA2533" w:rsidRDefault="007734C7" w:rsidP="00A320F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A320F0" w:rsidRPr="007734C7" w:rsidRDefault="00A320F0" w:rsidP="007734C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734C7">
        <w:rPr>
          <w:rFonts w:ascii="Arial" w:hAnsi="Arial" w:cs="Arial"/>
          <w:b/>
          <w:sz w:val="28"/>
          <w:szCs w:val="28"/>
        </w:rPr>
        <w:t>BO</w:t>
      </w:r>
    </w:p>
    <w:tbl>
      <w:tblPr>
        <w:tblStyle w:val="PlainTable2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8"/>
        <w:gridCol w:w="5218"/>
      </w:tblGrid>
      <w:tr w:rsidR="00963C6A" w:rsidRPr="00A320F0" w:rsidTr="0033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8" w:type="dxa"/>
          </w:tcPr>
          <w:p w:rsidR="00A320F0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</w:t>
            </w:r>
            <w:r w:rsidR="00963C6A"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emps et évolution chimique : cinétique et catalyse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>Réactions lentes, rapides ; durée d'une réaction chimique</w:t>
            </w: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Facteurs cinétiques. Évolution d'une quantité de matière au cours du temps.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val="en-GB" w:eastAsia="zh-CN"/>
              </w:rPr>
              <w:t>Temps de demi-</w:t>
            </w:r>
            <w:proofErr w:type="spellStart"/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val="en-GB" w:eastAsia="zh-CN"/>
              </w:rPr>
              <w:t>réaction</w:t>
            </w:r>
            <w:proofErr w:type="spellEnd"/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val="en-GB" w:eastAsia="zh-CN"/>
              </w:rPr>
              <w:t xml:space="preserve">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Catalyse homogène, hétérogène et enzymatique.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8" w:type="dxa"/>
          </w:tcPr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 xml:space="preserve"> une démarche expérimentale pour suivre dans le temps une synthèse organique par CCM et en estimer la durée. – PAS FAIT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 une démarche expérimentale pour mettre en évidence quelques paramètres influençant l’évolution temporelle d’une réaction chimique : concentration, température, solvant.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Déterminer un temps de demi-réaction.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 une démarche expérimentale pour mettre en évidence le rôle d’un catalyseur.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Extraire et exploiter des informations sur la catalyse, notamment en milieu biologique et dans le domaine industriel, pour en dégager l’intérêt. </w:t>
            </w:r>
          </w:p>
        </w:tc>
      </w:tr>
    </w:tbl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A320F0" w:rsidRDefault="00A320F0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47797B" w:rsidRPr="0047797B" w:rsidRDefault="0047797B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lang w:eastAsia="zh-CN"/>
        </w:rPr>
        <w:t>Lire pages 133 à 142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14"/>
        <w:gridCol w:w="564"/>
        <w:gridCol w:w="565"/>
        <w:gridCol w:w="564"/>
        <w:gridCol w:w="565"/>
      </w:tblGrid>
      <w:tr w:rsidR="0047797B" w:rsidRPr="0047797B" w:rsidTr="00337394">
        <w:trPr>
          <w:tblCellSpacing w:w="0" w:type="dxa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47797B" w:rsidRPr="0047797B" w:rsidTr="00337394">
        <w:trPr>
          <w:trHeight w:val="390"/>
          <w:tblCellSpacing w:w="0" w:type="dxa"/>
        </w:trPr>
        <w:tc>
          <w:tcPr>
            <w:tcW w:w="8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quelques paramètres influençant l’évolution temporelle d’une réaction chimique : concentration, température, solvant. </w:t>
            </w: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337394">
        <w:trPr>
          <w:trHeight w:val="390"/>
          <w:tblCellSpacing w:w="0" w:type="dxa"/>
        </w:trPr>
        <w:tc>
          <w:tcPr>
            <w:tcW w:w="8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 xml:space="preserve">Déterminer un temps de demi-réaction. </w:t>
            </w: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337394">
        <w:trPr>
          <w:trHeight w:val="390"/>
          <w:tblCellSpacing w:w="0" w:type="dxa"/>
        </w:trPr>
        <w:tc>
          <w:tcPr>
            <w:tcW w:w="8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le rôle d’un catalyseur. </w:t>
            </w: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337394">
        <w:trPr>
          <w:trHeight w:val="390"/>
          <w:tblCellSpacing w:w="0" w:type="dxa"/>
        </w:trPr>
        <w:tc>
          <w:tcPr>
            <w:tcW w:w="8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4779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>Extraire et exploiter des informations sur la catalyse, notamment en milieu biologique et dans le domaine industriel, pour en dégager l’intérêt.</w:t>
            </w: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47797B" w:rsidRPr="0047797B" w:rsidRDefault="0047797B" w:rsidP="004779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eastAsia="zh-CN"/>
        </w:rPr>
        <w:t>Exercices conseillés :</w:t>
      </w:r>
    </w:p>
    <w:p w:rsidR="0047797B" w:rsidRPr="00037AE4" w:rsidRDefault="0047797B" w:rsidP="0047797B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résolus : p.144</w:t>
      </w:r>
    </w:p>
    <w:p w:rsidR="0047797B" w:rsidRPr="00037AE4" w:rsidRDefault="0047797B" w:rsidP="0047797B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vérifier les connaissances: 6, 7, 9, 10, 11, 12, 13, 14, 15 et 16 p.146; 17, 18, 19, 20, 21, 22 et 23 p.147</w:t>
      </w:r>
    </w:p>
    <w:p w:rsidR="0047797B" w:rsidRPr="00037AE4" w:rsidRDefault="0047797B" w:rsidP="0047797B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raisonner: 24 p.148; 28 et 29 p.149; 30 et 13 p.150, 30 p.150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C6FBD" w:rsidRDefault="003C6FBD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Default="00346C3F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47797B" w:rsidRDefault="0047797B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346C3F" w:rsidRPr="0047797B" w:rsidRDefault="00346C3F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bookmarkEnd w:id="0"/>
    <w:p w:rsid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P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FB6E4D" w:rsidRPr="00346C3F" w:rsidRDefault="00FB6E4D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>Réactions lentes, rapides</w:t>
      </w:r>
    </w:p>
    <w:p w:rsidR="0066240A" w:rsidRPr="009F31A2" w:rsidRDefault="0066240A" w:rsidP="009F31A2">
      <w:pPr>
        <w:pStyle w:val="ListParagraph"/>
        <w:keepNext/>
        <w:numPr>
          <w:ilvl w:val="1"/>
          <w:numId w:val="39"/>
        </w:numPr>
        <w:spacing w:after="0" w:line="240" w:lineRule="auto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rapides</w:t>
      </w:r>
    </w:p>
    <w:p w:rsidR="0066240A" w:rsidRPr="0051086F" w:rsidRDefault="0066240A" w:rsidP="009F31A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rapide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lorsque l’on ne peut pas suivre son évolution. On la considère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pratiquement instantanée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66240A" w:rsidRPr="00346C3F" w:rsidRDefault="0066240A" w:rsidP="00346C3F">
      <w:pPr>
        <w:overflowPunct w:val="0"/>
        <w:autoSpaceDE w:val="0"/>
        <w:autoSpaceDN w:val="0"/>
        <w:adjustRightInd w:val="0"/>
        <w:spacing w:after="0" w:line="240" w:lineRule="auto"/>
        <w:ind w:left="1276"/>
        <w:textAlignment w:val="baseline"/>
        <w:rPr>
          <w:rFonts w:ascii="Arial" w:hAnsi="Arial" w:cs="Arial"/>
          <w:sz w:val="20"/>
          <w:szCs w:val="20"/>
          <w:lang w:eastAsia="fr-FR"/>
        </w:rPr>
      </w:pPr>
      <w:bookmarkStart w:id="1" w:name="OLE_LINK1"/>
    </w:p>
    <w:bookmarkEnd w:id="1"/>
    <w:p w:rsidR="0066240A" w:rsidRPr="009F31A2" w:rsidRDefault="0066240A" w:rsidP="009F31A2">
      <w:pPr>
        <w:pStyle w:val="ListParagraph"/>
        <w:keepNext/>
        <w:numPr>
          <w:ilvl w:val="1"/>
          <w:numId w:val="39"/>
        </w:numPr>
        <w:spacing w:after="0" w:line="240" w:lineRule="auto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lentes</w:t>
      </w:r>
    </w:p>
    <w:p w:rsidR="00DF6B65" w:rsidRPr="0051086F" w:rsidRDefault="0066240A" w:rsidP="009F31A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lente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lorsqu’on peut suivre son évolution : le temps de réponse de l’instrument d’analyse est petit par rapport au temps de relaxation du système </w:t>
      </w:r>
      <w:r w:rsidR="00DF6B65" w:rsidRPr="0051086F">
        <w:rPr>
          <w:rFonts w:ascii="Arial" w:hAnsi="Arial" w:cs="Arial"/>
          <w:sz w:val="20"/>
          <w:szCs w:val="20"/>
          <w:lang w:eastAsia="fr-FR"/>
        </w:rPr>
        <w:t>chimique vers l’état final.</w:t>
      </w:r>
    </w:p>
    <w:p w:rsidR="0066240A" w:rsidRPr="0051086F" w:rsidRDefault="0066240A" w:rsidP="009F31A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On peut alors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étudier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cinétique chimique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DB4D98" w:rsidRPr="00346C3F" w:rsidRDefault="00DB4D98" w:rsidP="00346C3F">
      <w:pPr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DB4D98" w:rsidRPr="00346C3F" w:rsidRDefault="00346C3F" w:rsidP="009F31A2">
      <w:p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w:drawing>
          <wp:anchor distT="0" distB="0" distL="114300" distR="114300" simplePos="0" relativeHeight="251655680" behindDoc="0" locked="0" layoutInCell="1" allowOverlap="1" wp14:anchorId="26C7542B" wp14:editId="47F4BE74">
            <wp:simplePos x="0" y="0"/>
            <wp:positionH relativeFrom="column">
              <wp:posOffset>4497705</wp:posOffset>
            </wp:positionH>
            <wp:positionV relativeFrom="paragraph">
              <wp:posOffset>5715</wp:posOffset>
            </wp:positionV>
            <wp:extent cx="2296160" cy="1485900"/>
            <wp:effectExtent l="0" t="0" r="8890" b="0"/>
            <wp:wrapSquare wrapText="bothSides"/>
            <wp:docPr id="9" name="Picture 9" descr="sud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d7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230" w:rsidRPr="004A6F8B" w:rsidRDefault="00B240F1" w:rsidP="004A6F8B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 xml:space="preserve">Évolution d'une quantité de matière au cours du temps. </w:t>
      </w:r>
    </w:p>
    <w:p w:rsidR="00B240F1" w:rsidRPr="0051086F" w:rsidRDefault="00B240F1" w:rsidP="00933598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Courbe de l’avancement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x</w:t>
      </w:r>
      <w:r w:rsidRPr="004A6F8B">
        <w:rPr>
          <w:rFonts w:ascii="Arial" w:hAnsi="Arial" w:cs="Arial"/>
          <w:b/>
          <w:iCs/>
          <w:sz w:val="20"/>
          <w:szCs w:val="20"/>
        </w:rPr>
        <w:t xml:space="preserve"> en fonction du temps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</w:p>
    <w:p w:rsidR="00B240F1" w:rsidRPr="0051086F" w:rsidRDefault="00B240F1" w:rsidP="004A6F8B">
      <w:pPr>
        <w:pStyle w:val="ListParagraph"/>
        <w:spacing w:after="0" w:line="240" w:lineRule="auto"/>
        <w:ind w:left="144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Une réaction chimique est terminée lorsque son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avancement </w:t>
      </w:r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iCs/>
          <w:sz w:val="20"/>
          <w:szCs w:val="20"/>
        </w:rPr>
        <w:t xml:space="preserve"> a atteint sa valeur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finale </w:t>
      </w:r>
      <w:proofErr w:type="spellStart"/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b/>
          <w:iCs/>
          <w:sz w:val="20"/>
          <w:szCs w:val="20"/>
          <w:vertAlign w:val="subscript"/>
        </w:rPr>
        <w:t>f</w:t>
      </w:r>
      <w:proofErr w:type="spellEnd"/>
      <w:r w:rsidRPr="0051086F">
        <w:rPr>
          <w:rFonts w:ascii="Arial" w:hAnsi="Arial" w:cs="Arial"/>
          <w:iCs/>
          <w:sz w:val="20"/>
          <w:szCs w:val="20"/>
        </w:rPr>
        <w:t>.</w:t>
      </w:r>
    </w:p>
    <w:p w:rsidR="008C4230" w:rsidRPr="00346C3F" w:rsidRDefault="007D7648" w:rsidP="004A6F8B">
      <w:pPr>
        <w:pStyle w:val="ListParagraph"/>
        <w:spacing w:after="0" w:line="240" w:lineRule="auto"/>
        <w:ind w:left="144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L’avancement augment rapidement au début puis de plus en plus lentement pour atteindre une asymptote horizontale égale à l’avancement </w:t>
      </w:r>
      <w:r w:rsidR="008C4230" w:rsidRPr="0051086F">
        <w:rPr>
          <w:rFonts w:ascii="Arial" w:hAnsi="Arial" w:cs="Arial"/>
          <w:iCs/>
          <w:sz w:val="20"/>
          <w:szCs w:val="20"/>
        </w:rPr>
        <w:t>final</w:t>
      </w:r>
      <w:r w:rsidRPr="0051086F">
        <w:rPr>
          <w:rFonts w:ascii="Arial" w:hAnsi="Arial" w:cs="Arial"/>
          <w:iCs/>
          <w:sz w:val="20"/>
          <w:szCs w:val="20"/>
        </w:rPr>
        <w:t>.</w:t>
      </w:r>
    </w:p>
    <w:p w:rsidR="00346C3F" w:rsidRPr="00346C3F" w:rsidRDefault="00346C3F" w:rsidP="00346C3F">
      <w:pPr>
        <w:spacing w:after="0" w:line="240" w:lineRule="auto"/>
        <w:ind w:left="142"/>
        <w:rPr>
          <w:rFonts w:ascii="Arial" w:hAnsi="Arial" w:cs="Arial"/>
          <w:b/>
          <w:iCs/>
          <w:sz w:val="20"/>
          <w:szCs w:val="20"/>
        </w:rPr>
      </w:pPr>
    </w:p>
    <w:p w:rsidR="00B240F1" w:rsidRPr="0051086F" w:rsidRDefault="00B240F1" w:rsidP="00933598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Temps de demi-réaction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  <w:r w:rsidRPr="004A6F8B">
        <w:rPr>
          <w:rFonts w:ascii="Arial" w:hAnsi="Arial" w:cs="Arial"/>
          <w:b/>
          <w:iCs/>
          <w:sz w:val="20"/>
          <w:szCs w:val="20"/>
          <w:vertAlign w:val="subscript"/>
        </w:rPr>
        <w:t>1/2</w:t>
      </w:r>
    </w:p>
    <w:p w:rsidR="00B240F1" w:rsidRPr="0051086F" w:rsidRDefault="00B240F1" w:rsidP="004A6F8B">
      <w:pPr>
        <w:pStyle w:val="ListParagraph"/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1440" w:right="424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Le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temps 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demi-réaction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i/>
          <w:sz w:val="20"/>
          <w:szCs w:val="20"/>
          <w:lang w:eastAsia="fr-FR"/>
        </w:rPr>
        <w:t>t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1/2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correspond au temps nécessaire pour que l’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avancement 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soit parvenu à la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moitié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de sa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valeur finale</w:t>
      </w:r>
      <w:r w:rsidRPr="0051086F">
        <w:rPr>
          <w:rFonts w:ascii="Arial" w:hAnsi="Arial" w:cs="Arial"/>
          <w:sz w:val="20"/>
          <w:szCs w:val="20"/>
          <w:lang w:eastAsia="fr-FR"/>
        </w:rPr>
        <w:t> </w:t>
      </w:r>
      <w:proofErr w:type="gramStart"/>
      <w:r w:rsidRPr="0051086F">
        <w:rPr>
          <w:rFonts w:ascii="Arial" w:hAnsi="Arial" w:cs="Arial"/>
          <w:sz w:val="20"/>
          <w:szCs w:val="20"/>
          <w:lang w:eastAsia="fr-FR"/>
        </w:rPr>
        <w:t xml:space="preserve">:  </w:t>
      </w:r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x</w:t>
      </w:r>
      <w:proofErr w:type="gramEnd"/>
      <w:r w:rsidRPr="0051086F">
        <w:rPr>
          <w:rFonts w:ascii="Arial" w:hAnsi="Arial" w:cs="Arial"/>
          <w:sz w:val="20"/>
          <w:szCs w:val="20"/>
          <w:lang w:eastAsia="fr-FR"/>
        </w:rPr>
        <w:t>(</w:t>
      </w:r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t</w:t>
      </w:r>
      <w:r w:rsidRPr="0051086F">
        <w:rPr>
          <w:rFonts w:ascii="Arial" w:hAnsi="Arial" w:cs="Arial"/>
          <w:sz w:val="20"/>
          <w:szCs w:val="20"/>
          <w:vertAlign w:val="subscript"/>
          <w:lang w:eastAsia="fr-FR"/>
        </w:rPr>
        <w:t>1/2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) = </w:t>
      </w:r>
      <w:r w:rsidR="00963C6A">
        <w:rPr>
          <w:position w:val="-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8.5pt;height:36pt">
            <v:imagedata r:id="rId9" o:title=""/>
          </v:shape>
        </w:pict>
      </w:r>
    </w:p>
    <w:p w:rsidR="00B240F1" w:rsidRPr="0051086F" w:rsidRDefault="00B240F1" w:rsidP="004A6F8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Dans le cas d’une transformation considérée comme totale, il correspond au temps nécessaire pour qu’il y ait disparition de la moitié de la quantité de matière du réactif limitant.</w:t>
      </w:r>
    </w:p>
    <w:p w:rsidR="00B240F1" w:rsidRPr="00346C3F" w:rsidRDefault="00B240F1" w:rsidP="00346C3F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B240F1" w:rsidRPr="0051086F" w:rsidRDefault="00B240F1" w:rsidP="004A6F8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Le temps de demi-réaction permet d’évaluer la vitesse d’une réaction pour :</w:t>
      </w:r>
    </w:p>
    <w:p w:rsidR="00B240F1" w:rsidRPr="004A6F8B" w:rsidRDefault="00B240F1" w:rsidP="004A6F8B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adapter la méthode de titrage la plus appropriée à la réaction.</w:t>
      </w:r>
    </w:p>
    <w:p w:rsidR="00B240F1" w:rsidRPr="004A6F8B" w:rsidRDefault="00B240F1" w:rsidP="004A6F8B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estimer la durée pour atteindre la fin de la réaction.</w:t>
      </w:r>
    </w:p>
    <w:p w:rsidR="00B240F1" w:rsidRPr="00346C3F" w:rsidRDefault="00B240F1" w:rsidP="00346C3F">
      <w:pPr>
        <w:spacing w:after="0" w:line="240" w:lineRule="auto"/>
        <w:ind w:left="567"/>
        <w:rPr>
          <w:rFonts w:ascii="Arial" w:hAnsi="Arial" w:cs="Arial"/>
          <w:b/>
          <w:iCs/>
          <w:sz w:val="20"/>
          <w:szCs w:val="20"/>
          <w:u w:val="single" w:color="FF0000"/>
        </w:rPr>
      </w:pPr>
    </w:p>
    <w:p w:rsidR="00DB4D98" w:rsidRPr="00346C3F" w:rsidRDefault="00DB4D98" w:rsidP="005D21E5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FB6E4D" w:rsidRPr="00346C3F" w:rsidRDefault="00FB6E4D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>Facteurs cinétiques</w:t>
      </w:r>
    </w:p>
    <w:p w:rsidR="00FB6E4D" w:rsidRPr="00ED1742" w:rsidRDefault="00FB6E4D" w:rsidP="00933598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ED1742">
        <w:rPr>
          <w:rFonts w:ascii="Arial" w:hAnsi="Arial" w:cs="Arial"/>
          <w:b/>
          <w:iCs/>
          <w:sz w:val="20"/>
          <w:szCs w:val="20"/>
        </w:rPr>
        <w:t>Mise en évidence de quelques paramètres influençant l’évolution temporelle d’une réaction chimique</w:t>
      </w:r>
    </w:p>
    <w:p w:rsidR="004277AC" w:rsidRPr="00ED1742" w:rsidRDefault="004277AC" w:rsidP="00ED1742">
      <w:pPr>
        <w:pStyle w:val="ListParagraph"/>
        <w:spacing w:after="0" w:line="240" w:lineRule="auto"/>
        <w:ind w:left="1440"/>
        <w:rPr>
          <w:rFonts w:ascii="Arial" w:hAnsi="Arial" w:cs="Arial"/>
          <w:iCs/>
          <w:sz w:val="20"/>
          <w:szCs w:val="20"/>
        </w:rPr>
      </w:pPr>
      <w:r w:rsidRPr="00ED1742">
        <w:rPr>
          <w:rFonts w:ascii="Arial" w:hAnsi="Arial" w:cs="Arial"/>
          <w:iCs/>
          <w:sz w:val="20"/>
          <w:szCs w:val="20"/>
        </w:rPr>
        <w:t>Quelques facteurs cinétiques :</w:t>
      </w:r>
    </w:p>
    <w:p w:rsidR="004277AC" w:rsidRPr="00ED1742" w:rsidRDefault="004277AC" w:rsidP="00ED1742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ED1742">
        <w:rPr>
          <w:rFonts w:ascii="Arial" w:hAnsi="Arial" w:cs="Arial"/>
          <w:iCs/>
          <w:sz w:val="20"/>
          <w:szCs w:val="20"/>
        </w:rPr>
        <w:t>Concentrations des réactifs</w:t>
      </w:r>
    </w:p>
    <w:p w:rsidR="004277AC" w:rsidRPr="00ED1742" w:rsidRDefault="004277AC" w:rsidP="00ED1742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ED1742">
        <w:rPr>
          <w:rFonts w:ascii="Arial" w:hAnsi="Arial" w:cs="Arial"/>
          <w:iCs/>
          <w:sz w:val="20"/>
          <w:szCs w:val="20"/>
        </w:rPr>
        <w:t>Température du système réactionnel</w:t>
      </w:r>
    </w:p>
    <w:p w:rsidR="004277AC" w:rsidRPr="00ED1742" w:rsidRDefault="004277AC" w:rsidP="00ED1742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ED1742">
        <w:rPr>
          <w:rFonts w:ascii="Arial" w:hAnsi="Arial" w:cs="Arial"/>
          <w:iCs/>
          <w:sz w:val="20"/>
          <w:szCs w:val="20"/>
        </w:rPr>
        <w:t>Nature du solvant</w:t>
      </w:r>
    </w:p>
    <w:p w:rsidR="004277AC" w:rsidRPr="00ED1742" w:rsidRDefault="004277AC" w:rsidP="00ED1742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ED1742">
        <w:rPr>
          <w:rFonts w:ascii="Arial" w:hAnsi="Arial" w:cs="Arial"/>
          <w:iCs/>
          <w:sz w:val="20"/>
          <w:szCs w:val="20"/>
        </w:rPr>
        <w:t>Lumière (photosynthèse)</w:t>
      </w:r>
    </w:p>
    <w:p w:rsidR="007102EC" w:rsidRPr="00346C3F" w:rsidRDefault="007102EC" w:rsidP="00346C3F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FB6E4D" w:rsidRPr="00ED1742" w:rsidRDefault="00FB6E4D" w:rsidP="00933598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ED1742">
        <w:rPr>
          <w:rFonts w:ascii="Arial" w:hAnsi="Arial" w:cs="Arial"/>
          <w:b/>
          <w:iCs/>
          <w:sz w:val="20"/>
          <w:szCs w:val="20"/>
        </w:rPr>
        <w:t>Catalyse</w:t>
      </w:r>
    </w:p>
    <w:p w:rsidR="00FB6E4D" w:rsidRPr="00831F17" w:rsidRDefault="00FB6E4D" w:rsidP="00ED1742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831F17">
        <w:rPr>
          <w:rFonts w:ascii="Arial" w:hAnsi="Arial" w:cs="Arial"/>
          <w:b/>
          <w:iCs/>
          <w:sz w:val="20"/>
          <w:szCs w:val="20"/>
        </w:rPr>
        <w:t>Mise en évidence du rôle d’un catalyseur</w:t>
      </w:r>
      <w:r w:rsidR="00346C3F" w:rsidRPr="00831F17">
        <w:rPr>
          <w:rFonts w:ascii="Arial" w:hAnsi="Arial" w:cs="Arial"/>
          <w:b/>
          <w:iCs/>
          <w:sz w:val="20"/>
          <w:szCs w:val="20"/>
        </w:rPr>
        <w:t xml:space="preserve"> (voir </w:t>
      </w:r>
      <w:proofErr w:type="spellStart"/>
      <w:r w:rsidR="00346C3F" w:rsidRPr="00831F17">
        <w:rPr>
          <w:rFonts w:ascii="Arial" w:hAnsi="Arial" w:cs="Arial"/>
          <w:b/>
          <w:iCs/>
          <w:sz w:val="20"/>
          <w:szCs w:val="20"/>
        </w:rPr>
        <w:t>Activite</w:t>
      </w:r>
      <w:proofErr w:type="spellEnd"/>
      <w:r w:rsidR="00346C3F" w:rsidRPr="00831F17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46C3F" w:rsidRPr="00831F17">
        <w:rPr>
          <w:rFonts w:ascii="Arial" w:hAnsi="Arial" w:cs="Arial"/>
          <w:b/>
          <w:iCs/>
          <w:sz w:val="20"/>
          <w:szCs w:val="20"/>
        </w:rPr>
        <w:t>Experiementale</w:t>
      </w:r>
      <w:proofErr w:type="spellEnd"/>
      <w:r w:rsidR="00346C3F" w:rsidRPr="00831F17">
        <w:rPr>
          <w:rFonts w:ascii="Arial" w:hAnsi="Arial" w:cs="Arial"/>
          <w:b/>
          <w:iCs/>
          <w:sz w:val="20"/>
          <w:szCs w:val="20"/>
        </w:rPr>
        <w:t>)</w:t>
      </w:r>
    </w:p>
    <w:p w:rsidR="00F033F7" w:rsidRPr="00831F17" w:rsidRDefault="00831F17" w:rsidP="00ED1742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</w:t>
      </w:r>
      <w:r w:rsidR="00DA7A2C" w:rsidRPr="00831F17">
        <w:rPr>
          <w:rFonts w:ascii="Arial" w:hAnsi="Arial" w:cs="Arial"/>
          <w:b/>
          <w:iCs/>
          <w:sz w:val="20"/>
          <w:szCs w:val="20"/>
        </w:rPr>
        <w:t>éfinitions</w:t>
      </w:r>
    </w:p>
    <w:p w:rsidR="00DA7A2C" w:rsidRPr="0051086F" w:rsidRDefault="00DA7A2C" w:rsidP="00ED1742">
      <w:pPr>
        <w:pStyle w:val="ListParagraph"/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216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 xml:space="preserve">catalyseur 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est une substance qui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accélère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réaction chimique spontannée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en se retrouvant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inaltérée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, du point de vue chimique, à la fin de la réaction.</w:t>
      </w:r>
    </w:p>
    <w:p w:rsidR="00DA7A2C" w:rsidRPr="00346C3F" w:rsidRDefault="00DA7A2C" w:rsidP="00346C3F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:rsidR="00DA7A2C" w:rsidRPr="0051086F" w:rsidRDefault="00DA7A2C" w:rsidP="00ED1742">
      <w:pPr>
        <w:pStyle w:val="ListParagraph"/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0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2160" w:right="2125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La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l’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action d’un catalyseur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sur une réaction</w:t>
      </w:r>
      <w:r w:rsidR="000B1EF0"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chimique spontannée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992743" w:rsidRPr="0051086F" w:rsidRDefault="00992743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 xml:space="preserve">Remarque 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: Une catalyse </w:t>
      </w:r>
      <w:r w:rsidR="000B1EF0" w:rsidRPr="0051086F">
        <w:rPr>
          <w:rFonts w:ascii="Arial" w:hAnsi="Arial" w:cs="Arial"/>
          <w:sz w:val="20"/>
          <w:szCs w:val="20"/>
          <w:lang w:eastAsia="fr-FR"/>
        </w:rPr>
        <w:t>ne peut avoir lieu que sur une réaction chimique thermodynamiquement possible.</w:t>
      </w:r>
    </w:p>
    <w:p w:rsidR="00992743" w:rsidRPr="00346C3F" w:rsidRDefault="00992743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ED1742">
      <w:pPr>
        <w:pStyle w:val="ListParagraph"/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2160" w:right="54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homogène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et les réactifs ne forment qu’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une seule phase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DA7A2C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oxygénée en présence d’ions fer III (Fe</w:t>
      </w:r>
      <w:r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Pr="0051086F">
        <w:rPr>
          <w:rFonts w:ascii="Arial" w:hAnsi="Arial" w:cs="Arial"/>
          <w:sz w:val="20"/>
          <w:szCs w:val="20"/>
          <w:lang w:eastAsia="fr-FR"/>
        </w:rPr>
        <w:t>)  tous deux liquides.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ED1742">
      <w:pPr>
        <w:pStyle w:val="ListParagraph"/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0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2160" w:right="54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hétérogène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et les réactifs forment des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 xml:space="preserve"> phases différentes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DA7A2C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lastRenderedPageBreak/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oxygénée en présence de platine Pt.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ED1742">
      <w:pPr>
        <w:pStyle w:val="ListParagraph"/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ind w:left="2160" w:right="18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enzymatique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est une enzyme;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protéine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élaborée par les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systèmes vivants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4B3E0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</w:t>
      </w:r>
      <w:r w:rsidR="00DA7A2C" w:rsidRPr="0051086F">
        <w:rPr>
          <w:rFonts w:ascii="Arial" w:hAnsi="Arial" w:cs="Arial"/>
          <w:sz w:val="20"/>
          <w:szCs w:val="20"/>
          <w:lang w:eastAsia="fr-FR"/>
        </w:rPr>
        <w:t>oxygénée en présence de catalase (enzyme contenant l’élément fer et présente dans le sang des mammifères).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8B1981" w:rsidRPr="00346C3F" w:rsidRDefault="008B1981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831F17" w:rsidRDefault="00DA7A2C" w:rsidP="00ED1742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831F17">
        <w:rPr>
          <w:rFonts w:ascii="Arial" w:hAnsi="Arial" w:cs="Arial"/>
          <w:b/>
          <w:iCs/>
          <w:sz w:val="20"/>
          <w:szCs w:val="20"/>
        </w:rPr>
        <w:t>Mode d’action d’un catalyseur</w:t>
      </w:r>
    </w:p>
    <w:p w:rsidR="009F6D22" w:rsidRPr="0051086F" w:rsidRDefault="009F6D22" w:rsidP="00ED1742">
      <w:pPr>
        <w:pStyle w:val="ListParagraph"/>
        <w:framePr w:hSpace="141" w:wrap="around" w:vAnchor="text" w:hAnchor="page" w:x="1169" w:y="332"/>
        <w:spacing w:after="0"/>
        <w:ind w:left="2160"/>
        <w:rPr>
          <w:rFonts w:ascii="Arial" w:hAnsi="Arial" w:cs="Arial"/>
          <w:sz w:val="20"/>
          <w:szCs w:val="20"/>
        </w:rPr>
      </w:pPr>
      <w:r w:rsidRPr="00346C3F">
        <w:object w:dxaOrig="2055" w:dyaOrig="1305">
          <v:shape id="_x0000_i1076" type="#_x0000_t75" style="width:122.25pt;height:79.5pt" o:ole="">
            <v:imagedata r:id="rId10" o:title=""/>
          </v:shape>
          <o:OLEObject Type="Embed" ProgID="PBrush" ShapeID="_x0000_i1076" DrawAspect="Content" ObjectID="_1492844865" r:id="rId11"/>
        </w:object>
      </w:r>
    </w:p>
    <w:p w:rsidR="004B3E02" w:rsidRPr="0051086F" w:rsidRDefault="00A661DE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33B30E6" wp14:editId="60CFA957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762000</wp:posOffset>
                </wp:positionV>
                <wp:extent cx="2378075" cy="0"/>
                <wp:effectExtent l="6985" t="11430" r="15240" b="762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8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338B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60pt" to="422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La </w:t>
      </w:r>
      <w:proofErr w:type="spellStart"/>
      <w:r w:rsidR="004B3E02" w:rsidRPr="0051086F">
        <w:rPr>
          <w:rFonts w:ascii="Arial" w:hAnsi="Arial" w:cs="Arial"/>
          <w:sz w:val="20"/>
          <w:szCs w:val="20"/>
          <w:lang w:eastAsia="fr-FR"/>
        </w:rPr>
        <w:t>dismutation</w:t>
      </w:r>
      <w:proofErr w:type="spellEnd"/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de l’eau oxygénée est thermodynamiquement possible mais très lente :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  <w:t xml:space="preserve">     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4B3E02" w:rsidRPr="0051086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F30629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2 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9F6D22" w:rsidRPr="0051086F">
        <w:rPr>
          <w:rFonts w:ascii="Arial" w:hAnsi="Arial" w:cs="Arial"/>
          <w:sz w:val="20"/>
          <w:szCs w:val="20"/>
          <w:lang w:eastAsia="fr-FR"/>
        </w:rPr>
        <w:tab/>
        <w:t xml:space="preserve">     </w:t>
      </w:r>
      <w:r w:rsidR="00DB4D98" w:rsidRPr="0051086F">
        <w:rPr>
          <w:rFonts w:ascii="Arial" w:hAnsi="Arial" w:cs="Arial"/>
          <w:sz w:val="20"/>
          <w:szCs w:val="20"/>
          <w:lang w:eastAsia="fr-FR"/>
        </w:rPr>
        <w:t xml:space="preserve">   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51086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</w:p>
    <w:p w:rsidR="004B3E02" w:rsidRPr="0051086F" w:rsidRDefault="004B3E02" w:rsidP="00831F17">
      <w:pPr>
        <w:pStyle w:val="ListParagraph"/>
        <w:spacing w:after="0" w:line="240" w:lineRule="auto"/>
        <w:ind w:left="2160"/>
        <w:rPr>
          <w:rFonts w:ascii="Arial" w:hAnsi="Arial" w:cs="Arial"/>
          <w:b/>
          <w:sz w:val="20"/>
          <w:szCs w:val="20"/>
          <w:lang w:eastAsia="fr-FR"/>
        </w:rPr>
      </w:pPr>
      <w:r w:rsidRPr="0051086F">
        <w:rPr>
          <w:rFonts w:ascii="Arial" w:hAnsi="Arial" w:cs="Arial"/>
          <w:b/>
          <w:sz w:val="20"/>
          <w:szCs w:val="20"/>
          <w:lang w:eastAsia="fr-FR"/>
        </w:rPr>
        <w:t>2 H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O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F30629"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 O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 2 H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O</w:t>
      </w:r>
    </w:p>
    <w:p w:rsidR="00F30629" w:rsidRPr="00346C3F" w:rsidRDefault="00F30629" w:rsidP="00346C3F">
      <w:pPr>
        <w:spacing w:after="0" w:line="240" w:lineRule="auto"/>
        <w:ind w:left="851"/>
        <w:rPr>
          <w:rFonts w:ascii="Arial" w:hAnsi="Arial" w:cs="Arial"/>
          <w:sz w:val="20"/>
          <w:szCs w:val="20"/>
          <w:lang w:eastAsia="fr-FR"/>
        </w:rPr>
      </w:pPr>
    </w:p>
    <w:p w:rsidR="009F6D22" w:rsidRPr="00346C3F" w:rsidRDefault="009F6D22" w:rsidP="00346C3F">
      <w:pPr>
        <w:spacing w:after="0" w:line="240" w:lineRule="auto"/>
        <w:ind w:left="567"/>
        <w:rPr>
          <w:rFonts w:ascii="Arial" w:hAnsi="Arial" w:cs="Arial"/>
          <w:sz w:val="20"/>
          <w:szCs w:val="20"/>
          <w:lang w:eastAsia="fr-FR"/>
        </w:rPr>
      </w:pPr>
    </w:p>
    <w:p w:rsidR="00F97B34" w:rsidRPr="00346C3F" w:rsidRDefault="00F97B34" w:rsidP="00346C3F">
      <w:pPr>
        <w:spacing w:after="0" w:line="240" w:lineRule="auto"/>
        <w:ind w:left="567"/>
        <w:rPr>
          <w:rFonts w:ascii="Arial" w:hAnsi="Arial" w:cs="Arial"/>
          <w:sz w:val="20"/>
          <w:szCs w:val="20"/>
          <w:lang w:eastAsia="fr-FR"/>
        </w:rPr>
      </w:pPr>
    </w:p>
    <w:p w:rsidR="008D0517" w:rsidRDefault="008D0517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</w:p>
    <w:p w:rsidR="004B3E02" w:rsidRPr="0051086F" w:rsidRDefault="004B3E0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Les ions fer </w:t>
      </w:r>
      <w:r w:rsidR="00F97B34" w:rsidRPr="0051086F">
        <w:rPr>
          <w:rFonts w:ascii="Arial" w:hAnsi="Arial" w:cs="Arial"/>
          <w:sz w:val="20"/>
          <w:szCs w:val="20"/>
          <w:lang w:eastAsia="fr-FR"/>
        </w:rPr>
        <w:t>catalysent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 transformation chimique par des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réactions intermédiaires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plus rapides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</w:t>
      </w:r>
    </w:p>
    <w:p w:rsidR="004B3E02" w:rsidRPr="00346C3F" w:rsidRDefault="004B3E02" w:rsidP="00346C3F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:rsidR="00F30629" w:rsidRPr="0051086F" w:rsidRDefault="0047797B" w:rsidP="00831F17">
      <w:pPr>
        <w:pStyle w:val="ListParagraph"/>
        <w:framePr w:h="0" w:hSpace="141" w:wrap="around" w:vAnchor="text" w:hAnchor="page" w:x="7129" w:y="1360"/>
        <w:spacing w:after="0" w:line="240" w:lineRule="auto"/>
        <w:ind w:left="21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lang w:eastAsia="fr-FR"/>
        </w:rPr>
        <w:pict>
          <v:shape id="_x0000_i1077" type="#_x0000_t75" style="width:122.25pt;height:136.5pt">
            <v:imagedata r:id="rId12" o:title=""/>
          </v:shape>
        </w:pict>
      </w:r>
    </w:p>
    <w:p w:rsidR="00F30629" w:rsidRPr="00346C3F" w:rsidRDefault="00A661DE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9A05AE1" wp14:editId="37CB2F46">
                <wp:simplePos x="0" y="0"/>
                <wp:positionH relativeFrom="column">
                  <wp:posOffset>964565</wp:posOffset>
                </wp:positionH>
                <wp:positionV relativeFrom="paragraph">
                  <wp:posOffset>798195</wp:posOffset>
                </wp:positionV>
                <wp:extent cx="2195195" cy="635"/>
                <wp:effectExtent l="6350" t="10795" r="8255" b="762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6B724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5pt,62.85pt" to="248.8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1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ème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réaction : les ions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réagissent avec l’eau oxygénée. 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 xml:space="preserve">        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DB4D98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>(x 2)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→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97B34" w:rsidRPr="00346C3F">
        <w:rPr>
          <w:rFonts w:ascii="Arial" w:hAnsi="Arial" w:cs="Arial"/>
          <w:sz w:val="20"/>
          <w:szCs w:val="20"/>
          <w:lang w:eastAsia="fr-FR"/>
        </w:rPr>
        <w:tab/>
        <w:t>(1)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</w:p>
    <w:p w:rsidR="004B3E02" w:rsidRPr="00346C3F" w:rsidRDefault="00A661DE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8E1597D" wp14:editId="4832C7B5">
                <wp:simplePos x="0" y="0"/>
                <wp:positionH relativeFrom="column">
                  <wp:posOffset>923290</wp:posOffset>
                </wp:positionH>
                <wp:positionV relativeFrom="paragraph">
                  <wp:posOffset>836930</wp:posOffset>
                </wp:positionV>
                <wp:extent cx="2422525" cy="0"/>
                <wp:effectExtent l="12700" t="6350" r="1270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2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288C5" id="Line 1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65.9pt" to="263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ère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réaction: les ions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réagissent avec l’eau oxygénée.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 xml:space="preserve">   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2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(x 2)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→  2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 + 2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F97B34" w:rsidRPr="00346C3F">
        <w:rPr>
          <w:rFonts w:ascii="Arial" w:hAnsi="Arial" w:cs="Arial"/>
          <w:sz w:val="20"/>
          <w:szCs w:val="20"/>
          <w:lang w:eastAsia="fr-FR"/>
        </w:rPr>
        <w:tab/>
        <w:t>(2)</w:t>
      </w:r>
    </w:p>
    <w:p w:rsidR="00F30629" w:rsidRPr="00346C3F" w:rsidRDefault="00F30629" w:rsidP="00346C3F">
      <w:pPr>
        <w:spacing w:after="0" w:line="240" w:lineRule="auto"/>
        <w:ind w:left="993"/>
        <w:rPr>
          <w:rFonts w:ascii="Arial" w:hAnsi="Arial" w:cs="Arial"/>
          <w:sz w:val="20"/>
          <w:szCs w:val="20"/>
          <w:lang w:eastAsia="fr-FR"/>
        </w:rPr>
      </w:pPr>
    </w:p>
    <w:p w:rsidR="00F30629" w:rsidRPr="00ED1742" w:rsidRDefault="004B3E02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ED1742">
        <w:rPr>
          <w:rFonts w:ascii="Arial" w:hAnsi="Arial" w:cs="Arial"/>
          <w:sz w:val="20"/>
          <w:szCs w:val="20"/>
          <w:lang w:eastAsia="fr-FR"/>
        </w:rPr>
        <w:t xml:space="preserve">Bilan </w:t>
      </w:r>
      <w:r w:rsidR="004C3A21" w:rsidRPr="00ED1742">
        <w:rPr>
          <w:rFonts w:ascii="Arial" w:hAnsi="Arial" w:cs="Arial"/>
          <w:sz w:val="20"/>
          <w:szCs w:val="20"/>
          <w:lang w:eastAsia="fr-FR"/>
        </w:rPr>
        <w:t xml:space="preserve">des </w:t>
      </w:r>
      <w:proofErr w:type="spellStart"/>
      <w:r w:rsidR="004C3A21" w:rsidRPr="00ED1742">
        <w:rPr>
          <w:rFonts w:ascii="Arial" w:hAnsi="Arial" w:cs="Arial"/>
          <w:sz w:val="20"/>
          <w:szCs w:val="20"/>
          <w:lang w:eastAsia="fr-FR"/>
        </w:rPr>
        <w:t>reactions</w:t>
      </w:r>
      <w:proofErr w:type="spellEnd"/>
      <w:r w:rsidR="004C3A21" w:rsidRPr="00ED1742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ED1742">
        <w:rPr>
          <w:rFonts w:ascii="Arial" w:hAnsi="Arial" w:cs="Arial"/>
          <w:sz w:val="20"/>
          <w:szCs w:val="20"/>
          <w:lang w:eastAsia="fr-FR"/>
        </w:rPr>
        <w:t>: (1) + (2)</w:t>
      </w:r>
      <w:r w:rsidRPr="00ED1742">
        <w:rPr>
          <w:rFonts w:ascii="Arial" w:hAnsi="Arial" w:cs="Arial"/>
          <w:sz w:val="20"/>
          <w:szCs w:val="20"/>
          <w:lang w:eastAsia="fr-FR"/>
        </w:rPr>
        <w:br/>
      </w:r>
      <w:r w:rsidRPr="00ED1742">
        <w:rPr>
          <w:rFonts w:ascii="Arial" w:hAnsi="Arial" w:cs="Arial"/>
          <w:sz w:val="20"/>
          <w:szCs w:val="20"/>
          <w:lang w:eastAsia="fr-FR"/>
        </w:rPr>
        <w:tab/>
      </w:r>
      <w:r w:rsidR="00F30629" w:rsidRPr="00ED1742">
        <w:rPr>
          <w:rFonts w:ascii="Arial" w:hAnsi="Arial" w:cs="Arial"/>
          <w:sz w:val="20"/>
          <w:szCs w:val="20"/>
          <w:lang w:eastAsia="fr-FR"/>
        </w:rPr>
        <w:tab/>
        <w:t>H</w:t>
      </w:r>
      <w:r w:rsidR="00F30629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>O</w:t>
      </w:r>
      <w:r w:rsidR="00F30629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+ </w:t>
      </w:r>
      <w:r w:rsidR="00F30629" w:rsidRPr="00ED1742">
        <w:rPr>
          <w:rFonts w:ascii="Arial" w:hAnsi="Arial" w:cs="Arial"/>
          <w:strike/>
          <w:sz w:val="20"/>
          <w:szCs w:val="20"/>
          <w:lang w:eastAsia="fr-FR"/>
        </w:rPr>
        <w:t>2 Fe</w:t>
      </w:r>
      <w:r w:rsidR="00F30629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3+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4C3A21" w:rsidRPr="00ED1742">
        <w:rPr>
          <w:rFonts w:ascii="Arial" w:hAnsi="Arial" w:cs="Arial"/>
          <w:b/>
          <w:sz w:val="20"/>
          <w:szCs w:val="20"/>
          <w:lang w:eastAsia="fr-FR"/>
        </w:rPr>
        <w:t>→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F30629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+ </w:t>
      </w:r>
      <w:r w:rsidR="00F30629" w:rsidRPr="00ED1742">
        <w:rPr>
          <w:rFonts w:ascii="Arial" w:hAnsi="Arial" w:cs="Arial"/>
          <w:strike/>
          <w:sz w:val="20"/>
          <w:szCs w:val="20"/>
          <w:lang w:eastAsia="fr-FR"/>
        </w:rPr>
        <w:t>2 H</w:t>
      </w:r>
      <w:r w:rsidR="00F30629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+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+ </w:t>
      </w:r>
      <w:r w:rsidR="00F30629" w:rsidRPr="00ED1742">
        <w:rPr>
          <w:rFonts w:ascii="Arial" w:hAnsi="Arial" w:cs="Arial"/>
          <w:strike/>
          <w:sz w:val="20"/>
          <w:szCs w:val="20"/>
          <w:lang w:eastAsia="fr-FR"/>
        </w:rPr>
        <w:t>2 Fe</w:t>
      </w:r>
      <w:r w:rsidR="00F30629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2+</w:t>
      </w:r>
    </w:p>
    <w:p w:rsidR="004B3E02" w:rsidRPr="00ED1742" w:rsidRDefault="00A661DE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F24468A" wp14:editId="0DB30988">
                <wp:simplePos x="0" y="0"/>
                <wp:positionH relativeFrom="column">
                  <wp:posOffset>876300</wp:posOffset>
                </wp:positionH>
                <wp:positionV relativeFrom="paragraph">
                  <wp:posOffset>278130</wp:posOffset>
                </wp:positionV>
                <wp:extent cx="2766060" cy="0"/>
                <wp:effectExtent l="13335" t="13970" r="11430" b="1460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9871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1.9pt" to="286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4B3E02" w:rsidRPr="00ED1742">
        <w:rPr>
          <w:rFonts w:ascii="Arial" w:hAnsi="Arial" w:cs="Arial"/>
          <w:sz w:val="20"/>
          <w:szCs w:val="20"/>
          <w:lang w:eastAsia="fr-FR"/>
        </w:rPr>
        <w:t>H</w:t>
      </w:r>
      <w:r w:rsidR="004B3E02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>O</w:t>
      </w:r>
      <w:r w:rsidR="004B3E02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 xml:space="preserve"> + </w:t>
      </w:r>
      <w:r w:rsidR="004B3E02" w:rsidRPr="00ED1742">
        <w:rPr>
          <w:rFonts w:ascii="Arial" w:hAnsi="Arial" w:cs="Arial"/>
          <w:strike/>
          <w:sz w:val="20"/>
          <w:szCs w:val="20"/>
          <w:lang w:eastAsia="fr-FR"/>
        </w:rPr>
        <w:t>2 H</w:t>
      </w:r>
      <w:r w:rsidR="004B3E02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+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 xml:space="preserve"> + </w:t>
      </w:r>
      <w:r w:rsidR="004B3E02" w:rsidRPr="00ED1742">
        <w:rPr>
          <w:rFonts w:ascii="Arial" w:hAnsi="Arial" w:cs="Arial"/>
          <w:strike/>
          <w:sz w:val="20"/>
          <w:szCs w:val="20"/>
          <w:lang w:eastAsia="fr-FR"/>
        </w:rPr>
        <w:t>2 Fe</w:t>
      </w:r>
      <w:r w:rsidR="004B3E02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2+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4C3A21" w:rsidRPr="00ED1742">
        <w:rPr>
          <w:rFonts w:ascii="Arial" w:hAnsi="Arial" w:cs="Arial"/>
          <w:b/>
          <w:sz w:val="20"/>
          <w:szCs w:val="20"/>
          <w:lang w:eastAsia="fr-FR"/>
        </w:rPr>
        <w:t>→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 xml:space="preserve">  2 H</w:t>
      </w:r>
      <w:r w:rsidR="004B3E02" w:rsidRPr="00ED1742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t xml:space="preserve">O + </w:t>
      </w:r>
      <w:r w:rsidR="004B3E02" w:rsidRPr="00ED1742">
        <w:rPr>
          <w:rFonts w:ascii="Arial" w:hAnsi="Arial" w:cs="Arial"/>
          <w:strike/>
          <w:sz w:val="20"/>
          <w:szCs w:val="20"/>
          <w:lang w:eastAsia="fr-FR"/>
        </w:rPr>
        <w:t>2 Fe</w:t>
      </w:r>
      <w:r w:rsidR="004B3E02" w:rsidRPr="00ED1742">
        <w:rPr>
          <w:rFonts w:ascii="Arial" w:hAnsi="Arial" w:cs="Arial"/>
          <w:strike/>
          <w:sz w:val="20"/>
          <w:szCs w:val="20"/>
          <w:vertAlign w:val="superscript"/>
          <w:lang w:eastAsia="fr-FR"/>
        </w:rPr>
        <w:t>3+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br/>
      </w:r>
      <w:r w:rsidR="004B3E02" w:rsidRPr="00ED1742">
        <w:rPr>
          <w:rFonts w:ascii="Arial" w:hAnsi="Arial" w:cs="Arial"/>
          <w:sz w:val="20"/>
          <w:szCs w:val="20"/>
          <w:lang w:eastAsia="fr-FR"/>
        </w:rPr>
        <w:tab/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br/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ab/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ab/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ab/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ab/>
      </w:r>
      <w:r w:rsidR="004B3E02" w:rsidRPr="00ED1742">
        <w:rPr>
          <w:rFonts w:ascii="Arial" w:hAnsi="Arial" w:cs="Arial"/>
          <w:sz w:val="20"/>
          <w:szCs w:val="20"/>
          <w:lang w:eastAsia="fr-FR"/>
        </w:rPr>
        <w:t>Fe</w:t>
      </w:r>
      <w:r w:rsidR="00F30629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>3</w:t>
      </w:r>
      <w:r w:rsidR="004B3E02" w:rsidRPr="00ED1742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ED1742">
        <w:rPr>
          <w:rFonts w:ascii="Arial" w:hAnsi="Arial" w:cs="Arial"/>
          <w:sz w:val="20"/>
          <w:szCs w:val="20"/>
          <w:lang w:eastAsia="fr-FR"/>
        </w:rPr>
        <w:br/>
      </w:r>
      <w:r w:rsidR="004B3E02" w:rsidRPr="00ED1742">
        <w:rPr>
          <w:rFonts w:ascii="Arial" w:hAnsi="Arial" w:cs="Arial"/>
          <w:sz w:val="20"/>
          <w:szCs w:val="20"/>
          <w:lang w:eastAsia="fr-FR"/>
        </w:rPr>
        <w:tab/>
      </w:r>
      <w:r w:rsidR="004B3E02" w:rsidRPr="00ED1742">
        <w:rPr>
          <w:rFonts w:ascii="Arial" w:hAnsi="Arial" w:cs="Arial"/>
          <w:sz w:val="20"/>
          <w:szCs w:val="20"/>
          <w:lang w:eastAsia="fr-FR"/>
        </w:rPr>
        <w:tab/>
        <w:t xml:space="preserve">        </w:t>
      </w:r>
      <w:r w:rsidR="00F30629" w:rsidRPr="00ED1742">
        <w:rPr>
          <w:rFonts w:ascii="Arial" w:hAnsi="Arial" w:cs="Arial"/>
          <w:sz w:val="20"/>
          <w:szCs w:val="20"/>
          <w:lang w:eastAsia="fr-FR"/>
        </w:rPr>
        <w:t xml:space="preserve"> 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>2 H</w:t>
      </w:r>
      <w:r w:rsidR="004B3E02" w:rsidRPr="00ED1742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>O</w:t>
      </w:r>
      <w:r w:rsidR="004B3E02" w:rsidRPr="00ED1742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 xml:space="preserve">  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F30629" w:rsidRPr="00ED1742">
        <w:rPr>
          <w:rFonts w:ascii="Arial" w:hAnsi="Arial" w:cs="Arial"/>
          <w:b/>
          <w:sz w:val="20"/>
          <w:szCs w:val="20"/>
          <w:lang w:eastAsia="fr-FR"/>
        </w:rPr>
        <w:t>→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 xml:space="preserve">  O</w:t>
      </w:r>
      <w:r w:rsidR="004B3E02" w:rsidRPr="00ED1742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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 xml:space="preserve"> 2 H</w:t>
      </w:r>
      <w:r w:rsidR="004B3E02" w:rsidRPr="00ED1742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="004B3E02" w:rsidRPr="00ED1742">
        <w:rPr>
          <w:rFonts w:ascii="Arial" w:hAnsi="Arial" w:cs="Arial"/>
          <w:b/>
          <w:sz w:val="20"/>
          <w:szCs w:val="20"/>
          <w:lang w:eastAsia="fr-FR"/>
        </w:rPr>
        <w:t>O</w:t>
      </w:r>
    </w:p>
    <w:p w:rsidR="004B3E02" w:rsidRPr="00ED1742" w:rsidRDefault="004B3E02" w:rsidP="00346C3F">
      <w:pPr>
        <w:spacing w:after="0" w:line="240" w:lineRule="auto"/>
        <w:ind w:left="993" w:hanging="283"/>
        <w:rPr>
          <w:rFonts w:ascii="Arial" w:hAnsi="Arial" w:cs="Arial"/>
          <w:sz w:val="20"/>
          <w:szCs w:val="20"/>
          <w:lang w:eastAsia="fr-FR"/>
        </w:rPr>
      </w:pPr>
    </w:p>
    <w:p w:rsidR="00DA7A2C" w:rsidRPr="0051086F" w:rsidRDefault="004B3E0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Conclusion : L</w:t>
      </w:r>
      <w:r w:rsidR="00F30629" w:rsidRPr="0051086F">
        <w:rPr>
          <w:rFonts w:ascii="Arial" w:hAnsi="Arial" w:cs="Arial"/>
          <w:sz w:val="20"/>
          <w:szCs w:val="20"/>
          <w:lang w:eastAsia="fr-FR"/>
        </w:rPr>
        <w:t>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catalyseur n’apparaît pas dans l’équation bilan de la réaction. </w:t>
      </w:r>
    </w:p>
    <w:p w:rsidR="00ED1742" w:rsidRPr="00ED1742" w:rsidRDefault="00ED1742" w:rsidP="00ED1742">
      <w:pPr>
        <w:pStyle w:val="ListParagraph"/>
        <w:spacing w:after="0" w:line="240" w:lineRule="auto"/>
        <w:ind w:left="2160"/>
        <w:rPr>
          <w:rFonts w:ascii="Arial" w:hAnsi="Arial" w:cs="Arial"/>
          <w:iCs/>
          <w:sz w:val="20"/>
          <w:szCs w:val="20"/>
          <w:u w:val="single"/>
        </w:rPr>
      </w:pPr>
    </w:p>
    <w:p w:rsidR="00F30629" w:rsidRPr="00831F17" w:rsidRDefault="00F30629" w:rsidP="00ED1742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831F17">
        <w:rPr>
          <w:rFonts w:ascii="Arial" w:hAnsi="Arial" w:cs="Arial"/>
          <w:b/>
          <w:iCs/>
          <w:sz w:val="20"/>
          <w:szCs w:val="20"/>
        </w:rPr>
        <w:t>La catalyse dans l’industrie et la biologie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Synthèse du nitrate d’ammonium (Engrais)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Fe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Synthèse de l’ammoniac :</w:t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>N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2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br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 xml:space="preserve">   </w:t>
      </w:r>
      <w:r w:rsidRPr="0051086F">
        <w:rPr>
          <w:rFonts w:ascii="Arial" w:hAnsi="Arial" w:cs="Arial"/>
          <w:sz w:val="20"/>
          <w:szCs w:val="20"/>
          <w:vertAlign w:val="subscript"/>
        </w:rPr>
        <w:t>Pt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Synthèse de l’acide nitrique :</w:t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>2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 xml:space="preserve"> + 5/2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2 NO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 xml:space="preserve">2 NO + </w:t>
      </w:r>
      <w:proofErr w:type="gramStart"/>
      <w:r w:rsidRPr="0051086F">
        <w:rPr>
          <w:rFonts w:ascii="Arial" w:hAnsi="Arial" w:cs="Arial"/>
          <w:sz w:val="20"/>
          <w:szCs w:val="20"/>
          <w:lang w:val="en-US"/>
        </w:rPr>
        <w:t>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proofErr w:type="gramEnd"/>
      <w:r w:rsidRPr="0051086F">
        <w:rPr>
          <w:rFonts w:ascii="Arial" w:hAnsi="Arial" w:cs="Arial"/>
          <w:sz w:val="20"/>
          <w:szCs w:val="20"/>
          <w:lang w:val="en-US"/>
        </w:rPr>
        <w:t xml:space="preserve"> 2 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br/>
      </w:r>
      <w:r w:rsidRPr="0051086F">
        <w:rPr>
          <w:rFonts w:ascii="Arial" w:hAnsi="Arial" w:cs="Arial"/>
          <w:sz w:val="20"/>
          <w:szCs w:val="20"/>
          <w:lang w:val="en-US"/>
        </w:rPr>
        <w:t>3 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O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 2 HNO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NO</w:t>
      </w:r>
    </w:p>
    <w:p w:rsidR="004B1871" w:rsidRPr="00346C3F" w:rsidRDefault="004B1871" w:rsidP="00346C3F">
      <w:pPr>
        <w:spacing w:after="0" w:line="240" w:lineRule="auto"/>
        <w:ind w:left="4956"/>
        <w:rPr>
          <w:rFonts w:ascii="Arial" w:hAnsi="Arial" w:cs="Arial"/>
          <w:sz w:val="20"/>
          <w:szCs w:val="20"/>
          <w:lang w:val="en-US"/>
        </w:rPr>
      </w:pP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 xml:space="preserve">La catalyse par le platine est ici </w:t>
      </w:r>
      <w:r w:rsidRPr="0051086F">
        <w:rPr>
          <w:rFonts w:ascii="Arial" w:hAnsi="Arial" w:cs="Arial"/>
          <w:b/>
          <w:sz w:val="20"/>
          <w:szCs w:val="20"/>
        </w:rPr>
        <w:t>sélective</w:t>
      </w:r>
      <w:r w:rsidRPr="0051086F">
        <w:rPr>
          <w:rFonts w:ascii="Arial" w:hAnsi="Arial" w:cs="Arial"/>
          <w:sz w:val="20"/>
          <w:szCs w:val="20"/>
        </w:rPr>
        <w:t xml:space="preserve"> en favorisant une réaction déterminée.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 xml:space="preserve">En effet, les mêmes réactifs peuvent former du diazote et de l’eau </w:t>
      </w:r>
      <w:proofErr w:type="gramStart"/>
      <w:r w:rsidRPr="0051086F">
        <w:rPr>
          <w:rFonts w:ascii="Arial" w:hAnsi="Arial" w:cs="Arial"/>
          <w:sz w:val="20"/>
          <w:szCs w:val="20"/>
        </w:rPr>
        <w:t>:  2</w:t>
      </w:r>
      <w:proofErr w:type="gramEnd"/>
      <w:r w:rsidRPr="0051086F">
        <w:rPr>
          <w:rFonts w:ascii="Arial" w:hAnsi="Arial" w:cs="Arial"/>
          <w:sz w:val="20"/>
          <w:szCs w:val="20"/>
        </w:rPr>
        <w:t xml:space="preserve">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 xml:space="preserve"> + 3/2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N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E31E62" w:rsidRPr="00346C3F" w:rsidRDefault="00E31E62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>Synthèse du nitrate d’ammonium :</w:t>
      </w:r>
      <w:r w:rsidRPr="00346C3F">
        <w:rPr>
          <w:rFonts w:ascii="Arial" w:hAnsi="Arial" w:cs="Arial"/>
          <w:sz w:val="20"/>
          <w:szCs w:val="20"/>
        </w:rPr>
        <w:tab/>
        <w:t>NH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r w:rsidRPr="00346C3F">
        <w:rPr>
          <w:rFonts w:ascii="Arial" w:hAnsi="Arial" w:cs="Arial"/>
          <w:sz w:val="20"/>
          <w:szCs w:val="20"/>
        </w:rPr>
        <w:t xml:space="preserve"> + HNO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r w:rsidRPr="00346C3F">
        <w:rPr>
          <w:rFonts w:ascii="Arial" w:hAnsi="Arial" w:cs="Arial"/>
          <w:sz w:val="20"/>
          <w:szCs w:val="20"/>
        </w:rPr>
        <w:t xml:space="preserve">  </w:t>
      </w:r>
      <w:r w:rsidRPr="00346C3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346C3F">
        <w:rPr>
          <w:rFonts w:ascii="Arial" w:hAnsi="Arial" w:cs="Arial"/>
          <w:sz w:val="20"/>
          <w:szCs w:val="20"/>
        </w:rPr>
        <w:t xml:space="preserve">  NH</w:t>
      </w:r>
      <w:r w:rsidRPr="00346C3F">
        <w:rPr>
          <w:rFonts w:ascii="Arial" w:hAnsi="Arial" w:cs="Arial"/>
          <w:sz w:val="20"/>
          <w:szCs w:val="20"/>
          <w:vertAlign w:val="subscript"/>
        </w:rPr>
        <w:t>4</w:t>
      </w:r>
      <w:r w:rsidRPr="00346C3F">
        <w:rPr>
          <w:rFonts w:ascii="Arial" w:hAnsi="Arial" w:cs="Arial"/>
          <w:sz w:val="20"/>
          <w:szCs w:val="20"/>
          <w:vertAlign w:val="superscript"/>
        </w:rPr>
        <w:t>+</w:t>
      </w:r>
      <w:proofErr w:type="gramStart"/>
      <w:r w:rsidRPr="00346C3F">
        <w:rPr>
          <w:rFonts w:ascii="Arial" w:hAnsi="Arial" w:cs="Arial"/>
          <w:sz w:val="20"/>
          <w:szCs w:val="20"/>
        </w:rPr>
        <w:t>,NO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proofErr w:type="gramEnd"/>
      <w:r w:rsidRPr="00346C3F">
        <w:rPr>
          <w:rFonts w:ascii="Arial" w:hAnsi="Arial" w:cs="Arial"/>
          <w:sz w:val="20"/>
          <w:szCs w:val="20"/>
          <w:vertAlign w:val="superscript"/>
        </w:rPr>
        <w:t>-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</w:rPr>
      </w:pP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Hydratation de l’éthylène en éthanol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>SO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4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>CH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= CH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H</w:t>
      </w:r>
      <w:r w:rsidRPr="0051086F">
        <w:rPr>
          <w:rFonts w:ascii="Arial" w:hAnsi="Arial" w:cs="Arial"/>
          <w:sz w:val="20"/>
          <w:szCs w:val="20"/>
        </w:rPr>
        <w:t></w:t>
      </w:r>
      <w:proofErr w:type="gramStart"/>
      <w:r w:rsidRPr="0051086F">
        <w:rPr>
          <w:rFonts w:ascii="Arial" w:hAnsi="Arial" w:cs="Arial"/>
          <w:sz w:val="20"/>
          <w:szCs w:val="20"/>
          <w:lang w:val="en-US"/>
        </w:rPr>
        <w:t xml:space="preserve">HO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proofErr w:type="gramEnd"/>
      <w:r w:rsidRPr="0051086F">
        <w:rPr>
          <w:rFonts w:ascii="Arial" w:hAnsi="Arial" w:cs="Arial"/>
          <w:sz w:val="20"/>
          <w:szCs w:val="20"/>
          <w:lang w:val="en-US"/>
        </w:rPr>
        <w:t xml:space="preserve">  C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Pr="0051086F">
        <w:rPr>
          <w:rFonts w:ascii="Arial" w:hAnsi="Arial" w:cs="Arial"/>
          <w:sz w:val="20"/>
          <w:szCs w:val="20"/>
        </w:rPr>
        <w:t></w:t>
      </w:r>
      <w:r w:rsidRPr="0051086F">
        <w:rPr>
          <w:rFonts w:ascii="Arial" w:hAnsi="Arial" w:cs="Arial"/>
          <w:sz w:val="20"/>
          <w:szCs w:val="20"/>
          <w:lang w:val="en-US"/>
        </w:rPr>
        <w:t>OH</w:t>
      </w:r>
    </w:p>
    <w:p w:rsidR="00E31E62" w:rsidRPr="00ED1742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lastRenderedPageBreak/>
        <w:t>Oxydation de l’éthanol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Cu ou Pt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C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</w:rPr>
        <w:t>5</w:t>
      </w:r>
      <w:r w:rsidRPr="0051086F">
        <w:rPr>
          <w:rFonts w:ascii="Arial" w:hAnsi="Arial" w:cs="Arial"/>
          <w:sz w:val="20"/>
          <w:szCs w:val="20"/>
        </w:rPr>
        <w:t>OH + ½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CH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>CHO +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  <w:r w:rsidRPr="0051086F">
        <w:rPr>
          <w:rFonts w:ascii="Arial" w:hAnsi="Arial" w:cs="Arial"/>
          <w:sz w:val="20"/>
          <w:szCs w:val="20"/>
        </w:rPr>
        <w:tab/>
        <w:t>éthanal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Cu ou Pt</w:t>
      </w: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C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</w:rPr>
        <w:t>5</w:t>
      </w:r>
      <w:r w:rsidRPr="0051086F">
        <w:rPr>
          <w:rFonts w:ascii="Arial" w:hAnsi="Arial" w:cs="Arial"/>
          <w:sz w:val="20"/>
          <w:szCs w:val="20"/>
        </w:rPr>
        <w:t>OH +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CH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>COOH +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  <w:r w:rsidRPr="0051086F">
        <w:rPr>
          <w:rFonts w:ascii="Arial" w:hAnsi="Arial" w:cs="Arial"/>
          <w:sz w:val="20"/>
          <w:szCs w:val="20"/>
        </w:rPr>
        <w:tab/>
        <w:t>acide éthanoïque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</w:rPr>
      </w:pPr>
    </w:p>
    <w:p w:rsidR="00E31E62" w:rsidRPr="0051086F" w:rsidRDefault="00E31E62" w:rsidP="00ED1742">
      <w:pPr>
        <w:pStyle w:val="ListParagraph"/>
        <w:spacing w:after="0" w:line="240" w:lineRule="auto"/>
        <w:ind w:left="2160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Autres</w:t>
      </w:r>
    </w:p>
    <w:p w:rsidR="00E31E62" w:rsidRPr="00346C3F" w:rsidRDefault="00E31E62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>Enzymes : levure de pâtisserie, ferment lactique, champignon pour l’affinage de fromage</w:t>
      </w:r>
    </w:p>
    <w:p w:rsidR="00E31E62" w:rsidRPr="00346C3F" w:rsidRDefault="00E31E62" w:rsidP="00ED1742">
      <w:pPr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>Pot catalytique</w:t>
      </w:r>
    </w:p>
    <w:p w:rsidR="00E31E62" w:rsidRPr="00346C3F" w:rsidRDefault="00E31E62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5207" w:rsidRPr="00346C3F" w:rsidRDefault="00DA5207" w:rsidP="00346C3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6240A" w:rsidRPr="00346C3F" w:rsidRDefault="00346C3F" w:rsidP="00346C3F">
      <w:pPr>
        <w:pStyle w:val="Style1"/>
        <w:rPr>
          <w:rFonts w:ascii="Arial" w:hAnsi="Arial" w:cs="Arial"/>
        </w:rPr>
      </w:pPr>
      <w:r w:rsidRPr="00346C3F">
        <w:rPr>
          <w:rFonts w:ascii="Arial" w:hAnsi="Arial" w:cs="Arial"/>
        </w:rPr>
        <w:t xml:space="preserve"> </w:t>
      </w: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FB6E4D" w:rsidRPr="00346C3F" w:rsidSect="0047797B">
      <w:footerReference w:type="default" r:id="rId13"/>
      <w:footerReference w:type="first" r:id="rId14"/>
      <w:pgSz w:w="11906" w:h="16838"/>
      <w:pgMar w:top="567" w:right="567" w:bottom="567" w:left="851" w:header="284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BD" w:rsidRDefault="004816BD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816BD" w:rsidRDefault="004816BD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BD" w:rsidRPr="00A713D0" w:rsidRDefault="004816BD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BD" w:rsidRDefault="004816BD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BD" w:rsidRDefault="004816BD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816BD" w:rsidRDefault="004816BD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20662AC0"/>
    <w:lvl w:ilvl="0">
      <w:numFmt w:val="decimal"/>
      <w:lvlText w:val="*"/>
      <w:lvlJc w:val="left"/>
    </w:lvl>
  </w:abstractNum>
  <w:abstractNum w:abstractNumId="11">
    <w:nsid w:val="023A24DA"/>
    <w:multiLevelType w:val="hybridMultilevel"/>
    <w:tmpl w:val="DE726F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44F0697"/>
    <w:multiLevelType w:val="hybridMultilevel"/>
    <w:tmpl w:val="E8A8FDB2"/>
    <w:lvl w:ilvl="0" w:tplc="0556F516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61"/>
        </w:tabs>
        <w:ind w:left="8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81"/>
        </w:tabs>
        <w:ind w:left="1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21"/>
        </w:tabs>
        <w:ind w:left="30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41"/>
        </w:tabs>
        <w:ind w:left="3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61"/>
        </w:tabs>
        <w:ind w:left="4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81"/>
        </w:tabs>
        <w:ind w:left="51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01"/>
        </w:tabs>
        <w:ind w:left="5901" w:hanging="360"/>
      </w:pPr>
      <w:rPr>
        <w:rFonts w:ascii="Wingdings" w:hAnsi="Wingdings" w:hint="default"/>
      </w:rPr>
    </w:lvl>
  </w:abstractNum>
  <w:abstractNum w:abstractNumId="13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4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>
    <w:nsid w:val="0D675F76"/>
    <w:multiLevelType w:val="singleLevel"/>
    <w:tmpl w:val="D13466B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0F641512"/>
    <w:multiLevelType w:val="hybridMultilevel"/>
    <w:tmpl w:val="5C861AB2"/>
    <w:lvl w:ilvl="0" w:tplc="33BC44E6">
      <w:start w:val="1"/>
      <w:numFmt w:val="upperRoman"/>
      <w:pStyle w:val="Heading1"/>
      <w:lvlText w:val="%1"/>
      <w:lvlJc w:val="left"/>
      <w:pPr>
        <w:tabs>
          <w:tab w:val="num" w:pos="720"/>
        </w:tabs>
        <w:ind w:left="397" w:hanging="397"/>
      </w:pPr>
      <w:rPr>
        <w:rFonts w:ascii="Times New Roman" w:hAnsi="Times New Roman" w:hint="default"/>
        <w:b/>
        <w:i w:val="0"/>
        <w:sz w:val="32"/>
      </w:rPr>
    </w:lvl>
    <w:lvl w:ilvl="1" w:tplc="19ECC6B2">
      <w:start w:val="1"/>
      <w:numFmt w:val="lowerLetter"/>
      <w:lvlText w:val="%2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 w:tplc="7F3EF27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502185C"/>
    <w:multiLevelType w:val="hybridMultilevel"/>
    <w:tmpl w:val="BE16028E"/>
    <w:lvl w:ilvl="0" w:tplc="4DA8A6A0">
      <w:start w:val="1"/>
      <w:numFmt w:val="lowerLetter"/>
      <w:lvlText w:val="%1)"/>
      <w:lvlJc w:val="left"/>
      <w:pPr>
        <w:tabs>
          <w:tab w:val="num" w:pos="700"/>
        </w:tabs>
        <w:ind w:left="680" w:hanging="340"/>
      </w:pPr>
      <w:rPr>
        <w:rFonts w:ascii="Times New Roman" w:hAnsi="Times New Roman" w:hint="default"/>
        <w:b/>
        <w:i/>
        <w:sz w:val="28"/>
      </w:rPr>
    </w:lvl>
    <w:lvl w:ilvl="1" w:tplc="03D204A8">
      <w:start w:val="1"/>
      <w:numFmt w:val="decimal"/>
      <w:lvlText w:val="%2.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FF4EC4"/>
    <w:multiLevelType w:val="hybridMultilevel"/>
    <w:tmpl w:val="2BD87148"/>
    <w:lvl w:ilvl="0" w:tplc="7688A530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DB725436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2" w:tplc="0A7EEA96">
      <w:start w:val="1"/>
      <w:numFmt w:val="lowerLetter"/>
      <w:lvlText w:val="%3."/>
      <w:lvlJc w:val="right"/>
      <w:pPr>
        <w:ind w:left="2160" w:hanging="180"/>
      </w:pPr>
      <w:rPr>
        <w:rFonts w:ascii="Arial" w:hAnsi="Arial" w:hint="default"/>
        <w:b/>
        <w:i w:val="0"/>
        <w:sz w:val="2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B030E4"/>
    <w:multiLevelType w:val="singleLevel"/>
    <w:tmpl w:val="C540C38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color w:val="FF00FF"/>
        <w:sz w:val="22"/>
        <w:u w:val="none"/>
      </w:rPr>
    </w:lvl>
  </w:abstractNum>
  <w:abstractNum w:abstractNumId="25">
    <w:nsid w:val="2D0C70B2"/>
    <w:multiLevelType w:val="singleLevel"/>
    <w:tmpl w:val="7DD23E40"/>
    <w:lvl w:ilvl="0">
      <w:start w:val="4"/>
      <w:numFmt w:val="decimal"/>
      <w:lvlText w:val="%1. "/>
      <w:legacy w:legacy="1" w:legacySpace="0" w:legacyIndent="283"/>
      <w:lvlJc w:val="left"/>
      <w:pPr>
        <w:ind w:left="851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032105"/>
    <w:multiLevelType w:val="singleLevel"/>
    <w:tmpl w:val="E85476F0"/>
    <w:lvl w:ilvl="0">
      <w:start w:val="2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8">
    <w:nsid w:val="4520257E"/>
    <w:multiLevelType w:val="singleLevel"/>
    <w:tmpl w:val="D8C8FD6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4CBF0C59"/>
    <w:multiLevelType w:val="singleLevel"/>
    <w:tmpl w:val="E85476F0"/>
    <w:lvl w:ilvl="0">
      <w:start w:val="2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0">
    <w:nsid w:val="51252D85"/>
    <w:multiLevelType w:val="multilevel"/>
    <w:tmpl w:val="2018BB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sz w:val="22"/>
        <w:szCs w:val="22"/>
      </w:rPr>
    </w:lvl>
    <w:lvl w:ilvl="1">
      <w:start w:val="2"/>
      <w:numFmt w:val="decimal"/>
      <w:lvlText w:val="%1.%2."/>
      <w:lvlJc w:val="left"/>
      <w:pPr>
        <w:tabs>
          <w:tab w:val="num" w:pos="677"/>
        </w:tabs>
        <w:ind w:left="677" w:hanging="360"/>
      </w:pPr>
      <w:rPr>
        <w:rFonts w:ascii="Calibri" w:hAnsi="Calibri" w:cs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720"/>
      </w:pPr>
      <w:rPr>
        <w:rFonts w:ascii="Calibri" w:hAnsi="Calibri" w:cs="Calibri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671"/>
        </w:tabs>
        <w:ind w:left="1671" w:hanging="720"/>
      </w:pPr>
      <w:rPr>
        <w:rFonts w:ascii="Calibri" w:hAnsi="Calibri" w:cs="Calibri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348"/>
        </w:tabs>
        <w:ind w:left="2348" w:hanging="1080"/>
      </w:pPr>
      <w:rPr>
        <w:rFonts w:ascii="Calibri" w:hAnsi="Calibri" w:cs="Calibri"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665"/>
        </w:tabs>
        <w:ind w:left="2665" w:hanging="1080"/>
      </w:pPr>
      <w:rPr>
        <w:rFonts w:ascii="Calibri" w:hAnsi="Calibri" w:cs="Calibri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342"/>
        </w:tabs>
        <w:ind w:left="3342" w:hanging="1440"/>
      </w:pPr>
      <w:rPr>
        <w:rFonts w:ascii="Calibri" w:hAnsi="Calibri" w:cs="Calibri" w:hint="default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3659"/>
        </w:tabs>
        <w:ind w:left="3659" w:hanging="1440"/>
      </w:pPr>
      <w:rPr>
        <w:rFonts w:ascii="Calibri" w:hAnsi="Calibri" w:cs="Calibri" w:hint="default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336"/>
        </w:tabs>
        <w:ind w:left="4336" w:hanging="1800"/>
      </w:pPr>
      <w:rPr>
        <w:rFonts w:ascii="Calibri" w:hAnsi="Calibri" w:cs="Calibri" w:hint="default"/>
        <w:sz w:val="22"/>
        <w:szCs w:val="22"/>
      </w:rPr>
    </w:lvl>
  </w:abstractNum>
  <w:abstractNum w:abstractNumId="31">
    <w:nsid w:val="5244466F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DE26287"/>
    <w:multiLevelType w:val="singleLevel"/>
    <w:tmpl w:val="54D864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33">
    <w:nsid w:val="5E622DA4"/>
    <w:multiLevelType w:val="multilevel"/>
    <w:tmpl w:val="56A0CB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65704DA4"/>
    <w:multiLevelType w:val="hybridMultilevel"/>
    <w:tmpl w:val="2B164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EF1237"/>
    <w:multiLevelType w:val="hybridMultilevel"/>
    <w:tmpl w:val="1938D9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4DA0E57"/>
    <w:multiLevelType w:val="hybridMultilevel"/>
    <w:tmpl w:val="922C261E"/>
    <w:lvl w:ilvl="0" w:tplc="20662AC0">
      <w:start w:val="1"/>
      <w:numFmt w:val="bullet"/>
      <w:lvlText w:val=""/>
      <w:legacy w:legacy="1" w:legacySpace="0" w:legacyIndent="283"/>
      <w:lvlJc w:val="left"/>
      <w:pPr>
        <w:ind w:left="1134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9">
    <w:nsid w:val="7E670C14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5"/>
  </w:num>
  <w:num w:numId="2">
    <w:abstractNumId w:val="34"/>
  </w:num>
  <w:num w:numId="3">
    <w:abstractNumId w:val="22"/>
  </w:num>
  <w:num w:numId="4">
    <w:abstractNumId w:val="14"/>
  </w:num>
  <w:num w:numId="5">
    <w:abstractNumId w:val="38"/>
  </w:num>
  <w:num w:numId="6">
    <w:abstractNumId w:val="20"/>
  </w:num>
  <w:num w:numId="7">
    <w:abstractNumId w:val="13"/>
  </w:num>
  <w:num w:numId="8">
    <w:abstractNumId w:val="26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31"/>
  </w:num>
  <w:num w:numId="21">
    <w:abstractNumId w:val="30"/>
  </w:num>
  <w:num w:numId="22">
    <w:abstractNumId w:val="21"/>
  </w:num>
  <w:num w:numId="23">
    <w:abstractNumId w:val="39"/>
  </w:num>
  <w:num w:numId="24">
    <w:abstractNumId w:val="19"/>
  </w:num>
  <w:num w:numId="25">
    <w:abstractNumId w:val="19"/>
    <w:lvlOverride w:ilvl="0">
      <w:startOverride w:val="1"/>
    </w:lvlOverride>
  </w:num>
  <w:num w:numId="2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7">
    <w:abstractNumId w:val="17"/>
  </w:num>
  <w:num w:numId="2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9">
    <w:abstractNumId w:val="32"/>
  </w:num>
  <w:num w:numId="30">
    <w:abstractNumId w:val="27"/>
  </w:num>
  <w:num w:numId="31">
    <w:abstractNumId w:val="24"/>
  </w:num>
  <w:num w:numId="32">
    <w:abstractNumId w:val="29"/>
  </w:num>
  <w:num w:numId="33">
    <w:abstractNumId w:val="28"/>
  </w:num>
  <w:num w:numId="34">
    <w:abstractNumId w:val="25"/>
  </w:num>
  <w:num w:numId="3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36">
    <w:abstractNumId w:val="37"/>
  </w:num>
  <w:num w:numId="37">
    <w:abstractNumId w:val="15"/>
  </w:num>
  <w:num w:numId="38">
    <w:abstractNumId w:val="12"/>
  </w:num>
  <w:num w:numId="39">
    <w:abstractNumId w:val="23"/>
  </w:num>
  <w:num w:numId="40">
    <w:abstractNumId w:val="33"/>
  </w:num>
  <w:num w:numId="41">
    <w:abstractNumId w:val="18"/>
  </w:num>
  <w:num w:numId="42">
    <w:abstractNumId w:val="3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251E2"/>
    <w:rsid w:val="00025CB8"/>
    <w:rsid w:val="00027314"/>
    <w:rsid w:val="00037AE4"/>
    <w:rsid w:val="00045B84"/>
    <w:rsid w:val="00054663"/>
    <w:rsid w:val="00057229"/>
    <w:rsid w:val="00071939"/>
    <w:rsid w:val="00090948"/>
    <w:rsid w:val="000923BA"/>
    <w:rsid w:val="000925EA"/>
    <w:rsid w:val="000A3165"/>
    <w:rsid w:val="000A451B"/>
    <w:rsid w:val="000B1EF0"/>
    <w:rsid w:val="000E55DD"/>
    <w:rsid w:val="000F7DED"/>
    <w:rsid w:val="00111D76"/>
    <w:rsid w:val="00132B72"/>
    <w:rsid w:val="0013323E"/>
    <w:rsid w:val="00133E67"/>
    <w:rsid w:val="001667BB"/>
    <w:rsid w:val="0017565D"/>
    <w:rsid w:val="001762D8"/>
    <w:rsid w:val="0018156A"/>
    <w:rsid w:val="00185D13"/>
    <w:rsid w:val="001871B8"/>
    <w:rsid w:val="00196376"/>
    <w:rsid w:val="0019785E"/>
    <w:rsid w:val="001B1B76"/>
    <w:rsid w:val="001B65C7"/>
    <w:rsid w:val="001C3BC6"/>
    <w:rsid w:val="001E0048"/>
    <w:rsid w:val="001E6815"/>
    <w:rsid w:val="001E7FC1"/>
    <w:rsid w:val="001F24DC"/>
    <w:rsid w:val="00203840"/>
    <w:rsid w:val="00210308"/>
    <w:rsid w:val="00217024"/>
    <w:rsid w:val="0022589B"/>
    <w:rsid w:val="00233944"/>
    <w:rsid w:val="00276707"/>
    <w:rsid w:val="002A22CB"/>
    <w:rsid w:val="002A702F"/>
    <w:rsid w:val="002C229E"/>
    <w:rsid w:val="002F47F7"/>
    <w:rsid w:val="003016A4"/>
    <w:rsid w:val="003017E3"/>
    <w:rsid w:val="003035DE"/>
    <w:rsid w:val="00307B1C"/>
    <w:rsid w:val="0033053E"/>
    <w:rsid w:val="00337394"/>
    <w:rsid w:val="00342730"/>
    <w:rsid w:val="00346C3F"/>
    <w:rsid w:val="00360788"/>
    <w:rsid w:val="00377282"/>
    <w:rsid w:val="00381387"/>
    <w:rsid w:val="003867B0"/>
    <w:rsid w:val="003C34BD"/>
    <w:rsid w:val="003C6A6D"/>
    <w:rsid w:val="003C6FBD"/>
    <w:rsid w:val="003D5683"/>
    <w:rsid w:val="00417ECE"/>
    <w:rsid w:val="0042645E"/>
    <w:rsid w:val="004277AC"/>
    <w:rsid w:val="00430CCC"/>
    <w:rsid w:val="00455953"/>
    <w:rsid w:val="00470661"/>
    <w:rsid w:val="0047797B"/>
    <w:rsid w:val="004816BD"/>
    <w:rsid w:val="0049410E"/>
    <w:rsid w:val="004A6F8B"/>
    <w:rsid w:val="004B1871"/>
    <w:rsid w:val="004B3E02"/>
    <w:rsid w:val="004C3A21"/>
    <w:rsid w:val="004C4A34"/>
    <w:rsid w:val="004F05B4"/>
    <w:rsid w:val="0051086F"/>
    <w:rsid w:val="005221FC"/>
    <w:rsid w:val="00526B54"/>
    <w:rsid w:val="00534FBD"/>
    <w:rsid w:val="00542B71"/>
    <w:rsid w:val="005476DA"/>
    <w:rsid w:val="00565E79"/>
    <w:rsid w:val="005B42D2"/>
    <w:rsid w:val="005B5771"/>
    <w:rsid w:val="005C256E"/>
    <w:rsid w:val="005C6160"/>
    <w:rsid w:val="005D21E5"/>
    <w:rsid w:val="005D6339"/>
    <w:rsid w:val="005D7A10"/>
    <w:rsid w:val="005E28A0"/>
    <w:rsid w:val="005F68E0"/>
    <w:rsid w:val="00600B4E"/>
    <w:rsid w:val="0062145C"/>
    <w:rsid w:val="006271E5"/>
    <w:rsid w:val="00635722"/>
    <w:rsid w:val="00640332"/>
    <w:rsid w:val="00645709"/>
    <w:rsid w:val="0066240A"/>
    <w:rsid w:val="00673A47"/>
    <w:rsid w:val="006B4FB4"/>
    <w:rsid w:val="006B6782"/>
    <w:rsid w:val="006C50E6"/>
    <w:rsid w:val="006C5258"/>
    <w:rsid w:val="006E041F"/>
    <w:rsid w:val="006E2E4A"/>
    <w:rsid w:val="006E3A13"/>
    <w:rsid w:val="006E69B7"/>
    <w:rsid w:val="007102EC"/>
    <w:rsid w:val="0071672E"/>
    <w:rsid w:val="00730B02"/>
    <w:rsid w:val="0073673D"/>
    <w:rsid w:val="00741431"/>
    <w:rsid w:val="00747492"/>
    <w:rsid w:val="007734C7"/>
    <w:rsid w:val="007778A2"/>
    <w:rsid w:val="007A469C"/>
    <w:rsid w:val="007C1595"/>
    <w:rsid w:val="007D7648"/>
    <w:rsid w:val="007E2D00"/>
    <w:rsid w:val="00800A06"/>
    <w:rsid w:val="00801B65"/>
    <w:rsid w:val="00803FFA"/>
    <w:rsid w:val="00831F17"/>
    <w:rsid w:val="00853298"/>
    <w:rsid w:val="00854000"/>
    <w:rsid w:val="00862B35"/>
    <w:rsid w:val="008735B7"/>
    <w:rsid w:val="008A072B"/>
    <w:rsid w:val="008A083B"/>
    <w:rsid w:val="008B124E"/>
    <w:rsid w:val="008B1981"/>
    <w:rsid w:val="008B5EB3"/>
    <w:rsid w:val="008B6622"/>
    <w:rsid w:val="008C4230"/>
    <w:rsid w:val="008D0517"/>
    <w:rsid w:val="008D238C"/>
    <w:rsid w:val="008D5CC7"/>
    <w:rsid w:val="008F058C"/>
    <w:rsid w:val="0090775B"/>
    <w:rsid w:val="00927D3D"/>
    <w:rsid w:val="00930E03"/>
    <w:rsid w:val="00933598"/>
    <w:rsid w:val="00934F2D"/>
    <w:rsid w:val="009453B7"/>
    <w:rsid w:val="00954432"/>
    <w:rsid w:val="00963C6A"/>
    <w:rsid w:val="00987122"/>
    <w:rsid w:val="00992743"/>
    <w:rsid w:val="0099608A"/>
    <w:rsid w:val="009963D2"/>
    <w:rsid w:val="00997D77"/>
    <w:rsid w:val="009F2E06"/>
    <w:rsid w:val="009F31A2"/>
    <w:rsid w:val="009F6D22"/>
    <w:rsid w:val="00A059E5"/>
    <w:rsid w:val="00A0739F"/>
    <w:rsid w:val="00A25CC0"/>
    <w:rsid w:val="00A320F0"/>
    <w:rsid w:val="00A37FF5"/>
    <w:rsid w:val="00A407D7"/>
    <w:rsid w:val="00A6327A"/>
    <w:rsid w:val="00A661DE"/>
    <w:rsid w:val="00A70EA9"/>
    <w:rsid w:val="00A713D0"/>
    <w:rsid w:val="00A751AF"/>
    <w:rsid w:val="00AD6978"/>
    <w:rsid w:val="00AD74CC"/>
    <w:rsid w:val="00B1603B"/>
    <w:rsid w:val="00B215F3"/>
    <w:rsid w:val="00B240F1"/>
    <w:rsid w:val="00B938E4"/>
    <w:rsid w:val="00B94EE2"/>
    <w:rsid w:val="00BA2533"/>
    <w:rsid w:val="00BB3531"/>
    <w:rsid w:val="00BB35EF"/>
    <w:rsid w:val="00BD6E42"/>
    <w:rsid w:val="00BF4E32"/>
    <w:rsid w:val="00BF6CCC"/>
    <w:rsid w:val="00C01BA8"/>
    <w:rsid w:val="00C230FC"/>
    <w:rsid w:val="00C25B20"/>
    <w:rsid w:val="00C570A1"/>
    <w:rsid w:val="00CB3A31"/>
    <w:rsid w:val="00CC07D0"/>
    <w:rsid w:val="00CF19C0"/>
    <w:rsid w:val="00D0359A"/>
    <w:rsid w:val="00D15BB3"/>
    <w:rsid w:val="00D3130B"/>
    <w:rsid w:val="00D31F36"/>
    <w:rsid w:val="00D546D1"/>
    <w:rsid w:val="00D64684"/>
    <w:rsid w:val="00D93CDD"/>
    <w:rsid w:val="00DA0052"/>
    <w:rsid w:val="00DA2107"/>
    <w:rsid w:val="00DA5207"/>
    <w:rsid w:val="00DA7A2C"/>
    <w:rsid w:val="00DB1B0A"/>
    <w:rsid w:val="00DB4D98"/>
    <w:rsid w:val="00DC386C"/>
    <w:rsid w:val="00DF0B03"/>
    <w:rsid w:val="00DF6B65"/>
    <w:rsid w:val="00E02970"/>
    <w:rsid w:val="00E31E62"/>
    <w:rsid w:val="00E37A1C"/>
    <w:rsid w:val="00E41BCD"/>
    <w:rsid w:val="00E603DC"/>
    <w:rsid w:val="00E72884"/>
    <w:rsid w:val="00E75797"/>
    <w:rsid w:val="00E772B6"/>
    <w:rsid w:val="00E80FE1"/>
    <w:rsid w:val="00E9057B"/>
    <w:rsid w:val="00EA0A5B"/>
    <w:rsid w:val="00EA22F8"/>
    <w:rsid w:val="00EC422A"/>
    <w:rsid w:val="00ED1742"/>
    <w:rsid w:val="00EE1201"/>
    <w:rsid w:val="00EE5770"/>
    <w:rsid w:val="00EE5A80"/>
    <w:rsid w:val="00EF2AC9"/>
    <w:rsid w:val="00EF3BBB"/>
    <w:rsid w:val="00F033F7"/>
    <w:rsid w:val="00F079CF"/>
    <w:rsid w:val="00F30629"/>
    <w:rsid w:val="00F36EF0"/>
    <w:rsid w:val="00F56F77"/>
    <w:rsid w:val="00F63501"/>
    <w:rsid w:val="00F764D1"/>
    <w:rsid w:val="00F97B34"/>
    <w:rsid w:val="00FB6E4D"/>
    <w:rsid w:val="00FC5309"/>
    <w:rsid w:val="00FC77A1"/>
    <w:rsid w:val="00FD2808"/>
    <w:rsid w:val="00FF206E"/>
    <w:rsid w:val="00FF73A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A494011-FC95-42A4-AEE6-1CB00BF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DD"/>
    <w:pPr>
      <w:spacing w:after="200" w:line="276" w:lineRule="auto"/>
    </w:pPr>
    <w:rPr>
      <w:rFonts w:eastAsia="Times New Roman" w:cs="Calibr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5C256E"/>
    <w:pPr>
      <w:keepNext/>
      <w:numPr>
        <w:numId w:val="27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olor w:val="00008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 w:eastAsia="en-US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97D77"/>
    <w:pPr>
      <w:ind w:left="720"/>
      <w:contextualSpacing/>
    </w:pPr>
    <w:rPr>
      <w:rFonts w:eastAsia="Calibri"/>
    </w:rPr>
  </w:style>
  <w:style w:type="paragraph" w:customStyle="1" w:styleId="Style1">
    <w:name w:val="Style 1"/>
    <w:rsid w:val="0066240A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character" w:customStyle="1" w:styleId="Heading1Char">
    <w:name w:val="Heading 1 Char"/>
    <w:link w:val="Heading1"/>
    <w:rsid w:val="005C256E"/>
    <w:rPr>
      <w:rFonts w:ascii="Times New Roman" w:eastAsia="Times New Roman" w:hAnsi="Times New Roman"/>
      <w:b/>
      <w:bCs/>
      <w:color w:val="000080"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7797B"/>
    <w:pPr>
      <w:spacing w:before="100" w:beforeAutospacing="1" w:after="119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  <w:style w:type="character" w:styleId="Strong">
    <w:name w:val="Strong"/>
    <w:basedOn w:val="DefaultParagraphFont"/>
    <w:uiPriority w:val="22"/>
    <w:qFormat/>
    <w:rsid w:val="0047797B"/>
    <w:rPr>
      <w:b/>
      <w:bCs/>
    </w:rPr>
  </w:style>
  <w:style w:type="table" w:styleId="PlainTable2">
    <w:name w:val="Plain Table 2"/>
    <w:basedOn w:val="TableNormal"/>
    <w:uiPriority w:val="42"/>
    <w:rsid w:val="00963C6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65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5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8131-2887-4486-B2FB-3CB10333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65</TotalTime>
  <Pages>5</Pages>
  <Words>1040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ABBAL Laurent</cp:lastModifiedBy>
  <cp:revision>17</cp:revision>
  <dcterms:created xsi:type="dcterms:W3CDTF">2015-05-08T03:23:00Z</dcterms:created>
  <dcterms:modified xsi:type="dcterms:W3CDTF">2015-05-11T02:21:00Z</dcterms:modified>
</cp:coreProperties>
</file>