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Impact Consult: RFP Search Prompt Pack</w:t>
      </w:r>
    </w:p>
    <w:p>
      <w:r>
        <w:t>Prepared for the SIC investment operations team (smartimpactconsult.com). Use these prompts in search tools that can open web pages (Perplexity, ChatGPT search, Gemini, Copilot). Replace [INSERT TODAY'S DATE] in Prompt 0 each time you run it.</w:t>
      </w:r>
    </w:p>
    <w:p>
      <w:pPr>
        <w:pStyle w:val="Heading2"/>
      </w:pPr>
      <w:r>
        <w:t>How to use</w:t>
      </w:r>
    </w:p>
    <w:p>
      <w:pPr>
        <w:pStyle w:val="ListBullet"/>
      </w:pPr>
      <w:r>
        <w:t>Paste Prompt 0 first in each tool.</w:t>
      </w:r>
    </w:p>
    <w:p>
      <w:pPr>
        <w:pStyle w:val="ListBullet"/>
      </w:pPr>
      <w:r>
        <w:t>Then paste one of Prompts 1 to 5, followed by the Output Format.</w:t>
      </w:r>
    </w:p>
    <w:p>
      <w:pPr>
        <w:pStyle w:val="ListBullet"/>
      </w:pPr>
      <w:r>
        <w:t>Run Prompt 6 on every result before anyone spends time on it.</w:t>
      </w:r>
    </w:p>
    <w:p>
      <w:pPr>
        <w:pStyle w:val="ListBullet"/>
      </w:pPr>
      <w:r>
        <w:t>Check every deadline on the official page yourself. Search tools often show stale or extended dates.</w:t>
      </w:r>
    </w:p>
    <w:p>
      <w:pPr>
        <w:pStyle w:val="Heading2"/>
      </w:pPr>
      <w:r>
        <w:t>Lessons from the first runs</w:t>
      </w:r>
    </w:p>
    <w:p>
      <w:pPr>
        <w:pStyle w:val="ListBullet"/>
      </w:pPr>
      <w:r>
        <w:t>Engines returned GIZ-heavy lists whose requirements (turnover of EUR 500,000 to 4 million, 3 to 4 references of EUR 50,000 to 300,000) were far above our past bids of USD 66,000 to 300,000. Prompt 0 now carries a hard size filter and a cap on GIZ results.</w:t>
      </w:r>
    </w:p>
    <w:p>
      <w:pPr>
        <w:pStyle w:val="ListBullet"/>
      </w:pPr>
      <w:r>
        <w:t>Some results were planned procurements, tracking-tagged links or listings from the wrong country. Prompt 0 now requires official links, no tracking parameters, and marks planned procurements as not live.</w:t>
      </w:r>
    </w:p>
    <w:p>
      <w:pPr>
        <w:pStyle w:val="ListBullet"/>
      </w:pPr>
      <w:r>
        <w:t>Search summaries repeatedly mis-stated deadlines and references (for example a UNDP Syria construction bid reported as a UNCDF Sierra Leone RFP). Never act on a summary without opening the official page.</w:t>
      </w:r>
    </w:p>
    <w:p>
      <w:pPr>
        <w:pStyle w:val="Heading2"/>
      </w:pPr>
      <w:r>
        <w:t>Prompt 0: standing brief (paste first)</w:t>
      </w:r>
    </w:p>
    <w:p>
      <w:pPr>
        <w:shd w:val="clear" w:color="auto" w:fill="F2F2F2"/>
        <w:spacing w:after="0"/>
      </w:pPr>
      <w:r>
        <w:rPr>
          <w:rFonts w:ascii="Consolas" w:hAnsi="Consolas"/>
          <w:sz w:val="18"/>
        </w:rPr>
        <w:t>You are a procurement-opportunity researcher for Smart Impact Consult (SIC), a boutique impact-investment consultancy, and its parent Smart Investment, registered in Sierra Leone since 2001. The lead consultant is based in Freetown, Sierra Leone.</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TODAY is [INSERT TODAY'S DATE]. Only return opportunities that are LIVE: the deadline is at least 2 full days from today (at least 2 full days from today), the page is open now, and the deadline is stated on the official page. If the deadline is missing, past, or "rolling" with no date, do NOT put it in the main list; put it in a separate "Unverified / roster" list at the end.</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SIC SWEET SPOT (score fit against this)</w:t>
      </w:r>
    </w:p>
    <w:p>
      <w:pPr>
        <w:shd w:val="clear" w:color="auto" w:fill="F2F2F2"/>
        <w:spacing w:after="0"/>
      </w:pPr>
      <w:r>
        <w:rPr>
          <w:rFonts w:ascii="Consolas" w:hAnsi="Consolas"/>
          <w:sz w:val="18"/>
        </w:rPr>
        <w:t>Services: impact-investment and fund advisory; DFI advisory and technical assistance to funds or fund managers; investor readiness, fundraising and capital mobilisation; market mapping, landscape and investor-appetite assessments; applied research and evidence studies; impact measurement, ESG and sustainability reporting, ESMS design; monitoring, evaluation and learning (MEL); capacity building, toolkits and practitioner workshops; programme and accelerator design; communications and knowledge products (briefs, case studies, learning notes, impact reports); business-plan, financial and pitch review; dashboards and data tools; branding and design for impact organisations.</w:t>
      </w:r>
    </w:p>
    <w:p>
      <w:pPr>
        <w:shd w:val="clear" w:color="auto" w:fill="F2F2F2"/>
        <w:spacing w:after="0"/>
      </w:pPr>
      <w:r>
        <w:rPr>
          <w:rFonts w:ascii="Consolas" w:hAnsi="Consolas"/>
          <w:sz w:val="18"/>
        </w:rPr>
        <w:t>Sectors: impact investing and development finance; capital markets and financial-sector development; agriculture and food systems; renewable energy and clean tech; education and skills; health; financial inclusion and fintech; MSME and entrepreneurship support; gender-lens and inclusion.</w:t>
      </w:r>
    </w:p>
    <w:p>
      <w:pPr>
        <w:shd w:val="clear" w:color="auto" w:fill="F2F2F2"/>
        <w:spacing w:after="0"/>
      </w:pPr>
      <w:r>
        <w:rPr>
          <w:rFonts w:ascii="Consolas" w:hAnsi="Consolas"/>
          <w:sz w:val="18"/>
        </w:rPr>
        <w:t>Client types: UN agencies, World Bank, AfDB, EU, FCDO and UK-funded programmes, GIZ, Sida, Danida, Irish Aid, DFIs, foundations, funds, government ministries and agencies, stock exchanges and regulators, NGOs and local firms.</w:t>
      </w:r>
    </w:p>
    <w:p>
      <w:pPr>
        <w:shd w:val="clear" w:color="auto" w:fill="F2F2F2"/>
        <w:spacing w:after="0"/>
      </w:pPr>
      <w:r>
        <w:rPr>
          <w:rFonts w:ascii="Consolas" w:hAnsi="Consolas"/>
          <w:sz w:val="18"/>
        </w:rPr>
        <w:t>Team: women-led; Freetown (lead), Kenya, UK, US. English, French and Arabic covered. NO Portuguese, so flag it.</w:t>
      </w:r>
    </w:p>
    <w:p>
      <w:pPr>
        <w:shd w:val="clear" w:color="auto" w:fill="F2F2F2"/>
        <w:spacing w:after="0"/>
      </w:pPr>
      <w:r>
        <w:rPr>
          <w:rFonts w:ascii="Consolas" w:hAnsi="Consolas"/>
          <w:sz w:val="18"/>
        </w:rPr>
        <w:t>Bidder status: registered Sierra Leone firm (Smart Investment) in partnership with Smart Impact Consult; can also bid as an individual consultant.</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GEOGRAPHY PRIORITY (search in this order and report each tier)</w:t>
      </w:r>
    </w:p>
    <w:p>
      <w:pPr>
        <w:shd w:val="clear" w:color="auto" w:fill="F2F2F2"/>
        <w:spacing w:after="0"/>
      </w:pPr>
      <w:r>
        <w:rPr>
          <w:rFonts w:ascii="Consolas" w:hAnsi="Consolas"/>
          <w:sz w:val="18"/>
        </w:rPr>
        <w:t>1) Sierra Leone. 2) West Africa. 3) East and Southern Africa and pan-African. 4) Remote-eligible, open to international firms.</w:t>
      </w:r>
    </w:p>
    <w:p>
      <w:pPr>
        <w:shd w:val="clear" w:color="auto" w:fill="F2F2F2"/>
        <w:spacing w:after="0"/>
      </w:pPr>
      <w:r>
        <w:rPr>
          <w:rFonts w:ascii="Consolas" w:hAnsi="Consolas"/>
          <w:sz w:val="18"/>
        </w:rPr>
        <w:t>You MUST report on Sierra Leone first. If you find none, write "No qualifying Sierra Leone opportunity found" and list every source you searched for it.</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SIZE FILTER: HARD REJECTS (our past bids were USD 66,000 to 300,000)</w:t>
      </w:r>
    </w:p>
    <w:p>
      <w:pPr>
        <w:shd w:val="clear" w:color="auto" w:fill="F2F2F2"/>
        <w:spacing w:after="0"/>
      </w:pPr>
      <w:r>
        <w:rPr>
          <w:rFonts w:ascii="Consolas" w:hAnsi="Consolas"/>
          <w:sz w:val="18"/>
        </w:rPr>
        <w:t>Reject any opportunity that requires ANY of these:</w:t>
      </w:r>
    </w:p>
    <w:p>
      <w:pPr>
        <w:shd w:val="clear" w:color="auto" w:fill="F2F2F2"/>
        <w:spacing w:after="0"/>
      </w:pPr>
      <w:r>
        <w:rPr>
          <w:rFonts w:ascii="Consolas" w:hAnsi="Consolas"/>
          <w:sz w:val="18"/>
        </w:rPr>
        <w:t>- annual turnover above USD/EUR 300,000;</w:t>
      </w:r>
    </w:p>
    <w:p>
      <w:pPr>
        <w:shd w:val="clear" w:color="auto" w:fill="F2F2F2"/>
        <w:spacing w:after="0"/>
      </w:pPr>
      <w:r>
        <w:rPr>
          <w:rFonts w:ascii="Consolas" w:hAnsi="Consolas"/>
          <w:sz w:val="18"/>
        </w:rPr>
        <w:t>- more than 3 comparable-assignment references;</w:t>
      </w:r>
    </w:p>
    <w:p>
      <w:pPr>
        <w:shd w:val="clear" w:color="auto" w:fill="F2F2F2"/>
        <w:spacing w:after="0"/>
      </w:pPr>
      <w:r>
        <w:rPr>
          <w:rFonts w:ascii="Consolas" w:hAnsi="Consolas"/>
          <w:sz w:val="18"/>
        </w:rPr>
        <w:t>- a minimum value per reference above USD/EUR 100,000;</w:t>
      </w:r>
    </w:p>
    <w:p>
      <w:pPr>
        <w:shd w:val="clear" w:color="auto" w:fill="F2F2F2"/>
        <w:spacing w:after="0"/>
      </w:pPr>
      <w:r>
        <w:rPr>
          <w:rFonts w:ascii="Consolas" w:hAnsi="Consolas"/>
          <w:sz w:val="18"/>
        </w:rPr>
        <w:t>- more than 10 employees or staff on average;</w:t>
      </w:r>
    </w:p>
    <w:p>
      <w:pPr>
        <w:shd w:val="clear" w:color="auto" w:fill="F2F2F2"/>
        <w:spacing w:after="0"/>
      </w:pPr>
      <w:r>
        <w:rPr>
          <w:rFonts w:ascii="Consolas" w:hAnsi="Consolas"/>
          <w:sz w:val="18"/>
        </w:rPr>
        <w:t>- more than 2 references from a single region or sector that SIC has not worked in;</w:t>
      </w:r>
    </w:p>
    <w:p>
      <w:pPr>
        <w:shd w:val="clear" w:color="auto" w:fill="F2F2F2"/>
        <w:spacing w:after="0"/>
      </w:pPr>
      <w:r>
        <w:rPr>
          <w:rFonts w:ascii="Consolas" w:hAnsi="Consolas"/>
          <w:sz w:val="18"/>
        </w:rPr>
        <w:t>- nationality, residency or professional-licence requirements SIC cannot meet;</w:t>
      </w:r>
    </w:p>
    <w:p>
      <w:pPr>
        <w:shd w:val="clear" w:color="auto" w:fill="F2F2F2"/>
        <w:spacing w:after="0"/>
      </w:pPr>
      <w:r>
        <w:rPr>
          <w:rFonts w:ascii="Consolas" w:hAnsi="Consolas"/>
          <w:sz w:val="18"/>
        </w:rPr>
        <w:t>- Portuguese or other languages SIC does not cover, unless a partner route is obvious (flag it).</w:t>
      </w:r>
    </w:p>
    <w:p>
      <w:pPr>
        <w:shd w:val="clear" w:color="auto" w:fill="F2F2F2"/>
        <w:spacing w:after="0"/>
      </w:pPr>
      <w:r>
        <w:rPr>
          <w:rFonts w:ascii="Consolas" w:hAnsi="Consolas"/>
          <w:sz w:val="18"/>
        </w:rPr>
        <w:t>Also reject: construction or works; supply of physical goods (except under the optional ICT lane); full-time staff jobs; anything closed; anything where you cannot open the source page.</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CONSORTIUM PLAYS: separate, short list</w:t>
      </w:r>
    </w:p>
    <w:p>
      <w:pPr>
        <w:shd w:val="clear" w:color="auto" w:fill="F2F2F2"/>
        <w:spacing w:after="0"/>
      </w:pPr>
      <w:r>
        <w:rPr>
          <w:rFonts w:ascii="Consolas" w:hAnsi="Consolas"/>
          <w:sz w:val="18"/>
        </w:rPr>
        <w:t>If an opportunity is otherwise a strong thematic fit but fails ONE size threshold, do not put it in the main list. Put it in "Consortium plays" (maximum 3) and state exactly which threshold it fails and by how much.</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INCLUDE EXPRESSIONS OF INTEREST</w:t>
      </w:r>
    </w:p>
    <w:p>
      <w:pPr>
        <w:shd w:val="clear" w:color="auto" w:fill="F2F2F2"/>
        <w:spacing w:after="0"/>
      </w:pPr>
      <w:r>
        <w:rPr>
          <w:rFonts w:ascii="Consolas" w:hAnsi="Consolas"/>
          <w:sz w:val="18"/>
        </w:rPr>
        <w:t>Expressions of interest, shortlisting calls, framework rosters with a dated deadline, and calls for consulting firms or individual consultants are welcome. They suit a boutique firm better than full tenders.</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SOURCE RULES</w:t>
      </w:r>
    </w:p>
    <w:p>
      <w:pPr>
        <w:shd w:val="clear" w:color="auto" w:fill="F2F2F2"/>
        <w:spacing w:after="0"/>
      </w:pPr>
      <w:r>
        <w:rPr>
          <w:rFonts w:ascii="Consolas" w:hAnsi="Consolas"/>
          <w:sz w:val="18"/>
        </w:rPr>
        <w:t>- Search at least 8 different issuers or portals. GIZ must not supply more than 3 of your results.</w:t>
      </w:r>
    </w:p>
    <w:p>
      <w:pPr>
        <w:shd w:val="clear" w:color="auto" w:fill="F2F2F2"/>
        <w:spacing w:after="0"/>
      </w:pPr>
      <w:r>
        <w:rPr>
          <w:rFonts w:ascii="Consolas" w:hAnsi="Consolas"/>
          <w:sz w:val="18"/>
        </w:rPr>
        <w:t>- Give the OFFICIAL source link (issuer or portal) and, separately, any aggregator link. Remove tracking parameters (anything after "?utm_source=").</w:t>
      </w:r>
    </w:p>
    <w:p>
      <w:pPr>
        <w:shd w:val="clear" w:color="auto" w:fill="F2F2F2"/>
        <w:spacing w:after="0"/>
      </w:pPr>
      <w:r>
        <w:rPr>
          <w:rFonts w:ascii="Consolas" w:hAnsi="Consolas"/>
          <w:sz w:val="18"/>
        </w:rPr>
        <w:t>- Open every page before including it. Quote the deadline, time zone and submission method from the official page.</w:t>
      </w:r>
    </w:p>
    <w:p>
      <w:pPr>
        <w:shd w:val="clear" w:color="auto" w:fill="F2F2F2"/>
        <w:spacing w:after="0"/>
      </w:pPr>
      <w:r>
        <w:rPr>
          <w:rFonts w:ascii="Consolas" w:hAnsi="Consolas"/>
          <w:sz w:val="18"/>
        </w:rPr>
        <w:t>- Never invent a tender, deadline, budget, requirement or link. If you cannot open the page, write "NOT VERIFIED" and put it in the Unverified list.</w:t>
      </w:r>
    </w:p>
    <w:p>
      <w:pPr>
        <w:shd w:val="clear" w:color="auto" w:fill="F2F2F2"/>
        <w:spacing w:after="0"/>
      </w:pPr>
      <w:r>
        <w:rPr>
          <w:rFonts w:ascii="Consolas" w:hAnsi="Consolas"/>
          <w:sz w:val="18"/>
        </w:rPr>
        <w:t>- Do not pad. If fewer than 5 true matches exist, return only those and say so. Near misses go in a separate list labelled "near miss" with the reason.</w:t>
      </w:r>
    </w:p>
    <w:p>
      <w:pPr>
        <w:shd w:val="clear" w:color="auto" w:fill="F2F2F2"/>
        <w:spacing w:after="0"/>
      </w:pPr>
      <w:r>
        <w:rPr>
          <w:rFonts w:ascii="Consolas" w:hAnsi="Consolas"/>
          <w:sz w:val="18"/>
        </w:rPr>
        <w:t>- Mark any "intended", "planned" or "pre-announcement" procurement as NOT LIVE.</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FIT SCORE /100</w:t>
      </w:r>
    </w:p>
    <w:p>
      <w:pPr>
        <w:shd w:val="clear" w:color="auto" w:fill="F2F2F2"/>
        <w:spacing w:after="0"/>
      </w:pPr>
      <w:r>
        <w:rPr>
          <w:rFonts w:ascii="Consolas" w:hAnsi="Consolas"/>
          <w:sz w:val="18"/>
        </w:rPr>
        <w:t>25 service match; 15 geography (Sierra Leone 15, West Africa 12, Africa-wide 10, remote 8); 15 eligibility met; 15 team match (minus 5 per unfilled key role); 10 size and timeline; 10 languages; 10 time to prepare (7 or more days left 10, 4 to 6 days 6, 2 to 3 days 3). Bid at 80 or above, consider at 65 to 79, skip below 65. Show the score and the main reason.</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END EVERY ANSWER WITH</w:t>
      </w:r>
    </w:p>
    <w:p>
      <w:pPr>
        <w:shd w:val="clear" w:color="auto" w:fill="F2F2F2"/>
        <w:spacing w:after="0"/>
      </w:pPr>
      <w:r>
        <w:rPr>
          <w:rFonts w:ascii="Consolas" w:hAnsi="Consolas"/>
          <w:sz w:val="18"/>
        </w:rPr>
        <w:t>1) number of sources searched and their names; 2) Sierra Leone result stated explicitly; 3) the Consortium plays list; 4) the Unverified list.</w:t>
      </w:r>
    </w:p>
    <w:p/>
    <w:p>
      <w:pPr>
        <w:pStyle w:val="Heading2"/>
      </w:pPr>
      <w:r>
        <w:t>Prompt 1: Sierra Leone first (run daily)</w:t>
      </w:r>
    </w:p>
    <w:p>
      <w:pPr>
        <w:shd w:val="clear" w:color="auto" w:fill="F2F2F2"/>
        <w:spacing w:after="0"/>
      </w:pPr>
      <w:r>
        <w:rPr>
          <w:rFonts w:ascii="Consolas" w:hAnsi="Consolas"/>
          <w:sz w:val="18"/>
        </w:rPr>
        <w:t>Search for LIVE tenders, RFPs, calls for proposals, calls for expressions of interest and consultancy notices that are open now (deadline at least 2 full days from today) in or for SIERRA LEONE, in the SIC sweet spot defined above.</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Search these sources and any others you find: UNGM (ungm.org) and UNDP Sierra Leone procurement notices; UNICEF, UNFPA, WFP, FAO, ILO, UN Women, UNCDF and IOM Sierra Leone; World Bank (projects and operations, STEP) and AfDB for Sierra Leone; EU Delegation Sierra Leone and the EU Funding and Tenders portal; FCDO, GIZ, KfW, Sida, Danida and Irish Aid programmes in Sierra Leone; Sierra Leone National Public Procurement Authority and ministry notices (including Ministry of Communications, Technology and Innovation, Ministry of Finance, Ministry of Trade and Industry, Ministry of Agriculture); Bank of Sierra Leone; SLIEPA; Sierra Leone Stock Exchange or capital-market initiatives; ReliefWeb, DevelopmentAid, Devex, UNJobs, Impactpool and local news notices.</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Also search for terms: "Sierra Leone" with consultancy, "request for proposals", "expression of interest", "terms of reference", impact investment, fund, investment readiness, MSME, access to finance, ESG, impact measurement, monitoring and evaluation, baseline, assessment, market study, capacity building, training, communications, knowledge management, renewable energy, agriculture value chain.</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For each opportunity open the page, confirm the deadline, and return the table in the OUTPUT FORMAT below. Rank by fit score.</w:t>
      </w:r>
    </w:p>
    <w:p/>
    <w:p>
      <w:pPr>
        <w:pStyle w:val="Heading2"/>
      </w:pPr>
      <w:r>
        <w:t>Prompt 2: West Africa and Africa-wide, remote-eligible</w:t>
      </w:r>
    </w:p>
    <w:p>
      <w:pPr>
        <w:shd w:val="clear" w:color="auto" w:fill="F2F2F2"/>
        <w:spacing w:after="0"/>
      </w:pPr>
      <w:r>
        <w:rPr>
          <w:rFonts w:ascii="Consolas" w:hAnsi="Consolas"/>
          <w:sz w:val="18"/>
        </w:rPr>
        <w:t>Find LIVE consultancy tenders, RFPs and calls for proposals (deadline at least 2 full days from today) across West Africa and Africa-wide that a Sierra Leone-registered firm could bid for, including assignments open to international or non-resident firms, in the SIC sweet spot.</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Priority issuers: FSD Africa and the FSD network (FSD Ethiopia, FSD Kenya, FSD Zambia and others); Impact Investing Ghana, AVCA, GIIN, 2X Challenge, Convergence; Mastercard Foundation, Gates Foundation, Tony Elumelu Foundation, MacArthur, Ford, Rockefeller; British International Investment, IFC advisory, Proparco, FMO, DFC, AfDB, EIB, African Union / AUDA-NEPAD, ECOWAS, Afreximbank; Sida, Danida, Irish Aid, FCDO-funded programmes, GIZ, USAID successors; securities exchanges and capital-market regulators; UNDP, UNICEF, UNCDF, UNIDO, UNECA.</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Search for: impact investment landscape or market sizing study; investor appetite or capital mobilisation assessment; fund-manager capacity building; technical assistance facility; investor readiness; ESG and impact reporting; ESMS; monitoring, evaluation and learning; toolkit and training; programme or accelerator design; communications and knowledge products; business-plan review.</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Exclude any that require Portuguese unless a partner route is obvious (flag it). Return the table in the OUTPUT FORMAT.</w:t>
      </w:r>
    </w:p>
    <w:p/>
    <w:p>
      <w:pPr>
        <w:pStyle w:val="Heading2"/>
      </w:pPr>
      <w:r>
        <w:t>Prompt 3: Individual consultancies for Regina (Freetown-based)</w:t>
      </w:r>
    </w:p>
    <w:p>
      <w:pPr>
        <w:shd w:val="clear" w:color="auto" w:fill="F2F2F2"/>
        <w:spacing w:after="0"/>
      </w:pPr>
      <w:r>
        <w:rPr>
          <w:rFonts w:ascii="Consolas" w:hAnsi="Consolas"/>
          <w:sz w:val="18"/>
        </w:rPr>
        <w:t>Find LIVE individual consultancy and short-term expert calls (deadline at least 2 full days from today) suitable for a senior impact-investment, ESG and communications consultant based in Freetown, Sierra Leone with: fund and transaction advisory for a government innovation and investment fund; impact investment committee experience; published research on Africa's impact investing; video editing; written case studies and learning products.</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Search UN agencies, World Bank, AfDB, EU, NGOs and local organisations (including Innovation SL-type organisations, FSD-type platforms and foundations) for: communications and knowledge consultant, knowledge management, case study writer, learning and documentation, MEL specialist, investment adviser, fund adviser, impact measurement specialist, ESG specialist, programme design consultant, evaluation consultant, business-development-services trainer, MSME finance adviser.</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Prefer assignments based in or open to Sierra Leone, part-time, or remote. Return the table in the OUTPUT FORMAT with a "Individual or firm?" column.</w:t>
      </w:r>
    </w:p>
    <w:p/>
    <w:p>
      <w:pPr>
        <w:pStyle w:val="Heading2"/>
      </w:pPr>
      <w:r>
        <w:t>Prompt 4: Capital markets, DFI and investor-facing work</w:t>
      </w:r>
    </w:p>
    <w:p>
      <w:pPr>
        <w:shd w:val="clear" w:color="auto" w:fill="F2F2F2"/>
        <w:spacing w:after="0"/>
      </w:pPr>
      <w:r>
        <w:rPr>
          <w:rFonts w:ascii="Consolas" w:hAnsi="Consolas"/>
          <w:sz w:val="18"/>
        </w:rPr>
        <w:t>Find LIVE RFPs and calls (deadline at least 2 full days from today) on capital-market development, investor relations, issuer capacity-building, disclosure and sustainability reporting, DFI technical assistance, fund-manager support, blended finance and investor-mapping, anywhere in Africa, open to a boutique firm in partnership with local or regional experts.</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Sources: FSD Africa and national FSD offices; securities exchanges (ESX, NSE, NGX, GSE, BRVM) and regulators; DFIs and development banks; UNCDF; World Bank capital-markets and financial-sector projects; GIZ and KfW financial-sector programmes; foundations and funds issuing calls for TA providers.</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For each, state the stated mandatory requirements (years, comparable assignments, languages, team roles) so I can see fit and gaps.</w:t>
      </w:r>
    </w:p>
    <w:p/>
    <w:p>
      <w:pPr>
        <w:pStyle w:val="Heading2"/>
      </w:pPr>
      <w:r>
        <w:t>Prompt 5: Optional lane, Smart Investment ICT tenders in Sierra Leone</w:t>
      </w:r>
    </w:p>
    <w:p>
      <w:pPr>
        <w:shd w:val="clear" w:color="auto" w:fill="F2F2F2"/>
        <w:spacing w:after="0"/>
      </w:pPr>
      <w:r>
        <w:rPr>
          <w:rFonts w:ascii="Consolas" w:hAnsi="Consolas"/>
          <w:sz w:val="18"/>
        </w:rPr>
        <w:t>Find LIVE ICT-related tenders in Sierra Leone (deadline at least 2 full days from today) that a Freetown-based ICT and infrastructure firm operating since 2001 could bid for: IT systems and infrastructure, CCTV and security installation, networking, electronics and office equipment supply, managed services, outsourcing and telecom support.</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Search: Sierra Leone NPPA and ministry notices, UN agency procurement (UNGM, UNDP, UNICEF, WFP), World Bank-funded project notices, banks, mining and logistics companies, and telecom operators. Exclude works and civil construction. Return the table in the OUTPUT FORMAT.</w:t>
      </w:r>
    </w:p>
    <w:p/>
    <w:p>
      <w:pPr>
        <w:pStyle w:val="Heading2"/>
      </w:pPr>
      <w:r>
        <w:t>Output format (append to Prompts 1 to 5)</w:t>
      </w:r>
    </w:p>
    <w:p>
      <w:pPr>
        <w:shd w:val="clear" w:color="auto" w:fill="F2F2F2"/>
        <w:spacing w:after="0"/>
      </w:pPr>
      <w:r>
        <w:rPr>
          <w:rFonts w:ascii="Consolas" w:hAnsi="Consolas"/>
          <w:sz w:val="18"/>
        </w:rPr>
        <w:t>Return a table with these columns, matching our tracker:</w:t>
      </w:r>
    </w:p>
    <w:p>
      <w:pPr>
        <w:shd w:val="clear" w:color="auto" w:fill="F2F2F2"/>
        <w:spacing w:after="0"/>
      </w:pPr>
      <w:r>
        <w:rPr>
          <w:rFonts w:ascii="Consolas" w:hAnsi="Consolas"/>
          <w:sz w:val="18"/>
        </w:rPr>
        <w:t>Issuer / Client | RFP title | Official source URL | Aggregator URL (if any) | Country / region | Thematic category | Budget range (or "Not stated") | Deadline (date, time and time zone) | Days left from today | 2–3 line scope summary | Eligibility highlights (firm or individual, registration, languages, mandatory experience) | FIT SCORE /100 with a one-line reason | Gaps for SIC | Initial Go / No-Go | Questions deadline (if any)</w:t>
      </w:r>
    </w:p>
    <w:p>
      <w:pPr>
        <w:shd w:val="clear" w:color="auto" w:fill="F2F2F2"/>
        <w:spacing w:after="0"/>
      </w:pPr>
      <w:r>
        <w:rPr>
          <w:rFonts w:ascii="Consolas" w:hAnsi="Consolas"/>
          <w:sz w:val="18"/>
        </w:rPr>
        <w:t xml:space="preserve"> </w:t>
      </w:r>
    </w:p>
    <w:p>
      <w:pPr>
        <w:shd w:val="clear" w:color="auto" w:fill="F2F2F2"/>
        <w:spacing w:after="0"/>
      </w:pPr>
      <w:r>
        <w:rPr>
          <w:rFonts w:ascii="Consolas" w:hAnsi="Consolas"/>
          <w:sz w:val="18"/>
        </w:rPr>
        <w:t>Rank by fit score. Put near misses and unverified items in separate short lists at the end. State how many sources you checked.</w:t>
      </w:r>
    </w:p>
    <w:p/>
    <w:p>
      <w:pPr>
        <w:pStyle w:val="Heading2"/>
      </w:pPr>
      <w:r>
        <w:t>Prompt 6: verification pass (run on each result)</w:t>
      </w:r>
    </w:p>
    <w:p>
      <w:pPr>
        <w:shd w:val="clear" w:color="auto" w:fill="F2F2F2"/>
        <w:spacing w:after="0"/>
      </w:pPr>
      <w:r>
        <w:rPr>
          <w:rFonts w:ascii="Consolas" w:hAnsi="Consolas"/>
          <w:sz w:val="18"/>
        </w:rPr>
        <w:t>Verify this opportunity: [paste title and link].</w:t>
      </w:r>
    </w:p>
    <w:p>
      <w:pPr>
        <w:shd w:val="clear" w:color="auto" w:fill="F2F2F2"/>
        <w:spacing w:after="0"/>
      </w:pPr>
      <w:r>
        <w:rPr>
          <w:rFonts w:ascii="Consolas" w:hAnsi="Consolas"/>
          <w:sz w:val="18"/>
        </w:rPr>
        <w:t>1) Open the official page and quote the exact deadline, time zone and submission method.</w:t>
      </w:r>
    </w:p>
    <w:p>
      <w:pPr>
        <w:shd w:val="clear" w:color="auto" w:fill="F2F2F2"/>
        <w:spacing w:after="0"/>
      </w:pPr>
      <w:r>
        <w:rPr>
          <w:rFonts w:ascii="Consolas" w:hAnsi="Consolas"/>
          <w:sz w:val="18"/>
        </w:rPr>
        <w:t>2) Confirm it is still open today and has not been cancelled, extended or awarded.</w:t>
      </w:r>
    </w:p>
    <w:p>
      <w:pPr>
        <w:shd w:val="clear" w:color="auto" w:fill="F2F2F2"/>
        <w:spacing w:after="0"/>
      </w:pPr>
      <w:r>
        <w:rPr>
          <w:rFonts w:ascii="Consolas" w:hAnsi="Consolas"/>
          <w:sz w:val="18"/>
        </w:rPr>
        <w:t>3) Quote the eligibility criteria, language requirements, minimum years, number of comparable assignments, team roles and any nationality or residency rules.</w:t>
      </w:r>
    </w:p>
    <w:p>
      <w:pPr>
        <w:shd w:val="clear" w:color="auto" w:fill="F2F2F2"/>
        <w:spacing w:after="0"/>
      </w:pPr>
      <w:r>
        <w:rPr>
          <w:rFonts w:ascii="Consolas" w:hAnsi="Consolas"/>
          <w:sz w:val="18"/>
        </w:rPr>
        <w:t>4) Quote the evaluation criteria and weights, the budget, and the contract duration.</w:t>
      </w:r>
    </w:p>
    <w:p>
      <w:pPr>
        <w:shd w:val="clear" w:color="auto" w:fill="F2F2F2"/>
        <w:spacing w:after="0"/>
      </w:pPr>
      <w:r>
        <w:rPr>
          <w:rFonts w:ascii="Consolas" w:hAnsi="Consolas"/>
          <w:sz w:val="18"/>
        </w:rPr>
        <w:t>5) Say whether Smart Investment (registered in Sierra Leone) in partnership with Smart Impact Consult could qualify, and list every gap.</w:t>
      </w:r>
    </w:p>
    <w:p>
      <w:pPr>
        <w:shd w:val="clear" w:color="auto" w:fill="F2F2F2"/>
        <w:spacing w:after="0"/>
      </w:pPr>
      <w:r>
        <w:rPr>
          <w:rFonts w:ascii="Consolas" w:hAnsi="Consolas"/>
          <w:sz w:val="18"/>
        </w:rPr>
        <w:t>6) Say if a questions or clarification deadline is still open.</w:t>
      </w:r>
    </w:p>
    <w:p>
      <w:pPr>
        <w:shd w:val="clear" w:color="auto" w:fill="F2F2F2"/>
        <w:spacing w:after="0"/>
      </w:pPr>
      <w:r>
        <w:rPr>
          <w:rFonts w:ascii="Consolas" w:hAnsi="Consolas"/>
          <w:sz w:val="18"/>
        </w:rPr>
        <w:t>If you cannot open the page, say "NOT VERIFIED" and stop.</w:t>
      </w:r>
    </w:p>
    <w:p/>
    <w:p>
      <w:pPr>
        <w:pStyle w:val="Heading2"/>
      </w:pPr>
      <w:r>
        <w:t>Fit score rubric</w:t>
      </w:r>
    </w:p>
    <w:tbl>
      <w:tblPr>
        <w:tblStyle w:val="LightGrid-Accent1"/>
        <w:tblW w:type="auto" w:w="0"/>
        <w:tblLook w:firstColumn="1" w:firstRow="1" w:lastColumn="0" w:lastRow="0" w:noHBand="0" w:noVBand="1" w:val="04A0"/>
      </w:tblPr>
      <w:tblGrid>
        <w:gridCol w:w="4320"/>
        <w:gridCol w:w="4320"/>
      </w:tblGrid>
      <w:tr>
        <w:tc>
          <w:tcPr>
            <w:tcW w:type="dxa" w:w="4320"/>
          </w:tcPr>
          <w:p>
            <w:r>
              <w:t>Points</w:t>
            </w:r>
          </w:p>
        </w:tc>
        <w:tc>
          <w:tcPr>
            <w:tcW w:type="dxa" w:w="4320"/>
          </w:tcPr>
          <w:p>
            <w:r>
              <w:t>Test</w:t>
            </w:r>
          </w:p>
        </w:tc>
      </w:tr>
      <w:tr>
        <w:tc>
          <w:tcPr>
            <w:tcW w:type="dxa" w:w="4320"/>
          </w:tcPr>
          <w:p>
            <w:r>
              <w:t>25</w:t>
            </w:r>
          </w:p>
        </w:tc>
        <w:tc>
          <w:tcPr>
            <w:tcW w:type="dxa" w:w="4320"/>
          </w:tcPr>
          <w:p>
            <w:r>
              <w:t>Service match: impact investment, advisory, assessment, research, ESG and impact reporting, MEL, capacity building, knowledge products, investor readiness</w:t>
            </w:r>
          </w:p>
        </w:tc>
      </w:tr>
      <w:tr>
        <w:tc>
          <w:tcPr>
            <w:tcW w:type="dxa" w:w="4320"/>
          </w:tcPr>
          <w:p>
            <w:r>
              <w:t>15</w:t>
            </w:r>
          </w:p>
        </w:tc>
        <w:tc>
          <w:tcPr>
            <w:tcW w:type="dxa" w:w="4320"/>
          </w:tcPr>
          <w:p>
            <w:r>
              <w:t>Geography: Sierra Leone 15, West Africa 12, Africa-wide 10, remote-eligible 8</w:t>
            </w:r>
          </w:p>
        </w:tc>
      </w:tr>
      <w:tr>
        <w:tc>
          <w:tcPr>
            <w:tcW w:type="dxa" w:w="4320"/>
          </w:tcPr>
          <w:p>
            <w:r>
              <w:t>15</w:t>
            </w:r>
          </w:p>
        </w:tc>
        <w:tc>
          <w:tcPr>
            <w:tcW w:type="dxa" w:w="4320"/>
          </w:tcPr>
          <w:p>
            <w:r>
              <w:t>Eligibility met: registered firm or individual route open, no licence or nationality blocker</w:t>
            </w:r>
          </w:p>
        </w:tc>
      </w:tr>
      <w:tr>
        <w:tc>
          <w:tcPr>
            <w:tcW w:type="dxa" w:w="4320"/>
          </w:tcPr>
          <w:p>
            <w:r>
              <w:t>15</w:t>
            </w:r>
          </w:p>
        </w:tc>
        <w:tc>
          <w:tcPr>
            <w:tcW w:type="dxa" w:w="4320"/>
          </w:tcPr>
          <w:p>
            <w:r>
              <w:t>Team match against required roles; minus 5 per unfilled key role</w:t>
            </w:r>
          </w:p>
        </w:tc>
      </w:tr>
      <w:tr>
        <w:tc>
          <w:tcPr>
            <w:tcW w:type="dxa" w:w="4320"/>
          </w:tcPr>
          <w:p>
            <w:r>
              <w:t>10</w:t>
            </w:r>
          </w:p>
        </w:tc>
        <w:tc>
          <w:tcPr>
            <w:tcW w:type="dxa" w:w="4320"/>
          </w:tcPr>
          <w:p>
            <w:r>
              <w:t>Size and timeline workable for a boutique team</w:t>
            </w:r>
          </w:p>
        </w:tc>
      </w:tr>
      <w:tr>
        <w:tc>
          <w:tcPr>
            <w:tcW w:type="dxa" w:w="4320"/>
          </w:tcPr>
          <w:p>
            <w:r>
              <w:t>10</w:t>
            </w:r>
          </w:p>
        </w:tc>
        <w:tc>
          <w:tcPr>
            <w:tcW w:type="dxa" w:w="4320"/>
          </w:tcPr>
          <w:p>
            <w:r>
              <w:t>Languages: English, French and Arabic fine; Portuguese required means 0</w:t>
            </w:r>
          </w:p>
        </w:tc>
      </w:tr>
      <w:tr>
        <w:tc>
          <w:tcPr>
            <w:tcW w:type="dxa" w:w="4320"/>
          </w:tcPr>
          <w:p>
            <w:r>
              <w:t>10</w:t>
            </w:r>
          </w:p>
        </w:tc>
        <w:tc>
          <w:tcPr>
            <w:tcW w:type="dxa" w:w="4320"/>
          </w:tcPr>
          <w:p>
            <w:r>
              <w:t>Time to prepare: 7+ days left 10, 4 to 6 days 6, 2 to 3 days 3</w:t>
            </w:r>
          </w:p>
        </w:tc>
      </w:tr>
    </w:tbl>
    <w:p/>
    <w:p>
      <w:r>
        <w:t>Treat 80 or more as bid, 65 to 79 as consider, and below 65 as skip.</w:t>
      </w:r>
    </w:p>
    <w:p>
      <w:pPr>
        <w:pStyle w:val="Heading2"/>
      </w:pPr>
      <w:r>
        <w:t>Google operator queries</w:t>
      </w:r>
    </w:p>
    <w:p>
      <w:pPr>
        <w:shd w:val="clear" w:color="auto" w:fill="F2F2F2"/>
        <w:spacing w:after="0"/>
      </w:pPr>
      <w:r>
        <w:rPr>
          <w:rFonts w:ascii="Consolas" w:hAnsi="Consolas"/>
          <w:sz w:val="18"/>
        </w:rPr>
        <w:t>site:reliefweb.int "Sierra Leone" ("request for proposals" OR "expression of interest" OR consultancy) after:2026-09-15</w:t>
      </w:r>
    </w:p>
    <w:p>
      <w:pPr>
        <w:shd w:val="clear" w:color="auto" w:fill="F2F2F2"/>
        <w:spacing w:after="0"/>
      </w:pPr>
      <w:r>
        <w:rPr>
          <w:rFonts w:ascii="Consolas" w:hAnsi="Consolas"/>
          <w:sz w:val="18"/>
        </w:rPr>
        <w:t>site:ungm.org "Sierra Leone" (consultancy OR "impact" OR "assessment" OR "capacity building")</w:t>
      </w:r>
    </w:p>
    <w:p>
      <w:pPr>
        <w:shd w:val="clear" w:color="auto" w:fill="F2F2F2"/>
        <w:spacing w:after="0"/>
      </w:pPr>
      <w:r>
        <w:rPr>
          <w:rFonts w:ascii="Consolas" w:hAnsi="Consolas"/>
          <w:sz w:val="18"/>
        </w:rPr>
        <w:t>site:procurement-notices.undp.org "Sierra Leone"</w:t>
      </w:r>
    </w:p>
    <w:p>
      <w:pPr>
        <w:shd w:val="clear" w:color="auto" w:fill="F2F2F2"/>
        <w:spacing w:after="0"/>
      </w:pPr>
      <w:r>
        <w:rPr>
          <w:rFonts w:ascii="Consolas" w:hAnsi="Consolas"/>
          <w:sz w:val="18"/>
        </w:rPr>
        <w:t xml:space="preserve">site:developmentaid.org "Sierra Leone" (consultancy OR tender) </w:t>
      </w:r>
    </w:p>
    <w:p>
      <w:pPr>
        <w:shd w:val="clear" w:color="auto" w:fill="F2F2F2"/>
        <w:spacing w:after="0"/>
      </w:pPr>
      <w:r>
        <w:rPr>
          <w:rFonts w:ascii="Consolas" w:hAnsi="Consolas"/>
          <w:sz w:val="18"/>
        </w:rPr>
        <w:t>"Sierra Leone" "terms of reference" ("impact investment" OR "investment readiness" OR "MSME" OR "ESG") 2026</w:t>
      </w:r>
    </w:p>
    <w:p>
      <w:pPr>
        <w:shd w:val="clear" w:color="auto" w:fill="F2F2F2"/>
        <w:spacing w:after="0"/>
      </w:pPr>
      <w:r>
        <w:rPr>
          <w:rFonts w:ascii="Consolas" w:hAnsi="Consolas"/>
          <w:sz w:val="18"/>
        </w:rPr>
        <w:t>"call for proposals" "West Africa" (impact OR "technical assistance" OR "fund manager") deadline "October 2026"</w:t>
      </w:r>
    </w:p>
    <w:p>
      <w:pPr>
        <w:shd w:val="clear" w:color="auto" w:fill="F2F2F2"/>
        <w:spacing w:after="0"/>
      </w:pPr>
      <w:r>
        <w:rPr>
          <w:rFonts w:ascii="Consolas" w:hAnsi="Consolas"/>
          <w:sz w:val="18"/>
        </w:rPr>
        <w:t>site:fsdafrica.org (tender OR RFP OR "request for proposals") 2026</w:t>
      </w:r>
    </w:p>
    <w:p>
      <w:pPr>
        <w:shd w:val="clear" w:color="auto" w:fill="F2F2F2"/>
        <w:spacing w:after="0"/>
      </w:pPr>
      <w:r>
        <w:rPr>
          <w:rFonts w:ascii="Consolas" w:hAnsi="Consolas"/>
          <w:sz w:val="18"/>
        </w:rPr>
        <w:t>filetype:pdf "request for proposals" "Sierra Leone" 2026 consultancy</w:t>
      </w:r>
    </w:p>
    <w:p/>
    <w:p>
      <w:r>
        <w:t>Add an after: date to each, and sort by newest.</w:t>
      </w:r>
    </w:p>
    <w:p>
      <w:pPr>
        <w:pStyle w:val="Heading2"/>
      </w:pPr>
      <w:r>
        <w:t>Checks before you bid</w:t>
      </w:r>
    </w:p>
    <w:p>
      <w:pPr>
        <w:pStyle w:val="ListBullet"/>
      </w:pPr>
      <w:r>
        <w:t>Reject any result the engine cannot give you an official link for.</w:t>
      </w:r>
    </w:p>
    <w:p>
      <w:pPr>
        <w:pStyle w:val="ListBullet"/>
      </w:pPr>
      <w:r>
        <w:t>Confirm the deadline, time and submission method on the official page.</w:t>
      </w:r>
    </w:p>
    <w:p>
      <w:pPr>
        <w:pStyle w:val="ListBullet"/>
      </w:pPr>
      <w:r>
        <w:t>Note the questions or clarification deadline. It is often only days after the notice is published.</w:t>
      </w:r>
    </w:p>
    <w:p>
      <w:pPr>
        <w:pStyle w:val="ListBullet"/>
      </w:pPr>
      <w:r>
        <w:t>For restricted procedures (for example GIZ), the first deadline is usually an application to be selected, not the full proposal.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