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jw289chp7j" w:id="0"/>
      <w:bookmarkEnd w:id="0"/>
      <w:r w:rsidDel="00000000" w:rsidR="00000000" w:rsidRPr="00000000">
        <w:rPr>
          <w:rtl w:val="0"/>
        </w:rPr>
        <w:t xml:space="preserve">Domain: Transaction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rypviejauky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Mencatat seluruh transaksi keuangan koperasi (pemasukan, pengeluaran, simpanan, pinjaman) dengan bukti pendukung dan status approval.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s4fyzsqos87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Pengurus (input transaksi)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Ketua (approval final — lihat domain 05)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Anggota (lihat ringkasan transaksi terkait dirinya)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62uh7og77nl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2bywxsmv6d1b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koperasi_id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koperasi.id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pemasukan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pengeluaran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simpanan_pokok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simpanan_wajib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simpanan_sukarela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pinjaman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bagi_hasil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dana_desa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simpanan_anggota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operasional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pembangunan_fisik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distribusi_pangan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lainnya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 sumber/penggunaan dana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null, &gt;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 (Rupiah)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Keterangan transaksi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members.id,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Anggota terkait (jika transaksi personal)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bukti (foto struk/dokumen di Supabase Storage)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Pengurus yang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menunggu_approval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disetujui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ditolak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risk_level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perlu_perhatian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berisiko_tinggi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Diisi otomatis oleh Risk Scanner (domain 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tenor_bulan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Khusus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 = pinjaman</w:t>
            </w:r>
            <w:r w:rsidDel="00000000" w:rsidR="00000000" w:rsidRPr="00000000">
              <w:rPr>
                <w:rtl w:val="0"/>
              </w:rPr>
              <w:t xml:space="preserve">, wajib diisi. Maks 72 bulan sesuai PMK 49/2025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bunga_persen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Khusus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 = pinjaman</w:t>
            </w:r>
            <w:r w:rsidDel="00000000" w:rsidR="00000000" w:rsidRPr="00000000">
              <w:rPr>
                <w:rtl w:val="0"/>
              </w:rPr>
              <w:t xml:space="preserve">, default 6.0 (sesuai PMK 49/2025), bisa diedit jika ada perubahan aturan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transaksi terjadi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qn6ko9b4u1e" w:id="5"/>
      <w:bookmarkEnd w:id="5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transaksi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di atas threshold tertentu (konfigurasi, misal Rp5.000.000) </w:t>
      </w:r>
      <w:r w:rsidDel="00000000" w:rsidR="00000000" w:rsidRPr="00000000">
        <w:rPr>
          <w:b w:val="1"/>
          <w:bCs w:val="1"/>
          <w:rtl w:val="0"/>
        </w:rPr>
        <w:t xml:space="preserve">wajib</w:t>
      </w:r>
      <w:r w:rsidDel="00000000" w:rsidR="00000000" w:rsidRPr="00000000">
        <w:rPr>
          <w:rtl w:val="0"/>
        </w:rPr>
        <w:t xml:space="preserve"> menyertakan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evidence_url</w:t>
      </w:r>
      <w:r w:rsidDel="00000000" w:rsidR="00000000" w:rsidRPr="00000000">
        <w:rPr>
          <w:rtl w:val="0"/>
        </w:rPr>
        <w:t xml:space="preserve"> sebelum bisa diajukan approval.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Transaksi berkategori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dana_desa</w:t>
      </w:r>
      <w:r w:rsidDel="00000000" w:rsidR="00000000" w:rsidRPr="00000000">
        <w:rPr>
          <w:rtl w:val="0"/>
        </w:rPr>
        <w:t xml:space="preserve"> wajib memilih sub-kategori penggunaan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operasional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pembangunan_fisik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distribusi_pangan</w:t>
      </w:r>
      <w:r w:rsidDel="00000000" w:rsidR="00000000" w:rsidRPr="00000000">
        <w:rPr>
          <w:rtl w:val="0"/>
        </w:rPr>
        <w:t xml:space="preserve">) untuk keperluan compliance check di domain 04. Ini mengacu pada </w:t>
      </w:r>
      <w:r w:rsidDel="00000000" w:rsidR="00000000" w:rsidRPr="00000000">
        <w:rPr>
          <w:b w:val="1"/>
          <w:bCs w:val="1"/>
          <w:rtl w:val="0"/>
        </w:rPr>
        <w:t xml:space="preserve">PMK Nomor 7 Tahun 2026</w:t>
      </w:r>
      <w:r w:rsidDel="00000000" w:rsidR="00000000" w:rsidRPr="00000000">
        <w:rPr>
          <w:rtl w:val="0"/>
        </w:rPr>
        <w:t xml:space="preserve"> (berlaku 12 Feb 2026) yang menetapkan 58,03% dari pagu Dana Desa nasional (Rp60,57 triliun) wajib dialokasikan untuk KDMP, dipakai khusus untuk pembangunan fisik gerai/gudang/kelengkapan koperasi (Pasal 15 ayat 3 &amp; Pasal 20). 2b. Transaksi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= pinjaman</w:t>
      </w:r>
      <w:r w:rsidDel="00000000" w:rsidR="00000000" w:rsidRPr="00000000">
        <w:rPr>
          <w:rtl w:val="0"/>
        </w:rPr>
        <w:t xml:space="preserve"> wajib mengisi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tenor_bulan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bunga_persen</w:t>
      </w:r>
      <w:r w:rsidDel="00000000" w:rsidR="00000000" w:rsidRPr="00000000">
        <w:rPr>
          <w:rtl w:val="0"/>
        </w:rPr>
        <w:t xml:space="preserve">. Berdasarkan </w:t>
      </w:r>
      <w:r w:rsidDel="00000000" w:rsidR="00000000" w:rsidRPr="00000000">
        <w:rPr>
          <w:b w:val="1"/>
          <w:bCs w:val="1"/>
          <w:rtl w:val="0"/>
        </w:rPr>
        <w:t xml:space="preserve">PMK Nomor 49 Tahun 2025</w:t>
      </w:r>
      <w:r w:rsidDel="00000000" w:rsidR="00000000" w:rsidRPr="00000000">
        <w:rPr>
          <w:rtl w:val="0"/>
        </w:rPr>
        <w:t xml:space="preserve">, plafon pinjaman KDMP maksimal Rp3 miliar per koperasi (maks Rp500 juta untuk operasional), bunga flat 6% per tahun, tenor maksimal 72 bulan, grace period 6–8 bulan. Nilai-nilai ini jadi default form input dan basis validasi Risk Scanner (rule R08–R10, domain 04).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tl w:val="0"/>
        </w:rPr>
        <w:t xml:space="preserve"> dipicu manual oleh pengurus (submit). Perubahan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ditolak</w:t>
      </w:r>
      <w:r w:rsidDel="00000000" w:rsidR="00000000" w:rsidRPr="00000000">
        <w:rPr>
          <w:rtl w:val="0"/>
        </w:rPr>
        <w:t xml:space="preserve"> hanya lewat domain </w:t>
      </w:r>
      <w:r w:rsidDel="00000000" w:rsidR="00000000" w:rsidRPr="00000000">
        <w:rPr>
          <w:b w:val="1"/>
          <w:bCs w:val="1"/>
          <w:rtl w:val="0"/>
        </w:rPr>
        <w:t xml:space="preserve">05-approval-workflow</w:t>
      </w:r>
      <w:r w:rsidDel="00000000" w:rsidR="00000000" w:rsidRPr="00000000">
        <w:rPr>
          <w:rtl w:val="0"/>
        </w:rPr>
        <w:t xml:space="preserve">, tidak bisa diedit langsung di tabel ini oleh service lain.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Transaksi yang sudah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disetujui</w:t>
      </w:r>
      <w:r w:rsidDel="00000000" w:rsidR="00000000" w:rsidRPr="00000000">
        <w:rPr>
          <w:rtl w:val="0"/>
        </w:rPr>
        <w:t xml:space="preserve"> bersifat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— koreksi hanya bisa dilakukan lewat transaksi baru (transaksi pembalik), bukan edit/hapus langsung. Ini untuk menjaga audit trail.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insert/update pada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memicu evaluasi otomatis oleh Risk Scanner (domain 04) sebelum status bisa berubah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51vu8pcstj6" w:id="6"/>
      <w:bookmarkEnd w:id="6"/>
      <w:r w:rsidDel="00000000" w:rsidR="00000000" w:rsidRPr="00000000">
        <w:rPr>
          <w:rtl w:val="0"/>
        </w:rPr>
        <w:t xml:space="preserve">5. API / Service Contract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ybnowcvehb6m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"koperasi_id": "uuid", "type": "pengeluaran", "kategori": "operasional",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"amount": 2500000, "description": "string", "member_id": "uuid|null",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"evidence_url": "string|null", "transaction_date": "YYYY-MM-DD"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Response: transaksi tersimpan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plus hasil scan awal risk_level.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vp8na1n1rxp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/transactions/:id/submit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Mengubah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menunggu_approval</w:t>
      </w:r>
      <w:r w:rsidDel="00000000" w:rsidR="00000000" w:rsidRPr="00000000">
        <w:rPr>
          <w:rtl w:val="0"/>
        </w:rPr>
        <w:t xml:space="preserve">. Trigger notifikasi ke approver (domain 06).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7wxj8mu12g7g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/transactions?koperasi_id=&amp;status=&amp;type=&amp;date_from=&amp;date_to=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List transaksi dengan filter (untuk dashboard pengurus).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wu246h8mmyvs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/transactions/:id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Detail transaksi termasuk histori risk log (join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risk_logs</w:t>
      </w:r>
      <w:r w:rsidDel="00000000" w:rsidR="00000000" w:rsidRPr="00000000">
        <w:rPr>
          <w:rtl w:val="0"/>
        </w:rPr>
        <w:t xml:space="preserve">, domain 04).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707npt3z8g91" w:id="11"/>
      <w:bookmarkEnd w:id="11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Input Transaksi</w:t>
      </w:r>
      <w:r w:rsidDel="00000000" w:rsidR="00000000" w:rsidRPr="00000000">
        <w:rPr>
          <w:rtl w:val="0"/>
        </w:rPr>
        <w:t xml:space="preserve"> — pilih tipe &amp; kategori, nominal, upload bukti (kamera/galeri), opsi voice input.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Transaksi</w:t>
      </w:r>
      <w:r w:rsidDel="00000000" w:rsidR="00000000" w:rsidRPr="00000000">
        <w:rPr>
          <w:rtl w:val="0"/>
        </w:rPr>
        <w:t xml:space="preserve"> — dengan badge warna sesuai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(hijau/kuning/merah).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Transaksi</w:t>
      </w:r>
      <w:r w:rsidDel="00000000" w:rsidR="00000000" w:rsidRPr="00000000">
        <w:rPr>
          <w:rtl w:val="0"/>
        </w:rPr>
        <w:t xml:space="preserve"> — termasuk histori approval &amp; risk flag.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Riwayat Transaksi per Anggota</w:t>
      </w:r>
      <w:r w:rsidDel="00000000" w:rsidR="00000000" w:rsidRPr="00000000">
        <w:rPr>
          <w:rtl w:val="0"/>
        </w:rPr>
        <w:t xml:space="preserve"> (untuk simpanan personal).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q1g5vi4pvvx2" w:id="12"/>
      <w:bookmarkEnd w:id="12"/>
      <w:r w:rsidDel="00000000" w:rsidR="00000000" w:rsidRPr="00000000">
        <w:rPr>
          <w:rtl w:val="0"/>
        </w:rPr>
        <w:t xml:space="preserve">7. Validasi &amp; Edge Cases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&lt;= 0 ditolak di validasi form.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Transaksi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pengeluaran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yang melebihi saldo kas koperasi saat ini → tetap bisa diinput tapi otomatis di-flag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berisiko_tinggi</w:t>
      </w:r>
      <w:r w:rsidDel="00000000" w:rsidR="00000000" w:rsidRPr="00000000">
        <w:rPr>
          <w:rtl w:val="0"/>
        </w:rPr>
        <w:t xml:space="preserve"> oleh Risk Scanner.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bukti gagal (koneksi lemah) → transaksi tetap tersimpan lokal (offline-first), evidence disinkronkan belakangan, status tetap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sampai evidence lengkap.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owzzshg8gix" w:id="13"/>
      <w:bookmarkEnd w:id="13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 Risk Scanner (domain 04) setiap kali transaksi dibuat/diubah.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Perubahan status approval dikelola oleh domain 05.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Notifikasi submit/approve/reject dikirim lewat domain 06.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teragregasi ditampilkan di domain 07 (dashboard).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