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xmlns:wp14="http://schemas.microsoft.com/office/word/2010/wordprocessingDrawing" xmlns:w14="http://schemas.microsoft.com/office/word/2010/wordml" ns1:Ignorable="w14 wp14">
  <w:body>
    <w:p>
      <w:pPr>
        <w:pStyle w:val="Title"/>
      </w:pPr>
      <w:r>
        <w:t>Software Design Description</w:t>
      </w:r>
    </w:p>
    <w:p>
      <w:r>
        <w:t>Grocery Intelligence Platform / Distributed Coupon System</w:t>
      </w:r>
    </w:p>
    <w:p>
      <w:r>
        <w:t>SDD Draft 1.16  •  24 October 2026</w:t>
      </w:r>
    </w:p>
    <w:p>
      <w:r>
        <w:t>Target architecture: Java 21 • Maven • PostgreSQL 16 • React / TypeScript / Vite</w:t>
      </w:r>
    </w:p>
    <w:p>
      <w:r>
        <w:t>Design baseline: SRS Draft 1.16. The current REV14 design/implementation map consolidates subsequent changes in the existing source files. Earlier dated notes are historical evidence; no source/schema changes are introduced by this documentation audit.</w:t>
      </w:r>
    </w:p>
    <w:p>
      <w:r>
        <w:t>STATUS: WORKING DESIGN DRAFT 1.16. Current scoped implementation and verification are recorded below. This is not a claim of complete future simulator implementation or production deployment approval.</w:t>
      </w:r>
    </w:p>
    <w:p>
      <w:pPr>
        <w:pStyle w:val="Heading1"/>
      </w:pPr>
      <w:r>
        <w:t>Document control</w:t>
      </w:r>
    </w:p>
    <w:p>
      <w:r>
        <w:t>Revision history</w:t>
      </w:r>
    </w:p>
    <w:tbl>
      <w:tblGrid>
        <w:gridCol w:w="2340"/>
        <w:gridCol w:w="2340"/>
        <w:gridCol w:w="2340"/>
        <w:gridCol w:w="2340"/>
      </w:tblGrid>
      <w:tr>
        <w:tc>
          <w:p>
            <w:r>
              <w:t>Version</w:t>
            </w:r>
          </w:p>
        </w:tc>
        <w:tc>
          <w:p>
            <w:r>
              <w:t>Date</w:t>
            </w:r>
          </w:p>
        </w:tc>
        <w:tc>
          <w:p>
            <w:r>
              <w:t>Change summary</w:t>
            </w:r>
          </w:p>
        </w:tc>
        <w:tc>
          <w:p>
            <w:r>
              <w:t>Status</w:t>
            </w:r>
          </w:p>
        </w:tc>
      </w:tr>
      <w:tr>
        <w:tc>
          <w:p>
            <w:r>
              <w:t>1.0 draft</w:t>
            </w:r>
          </w:p>
        </w:tc>
        <w:tc>
          <w:p>
            <w:r>
              <w:t>2026-10-20</w:t>
            </w:r>
          </w:p>
        </w:tc>
        <w:tc>
          <w:p>
            <w:r>
              <w:t>Original requirements/design baseline</w:t>
            </w:r>
          </w:p>
        </w:tc>
        <w:tc>
          <w:p>
            <w:r>
              <w:t>Historical draft</w:t>
            </w:r>
          </w:p>
        </w:tc>
      </w:tr>
      <w:tr>
        <w:tc>
          <w:p>
            <w:r>
              <w:t>1.1 draft</w:t>
            </w:r>
          </w:p>
        </w:tc>
        <w:tc>
          <w:p>
            <w:r>
              <w:t>2026-10-22</w:t>
            </w:r>
          </w:p>
        </w:tc>
        <w:tc>
          <w:p>
            <w:r>
              <w:t>Potential reward progress; zero/unknown/not-applicable distinction; verified opt-in advertised-deal UPC policy; scoped planning decisions</w:t>
            </w:r>
          </w:p>
        </w:tc>
        <w:tc>
          <w:p>
            <w:r>
              <w:t>Policy recorded; implementation edited; final checks not run</w:t>
            </w:r>
          </w:p>
        </w:tc>
      </w:tr>
      <w:tr>
        <w:tc>
          <w:p>
            <w:r>
              <w:t>1.2 draft</w:t>
            </w:r>
          </w:p>
        </w:tc>
        <w:tc>
          <w:p>
            <w:r>
              <w:t>2026-10-22</w:t>
            </w:r>
          </w:p>
        </w:tc>
        <w:tc>
          <w:p>
            <w:r>
              <w:t>Receipt evidence, explicit reconciliation, distinct Purchase/Scan, partial values and historical-term copying</w:t>
            </w:r>
          </w:p>
        </w:tc>
        <w:tc>
          <w:p>
            <w:r>
              <w:t>Implemented; see VERIFICATION.md for automated evidence; no live deployment</w:t>
            </w:r>
          </w:p>
        </w:tc>
      </w:tr>
      <w:tr>
        <w:tc>
          <w:p>
            <w:r>
              <w:t>1.3 draft</w:t>
            </w:r>
          </w:p>
        </w:tc>
        <w:tc>
          <w:p>
            <w:r>
              <w:t>2026-10-23</w:t>
            </w:r>
          </w:p>
        </w:tc>
        <w:tc>
          <w:p>
            <w:r>
              <w:t>Receipt browsing/period totals; regular-price item discounts and category split; guarded receipt edit/delete/restore; scoped Sunday–Saturday shopping weeks; file and verification traceability.</w:t>
            </w:r>
          </w:p>
        </w:tc>
        <w:tc>
          <w:p>
            <w:r>
              <w:t>Bounded implemented receipt design; broader target architecture and open policies retained</w:t>
            </w:r>
          </w:p>
        </w:tc>
      </w:tr>
      <w:tr>
        <w:tc>
          <w:p>
            <w:r>
              <w:t>1.4 draft</w:t>
            </w:r>
          </w:p>
        </w:tc>
        <w:tc>
          <w:p>
            <w:r>
              <w:t>2026-10-23</w:t>
            </w:r>
          </w:p>
        </w:tc>
        <w:tc>
          <w:p>
            <w:r>
              <w:t>Consistent readable form controls, full-text descriptions, dialog-width responsiveness and dedicated frontend design-system specification.</w:t>
            </w:r>
          </w:p>
        </w:tc>
        <w:tc>
          <w:p>
            <w:r>
              <w:t>Scoped UI implementation; automated evidence recorded separately; broader baseline approval unchanged</w:t>
            </w:r>
          </w:p>
        </w:tc>
      </w:tr>
      <w:tr>
        <w:tc>
          <w:p>
            <w:r>
              <w:t>1.5 draft</w:t>
            </w:r>
          </w:p>
        </w:tc>
        <w:tc>
          <w:p>
            <w:r>
              <w:t>2026-10-23</w:t>
            </w:r>
          </w:p>
        </w:tc>
        <w:tc>
          <w:p>
            <w:r>
              <w:t>Enlarged controls: 60px height, 18px value text, 15px labels, 1040px dialog and full-width receipt fields.</w:t>
            </w:r>
          </w:p>
        </w:tc>
        <w:tc>
          <w:p>
            <w:r>
              <w:t>User-requested sizing increase; see current design guide and verification record</w:t>
            </w:r>
          </w:p>
        </w:tc>
      </w:tr>
      <w:tr>
        <w:tc>
          <w:p>
            <w:r>
              <w:t>1.6 draft</w:t>
            </w:r>
          </w:p>
        </w:tc>
        <w:tc>
          <w:p>
            <w:r>
              <w:t>2026-10-23</w:t>
            </w:r>
          </w:p>
        </w:tc>
        <w:tc>
          <w:p>
            <w:r>
              <w:t>Receipt-linked account details, RR earning/use links, optional independent printed savings/WC observations, clearer payment completeness and removable/blank receipt-wide discounts.</w:t>
            </w:r>
          </w:p>
        </w:tc>
        <w:tc>
          <w:p>
            <w:r>
              <w:t>Implemented scoped workflows; automated evidence recorded; broader account commands remain scoped</w:t>
            </w:r>
          </w:p>
        </w:tc>
      </w:tr>
      <w:tr>
        <w:tc>
          <w:p>
            <w:r>
              <w:t>1.7 draft</w:t>
            </w:r>
          </w:p>
        </w:tc>
        <w:tc>
          <w:p>
            <w:r>
              <w:t>2026-10-23</w:t>
            </w:r>
          </w:p>
        </w:tc>
        <w:tc>
          <w:p>
            <w:r>
              <w:t>Receipt RR entry and eligible unused-source matching; explicit discount/payment reclassification and duplicate-use selection; payment role/account correction; actionable validation; collapsible printed footer below payments and used reward details last.</w:t>
            </w:r>
          </w:p>
        </w:tc>
        <w:tc>
          <w:p>
            <w:r>
              <w:t>Scoped receipt follow-up implemented; live PostgreSQL command integration remains unverified</w:t>
            </w:r>
          </w:p>
        </w:tc>
      </w:tr>
      <w:tr>
        <w:tc>
          <w:p>
            <w:r>
              <w:t>1.8 draft</w:t>
            </w:r>
          </w:p>
        </w:tc>
        <w:tc>
          <w:p>
            <w:r>
              <w:t>2026-10-23</w:t>
            </w:r>
          </w:p>
        </w:tc>
        <w:tc>
          <w:p>
            <w:r>
              <w:t>Unknown-source standalone RR without an earning receipt; atomic association to existing use, nullable dates and no extra money.</w:t>
            </w:r>
          </w:p>
        </w:tc>
        <w:tc>
          <w:p>
            <w:r>
              <w:t>Implemented scoped follow-up; live PostgreSQL command integration unverified</w:t>
            </w:r>
          </w:p>
        </w:tc>
      </w:tr>
      <w:tr>
        <w:tc>
          <w:p>
            <w:r>
              <w:t>1.9 draft</w:t>
            </w:r>
          </w:p>
        </w:tc>
        <w:tc>
          <w:p>
            <w:r>
              <w:t>2026-10-23</w:t>
            </w:r>
          </w:p>
        </w:tc>
        <w:tc>
          <w:p>
            <w:r>
              <w:t>Rewards-only points UI restricted to MyPoints, Fetch, P&amp;G Brand, Swagbucks and Merryfield.</w:t>
            </w:r>
          </w:p>
        </w:tc>
        <w:tc>
          <w:p>
            <w:r>
              <w:t>Implemented; 74 frontend tests/build/lint passed; stored data unchanged</w:t>
            </w:r>
          </w:p>
        </w:tc>
      </w:tr>
      <w:tr>
        <w:tc>
          <w:p>
            <w:r>
              <w:t>1.10 draft</w:t>
            </w:r>
          </w:p>
        </w:tc>
        <w:tc>
          <w:p>
            <w:r>
              <w:t>2026-10-23</w:t>
            </w:r>
          </w:p>
        </w:tc>
        <w:tc>
          <w:p>
            <w:r>
              <w:t>Independent Rewards-page standalone RR inventory; later matching with explicit unknown-history confirmation.</w:t>
            </w:r>
          </w:p>
        </w:tc>
        <w:tc>
          <w:p>
            <w:r>
              <w:t>Implemented scoped flow; automated evidence recorded; live PostgreSQL writes unverified</w:t>
            </w:r>
          </w:p>
        </w:tc>
      </w:tr>
      <w:tr>
        <w:tc>
          <w:p>
            <w:r>
              <w:t>1.11 draft</w:t>
            </w:r>
          </w:p>
        </w:tc>
        <w:tc>
          <w:p>
            <w:r>
              <w:t>2026-10-23</w:t>
            </w:r>
          </w:p>
        </w:tc>
        <w:tc>
          <w:p>
            <w:r>
              <w:t>Always-visible recorded receipt calculations; provisional dual-basis differences without inventing historical verification.</w:t>
            </w:r>
          </w:p>
        </w:tc>
        <w:tc>
          <w:p>
            <w:r>
              <w:t>Scoped projection/UI implemented; original receipt facts/history retained</w:t>
            </w:r>
          </w:p>
        </w:tc>
      </w:tr>
      <w:tr>
        <w:tc>
          <w:p>
            <w:r>
              <w:t>1.12 draft</w:t>
            </w:r>
          </w:p>
        </w:tc>
        <w:tc>
          <w:p>
            <w:r>
              <w:t>2026-10-23</w:t>
            </w:r>
          </w:p>
        </w:tc>
        <w:tc>
          <w:p>
            <w:r>
              <w:t>Remove calculated-total/check table and printed Store Coupon Savings from receipt Totals; preserve data and backend calculations.</w:t>
            </w:r>
          </w:p>
        </w:tc>
        <w:tc>
          <w:p>
            <w:r>
              <w:t>User-requested display simplification; 78 frontend tests/build/lint passed</w:t>
            </w:r>
          </w:p>
        </w:tc>
      </w:tr>
      <w:tr>
        <w:tc>
          <w:p>
            <w:r>
              <w:t>1.13 draft</w:t>
            </w:r>
          </w:p>
        </w:tc>
        <w:tc>
          <w:p>
            <w:r>
              <w:t>2026-10-23</w:t>
            </w:r>
          </w:p>
        </w:tc>
        <w:tc>
          <w:p>
            <w:r>
              <w:t>Consolidate added helpers/tests into existing files and display existing CLI Total Paid after rebates.</w:t>
            </w:r>
          </w:p>
        </w:tc>
        <w:tc>
          <w:p>
            <w:r>
              <w:t>Owner no-new-files constraint recorded; persisted data/contracts unchanged</w:t>
            </w:r>
          </w:p>
        </w:tc>
      </w:tr>
      <w:tr>
        <w:tc>
          <w:tcPr>
            <w:tcW w:type="dxa" w:w="2340"/>
          </w:tcPr>
          <w:p>
            <w:r>
              <w:t>1.14 draft</w:t>
            </w:r>
          </w:p>
        </w:tc>
        <w:tc>
          <w:tcPr>
            <w:tcW w:type="dxa" w:w="2340"/>
          </w:tcPr>
          <w:p>
            <w:r>
              <w:t>2026-10-24</w:t>
            </w:r>
          </w:p>
        </w:tc>
        <w:tc>
          <w:tcPr>
            <w:tcW w:type="dxa" w:w="2340"/>
          </w:tcPr>
          <w:p>
            <w:r>
              <w:t>Consolidated receipt/reward/account/reporting/CVS/expiration and UI changes; canonical document audit and version-control policy.</w:t>
            </w:r>
          </w:p>
        </w:tc>
        <w:tc>
          <w:tcPr>
            <w:tcW w:type="dxa" w:w="2340"/>
          </w:tcPr>
          <w:p>
            <w:r>
              <w:t>Current scoped source reviewed; automated checks and known limits in VERIFICATION.md.</w:t>
            </w:r>
          </w:p>
        </w:tc>
      </w:tr>
      <w:tr>
        <w:tc>
          <w:tcPr>
            <w:tcW w:type="dxa" w:w="2340"/>
          </w:tcPr>
          <w:p>
            <w:r>
              <w:t>1.15 draft</w:t>
            </w:r>
          </w:p>
        </w:tc>
        <w:tc>
          <w:tcPr>
            <w:tcW w:type="dxa" w:w="2340"/>
          </w:tcPr>
          <w:p>
            <w:r>
              <w:t>2026-10-24</w:t>
            </w:r>
          </w:p>
        </w:tc>
        <w:tc>
          <w:tcPr>
            <w:tcW w:type="dxa" w:w="2340"/>
          </w:tcPr>
          <w:p>
            <w:r>
              <w:t>Consolidate duplicate guides/inventories and historical Word sources; one canonical document per purpose.</w:t>
            </w:r>
          </w:p>
        </w:tc>
        <w:tc>
          <w:tcPr>
            <w:tcW w:type="dxa" w:w="2340"/>
          </w:tcPr>
          <w:p>
            <w:r>
              <w:t>Documentation-only consolidation; no new implementation or financial writes.</w:t>
            </w:r>
          </w:p>
        </w:tc>
      </w:tr>
      <w:tr>
        <w:tc>
          <w:tcPr>
            <w:tcW w:type="dxa" w:w="2340"/>
          </w:tcPr>
          <w:p>
            <w:r>
              <w:t>1.16 draft</w:t>
            </w:r>
          </w:p>
        </w:tc>
        <w:tc>
          <w:tcPr>
            <w:tcW w:type="dxa" w:w="2340"/>
          </w:tcPr>
          <w:p>
            <w:r>
              <w:t>2026-10-24</w:t>
            </w:r>
          </w:p>
        </w:tc>
        <w:tc>
          <w:tcPr>
            <w:tcW w:type="dxa" w:w="2340"/>
          </w:tcPr>
          <w:p>
            <w:r>
              <w:t>Root/frontend README project overviews; operating guidance relocated to existing canonical guides.</w:t>
            </w:r>
          </w:p>
        </w:tc>
        <w:tc>
          <w:tcPr>
            <w:tcW w:type="dxa" w:w="2340"/>
          </w:tcPr>
          <w:p>
            <w:r>
              <w:t>Documentation-only; Markdown links/structure checked.</w:t>
            </w:r>
          </w:p>
        </w:tc>
      </w:tr>
    </w:tbl>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Item</w:t>
            </w:r>
          </w:p>
        </w:tc>
        <w:tc>
          <w:tcPr>
            <w:tcW w:type="dxa" w:w="4896"/>
          </w:tcPr>
          <w:p>
            <w:r>
              <w:rPr>
                <w:sz w:val="16"/>
              </w:rPr>
              <w:t>Value</w:t>
            </w:r>
          </w:p>
        </w:tc>
      </w:tr>
      <w:tr>
        <w:tc>
          <w:tcPr>
            <w:tcW w:type="dxa" w:w="4896"/>
          </w:tcPr>
          <w:p>
            <w:r>
              <w:t>Purpose</w:t>
            </w:r>
          </w:p>
        </w:tc>
        <w:tc>
          <w:tcPr>
            <w:tcW w:type="dxa" w:w="4896"/>
          </w:tcPr>
          <w:p>
            <w:r>
              <w:t>Current/scoped target design for SRS Draft 1.7, with canonical frontend style and receipt/reward workflow references.</w:t>
            </w:r>
          </w:p>
        </w:tc>
      </w:tr>
      <w:tr>
        <w:tc>
          <w:tcPr>
            <w:tcW w:type="dxa" w:w="4896"/>
          </w:tcPr>
          <w:p>
            <w:r>
              <w:rPr>
                <w:sz w:val="16"/>
              </w:rPr>
              <w:t>Scope</w:t>
            </w:r>
          </w:p>
        </w:tc>
        <w:tc>
          <w:tcPr>
            <w:tcW w:type="dxa" w:w="4896"/>
          </w:tcPr>
          <w:p>
            <w:r>
              <w:rPr>
                <w:sz w:val="16"/>
              </w:rPr>
              <w:t>Production coupon application first; isolated distributed simulator later.</w:t>
            </w:r>
          </w:p>
        </w:tc>
      </w:tr>
      <w:tr>
        <w:tc>
          <w:tcPr>
            <w:tcW w:type="dxa" w:w="4896"/>
          </w:tcPr>
          <w:p>
            <w:r>
              <w:rPr>
                <w:sz w:val="16"/>
              </w:rPr>
              <w:t>Baseline</w:t>
            </w:r>
          </w:p>
        </w:tc>
        <w:tc>
          <w:tcPr>
            <w:tcW w:type="dxa" w:w="4896"/>
          </w:tcPr>
          <w:p>
            <w:r>
              <w:rPr>
                <w:sz w:val="16"/>
              </w:rPr>
              <w:t>Current root-level Java packages, PostgreSQL migrations V1–V8, React frontend, legacy CLI/local storage.</w:t>
            </w:r>
          </w:p>
        </w:tc>
      </w:tr>
      <w:tr>
        <w:tc>
          <w:tcPr>
            <w:tcW w:type="dxa" w:w="4896"/>
          </w:tcPr>
          <w:p>
            <w:r>
              <w:rPr>
                <w:sz w:val="16"/>
              </w:rPr>
              <w:t>Change policy</w:t>
            </w:r>
          </w:p>
        </w:tc>
        <w:tc>
          <w:tcPr>
            <w:tcW w:type="dxa" w:w="4896"/>
          </w:tcPr>
          <w:p>
            <w:r>
              <w:rPr>
                <w:sz w:val="16"/>
              </w:rPr>
              <w:t>No file moves, migrations, data writes, or package renames authorized by this document.</w:t>
            </w:r>
          </w:p>
        </w:tc>
      </w:tr>
      <w:tr>
        <w:tc>
          <w:tcPr>
            <w:tcW w:type="dxa" w:w="4896"/>
          </w:tcPr>
          <w:p>
            <w:r>
              <w:rPr>
                <w:sz w:val="16"/>
              </w:rPr>
              <w:t>Approval</w:t>
            </w:r>
          </w:p>
        </w:tc>
        <w:tc>
          <w:tcPr>
            <w:tcW w:type="dxa" w:w="4896"/>
          </w:tcPr>
          <w:p>
            <w:r>
              <w:rPr>
                <w:sz w:val="16"/>
              </w:rPr>
              <w:t>Pending architecture and open-decision review.</w:t>
            </w:r>
          </w:p>
        </w:tc>
      </w:tr>
    </w:tbl>
    <w:p>
      <w:pPr>
        <w:pStyle w:val="Heading1"/>
      </w:pPr>
      <w:r>
        <w:t>1. Introduction</w:t>
      </w:r>
    </w:p>
    <w:p>
      <w:pPr>
        <w:pStyle w:val="Heading2"/>
      </w:pPr>
      <w:r>
        <w:t>1.1 Design intent</w:t>
      </w:r>
    </w:p>
    <w:p>
      <w:r>
        <w:t>This SDD specifies the proposed technical realization of the SRS. It differentiates existing implementation evidence from the target architecture. Financial correctness, original receipt fidelity, data lineage, concurrency safety, and preservation of historical records take precedence over package reorganization.</w:t>
      </w:r>
    </w:p>
    <w:p>
      <w:pPr>
        <w:pStyle w:val="Heading2"/>
      </w:pPr>
      <w:r>
        <w:t>1.2 Design principles</w:t>
      </w:r>
    </w:p>
    <w:p>
      <w:pPr>
        <w:pStyle w:val="ListBullet"/>
      </w:pPr>
      <w:r>
        <w:t>Single-owner application scope; no unsupported claim of multi-user approval or multi-tenant security.</w:t>
      </w:r>
    </w:p>
    <w:p>
      <w:pPr>
        <w:pStyle w:val="ListBullet"/>
      </w:pPr>
      <w:r>
        <w:t>Domain financial rules independent of HTTP, CLI, React, and persistence.</w:t>
      </w:r>
    </w:p>
    <w:p>
      <w:pPr>
        <w:pStyle w:val="ListBullet"/>
      </w:pPr>
      <w:r>
        <w:t>Actual transactions, hypothetical plans, and simulations have different authority and write privileges.</w:t>
      </w:r>
    </w:p>
    <w:p>
      <w:pPr>
        <w:pStyle w:val="ListBullet"/>
      </w:pPr>
      <w:r>
        <w:t>Unknown is distinct from zero; confirmed is distinct from expected; observation is distinct from calculation.</w:t>
      </w:r>
    </w:p>
    <w:p>
      <w:pPr>
        <w:pStyle w:val="ListBullet"/>
      </w:pPr>
      <w:r>
        <w:t>Incremental refactoring with executable regression and compatibility gates.</w:t>
      </w:r>
    </w:p>
    <w:p>
      <w:pPr>
        <w:pStyle w:val="Heading2"/>
      </w:pPr>
      <w:r>
        <w:t>1.3 Reference baseline and limitations</w:t>
      </w:r>
    </w:p>
    <w:p>
      <w:r>
        <w:t>Primary requirement source: Distributed_Coupon_System_SRS_Draft_1_0.docx, including FIN-001–012 and open decisions OD-01–14. Implementation evidence: Codex repository static assessment, 20 October 2026. The assessment did not execute builds, tests, migrations, or database queries. This SDD therefore uses “existing” only for inspected code and “target” for recommended structure.</w:t>
      </w:r>
    </w:p>
    <w:p>
      <w:pPr>
        <w:pStyle w:val="Heading1"/>
      </w:pPr>
      <w:r>
        <w:t>2. Architecture overview</w:t>
      </w:r>
    </w:p>
    <w:p>
      <w:pPr>
        <w:jc w:val="center"/>
      </w:pPr>
      <w:r>
        <w:drawing>
          <ns2:inline>
            <ns2:extent cx="6217920" cy="3355641"/>
            <ns2:docPr id="1" name="Picture 1"/>
            <ns2:cNvGraphicFramePr>
              <ns3:graphicFrameLocks noChangeAspect="1"/>
            </ns2:cNvGraphicFramePr>
            <ns3:graphic>
              <ns3:graphicData uri="http://schemas.openxmlformats.org/drawingml/2006/picture">
                <ns4:pic>
                  <ns4:nvPicPr>
                    <ns4:cNvPr id="0" name="context.png"/>
                    <ns4:cNvPicPr/>
                  </ns4:nvPicPr>
                  <ns4:blipFill>
                    <ns3:blip ns5:embed="rId9"/>
                    <ns3:stretch>
                      <ns3:fillRect/>
                    </ns3:stretch>
                  </ns4:blipFill>
                  <ns4:spPr>
                    <ns3:xfrm>
                      <ns3:off x="0" y="0"/>
                      <ns3:ext cx="6217920" cy="3355641"/>
                    </ns3:xfrm>
                    <ns3:prstGeom prst="rect"/>
                  </ns4:spPr>
                </ns4:pic>
              </ns3:graphicData>
            </ns3:graphic>
          </ns2:inline>
        </w:drawing>
      </w:r>
    </w:p>
    <w:p>
      <w:pPr>
        <w:pStyle w:val="Caption"/>
        <w:jc w:val="center"/>
      </w:pPr>
      <w:r>
        <w:t>Figure 1. System context and major interaction boundaries.</w:t>
      </w:r>
    </w:p>
    <w:p>
      <w:pPr>
        <w:pStyle w:val="Heading2"/>
      </w:pPr>
      <w:r>
        <w:t>2.1 Runtime deployment</w:t>
      </w:r>
    </w:p>
    <w:p>
      <w:r>
        <w:t>Current evidence: Java HTTP API, PostgreSQL 16 via JDBC, React/Vite client, CLI/import code and local-file adapters. Target: one deployable Java backend with feature-oriented services and one browser frontend. PostgreSQL remains the authoritative operational store; no microservice split is required. Simulator and scenario adapter are separate build boundaries introduced only when implemented.</w:t>
      </w:r>
    </w:p>
    <w:p>
      <w:pPr>
        <w:jc w:val="center"/>
      </w:pPr>
      <w:r>
        <w:drawing>
          <ns2:inline>
            <ns2:extent cx="6217920" cy="3355641"/>
            <ns2:docPr id="2" name="Picture 2"/>
            <ns2:cNvGraphicFramePr>
              <ns3:graphicFrameLocks noChangeAspect="1"/>
            </ns2:cNvGraphicFramePr>
            <ns3:graphic>
              <ns3:graphicData uri="http://schemas.openxmlformats.org/drawingml/2006/picture">
                <ns4:pic>
                  <ns4:nvPicPr>
                    <ns4:cNvPr id="0" name="layers.png"/>
                    <ns4:cNvPicPr/>
                  </ns4:nvPicPr>
                  <ns4:blipFill>
                    <ns3:blip ns5:embed="rId10"/>
                    <ns3:stretch>
                      <ns3:fillRect/>
                    </ns3:stretch>
                  </ns4:blipFill>
                  <ns4:spPr>
                    <ns3:xfrm>
                      <ns3:off x="0" y="0"/>
                      <ns3:ext cx="6217920" cy="3355641"/>
                    </ns3:xfrm>
                    <ns3:prstGeom prst="rect"/>
                  </ns4:spPr>
                </ns4:pic>
              </ns3:graphicData>
            </ns3:graphic>
          </ns2:inline>
        </w:drawing>
      </w:r>
    </w:p>
    <w:p>
      <w:pPr>
        <w:pStyle w:val="Caption"/>
        <w:jc w:val="center"/>
      </w:pPr>
      <w:r>
        <w:t>Figure 2. Proposed backend dependency direction.</w:t>
      </w:r>
    </w:p>
    <w:p>
      <w:pPr>
        <w:pStyle w:val="Heading2"/>
      </w:pPr>
      <w:r>
        <w:t>2.2 Modules and dependencies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Module</w:t>
            </w:r>
          </w:p>
        </w:tc>
        <w:tc>
          <w:tcPr>
            <w:tcW w:type="dxa" w:w="3264"/>
          </w:tcPr>
          <w:p>
            <w:r>
              <w:rPr>
                <w:sz w:val="16"/>
              </w:rPr>
              <w:t>Responsibility</w:t>
            </w:r>
          </w:p>
        </w:tc>
        <w:tc>
          <w:tcPr>
            <w:tcW w:type="dxa" w:w="3264"/>
          </w:tcPr>
          <w:p>
            <w:r>
              <w:rPr>
                <w:sz w:val="16"/>
              </w:rPr>
              <w:t>Dependency rule</w:t>
            </w:r>
          </w:p>
        </w:tc>
      </w:tr>
      <w:tr>
        <w:tc>
          <w:tcPr>
            <w:tcW w:type="dxa" w:w="3264"/>
          </w:tcPr>
          <w:p>
            <w:r>
              <w:rPr>
                <w:sz w:val="16"/>
              </w:rPr>
              <w:t>backend/domain</w:t>
            </w:r>
          </w:p>
        </w:tc>
        <w:tc>
          <w:tcPr>
            <w:tcW w:type="dxa" w:w="3264"/>
          </w:tcPr>
          <w:p>
            <w:r>
              <w:rPr>
                <w:sz w:val="16"/>
              </w:rPr>
              <w:t>Entities, value objects, pure financial policies</w:t>
            </w:r>
          </w:p>
        </w:tc>
        <w:tc>
          <w:tcPr>
            <w:tcW w:type="dxa" w:w="3264"/>
          </w:tcPr>
          <w:p>
            <w:r>
              <w:rPr>
                <w:sz w:val="16"/>
              </w:rPr>
              <w:t>No HTTP, JDBC, filesystem, or UI imports</w:t>
            </w:r>
          </w:p>
        </w:tc>
      </w:tr>
      <w:tr>
        <w:tc>
          <w:tcPr>
            <w:tcW w:type="dxa" w:w="3264"/>
          </w:tcPr>
          <w:p>
            <w:r>
              <w:rPr>
                <w:sz w:val="16"/>
              </w:rPr>
              <w:t>backend/application</w:t>
            </w:r>
          </w:p>
        </w:tc>
        <w:tc>
          <w:tcPr>
            <w:tcW w:type="dxa" w:w="3264"/>
          </w:tcPr>
          <w:p>
            <w:r>
              <w:rPr>
                <w:sz w:val="16"/>
              </w:rPr>
              <w:t>Commands, queries, authorization coordination, transaction ownership</w:t>
            </w:r>
          </w:p>
        </w:tc>
        <w:tc>
          <w:tcPr>
            <w:tcW w:type="dxa" w:w="3264"/>
          </w:tcPr>
          <w:p>
            <w:r>
              <w:rPr>
                <w:sz w:val="16"/>
              </w:rPr>
              <w:t>Depends on domain and ports</w:t>
            </w:r>
          </w:p>
        </w:tc>
      </w:tr>
      <w:tr>
        <w:tc>
          <w:tcPr>
            <w:tcW w:type="dxa" w:w="3264"/>
          </w:tcPr>
          <w:p>
            <w:r>
              <w:rPr>
                <w:sz w:val="16"/>
              </w:rPr>
              <w:t>backend/ports</w:t>
            </w:r>
          </w:p>
        </w:tc>
        <w:tc>
          <w:tcPr>
            <w:tcW w:type="dxa" w:w="3264"/>
          </w:tcPr>
          <w:p>
            <w:r>
              <w:rPr>
                <w:sz w:val="16"/>
              </w:rPr>
              <w:t>Persistence and external service contracts</w:t>
            </w:r>
          </w:p>
        </w:tc>
        <w:tc>
          <w:tcPr>
            <w:tcW w:type="dxa" w:w="3264"/>
          </w:tcPr>
          <w:p>
            <w:r>
              <w:rPr>
                <w:sz w:val="16"/>
              </w:rPr>
              <w:t>No adapter implementation dependencies</w:t>
            </w:r>
          </w:p>
        </w:tc>
      </w:tr>
      <w:tr>
        <w:tc>
          <w:tcPr>
            <w:tcW w:type="dxa" w:w="3264"/>
          </w:tcPr>
          <w:p>
            <w:r>
              <w:rPr>
                <w:sz w:val="16"/>
              </w:rPr>
              <w:t>backend/adapters</w:t>
            </w:r>
          </w:p>
        </w:tc>
        <w:tc>
          <w:tcPr>
            <w:tcW w:type="dxa" w:w="3264"/>
          </w:tcPr>
          <w:p>
            <w:r>
              <w:rPr>
                <w:sz w:val="16"/>
              </w:rPr>
              <w:t>HTTP, PostgreSQL, CLI, local files, imports</w:t>
            </w:r>
          </w:p>
        </w:tc>
        <w:tc>
          <w:tcPr>
            <w:tcW w:type="dxa" w:w="3264"/>
          </w:tcPr>
          <w:p>
            <w:r>
              <w:rPr>
                <w:sz w:val="16"/>
              </w:rPr>
              <w:t>Implements ports; calls application</w:t>
            </w:r>
          </w:p>
        </w:tc>
      </w:tr>
      <w:tr>
        <w:tc>
          <w:tcPr>
            <w:tcW w:type="dxa" w:w="3264"/>
          </w:tcPr>
          <w:p>
            <w:r>
              <w:rPr>
                <w:sz w:val="16"/>
              </w:rPr>
              <w:t>frontend</w:t>
            </w:r>
          </w:p>
        </w:tc>
        <w:tc>
          <w:tcPr>
            <w:tcW w:type="dxa" w:w="3264"/>
          </w:tcPr>
          <w:p>
            <w:r>
              <w:rPr>
                <w:sz w:val="16"/>
              </w:rPr>
              <w:t>Browser presentation and typed API client</w:t>
            </w:r>
          </w:p>
        </w:tc>
        <w:tc>
          <w:tcPr>
            <w:tcW w:type="dxa" w:w="3264"/>
          </w:tcPr>
          <w:p>
            <w:r>
              <w:rPr>
                <w:sz w:val="16"/>
              </w:rPr>
              <w:t>No direct database access</w:t>
            </w:r>
          </w:p>
        </w:tc>
      </w:tr>
      <w:tr>
        <w:tc>
          <w:tcPr>
            <w:tcW w:type="dxa" w:w="3264"/>
          </w:tcPr>
          <w:p>
            <w:r>
              <w:rPr>
                <w:sz w:val="16"/>
              </w:rPr>
              <w:t>simulator (future)</w:t>
            </w:r>
          </w:p>
        </w:tc>
        <w:tc>
          <w:tcPr>
            <w:tcW w:type="dxa" w:w="3264"/>
          </w:tcPr>
          <w:p>
            <w:r>
              <w:rPr>
                <w:sz w:val="16"/>
              </w:rPr>
              <w:t>Deterministic processes, channels, clocks, algorithms</w:t>
            </w:r>
          </w:p>
        </w:tc>
        <w:tc>
          <w:tcPr>
            <w:tcW w:type="dxa" w:w="3264"/>
          </w:tcPr>
          <w:p>
            <w:r>
              <w:rPr>
                <w:sz w:val="16"/>
              </w:rPr>
              <w:t>No production persistence dependency</w:t>
            </w:r>
          </w:p>
        </w:tc>
      </w:tr>
      <w:tr>
        <w:tc>
          <w:tcPr>
            <w:tcW w:type="dxa" w:w="3264"/>
          </w:tcPr>
          <w:p>
            <w:r>
              <w:rPr>
                <w:sz w:val="16"/>
              </w:rPr>
              <w:t>scenario-adapter (future)</w:t>
            </w:r>
          </w:p>
        </w:tc>
        <w:tc>
          <w:tcPr>
            <w:tcW w:type="dxa" w:w="3264"/>
          </w:tcPr>
          <w:p>
            <w:r>
              <w:rPr>
                <w:sz w:val="16"/>
              </w:rPr>
              <w:t>Approved, copied scenario extraction</w:t>
            </w:r>
          </w:p>
        </w:tc>
        <w:tc>
          <w:tcPr>
            <w:tcW w:type="dxa" w:w="3264"/>
          </w:tcPr>
          <w:p>
            <w:r>
              <w:rPr>
                <w:sz w:val="16"/>
              </w:rPr>
              <w:t>Read-only production access; no financial write capability</w:t>
            </w:r>
          </w:p>
        </w:tc>
      </w:tr>
    </w:tbl>
    <w:p>
      <w:pPr>
        <w:pStyle w:val="Heading2"/>
      </w:pPr>
      <w:r>
        <w:t>2.3 Physical repository target</w:t>
      </w:r>
    </w:p>
    <w:p>
      <w:r>
        <w:t>Root pom.xml will eventually aggregate backend and simulator modules. frontend/ remains an npm/Vite project. Current root src/main/java/coupons and src/main/resources/db/migration must remain in place until the Maven module move is separately tested. Proposed feature packages include receipts, offers, planning, rewards/accounts, rebates, and inventory; names are organizational design decisions, not SRS requirements.</w:t>
      </w:r>
    </w:p>
    <w:p>
      <w:pPr>
        <w:pStyle w:val="Heading2"/>
      </w:pPr>
      <w:r>
        <w:t>2.4 Interface and dependency rules</w:t>
      </w:r>
    </w:p>
    <w:p>
      <w:pPr>
        <w:pStyle w:val="ListBullet"/>
      </w:pPr>
      <w:r>
        <w:t>Browser calls versioned JSON HTTP endpoints; request parsing and presentation formatting stay at the edges.</w:t>
      </w:r>
    </w:p>
    <w:p>
      <w:pPr>
        <w:pStyle w:val="ListBullet"/>
      </w:pPr>
      <w:r>
        <w:t>Application services define a transaction boundary for each business command; adapters do not independently commit parts of one operation.</w:t>
      </w:r>
    </w:p>
    <w:p>
      <w:pPr>
        <w:pStyle w:val="ListBullet"/>
      </w:pPr>
      <w:r>
        <w:t>Ports expose typed domain/application results; broad Map&lt;String,Object&gt; DTOs are phased out behind compatibility tests.</w:t>
      </w:r>
    </w:p>
    <w:p>
      <w:pPr>
        <w:pStyle w:val="ListBullet"/>
      </w:pPr>
      <w:r>
        <w:t>Reporting uses common financial projection services to prevent contradictory calculations.</w:t>
      </w:r>
    </w:p>
    <w:p>
      <w:pPr>
        <w:pStyle w:val="ListBullet"/>
      </w:pPr>
      <w:r>
        <w:t>Simulator cannot import a production write repository or obtain production write credentials.</w:t>
      </w:r>
    </w:p>
    <w:p>
      <w:pPr>
        <w:pStyle w:val="Heading1"/>
      </w:pPr>
      <w:r>
        <w:t>3. Domain and component design</w:t>
      </w:r>
    </w:p>
    <w:p>
      <w:pPr>
        <w:pStyle w:val="Heading2"/>
      </w:pPr>
      <w:r>
        <w:t>3.1 Receipt aggregate and evidence</w:t>
      </w:r>
    </w:p>
    <w:p>
      <w:pPr/>
      <w:r>
        <w:t>Revision 1.7: ReceiptCorrection accepts separate rrUses and rrReclassifications. Each explicit payment/coupon→RR move requires the old event to be absent and the selected new/existing RR amount to match. Printed savings inclusion event references are remapped; unchanged facts and immutable revisions remain. Payment role/account changes patch worksheet uses, removing references when their payments/uses are removed. Safe InvalidFields messages originate only from pure receipt input/domain validation; infrastructure errors remain opaque.</w:t>
      </w:r>
    </w:p>
    <w:p>
      <w:pPr/>
      <w:r>
        <w:t>Revision 1.6: PrintedFooter.read patches existing ReceiptObservations from optional printedFooter API fields. Savings categories retain stable IDs and untouched data; changing a reported amount clears stale inclusion confirmation. WC fields and percentage are nullable independently. ReceiptInput and ReceiptCorrection reuse existing serialized storage/history; no schema migration or new financial events. Receipt-wide discount rows are explicitly deletable or omitted when both description/amount are blank; partial rows remain invalid.</w:t>
      </w:r>
    </w:p>
    <w:p>
      <w:r>
        <w:t>Revision 1.2: ReceiptMeta adds nested PrintedTotalBasis (BEFORE_PAYMENT_FUNDING/AFTER_REWARD_REDEMPTIONS/UNKNOWN) and PaymentEntryStatus (COMPLETE/PARTIAL/UNKNOWN). Existing constructors and absent serialized components default UNKNOWN. CLI correction/draft metadata preserves these observations and invalidates completeness on payment edits. No schema migration is introduced.</w:t>
      </w:r>
    </w:p>
    <w:p>
      <w:r>
        <w:t>Receipt aggregate owns purchased lines, actual deductions, payments, tax, register observations, and stable identity. Earning associations and history are linked without rewriting original printed facts. The receipt calculator evaluates known values without requiring every regular price. Correction creates a new revision; soft deletion changes active visibility but retains audit history. Evidence storage preserves exact bytes, media declarations, ownership and hashes.</w:t>
      </w:r>
    </w:p>
    <w:p>
      <w:pPr/>
      <w:r>
        <w:t>Revision 1.3 current receipt command boundary: ReceiptCorrection.read starts from ReceiptSnapshot and replaces only submitted editable fields. Metadata, product/discount/payment values and totals use stable IDs. Untouched footer/account observations, earnings, coupon requirements, evidence and protected reward-redemption identities remain. ReceiptEdit requests a revision-bound edit-preview before PUT, includes a reason and confirms displayed differences. Repository transactions retain immutable before/after history, optimistic checks and existing dependency protections.</w:t>
      </w:r>
    </w:p>
    <w:p>
      <w:pPr/>
      <w:r>
        <w:t>ReceiptStatusAction exposes soft-delete and restore with explicit reason/confirmation. Deleted receipts are excluded from active reports but remain retrievable. Restoration keeps the receipt ID and does not release consumed reward instruments. Read-only tokens cannot mutate. Revision conflicts require refresh/review; uncertain retries retain the original key, payload and revision.</w:t>
      </w:r>
    </w:p>
    <w:p>
      <w:pPr/>
      <w:r>
        <w:t>Regular-price edit projection: ReceiptCorrection.editDiscounts returns existing discount DTOs plus stable-name-UUID item-linked historical reductions, computed in Java as (regular price − old unit operand) × quantity when positive. GET supplies editDiscounts and preservePriceLineIds. Normalized draft arithmetic retains the old total, and the source is untouched until an approved save. Unknown regular prices retain old operands; unusual recorded operands above regular price are preserved rather than converted into negative discounts. New web products require a regular price.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SRS IDs</w:t>
            </w:r>
          </w:p>
        </w:tc>
        <w:tc>
          <w:tcPr>
            <w:tcW w:type="dxa" w:w="3264"/>
          </w:tcPr>
          <w:p>
            <w:r>
              <w:rPr>
                <w:sz w:val="16"/>
              </w:rPr>
              <w:t>Design realization</w:t>
            </w:r>
          </w:p>
        </w:tc>
        <w:tc>
          <w:tcPr>
            <w:tcW w:type="dxa" w:w="3264"/>
          </w:tcPr>
          <w:p>
            <w:r>
              <w:rPr>
                <w:sz w:val="16"/>
              </w:rPr>
              <w:t>Status</w:t>
            </w:r>
          </w:p>
        </w:tc>
      </w:tr>
      <w:tr>
        <w:tc>
          <w:tcPr>
            <w:tcW w:type="dxa" w:w="3264"/>
          </w:tcPr>
          <w:p>
            <w:r>
              <w:t>REC-001–006; EVD-001–003; FIN-008/010</w:t>
            </w:r>
          </w:p>
        </w:tc>
        <w:tc>
          <w:tcPr>
            <w:tcW w:type="dxa" w:w="3264"/>
          </w:tcPr>
          <w:p>
            <w:r>
              <w:t>Current: ReceiptCorrection, ReceiptEdit/ReceiptStatusAction, ReceiptInput, TransactionCalculator, PostgresTransactionRepository, receipt current/history/evidence. Target service extraction remains proposed.</w:t>
            </w:r>
          </w:p>
        </w:tc>
        <w:tc>
          <w:tcPr>
            <w:tcW w:type="dxa" w:w="3264"/>
          </w:tcPr>
          <w:p>
            <w:r>
              <w:t>Bounded receipt lifecycle implemented/tested; PostgreSQL endpoint integration and wider evidence policy pending</w:t>
            </w:r>
          </w:p>
        </w:tc>
      </w:tr>
    </w:tbl>
    <w:p>
      <w:pPr>
        <w:pStyle w:val="Heading2"/>
      </w:pPr>
      <w:r>
        <w:t>3.2 Offers, coupons, and qualification</w:t>
      </w:r>
    </w:p>
    <w:p>
      <w:r>
        <w:t>Revision 1.2: OfferRequirement retains its serialized shape; category now accepts Purchase and ReceiptScan as well as legacy Receipt/Other. EarningInput validates category/type/amount; PromotionQualification handles nonnumeric categories before checking lines and returns CANNOT_VERIFY rather than fabricated threshold success. rewardStatus.requirementBody and RewardFields carry exact categories. Historical suggestions preserve kind/form/terms/source, collapse exact equivalent signatures, and never mutate observations.</w:t>
      </w:r>
    </w:p>
    <w:p>
      <w:r>
        <w:t>Revision 1.1 current-source correction: advertised DealTerms.strictSkuMatching is opt-in, false by default in legacy constructors/API omission and the creation checkbox. ShoppingEstimate only filters linked products by exact productCode when enabled. Strict mode requires at least one qualifying code. Coupon qualifying-code checks remain independent. Persisted-record compatibility is not asserted by this source inspection.</w:t>
      </w:r>
    </w:p>
    <w:p>
      <w:r>
        <w:t>Model three different concepts: offer definition (terms), independently redeemable coupon copy (entitlement), and receipt application (actual deduction). Qualification evaluator returns qualified / not qualified / cannot verify with evidence and reasons. Quantity pooling, eligibility, spending basis, stacking, and per-unit allocation require explicit rules; unknown restrictions never become verified eligibility.</w:t>
      </w:r>
    </w:p>
    <w:p>
      <w:pPr/>
      <w:r>
        <w:t>Receipt product presentation in revision 1.3 uses one Regular price field, quantity and ItemDiscountFields inside each product card. Creation sends regular price as the merchandise unit operand and ordinary deductions separately, linked to the item. Correction rows can omit saleUnitPrice and use supplied regular price; legacy callers remain compatible. Discounts expose kind, lineItemIds, wholeReceipt and qualifyingQuantities while preserving unedited requirements. Shared/receipt-wide discounts have one distinct editor and are never copied onto every product.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SRS IDs</w:t>
            </w:r>
          </w:p>
        </w:tc>
        <w:tc>
          <w:tcPr>
            <w:tcW w:type="dxa" w:w="3264"/>
          </w:tcPr>
          <w:p>
            <w:r>
              <w:rPr>
                <w:sz w:val="16"/>
              </w:rPr>
              <w:t>Design realization</w:t>
            </w:r>
          </w:p>
        </w:tc>
        <w:tc>
          <w:tcPr>
            <w:tcW w:type="dxa" w:w="3264"/>
          </w:tcPr>
          <w:p>
            <w:r>
              <w:rPr>
                <w:sz w:val="16"/>
              </w:rPr>
              <w:t>Status</w:t>
            </w:r>
          </w:p>
        </w:tc>
      </w:tr>
      <w:tr>
        <w:tc>
          <w:tcPr>
            <w:tcW w:type="dxa" w:w="3264"/>
          </w:tcPr>
          <w:p>
            <w:r>
              <w:rPr>
                <w:sz w:val="16"/>
              </w:rPr>
              <w:t>CPN-001–004; DEAL-001–004</w:t>
            </w:r>
          </w:p>
        </w:tc>
        <w:tc>
          <w:tcPr>
            <w:tcW w:type="dxa" w:w="3264"/>
          </w:tcPr>
          <w:p>
            <w:r>
              <w:rPr>
                <w:sz w:val="16"/>
              </w:rPr>
              <w:t>OfferTerms, CouponCopy, CouponApplication, QualificationResult, OfferEvaluator, CouponRedemptionService; existing CouponTerms, ClippedCoupon, CouponApplied, DealTerms, ShoppingEstimate.</w:t>
            </w:r>
          </w:p>
        </w:tc>
        <w:tc>
          <w:tcPr>
            <w:tcW w:type="dxa" w:w="3264"/>
          </w:tcPr>
          <w:p>
            <w:r>
              <w:rPr>
                <w:sz w:val="16"/>
              </w:rPr>
              <w:t>Target / pending verification</w:t>
            </w:r>
          </w:p>
        </w:tc>
      </w:tr>
    </w:tbl>
    <w:p>
      <w:pPr>
        <w:pStyle w:val="Heading2"/>
      </w:pPr>
      <w:r>
        <w:t>3.3 Shopping plans and checkout</w:t>
      </w:r>
    </w:p>
    <w:p>
      <w:r>
        <w:t>Revision 1.1 implementation design: nested ShoppingEstimate.DealProgress, RewardEstimateStatus (NOT_APPLICABLE/KNOWN/UNKNOWN), ThresholdStatus (NOT_APPLICABLE/MET/NOT_MET/UNKNOWN), ReviewStatus (NOT_RECORDED/MATCHES/NEEDS_REVIEW). Progress contains dealId, eligible quantities/spend, applicable requirements/shortages, potentialReward, rewardIfCompleted and messages.</w:t>
      </w:r>
    </w:p>
    <w:p>
      <w:r>
        <w:t>calculate() filters items with existing opt-in UPC policy, calculates reward progress independently of store/date rejection, and preserves separate automatic-sale and coupon eligibility. Quantity reward values depend on eligible units, not price availability. Spend rewards with missing eligible prices remain UNKNOWN; shortage is null. Repeatability/limit caps remain applied. Known threshold-not-met offers contribute zero and expose their next opportunity.</w:t>
      </w:r>
    </w:p>
    <w:p>
      <w:r>
        <w:t>ShoppingPlan and PlannedPurchase are prospective only. Checkout assumptions have independent revisions and may include tax configuration, manual promotions, reward redemptions, and planned tender. Estimation must be deterministic for equivalent business facts, must preserve unknown prices, and must never create actual receipt or account movements. A complete estimate requires defined completeness policy, not merely a non-null final due.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SRS IDs</w:t>
            </w:r>
          </w:p>
        </w:tc>
        <w:tc>
          <w:tcPr>
            <w:tcW w:type="dxa" w:w="3264"/>
          </w:tcPr>
          <w:p>
            <w:r>
              <w:rPr>
                <w:sz w:val="16"/>
              </w:rPr>
              <w:t>Design realization</w:t>
            </w:r>
          </w:p>
        </w:tc>
        <w:tc>
          <w:tcPr>
            <w:tcW w:type="dxa" w:w="3264"/>
          </w:tcPr>
          <w:p>
            <w:r>
              <w:rPr>
                <w:sz w:val="16"/>
              </w:rPr>
              <w:t>Status</w:t>
            </w:r>
          </w:p>
        </w:tc>
      </w:tr>
      <w:tr>
        <w:tc>
          <w:tcPr>
            <w:tcW w:type="dxa" w:w="3264"/>
          </w:tcPr>
          <w:p>
            <w:r>
              <w:rPr>
                <w:sz w:val="16"/>
              </w:rPr>
              <w:t>PLN-001–003; CHK-001–006</w:t>
            </w:r>
          </w:p>
        </w:tc>
        <w:tc>
          <w:tcPr>
            <w:tcW w:type="dxa" w:w="3264"/>
          </w:tcPr>
          <w:p>
            <w:r>
              <w:rPr>
                <w:sz w:val="16"/>
              </w:rPr>
              <w:t>PlanService, PlanCheckoutService, deterministic PriceAllocationPolicy, TaxPolicy, EstimateCompleteness; existing ShoppingEstimate, PostgresPlanCheckoutRepository, V8 checkout tables.</w:t>
            </w:r>
          </w:p>
        </w:tc>
        <w:tc>
          <w:tcPr>
            <w:tcW w:type="dxa" w:w="3264"/>
          </w:tcPr>
          <w:p>
            <w:r>
              <w:rPr>
                <w:sz w:val="16"/>
              </w:rPr>
              <w:t>Target / pending verification</w:t>
            </w:r>
          </w:p>
        </w:tc>
      </w:tr>
    </w:tbl>
    <w:p>
      <w:pPr>
        <w:pStyle w:val="Heading2"/>
      </w:pPr>
      <w:r>
        <w:t>3.4 Financial projection design</w:t>
      </w:r>
    </w:p>
    <w:p>
      <w:pPr/>
      <w:r>
        <w:t>Revision 1.13: The visible receipt measure is Total Paid after rebates, sourced directly from savings.paidAfterRebates — the same SavingsReport value used by the CLI. Formula: recorded cash/card minus newly earned reward/rebate dollars, including saved USD point valuations. The frontend no longer uses the stricter benefitAdjustedCashSpending field for this spreadsheet measure; that compatibility field and its explicit-completeness semantics remain unchanged. Unknown historical payment-entry metadata alone does not hide the CLI value. Truly missing tender or dollar valuations still leave the CLI measure unknown, now explained as Cannot calculate yet. Actual OOP, reward use, Total Saved and stored facts are unchanged.</w:t>
      </w:r>
    </w:p>
    <w:p>
      <w:pPr/>
      <w:r>
        <w:t>Revision 1.11: TransactionCalculator.recordedChecks delegates to reconcilePayments under each temporary basis, keeping original entry status. CalculationScenario returns calculated total, printed-minus-calculated, funding subtotal and printed-minus-recorded-funding. verified requires recorded basis plus COMPLETE/resolved entry and does not imply zero differences. Original PaymentReconciliation null/status/acknowledgement semantics and financial measures remain unchanged.</w:t>
      </w:r>
    </w:p>
    <w:p>
      <w:r>
        <w:t>Revision 1.2: TransactionCalculator.paymentRole exhaustively classifies current PaymentType values using existing worksheet deduction metadata. OTHER without role and legacy REGISTER_REWARD tender are UNRESOLVED; conflicting monetary-tender deduction flags are unresolved. reconcilePayments returns printed/calculated totals, purchaseDifference, known funding, nullable recorded cash/card, gift/other funding, nullable funding difference, status, explicit basis/completeness, unresolved IDs, reason and acknowledgmentRequired.</w:t>
      </w:r>
    </w:p>
    <w:p>
      <w:r>
        <w:t>BEFORE_PAYMENT_FUNDING uses legacy expected checkout plus WC redemption; AFTER_REWARD_REDEMPTIONS keeps legacy expected checkout and excludes WC from funding. RR deductions are not funded again. UNKNOWN keeps new calculated/difference amounts null and retains the legacy discrepancy acknowledgment. COMPLETE and resolved roles are required before funding difference is computed. New purchase mismatches and complete funding mismatches require acknowledgment. Legacy methods and response fields are unchanged.</w:t>
      </w:r>
    </w:p>
    <w:p>
      <w:r>
        <w:t>PostgresPlatformRepository.totals adds paymentReview, benefitObservations and benefitAdjustedCashSpending. Known confirmed-benefit subtotal is exposed independently of earningsKnown; combined value and adjusted spending remain unknown with missing valuation/completeness. Regular merchandise projection is null for missing regular prices; the legacy calculator method keeps its throwing contract.</w:t>
      </w:r>
    </w:p>
    <w:p>
      <w:pPr/>
      <w:r>
        <w:t>Revision 1.3 totals DTO adds discountBreakdown: salePromotions sums SALE_PROMOTION; manufacturerCoupons sums MANUFACTURER; storeDiscounts sums STORE/STORE_COUPON; unclassified sums OTHER or missing kinds. The four amounts sum to the existing listed-discount total, not an extra deduction. Labels never determine classification. Implicit historical reductions embedded in a lower operand are not deducted a second time.</w:t>
      </w:r>
    </w:p>
    <w:p>
      <w:pPr/>
      <w:r>
        <w:t>Actual OOP summaries expose the known SavingsReport cash+card subtotal even when completeness is false, with recordedCashCardComplete disclosed separately. Gift cards, Walgreens Cash, RR used and new benefits are excluded. Total saved retains the existing labeled legacy formula: regular merchandise + tax − cash/card + confirmed valued benefits. Benefit-adjusted cash spending stays null unless payment entry is COMPLETE, payment roles are resolved and valuations are known; it is not actual payment or proof of payout.</w:t>
      </w:r>
    </w:p>
    <w:p>
      <w:r>
        <w:t>Revision 1.1: knownPotentialRewards sums known contributions; rewardsComplete is false if any applicable value is unknown; expectedRewards remains the compatible API name for the complete potential total and is null when incomplete. reviewRequired separately identifies store/date assumptions. finalCost is null unless register cost and reward total are known; otherwise it is conditional when review is required. No applicable rewards yields zero aggregate with a no-separate-rewards UI message.</w:t>
      </w:r>
    </w:p>
    <w:p>
      <w:pPr>
        <w:jc w:val="center"/>
      </w:pPr>
      <w:r>
        <w:drawing>
          <ns2:inline>
            <ns2:extent cx="6217920" cy="3355641"/>
            <ns2:docPr id="3" name="Picture 3"/>
            <ns2:cNvGraphicFramePr>
              <ns3:graphicFrameLocks noChangeAspect="1"/>
            </ns2:cNvGraphicFramePr>
            <ns3:graphic>
              <ns3:graphicData uri="http://schemas.openxmlformats.org/drawingml/2006/picture">
                <ns4:pic>
                  <ns4:nvPicPr>
                    <ns4:cNvPr id="0" name="financial.png"/>
                    <ns4:cNvPicPr/>
                  </ns4:nvPicPr>
                  <ns4:blipFill>
                    <ns3:blip ns5:embed="rId11"/>
                    <ns3:stretch>
                      <ns3:fillRect/>
                    </ns3:stretch>
                  </ns4:blipFill>
                  <ns4:spPr>
                    <ns3:xfrm>
                      <ns3:off x="0" y="0"/>
                      <ns3:ext cx="6217920" cy="3355641"/>
                    </ns3:xfrm>
                    <ns3:prstGeom prst="rect"/>
                  </ns4:spPr>
                </ns4:pic>
              </ns3:graphicData>
            </ns3:graphic>
          </ns2:inline>
        </w:drawing>
      </w:r>
    </w:p>
    <w:p>
      <w:pPr>
        <w:pStyle w:val="Caption"/>
        <w:jc w:val="center"/>
      </w:pPr>
      <w:r>
        <w:t>Figure 3. Distinct financial records and projection boundaries.</w:t>
      </w:r>
    </w:p>
    <w:p>
      <w:r>
        <w:t>FIN-001 is approved: expose distinct measures for actual monetary tender, previously earned rewards redeemed, cash rebates actually received, confirmed noncash benefits, and optional economic-cost estimates. Maintain separate metrics for register due and printed totals. Projections must carry known/unknown status, source identifiers, valuation basis, and effective dates. Crediting, redemption and payout of one earning must not be recognized as additional earnings.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Projection field</w:t>
            </w:r>
          </w:p>
        </w:tc>
        <w:tc>
          <w:tcPr>
            <w:tcW w:type="dxa" w:w="3264"/>
          </w:tcPr>
          <w:p>
            <w:r>
              <w:rPr>
                <w:sz w:val="16"/>
              </w:rPr>
              <w:t>Input authority</w:t>
            </w:r>
          </w:p>
        </w:tc>
        <w:tc>
          <w:tcPr>
            <w:tcW w:type="dxa" w:w="3264"/>
          </w:tcPr>
          <w:p>
            <w:r>
              <w:rPr>
                <w:sz w:val="16"/>
              </w:rPr>
              <w:t>Design rule</w:t>
            </w:r>
          </w:p>
        </w:tc>
      </w:tr>
      <w:tr>
        <w:tc>
          <w:tcPr>
            <w:tcW w:type="dxa" w:w="3264"/>
          </w:tcPr>
          <w:p>
            <w:r>
              <w:rPr>
                <w:sz w:val="16"/>
              </w:rPr>
              <w:t>Register due</w:t>
            </w:r>
          </w:p>
        </w:tc>
        <w:tc>
          <w:tcPr>
            <w:tcW w:type="dxa" w:w="3264"/>
          </w:tcPr>
          <w:p>
            <w:r>
              <w:rPr>
                <w:sz w:val="16"/>
              </w:rPr>
              <w:t>Actual receipt calculator + printed observations</w:t>
            </w:r>
          </w:p>
        </w:tc>
        <w:tc>
          <w:tcPr>
            <w:tcW w:type="dxa" w:w="3264"/>
          </w:tcPr>
          <w:p>
            <w:r>
              <w:rPr>
                <w:sz w:val="16"/>
              </w:rPr>
              <w:t>Show calculated and printed separately; discrepancies remain visible</w:t>
            </w:r>
          </w:p>
        </w:tc>
      </w:tr>
      <w:tr>
        <w:tc>
          <w:tcPr>
            <w:tcW w:type="dxa" w:w="3264"/>
          </w:tcPr>
          <w:p>
            <w:r>
              <w:t>Money paid / Actual OOP</w:t>
            </w:r>
          </w:p>
        </w:tc>
        <w:tc>
          <w:tcPr>
            <w:tcW w:type="dxa" w:w="3264"/>
          </w:tcPr>
          <w:p>
            <w:r>
              <w:t>Recorded cash/card/credit/debit entries</w:t>
            </w:r>
          </w:p>
        </w:tc>
        <w:tc>
          <w:tcPr>
            <w:tcW w:type="dxa" w:w="3264"/>
          </w:tcPr>
          <w:p>
            <w:r>
              <w:t>Known subtotal excludes WC/RR/gift cards; completeness disclosed separately; broader tender policies remain open</w:t>
            </w:r>
          </w:p>
        </w:tc>
      </w:tr>
      <w:tr>
        <w:tc>
          <w:tcPr>
            <w:tcW w:type="dxa" w:w="3264"/>
          </w:tcPr>
          <w:p>
            <w:r>
              <w:rPr>
                <w:sz w:val="16"/>
              </w:rPr>
              <w:t>Rewards redeemed</w:t>
            </w:r>
          </w:p>
        </w:tc>
        <w:tc>
          <w:tcPr>
            <w:tcW w:type="dxa" w:w="3264"/>
          </w:tcPr>
          <w:p>
            <w:r>
              <w:rPr>
                <w:sz w:val="16"/>
              </w:rPr>
              <w:t>Actual redemption instruments / ledger movements</w:t>
            </w:r>
          </w:p>
        </w:tc>
        <w:tc>
          <w:tcPr>
            <w:tcW w:type="dxa" w:w="3264"/>
          </w:tcPr>
          <w:p>
            <w:r>
              <w:rPr>
                <w:sz w:val="16"/>
              </w:rPr>
              <w:t>Separate by provider, type, unit and valuation</w:t>
            </w:r>
          </w:p>
        </w:tc>
      </w:tr>
      <w:tr>
        <w:tc>
          <w:tcPr>
            <w:tcW w:type="dxa" w:w="3264"/>
          </w:tcPr>
          <w:p>
            <w:r>
              <w:rPr>
                <w:sz w:val="16"/>
              </w:rPr>
              <w:t>Cash rebates received</w:t>
            </w:r>
          </w:p>
        </w:tc>
        <w:tc>
          <w:tcPr>
            <w:tcW w:type="dxa" w:w="3264"/>
          </w:tcPr>
          <w:p>
            <w:r>
              <w:rPr>
                <w:sz w:val="16"/>
              </w:rPr>
              <w:t>Confirmed external receipt/payout evidence</w:t>
            </w:r>
          </w:p>
        </w:tc>
        <w:tc>
          <w:tcPr>
            <w:tcW w:type="dxa" w:w="3264"/>
          </w:tcPr>
          <w:p>
            <w:r>
              <w:rPr>
                <w:sz w:val="16"/>
              </w:rPr>
              <w:t>Do not substitute submitted/approved claims</w:t>
            </w:r>
          </w:p>
        </w:tc>
      </w:tr>
      <w:tr>
        <w:tc>
          <w:tcPr>
            <w:tcW w:type="dxa" w:w="3264"/>
          </w:tcPr>
          <w:p>
            <w:r>
              <w:rPr>
                <w:sz w:val="16"/>
              </w:rPr>
              <w:t>Noncash benefits</w:t>
            </w:r>
          </w:p>
        </w:tc>
        <w:tc>
          <w:tcPr>
            <w:tcW w:type="dxa" w:w="3264"/>
          </w:tcPr>
          <w:p>
            <w:r>
              <w:rPr>
                <w:sz w:val="16"/>
              </w:rPr>
              <w:t>Confirmed earning records with unit/valuation</w:t>
            </w:r>
          </w:p>
        </w:tc>
        <w:tc>
          <w:tcPr>
            <w:tcW w:type="dxa" w:w="3264"/>
          </w:tcPr>
          <w:p>
            <w:r>
              <w:rPr>
                <w:sz w:val="16"/>
              </w:rPr>
              <w:t>Do not convert unknown points into currency</w:t>
            </w:r>
          </w:p>
        </w:tc>
      </w:tr>
      <w:tr>
        <w:tc>
          <w:tcPr>
            <w:tcW w:type="dxa" w:w="3264"/>
          </w:tcPr>
          <w:p>
            <w:r>
              <w:rPr>
                <w:sz w:val="16"/>
              </w:rPr>
              <w:t>Economic-cost estimate</w:t>
            </w:r>
          </w:p>
        </w:tc>
        <w:tc>
          <w:tcPr>
            <w:tcW w:type="dxa" w:w="3264"/>
          </w:tcPr>
          <w:p>
            <w:r>
              <w:rPr>
                <w:sz w:val="16"/>
              </w:rPr>
              <w:t>Explicit user-selected valuation policy</w:t>
            </w:r>
          </w:p>
        </w:tc>
        <w:tc>
          <w:tcPr>
            <w:tcW w:type="dxa" w:w="3264"/>
          </w:tcPr>
          <w:p>
            <w:r>
              <w:rPr>
                <w:sz w:val="16"/>
              </w:rPr>
              <w:t>Optional, labeled, transparent, non-authoritative</w:t>
            </w:r>
          </w:p>
        </w:tc>
      </w:tr>
      <w:tr>
        <w:tc>
          <w:tcPr>
            <w:tcW w:type="dxa" w:w="3264"/>
          </w:tcPr>
          <w:p>
            <w:r>
              <w:t>Listed discount categories</w:t>
            </w:r>
          </w:p>
        </w:tc>
        <w:tc>
          <w:tcPr>
            <w:tcW w:type="dxa" w:w="3264"/>
          </w:tcPr>
          <w:p>
            <w:r>
              <w:t>Explicit discountKinds only</w:t>
            </w:r>
          </w:p>
        </w:tc>
        <w:tc>
          <w:tcPr>
            <w:tcW w:type="dxa" w:w="3264"/>
          </w:tcPr>
          <w:p>
            <w:r>
              <w:t>Sale promotions, manufacturer, store and unclassified buckets sum once to existing total</w:t>
            </w:r>
          </w:p>
        </w:tc>
      </w:tr>
      <w:tr>
        <w:tc>
          <w:tcPr>
            <w:tcW w:type="dxa" w:w="3264"/>
          </w:tcPr>
          <w:p>
            <w:r>
              <w:t>Total saved (legacy label)</w:t>
            </w:r>
          </w:p>
        </w:tc>
        <w:tc>
          <w:tcPr>
            <w:tcW w:type="dxa" w:w="3264"/>
          </w:tcPr>
          <w:p>
            <w:r>
              <w:t>SavingsReport with required input checks</w:t>
            </w:r>
          </w:p>
        </w:tc>
        <w:tc>
          <w:tcPr>
            <w:tcW w:type="dxa" w:w="3264"/>
          </w:tcPr>
          <w:p>
            <w:r>
              <w:t>Regular merchandise + tax − cash/card + confirmed valued benefits; separate from Actual OOP</w:t>
            </w:r>
          </w:p>
        </w:tc>
      </w:tr>
    </w:tbl>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SRS IDs</w:t>
            </w:r>
          </w:p>
        </w:tc>
        <w:tc>
          <w:tcPr>
            <w:tcW w:type="dxa" w:w="3264"/>
          </w:tcPr>
          <w:p>
            <w:r>
              <w:rPr>
                <w:sz w:val="16"/>
              </w:rPr>
              <w:t>Design realization</w:t>
            </w:r>
          </w:p>
        </w:tc>
        <w:tc>
          <w:tcPr>
            <w:tcW w:type="dxa" w:w="3264"/>
          </w:tcPr>
          <w:p>
            <w:r>
              <w:rPr>
                <w:sz w:val="16"/>
              </w:rPr>
              <w:t>Status</w:t>
            </w:r>
          </w:p>
        </w:tc>
      </w:tr>
      <w:tr>
        <w:tc>
          <w:tcPr>
            <w:tcW w:type="dxa" w:w="3264"/>
          </w:tcPr>
          <w:p>
            <w:r>
              <w:rPr>
                <w:sz w:val="16"/>
              </w:rPr>
              <w:t>FIN-001–012; RPT-001–003</w:t>
            </w:r>
          </w:p>
        </w:tc>
        <w:tc>
          <w:tcPr>
            <w:tcW w:type="dxa" w:w="3264"/>
          </w:tcPr>
          <w:p>
            <w:r>
              <w:rPr>
                <w:sz w:val="16"/>
              </w:rPr>
              <w:t>FinancialProjectionService with explicit MetricResult(value, currency/unit, completeness, sources, policyVersion). Legacy SavingsReport, ReceiptWorksheetReport, ProviderBalanceSummary should consume shared projections.</w:t>
            </w:r>
          </w:p>
        </w:tc>
        <w:tc>
          <w:tcPr>
            <w:tcW w:type="dxa" w:w="3264"/>
          </w:tcPr>
          <w:p>
            <w:r>
              <w:rPr>
                <w:sz w:val="16"/>
              </w:rPr>
              <w:t>Target / pending verification</w:t>
            </w:r>
          </w:p>
        </w:tc>
      </w:tr>
    </w:tbl>
    <w:p>
      <w:pPr>
        <w:pStyle w:val="Heading2"/>
      </w:pPr>
      <w:r>
        <w:t>3.5 Rewards, accounts, rebates and inventory</w:t>
      </w:r>
    </w:p>
    <w:p>
      <w:pPr/>
      <w:r>
        <w:t>Revision 1.10: PostgresReceiptSupplementRepository.addStandaloneReward validates and inserts under the shared state lock without creating a receipt, earning, credit, match or deduction. Inventory read projects reservation status. ReceiptRRMatching.select gates unknown-history standalone selection on explicit availability confirmation, rechecked by the locked receipt match command. Known conflicting dates/expiry and consumed sources remain invalid; receipt-based ordering remains strict.</w:t>
      </w:r>
    </w:p>
    <w:p>
      <w:pPr/>
      <w:r>
        <w:t>Revision 1.8: ReceiptRRMatching.standalone validates an existing active unmatched use/revision and known dates, derives coupon amount, and returns a RegisterReward with null earnedReceiptId plus RRUsageLink. PostgresReceiptSupplementRepository.addStandaloneMatch locks state and inserts instrument/link in one transaction. The explicit no-history command does not weaken automatic availability filtering or invent earning movements.</w:t>
      </w:r>
    </w:p>
    <w:p>
      <w:pPr/>
      <w:r>
        <w:t>Revision 1.7: ReceiptRRMatching projects saved RR uses and eligible unused receipt earnings/standalone instruments. It reuses isolated domain validation without persisting trial associations, adds expiry and known-earlier-time checks, and excludes consumed/linked/wrong-value/unprinted sources. PostgresReceiptSupplementRepository.matchRR locks shared receipt state, verifies expected receipt revision, repeats availability, then inserts RRUsageLink with reason/actor/time. No receipt financial event is added and no receipt revision is fabricated for a source-only association.</w:t>
      </w:r>
    </w:p>
    <w:p>
      <w:pPr/>
      <w:r>
        <w:t>Revision 1.6: AccountActivityView joins existing Movement receiptId/eventId references with latest receipts, earnings, RRUsageLink and physical RR instruments. ProviderBalanceSummary still owns money/points arithmetic. Parsed receipt times permit per-event balance ordering; missing/ambiguous order returns null transaction balances. Account range read returns beginning/end baselines and earned/spent known subtotals, original points and actual provider redemption records separately from saved valuations. Source/use links are read-only and create no movements.</w:t>
      </w:r>
    </w:p>
    <w:p>
      <w:r>
        <w:t>Use provider-specific lifecycle transitions instead of one universal status sequence. Separate receipt earning, rebate claim, provider account movement, reward instrument, and payout. An explicit link ID relates records; matching amounts alone does not merge them. Account balance calculations preserve openings, credits, redemptions, reversals and adjustments without counting movements as new earnings. Inventory uses audited movements, not implicit purchase-to-stock assumptions.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SRS IDs</w:t>
            </w:r>
          </w:p>
        </w:tc>
        <w:tc>
          <w:tcPr>
            <w:tcW w:type="dxa" w:w="3264"/>
          </w:tcPr>
          <w:p>
            <w:r>
              <w:rPr>
                <w:sz w:val="16"/>
              </w:rPr>
              <w:t>Design realization</w:t>
            </w:r>
          </w:p>
        </w:tc>
        <w:tc>
          <w:tcPr>
            <w:tcW w:type="dxa" w:w="3264"/>
          </w:tcPr>
          <w:p>
            <w:r>
              <w:rPr>
                <w:sz w:val="16"/>
              </w:rPr>
              <w:t>Status</w:t>
            </w:r>
          </w:p>
        </w:tc>
      </w:tr>
      <w:tr>
        <w:tc>
          <w:tcPr>
            <w:tcW w:type="dxa" w:w="3264"/>
          </w:tcPr>
          <w:p>
            <w:r>
              <w:rPr>
                <w:sz w:val="16"/>
              </w:rPr>
              <w:t>RWD-001–004; ACC-001–004; REB-001–003; INV-001–003</w:t>
            </w:r>
          </w:p>
        </w:tc>
        <w:tc>
          <w:tcPr>
            <w:tcW w:type="dxa" w:w="3264"/>
          </w:tcPr>
          <w:p>
            <w:r>
              <w:rPr>
                <w:sz w:val="16"/>
              </w:rPr>
              <w:t>RewardLifecycleService, ProviderLedgerService, RebateClaimService, PayoutReconciliationService, InventoryMovementService. Browser write workflows remain incomplete and require new API commands.</w:t>
            </w:r>
          </w:p>
        </w:tc>
        <w:tc>
          <w:tcPr>
            <w:tcW w:type="dxa" w:w="3264"/>
          </w:tcPr>
          <w:p>
            <w:r>
              <w:rPr>
                <w:sz w:val="16"/>
              </w:rPr>
              <w:t>Target / pending verification</w:t>
            </w:r>
          </w:p>
        </w:tc>
      </w:tr>
    </w:tbl>
    <w:p>
      <w:pPr>
        <w:pStyle w:val="Heading2"/>
      </w:pPr>
      <w:r>
        <w:t>3.6 Reporting and imports</w:t>
      </w:r>
    </w:p>
    <w:p>
      <w:r>
        <w:t>Report queries select latest active receipt revisions before dated grouping. PostgresPlatformRepository.receiptPeriods supplies day:YYYY-MM-DD, month:YYYY-MM, retained legacy fixed-week keys, shoppingWeek:YYYY-MM-DD keyed by Sunday, and an empty-period summary. Dated summaries exclude undated receipts; all-time includes them. Search/status/pagination do not change labeled selected-period monetary totals. Shopping weeks span Sunday–Saturday and belong to the starting Sunday month; September 27–October 3 includes October 1. The receipt week selector is hidden while internal report support remains. Existing CLI month-clipped worksheet rules are retained and separately identified. Import/migration provenance and review safeguards remain unchanged.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SRS IDs</w:t>
            </w:r>
          </w:p>
        </w:tc>
        <w:tc>
          <w:tcPr>
            <w:tcW w:type="dxa" w:w="3264"/>
          </w:tcPr>
          <w:p>
            <w:r>
              <w:rPr>
                <w:sz w:val="16"/>
              </w:rPr>
              <w:t>Design realization</w:t>
            </w:r>
          </w:p>
        </w:tc>
        <w:tc>
          <w:tcPr>
            <w:tcW w:type="dxa" w:w="3264"/>
          </w:tcPr>
          <w:p>
            <w:r>
              <w:rPr>
                <w:sz w:val="16"/>
              </w:rPr>
              <w:t>Status</w:t>
            </w:r>
          </w:p>
        </w:tc>
      </w:tr>
      <w:tr>
        <w:tc>
          <w:tcPr>
            <w:tcW w:type="dxa" w:w="3264"/>
          </w:tcPr>
          <w:p>
            <w:r>
              <w:t>RPT-001–003; IMP-001–003</w:t>
            </w:r>
          </w:p>
        </w:tc>
        <w:tc>
          <w:tcPr>
            <w:tcW w:type="dxa" w:w="3264"/>
          </w:tcPr>
          <w:p>
            <w:r>
              <w:t>Current: receiptPeriods/discountBreakdown, receiptBrowse and shoppingWeek labels. Proposed: report assembler/extraction and additional report UI. Existing import modules retained.</w:t>
            </w:r>
          </w:p>
        </w:tc>
        <w:tc>
          <w:tcPr>
            <w:tcW w:type="dxa" w:w="3264"/>
          </w:tcPr>
          <w:p>
            <w:r>
              <w:t>Day/month browsing and internal shopping-week summaries implemented; selectable week reporting deferred</w:t>
            </w:r>
          </w:p>
        </w:tc>
      </w:tr>
    </w:tbl>
    <w:p>
      <w:pPr>
        <w:pStyle w:val="Heading1"/>
      </w:pPr>
      <w:r>
        <w:t>4. Persistence and data architecture</w:t>
      </w:r>
    </w:p>
    <w:p>
      <w:pPr>
        <w:pStyle w:val="Heading2"/>
      </w:pPr>
      <w:r>
        <w:t>4.1 Logical data model</w:t>
      </w:r>
    </w:p>
    <w:p>
      <w:r>
        <w:t>DealProgress and aggregate flags are derived response information, not persisted entities. No new PostgreSQL column/migration or earned-benefit record is introduced. Existing plan/item/deal identities and history remain unchanged.</w:t>
      </w:r>
    </w:p>
    <w:p>
      <w:pPr/>
      <w:r>
        <w:t>Revision 1.3 introduces no migration or table/column rename. Period summaries, parsed sortTime, discountBreakdown, editDiscounts and preservePriceLineIds are derived API projections. Approved corrections use existing receipt current/history and applied-coupon snapshot fields; soft-delete/restore uses existing status/revision storage and request journals. No historical batch rewrite is performed.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Entity / store</w:t>
            </w:r>
          </w:p>
        </w:tc>
        <w:tc>
          <w:tcPr>
            <w:tcW w:type="dxa" w:w="3264"/>
          </w:tcPr>
          <w:p>
            <w:r>
              <w:rPr>
                <w:sz w:val="16"/>
              </w:rPr>
              <w:t>Key relationships</w:t>
            </w:r>
          </w:p>
        </w:tc>
        <w:tc>
          <w:tcPr>
            <w:tcW w:type="dxa" w:w="3264"/>
          </w:tcPr>
          <w:p>
            <w:r>
              <w:rPr>
                <w:sz w:val="16"/>
              </w:rPr>
              <w:t>Invariant</w:t>
            </w:r>
          </w:p>
        </w:tc>
      </w:tr>
      <w:tr>
        <w:tc>
          <w:tcPr>
            <w:tcW w:type="dxa" w:w="3264"/>
          </w:tcPr>
          <w:p>
            <w:r>
              <w:rPr>
                <w:sz w:val="16"/>
              </w:rPr>
              <w:t>receipt_current / receipt_history</w:t>
            </w:r>
          </w:p>
        </w:tc>
        <w:tc>
          <w:tcPr>
            <w:tcW w:type="dxa" w:w="3264"/>
          </w:tcPr>
          <w:p>
            <w:r>
              <w:rPr>
                <w:sz w:val="16"/>
              </w:rPr>
              <w:t>receipt_id, revision</w:t>
            </w:r>
          </w:p>
        </w:tc>
        <w:tc>
          <w:tcPr>
            <w:tcW w:type="dxa" w:w="3264"/>
          </w:tcPr>
          <w:p>
            <w:r>
              <w:rPr>
                <w:sz w:val="16"/>
              </w:rPr>
              <w:t>Current revision and immutable-by-application audit history</w:t>
            </w:r>
          </w:p>
        </w:tc>
      </w:tr>
      <w:tr>
        <w:tc>
          <w:tcPr>
            <w:tcW w:type="dxa" w:w="3264"/>
          </w:tcPr>
          <w:p>
            <w:r>
              <w:rPr>
                <w:sz w:val="16"/>
              </w:rPr>
              <w:t>receipt_evidence</w:t>
            </w:r>
          </w:p>
        </w:tc>
        <w:tc>
          <w:tcPr>
            <w:tcW w:type="dxa" w:w="3264"/>
          </w:tcPr>
          <w:p>
            <w:r>
              <w:rPr>
                <w:sz w:val="16"/>
              </w:rPr>
              <w:t>receipt_id, evidence_id</w:t>
            </w:r>
          </w:p>
        </w:tc>
        <w:tc>
          <w:tcPr>
            <w:tcW w:type="dxa" w:w="3264"/>
          </w:tcPr>
          <w:p>
            <w:r>
              <w:rPr>
                <w:sz w:val="16"/>
              </w:rPr>
              <w:t>Byte-preserving attachment owned by receipt</w:t>
            </w:r>
          </w:p>
        </w:tc>
      </w:tr>
      <w:tr>
        <w:tc>
          <w:tcPr>
            <w:tcW w:type="dxa" w:w="3264"/>
          </w:tcPr>
          <w:p>
            <w:r>
              <w:rPr>
                <w:sz w:val="16"/>
              </w:rPr>
              <w:t>clipped_coupon_current/history / redemptions</w:t>
            </w:r>
          </w:p>
        </w:tc>
        <w:tc>
          <w:tcPr>
            <w:tcW w:type="dxa" w:w="3264"/>
          </w:tcPr>
          <w:p>
            <w:r>
              <w:rPr>
                <w:sz w:val="16"/>
              </w:rPr>
              <w:t>coupon_id; receipt reference</w:t>
            </w:r>
          </w:p>
        </w:tc>
        <w:tc>
          <w:tcPr>
            <w:tcW w:type="dxa" w:w="3264"/>
          </w:tcPr>
          <w:p>
            <w:r>
              <w:rPr>
                <w:sz w:val="16"/>
              </w:rPr>
              <w:t>Single copy cannot be redeemed twice; receipt link validated</w:t>
            </w:r>
          </w:p>
        </w:tc>
      </w:tr>
      <w:tr>
        <w:tc>
          <w:tcPr>
            <w:tcW w:type="dxa" w:w="3264"/>
          </w:tcPr>
          <w:p>
            <w:r>
              <w:rPr>
                <w:sz w:val="16"/>
              </w:rPr>
              <w:t>deal_current/history / sources</w:t>
            </w:r>
          </w:p>
        </w:tc>
        <w:tc>
          <w:tcPr>
            <w:tcW w:type="dxa" w:w="3264"/>
          </w:tcPr>
          <w:p>
            <w:r>
              <w:rPr>
                <w:sz w:val="16"/>
              </w:rPr>
              <w:t>deal_id, source_id</w:t>
            </w:r>
          </w:p>
        </w:tc>
        <w:tc>
          <w:tcPr>
            <w:tcW w:type="dxa" w:w="3264"/>
          </w:tcPr>
          <w:p>
            <w:r>
              <w:rPr>
                <w:sz w:val="16"/>
              </w:rPr>
              <w:t>Interpretations versioned; provenance retained</w:t>
            </w:r>
          </w:p>
        </w:tc>
      </w:tr>
      <w:tr>
        <w:tc>
          <w:tcPr>
            <w:tcW w:type="dxa" w:w="3264"/>
          </w:tcPr>
          <w:p>
            <w:r>
              <w:rPr>
                <w:sz w:val="16"/>
              </w:rPr>
              <w:t>shopping_plan_current/history / planned_purchase_*</w:t>
            </w:r>
          </w:p>
        </w:tc>
        <w:tc>
          <w:tcPr>
            <w:tcW w:type="dxa" w:w="3264"/>
          </w:tcPr>
          <w:p>
            <w:r>
              <w:rPr>
                <w:sz w:val="16"/>
              </w:rPr>
              <w:t>plan_id, purchase_id</w:t>
            </w:r>
          </w:p>
        </w:tc>
        <w:tc>
          <w:tcPr>
            <w:tcW w:type="dxa" w:w="3264"/>
          </w:tcPr>
          <w:p>
            <w:r>
              <w:rPr>
                <w:sz w:val="16"/>
              </w:rPr>
              <w:t>Prospective facts cannot mutate actual receipts</w:t>
            </w:r>
          </w:p>
        </w:tc>
      </w:tr>
      <w:tr>
        <w:tc>
          <w:tcPr>
            <w:tcW w:type="dxa" w:w="3264"/>
          </w:tcPr>
          <w:p>
            <w:r>
              <w:rPr>
                <w:sz w:val="16"/>
              </w:rPr>
              <w:t>shopping_plan_checkout_current/history</w:t>
            </w:r>
          </w:p>
        </w:tc>
        <w:tc>
          <w:tcPr>
            <w:tcW w:type="dxa" w:w="3264"/>
          </w:tcPr>
          <w:p>
            <w:r>
              <w:rPr>
                <w:sz w:val="16"/>
              </w:rPr>
              <w:t>plan_id, revision</w:t>
            </w:r>
          </w:p>
        </w:tc>
        <w:tc>
          <w:tcPr>
            <w:tcW w:type="dxa" w:w="3264"/>
          </w:tcPr>
          <w:p>
            <w:r>
              <w:rPr>
                <w:sz w:val="16"/>
              </w:rPr>
              <w:t>Independent optimistic version; save and history atomic</w:t>
            </w:r>
          </w:p>
        </w:tc>
      </w:tr>
      <w:tr>
        <w:tc>
          <w:tcPr>
            <w:tcW w:type="dxa" w:w="3264"/>
          </w:tcPr>
          <w:p>
            <w:r>
              <w:rPr>
                <w:sz w:val="16"/>
              </w:rPr>
              <w:t>provider account opening / adjustments / redemptions</w:t>
            </w:r>
          </w:p>
        </w:tc>
        <w:tc>
          <w:tcPr>
            <w:tcW w:type="dxa" w:w="3264"/>
          </w:tcPr>
          <w:p>
            <w:r>
              <w:rPr>
                <w:sz w:val="16"/>
              </w:rPr>
              <w:t>account identity and movement ID</w:t>
            </w:r>
          </w:p>
        </w:tc>
        <w:tc>
          <w:tcPr>
            <w:tcW w:type="dxa" w:w="3264"/>
          </w:tcPr>
          <w:p>
            <w:r>
              <w:rPr>
                <w:sz w:val="16"/>
              </w:rPr>
              <w:t>No duplicate movement or invented valuation</w:t>
            </w:r>
          </w:p>
        </w:tc>
      </w:tr>
      <w:tr>
        <w:tc>
          <w:tcPr>
            <w:tcW w:type="dxa" w:w="3264"/>
          </w:tcPr>
          <w:p>
            <w:r>
              <w:rPr>
                <w:sz w:val="16"/>
              </w:rPr>
              <w:t>rebate_current/history / sources</w:t>
            </w:r>
          </w:p>
        </w:tc>
        <w:tc>
          <w:tcPr>
            <w:tcW w:type="dxa" w:w="3264"/>
          </w:tcPr>
          <w:p>
            <w:r>
              <w:rPr>
                <w:sz w:val="16"/>
              </w:rPr>
              <w:t>claim_id, receipt/purchase references</w:t>
            </w:r>
          </w:p>
        </w:tc>
        <w:tc>
          <w:tcPr>
            <w:tcW w:type="dxa" w:w="3264"/>
          </w:tcPr>
          <w:p>
            <w:r>
              <w:rPr>
                <w:sz w:val="16"/>
              </w:rPr>
              <w:t>Claim distinct from payout and earning</w:t>
            </w:r>
          </w:p>
        </w:tc>
      </w:tr>
      <w:tr>
        <w:tc>
          <w:tcPr>
            <w:tcW w:type="dxa" w:w="3264"/>
          </w:tcPr>
          <w:p>
            <w:r>
              <w:rPr>
                <w:sz w:val="16"/>
              </w:rPr>
              <w:t>inventory_current/history</w:t>
            </w:r>
          </w:p>
        </w:tc>
        <w:tc>
          <w:tcPr>
            <w:tcW w:type="dxa" w:w="3264"/>
          </w:tcPr>
          <w:p>
            <w:r>
              <w:rPr>
                <w:sz w:val="16"/>
              </w:rPr>
              <w:t>product_id, revision</w:t>
            </w:r>
          </w:p>
        </w:tc>
        <w:tc>
          <w:tcPr>
            <w:tcW w:type="dxa" w:w="3264"/>
          </w:tcPr>
          <w:p>
            <w:r>
              <w:rPr>
                <w:sz w:val="16"/>
              </w:rPr>
              <w:t>Quantity changes audited; future movement semantics</w:t>
            </w:r>
          </w:p>
        </w:tc>
      </w:tr>
      <w:tr>
        <w:tc>
          <w:tcPr>
            <w:tcW w:type="dxa" w:w="3264"/>
          </w:tcPr>
          <w:p>
            <w:r>
              <w:rPr>
                <w:sz w:val="16"/>
              </w:rPr>
              <w:t>request journal</w:t>
            </w:r>
          </w:p>
        </w:tc>
        <w:tc>
          <w:tcPr>
            <w:tcW w:type="dxa" w:w="3264"/>
          </w:tcPr>
          <w:p>
            <w:r>
              <w:rPr>
                <w:sz w:val="16"/>
              </w:rPr>
              <w:t>idempotency scope, signature, outcome</w:t>
            </w:r>
          </w:p>
        </w:tc>
        <w:tc>
          <w:tcPr>
            <w:tcW w:type="dxa" w:w="3264"/>
          </w:tcPr>
          <w:p>
            <w:r>
              <w:rPr>
                <w:sz w:val="16"/>
              </w:rPr>
              <w:t>Retry never blindly duplicates committed financial effects</w:t>
            </w:r>
          </w:p>
        </w:tc>
      </w:tr>
    </w:tbl>
    <w:p>
      <w:pPr>
        <w:pStyle w:val="Heading2"/>
      </w:pPr>
      <w:r>
        <w:t>4.2 Serialization and schema compatibility</w:t>
      </w:r>
    </w:p>
    <w:p>
      <w:r>
        <w:t>Revision 1.2 compatibility evidence remains: old five-component ReceiptMeta serialized bytes load with UNKNOWN new fields, and new metadata round-trips. Revision 1.3 retains serialized class/package and historical unit-price field names; new ReceiptCorrection/React components are application helpers, not new serialized domain entities. No live historical database scan or downgrade compatibility is claimed; no schema migration is added.</w:t>
      </w:r>
    </w:p>
    <w:p>
      <w:r>
        <w:t>Current Java serialization appears in local files and PostgreSQL BYTEA payloads. Moving classes between packages can break deserialization. Before refactoring, capture compatibility fixtures across real historical schema versions, serialVersionUIDs, nested types and all relevant revisions; choose a tested compatibility reader or explicit conversion strategy. Preserve applied V1–V8 SQL history and avoid rerunning migrations. A checksummed migration tool may be adopted only with a tested baseline and backup/restore procedure.</w:t>
      </w:r>
    </w:p>
    <w:p>
      <w:pPr>
        <w:pStyle w:val="Heading2"/>
      </w:pPr>
      <w:r>
        <w:t>4.3 Consistency and transaction ownership</w:t>
      </w:r>
    </w:p>
    <w:p>
      <w:pPr/>
      <w:r>
        <w:t>Revision 1.6: owner-confirmed /accounts/openings delegates to PostgresProviderAccountRepository.saveOpening with observation UUID/date/account/values/source/actor and API idempotency journal. Openings append and supersede baselines rather than add earnings. Receipt corrections retain revision/token guards. No live database migration or historical rewrite is required. Other account command/concurrency workflows remain separately scoped.</w:t>
      </w:r>
    </w:p>
    <w:p>
      <w:r>
        <w:t>Existing workspace aggregation invokes repositories that open independent connections, so a single response can mix snapshots. Target: explicit read transaction/snapshot for logically consistent composite views, or documented per-component version/as-of semantics. Writes should coordinate receipt state, history, evidence, financial effects, and idempotency outcome without leaving an unresolvable committed-but-unknown state. Isolation level and retry/reconciliation protocol remain open design decisions pending concurrency tests.</w:t>
      </w:r>
    </w:p>
    <w:p>
      <w:pPr>
        <w:jc w:val="center"/>
      </w:pPr>
      <w:r>
        <w:drawing>
          <ns2:inline>
            <ns2:extent cx="6217920" cy="3355641"/>
            <ns2:docPr id="4" name="Picture 4"/>
            <ns2:cNvGraphicFramePr>
              <ns3:graphicFrameLocks noChangeAspect="1"/>
            </ns2:cNvGraphicFramePr>
            <ns3:graphic>
              <ns3:graphicData uri="http://schemas.openxmlformats.org/drawingml/2006/picture">
                <ns4:pic>
                  <ns4:nvPicPr>
                    <ns4:cNvPr id="0" name="write.png"/>
                    <ns4:cNvPicPr/>
                  </ns4:nvPicPr>
                  <ns4:blipFill>
                    <ns3:blip ns5:embed="rId12"/>
                    <ns3:stretch>
                      <ns3:fillRect/>
                    </ns3:stretch>
                  </ns4:blipFill>
                  <ns4:spPr>
                    <ns3:xfrm>
                      <ns3:off x="0" y="0"/>
                      <ns3:ext cx="6217920" cy="3355641"/>
                    </ns3:xfrm>
                    <ns3:prstGeom prst="rect"/>
                  </ns4:spPr>
                </ns4:pic>
              </ns3:graphicData>
            </ns3:graphic>
          </ns2:inline>
        </w:drawing>
      </w:r>
    </w:p>
    <w:p>
      <w:pPr>
        <w:pStyle w:val="Caption"/>
        <w:jc w:val="center"/>
      </w:pPr>
      <w:r>
        <w:t>Figure 4. Intended command path; idempotency atomicity remains an open design choice.</w:t>
      </w:r>
    </w:p>
    <w:p>
      <w:pPr>
        <w:pStyle w:val="Heading2"/>
      </w:pPr>
      <w:r>
        <w:t>4.4 Concurrency and failure cases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Case</w:t>
            </w:r>
          </w:p>
        </w:tc>
        <w:tc>
          <w:tcPr>
            <w:tcW w:type="dxa" w:w="4896"/>
          </w:tcPr>
          <w:p>
            <w:r>
              <w:rPr>
                <w:sz w:val="16"/>
              </w:rPr>
              <w:t>Required design response</w:t>
            </w:r>
          </w:p>
        </w:tc>
      </w:tr>
      <w:tr>
        <w:tc>
          <w:tcPr>
            <w:tcW w:type="dxa" w:w="4896"/>
          </w:tcPr>
          <w:p>
            <w:r>
              <w:rPr>
                <w:sz w:val="16"/>
              </w:rPr>
              <w:t>Two stale editors</w:t>
            </w:r>
          </w:p>
        </w:tc>
        <w:tc>
          <w:tcPr>
            <w:tcW w:type="dxa" w:w="4896"/>
          </w:tcPr>
          <w:p>
            <w:r>
              <w:rPr>
                <w:sz w:val="16"/>
              </w:rPr>
              <w:t>Optimistic revision check; conflict response; no partial update</w:t>
            </w:r>
          </w:p>
        </w:tc>
      </w:tr>
      <w:tr>
        <w:tc>
          <w:tcPr>
            <w:tcW w:type="dxa" w:w="4896"/>
          </w:tcPr>
          <w:p>
            <w:r>
              <w:rPr>
                <w:sz w:val="16"/>
              </w:rPr>
              <w:t>Concurrent coupon redemption</w:t>
            </w:r>
          </w:p>
        </w:tc>
        <w:tc>
          <w:tcPr>
            <w:tcW w:type="dxa" w:w="4896"/>
          </w:tcPr>
          <w:p>
            <w:r>
              <w:rPr>
                <w:sz w:val="16"/>
              </w:rPr>
              <w:t>Serialize copy consumption; one successful use</w:t>
            </w:r>
          </w:p>
        </w:tc>
      </w:tr>
      <w:tr>
        <w:tc>
          <w:tcPr>
            <w:tcW w:type="dxa" w:w="4896"/>
          </w:tcPr>
          <w:p>
            <w:r>
              <w:rPr>
                <w:sz w:val="16"/>
              </w:rPr>
              <w:t>Request timeout after commit</w:t>
            </w:r>
          </w:p>
        </w:tc>
        <w:tc>
          <w:tcPr>
            <w:tcW w:type="dxa" w:w="4896"/>
          </w:tcPr>
          <w:p>
            <w:r>
              <w:rPr>
                <w:sz w:val="16"/>
              </w:rPr>
              <w:t>Same idempotency key yields original result or explicit reconciliation state</w:t>
            </w:r>
          </w:p>
        </w:tc>
      </w:tr>
      <w:tr>
        <w:tc>
          <w:tcPr>
            <w:tcW w:type="dxa" w:w="4896"/>
          </w:tcPr>
          <w:p>
            <w:r>
              <w:rPr>
                <w:sz w:val="16"/>
              </w:rPr>
              <w:t>Failure during evidence save</w:t>
            </w:r>
          </w:p>
        </w:tc>
        <w:tc>
          <w:tcPr>
            <w:tcW w:type="dxa" w:w="4896"/>
          </w:tcPr>
          <w:p>
            <w:r>
              <w:rPr>
                <w:sz w:val="16"/>
              </w:rPr>
              <w:t>Transaction rolls back all related state</w:t>
            </w:r>
          </w:p>
        </w:tc>
      </w:tr>
      <w:tr>
        <w:tc>
          <w:tcPr>
            <w:tcW w:type="dxa" w:w="4896"/>
          </w:tcPr>
          <w:p>
            <w:r>
              <w:rPr>
                <w:sz w:val="16"/>
              </w:rPr>
              <w:t>Concurrent workspace update</w:t>
            </w:r>
          </w:p>
        </w:tc>
        <w:tc>
          <w:tcPr>
            <w:tcW w:type="dxa" w:w="4896"/>
          </w:tcPr>
          <w:p>
            <w:r>
              <w:rPr>
                <w:sz w:val="16"/>
              </w:rPr>
              <w:t>Snapshot-consistent view or disclosed version/as-of semantics</w:t>
            </w:r>
          </w:p>
        </w:tc>
      </w:tr>
      <w:tr>
        <w:tc>
          <w:tcPr>
            <w:tcW w:type="dxa" w:w="4896"/>
          </w:tcPr>
          <w:p>
            <w:r>
              <w:rPr>
                <w:sz w:val="16"/>
              </w:rPr>
              <w:t>Duplicate physical receipt with new UUID</w:t>
            </w:r>
          </w:p>
        </w:tc>
        <w:tc>
          <w:tcPr>
            <w:tcW w:type="dxa" w:w="4896"/>
          </w:tcPr>
          <w:p>
            <w:r>
              <w:rPr>
                <w:sz w:val="16"/>
              </w:rPr>
              <w:t>Duplicate policy and authorized override; prevent silent duplicate financial effects</w:t>
            </w:r>
          </w:p>
        </w:tc>
      </w:tr>
    </w:tbl>
    <w:p>
      <w:pPr>
        <w:pStyle w:val="Heading1"/>
      </w:pPr>
      <w:r>
        <w:t>5. API and user-interface design</w:t>
      </w:r>
    </w:p>
    <w:p>
      <w:pPr>
        <w:pStyle w:val="Heading2"/>
      </w:pPr>
      <w:r>
        <w:t>5.1 HTTP API contract</w:t>
      </w:r>
    </w:p>
    <w:p>
      <w:pPr/>
      <w:r>
        <w:t>Revision 1.11: totals adds transient calculationChecks.beforeFunding/afterRewards. The existing API request and persisted receipt schemas remain unchanged. The projection is available on saved receipt reads and previews, not a backfill command.</w:t>
      </w:r>
    </w:p>
    <w:p>
      <w:pPr/>
      <w:r>
        <w:t>Revision 1.10: GET/POST /rewards/register-rewards supports read inventory/owner journaled registration using stable rewardId, description, positive decimal amount, nullable dates and confirmAvailable. No receipt revision is required for independent registration. Match options add historyUnknown; receipt match POST accepts confirmUnknownHistory and retains revision/owner/idempotency guards. See API-REFERENCE.md.</w:t>
      </w:r>
    </w:p>
    <w:p>
      <w:pPr/>
      <w:r>
        <w:t>Revision 1.8: owner-only journaled POST /receipts/{id}/rr-matches/unknown-source accepts usageEventId, stable rewardId, description, optional earnedDate/expirationDate, reason and confirmRecordedUse. Requires If-Match-Revision. UnknownRRSource UI derives displayed amount from the recorded use, preserves null dates, retries the same body/key and refreshes after success; source details show Earning receipt not recorded. See API-REFERENCE.md and Design System v1.4.</w:t>
      </w:r>
    </w:p>
    <w:p>
      <w:pPr/>
      <w:r>
        <w:t>Revision 1.7: GET /receipts/{id}/rr-matches supplies typed use/option rows. POST requires owner, Idempotency-Key, If-Match-Revision and usageEventId/sourceId/receiptEarning/reason. Edit-preview/PUT accept rrUses, rrReclassifications and per-payment role/accountName. GET receipt adds paymentRoles. The API preserves repository-error privacy while returning useful correction validation details.</w:t>
      </w:r>
    </w:p>
    <w:p>
      <w:pPr/>
      <w:r>
        <w:t>Revision 1.6: GET /accounts/activity requires provider/from/to; POST /accounts/openings requires owner token, Idempotency-Key, opening identity, values/basis/source and confirmedBeginningOfDay. GET receipt adds rrUses; workspace adds structured accountActivity and retains legacy movements. Receipt create/edit commands accept optional printedFooter observations. See API-REFERENCE.md for fields and null semantics.</w:t>
      </w:r>
    </w:p>
    <w:p>
      <w:r>
        <w:t>Revision 1.2: ReceiptInput accepts optional printedTotalBasis, paymentEntryStatus and payment role. Only OTHER allows CHECKOUT_DEDUCTION/UNRESOLVED; ordinary payments retain funding semantics. Metadata and roles are included in preview digest. Save uses reconcilePayments(...).acknowledgementRequired, preserving legacy behavior for unknown basis. Historic receipt responses retain metadata and legacy financial fields. rewardOffers include source/date/form; grouped suggestions are read-only.</w:t>
      </w:r>
    </w:p>
    <w:p>
      <w:r>
        <w:t>Revision 1.1 response additions: pricing.dealProgress[], knownPotentialRewards, rewardsComplete and reviewRequired; checkout.summary carries the same fields and warnings. Nested records/enums use the existing Json codec. Unknown amounts are JSON null; known zero is numeric zero; rewardStatus supplies applicability. React decimal/integer lexemes remain strings. API integration tests cover workspace/checkout and absence of receipt earnings in a disposable schema.</w:t>
      </w:r>
    </w:p>
    <w:p>
      <w:r>
        <w:t>Current routes now include general receipt edit-preview, guarded PUT correction, DELETE soft-deletion and POST restoration alongside existing create/read/history/evidence/reward/plan operations. Owner authorization, revision and request journaling remain enforced. Provider-account/rebate payouts and inventory commands are still separately scoped target work; receipt implementation does not imply completion of those workflows.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Operation</w:t>
            </w:r>
          </w:p>
        </w:tc>
        <w:tc>
          <w:tcPr>
            <w:tcW w:type="dxa" w:w="3264"/>
          </w:tcPr>
          <w:p>
            <w:r>
              <w:rPr>
                <w:sz w:val="16"/>
              </w:rPr>
              <w:t>Existing / target</w:t>
            </w:r>
          </w:p>
        </w:tc>
        <w:tc>
          <w:tcPr>
            <w:tcW w:type="dxa" w:w="3264"/>
          </w:tcPr>
          <w:p>
            <w:r>
              <w:rPr>
                <w:sz w:val="16"/>
              </w:rPr>
              <w:t>Contract considerations</w:t>
            </w:r>
          </w:p>
        </w:tc>
      </w:tr>
      <w:tr>
        <w:tc>
          <w:tcPr>
            <w:tcW w:type="dxa" w:w="3264"/>
          </w:tcPr>
          <w:p>
            <w:r>
              <w:rPr>
                <w:sz w:val="16"/>
              </w:rPr>
              <w:t>POST /receipts/preview; POST /receipts</w:t>
            </w:r>
          </w:p>
        </w:tc>
        <w:tc>
          <w:tcPr>
            <w:tcW w:type="dxa" w:w="3264"/>
          </w:tcPr>
          <w:p>
            <w:r>
              <w:rPr>
                <w:sz w:val="16"/>
              </w:rPr>
              <w:t>Existing</w:t>
            </w:r>
          </w:p>
        </w:tc>
        <w:tc>
          <w:tcPr>
            <w:tcW w:type="dxa" w:w="3264"/>
          </w:tcPr>
          <w:p>
            <w:r>
              <w:rPr>
                <w:sz w:val="16"/>
              </w:rPr>
              <w:t>No-write preview, review digest, idempotency, duplicate policy</w:t>
            </w:r>
          </w:p>
        </w:tc>
      </w:tr>
      <w:tr>
        <w:tc>
          <w:tcPr>
            <w:tcW w:type="dxa" w:w="3264"/>
          </w:tcPr>
          <w:p>
            <w:r>
              <w:rPr>
                <w:sz w:val="16"/>
              </w:rPr>
              <w:t>GET /receipts/{id}/history</w:t>
            </w:r>
          </w:p>
        </w:tc>
        <w:tc>
          <w:tcPr>
            <w:tcW w:type="dxa" w:w="3264"/>
          </w:tcPr>
          <w:p>
            <w:r>
              <w:rPr>
                <w:sz w:val="16"/>
              </w:rPr>
              <w:t>Existing</w:t>
            </w:r>
          </w:p>
        </w:tc>
        <w:tc>
          <w:tcPr>
            <w:tcW w:type="dxa" w:w="3264"/>
          </w:tcPr>
          <w:p>
            <w:r>
              <w:rPr>
                <w:sz w:val="16"/>
              </w:rPr>
              <w:t>Revision metadata and authorization</w:t>
            </w:r>
          </w:p>
        </w:tc>
      </w:tr>
      <w:tr>
        <w:tc>
          <w:tcPr>
            <w:tcW w:type="dxa" w:w="3264"/>
          </w:tcPr>
          <w:p>
            <w:r>
              <w:rPr>
                <w:sz w:val="16"/>
              </w:rPr>
              <w:t>PUT /shopping-plans/{id}/checkout</w:t>
            </w:r>
          </w:p>
        </w:tc>
        <w:tc>
          <w:tcPr>
            <w:tcW w:type="dxa" w:w="3264"/>
          </w:tcPr>
          <w:p>
            <w:r>
              <w:rPr>
                <w:sz w:val="16"/>
              </w:rPr>
              <w:t>Existing; unverified tests</w:t>
            </w:r>
          </w:p>
        </w:tc>
        <w:tc>
          <w:tcPr>
            <w:tcW w:type="dxa" w:w="3264"/>
          </w:tcPr>
          <w:p>
            <w:r>
              <w:rPr>
                <w:sz w:val="16"/>
              </w:rPr>
              <w:t>Revision, tax inputs, typed validation, no actual mutations</w:t>
            </w:r>
          </w:p>
        </w:tc>
      </w:tr>
      <w:tr>
        <w:tc>
          <w:tcPr>
            <w:tcW w:type="dxa" w:w="3264"/>
          </w:tcPr>
          <w:p>
            <w:r>
              <w:rPr>
                <w:sz w:val="16"/>
              </w:rPr>
              <w:t>POST /clipped-coupons/{id}/redeem</w:t>
            </w:r>
          </w:p>
        </w:tc>
        <w:tc>
          <w:tcPr>
            <w:tcW w:type="dxa" w:w="3264"/>
          </w:tcPr>
          <w:p>
            <w:r>
              <w:rPr>
                <w:sz w:val="16"/>
              </w:rPr>
              <w:t>Existing</w:t>
            </w:r>
          </w:p>
        </w:tc>
        <w:tc>
          <w:tcPr>
            <w:tcW w:type="dxa" w:w="3264"/>
          </w:tcPr>
          <w:p>
            <w:r>
              <w:rPr>
                <w:sz w:val="16"/>
              </w:rPr>
              <w:t>Qualification, single-use, receipt association</w:t>
            </w:r>
          </w:p>
        </w:tc>
      </w:tr>
      <w:tr>
        <w:tc>
          <w:tcPr>
            <w:tcW w:type="dxa" w:w="3264"/>
          </w:tcPr>
          <w:p>
            <w:r>
              <w:t>POST /receipts/{id}/edit-preview; PUT/DELETE /receipts/{id}; POST /receipts/{id}/restore</w:t>
            </w:r>
          </w:p>
        </w:tc>
        <w:tc>
          <w:tcPr>
            <w:tcW w:type="dxa" w:w="3264"/>
          </w:tcPr>
          <w:p>
            <w:r>
              <w:t>Current bounded implementation</w:t>
            </w:r>
          </w:p>
        </w:tc>
        <w:tc>
          <w:tcPr>
            <w:tcW w:type="dxa" w:w="3264"/>
          </w:tcPr>
          <w:p>
            <w:r>
              <w:t>Owner-only; If-Match-Revision; reason; revision-bound preview for update; confirmation for lifecycle; mutation Idempotency-Key; atomic repository protections</w:t>
            </w:r>
          </w:p>
        </w:tc>
      </w:tr>
      <w:tr>
        <w:tc>
          <w:tcPr>
            <w:tcW w:type="dxa" w:w="3264"/>
          </w:tcPr>
          <w:p>
            <w:r>
              <w:rPr>
                <w:sz w:val="16"/>
              </w:rPr>
              <w:t>Provider account and rebate payout writes</w:t>
            </w:r>
          </w:p>
        </w:tc>
        <w:tc>
          <w:tcPr>
            <w:tcW w:type="dxa" w:w="3264"/>
          </w:tcPr>
          <w:p>
            <w:r>
              <w:t>Partial: confirmed opening browser entry implemented; broader commands target</w:t>
            </w:r>
          </w:p>
        </w:tc>
        <w:tc>
          <w:tcPr>
            <w:tcW w:type="dxa" w:w="3264"/>
          </w:tcPr>
          <w:p>
            <w:r>
              <w:rPr>
                <w:sz w:val="16"/>
              </w:rPr>
              <w:t>Ledger ownership, confirmation and reconciliation</w:t>
            </w:r>
          </w:p>
        </w:tc>
      </w:tr>
      <w:tr>
        <w:tc>
          <w:tcPr>
            <w:tcW w:type="dxa" w:w="3264"/>
          </w:tcPr>
          <w:p>
            <w:r>
              <w:rPr>
                <w:sz w:val="16"/>
              </w:rPr>
              <w:t>Inventory movements</w:t>
            </w:r>
          </w:p>
        </w:tc>
        <w:tc>
          <w:tcPr>
            <w:tcW w:type="dxa" w:w="3264"/>
          </w:tcPr>
          <w:p>
            <w:r>
              <w:rPr>
                <w:sz w:val="16"/>
              </w:rPr>
              <w:t>Target</w:t>
            </w:r>
          </w:p>
        </w:tc>
        <w:tc>
          <w:tcPr>
            <w:tcW w:type="dxa" w:w="3264"/>
          </w:tcPr>
          <w:p>
            <w:r>
              <w:rPr>
                <w:sz w:val="16"/>
              </w:rPr>
              <w:t>Audit and explicit quantity units</w:t>
            </w:r>
          </w:p>
        </w:tc>
      </w:tr>
      <w:tr>
        <w:tc>
          <w:tcPr>
            <w:tcW w:type="dxa" w:w="3264"/>
          </w:tcPr>
          <w:p>
            <w:r>
              <w:t>GET /workspace; GET /receipts/{id}/totals</w:t>
            </w:r>
          </w:p>
        </w:tc>
        <w:tc>
          <w:tcPr>
            <w:tcW w:type="dxa" w:w="3264"/>
          </w:tcPr>
          <w:p>
            <w:r>
              <w:t>Existing routes with added DTO fields</w:t>
            </w:r>
          </w:p>
        </w:tc>
        <w:tc>
          <w:tcPr>
            <w:tcW w:type="dxa" w:w="3264"/>
          </w:tcPr>
          <w:p>
            <w:r>
              <w:t>receiptPeriods, sortTime, cash/card subtotal/completeness, discountBreakdown; no new money calculation in browser</w:t>
            </w:r>
          </w:p>
        </w:tc>
      </w:tr>
      <w:tr>
        <w:tc>
          <w:tcPr>
            <w:tcW w:type="dxa" w:w="3264"/>
          </w:tcPr>
          <w:p>
            <w:r>
              <w:t>GET /receipts/{id}</w:t>
            </w:r>
          </w:p>
        </w:tc>
        <w:tc>
          <w:tcPr>
            <w:tcW w:type="dxa" w:w="3264"/>
          </w:tcPr>
          <w:p>
            <w:r>
              <w:t>Existing route with read-only edit projection</w:t>
            </w:r>
          </w:p>
        </w:tc>
        <w:tc>
          <w:tcPr>
            <w:tcW w:type="dxa" w:w="3264"/>
          </w:tcPr>
          <w:p>
            <w:r>
              <w:t>editDiscounts and preservePriceLineIds prepare regular-price editing without persistence</w:t>
            </w:r>
          </w:p>
        </w:tc>
      </w:tr>
    </w:tbl>
    <w:p>
      <w:pPr>
        <w:pStyle w:val="Heading2"/>
      </w:pPr>
      <w:r>
        <w:t>5.2 UI composition</w:t>
      </w:r>
    </w:p>
    <w:p>
      <w:pPr/>
      <w:r>
        <w:t>Revision 1.13 current owner map: Current ownership: receipt create/review/shared printed fields and item discounts → ReceiptCreate.tsx; receipt editing/status/matching → ReceiptDetail.tsx; Rewards/account/standalone inventory and reward connection → WorkspacePages.tsx; browse/date/search helpers → api/format.ts; printed draft helpers → rewardStatus.ts; expanding textarea → components/ui.tsx; font/color/size tokens → index.css. AccountActivityView is nested in ProviderBalanceSummary.java; ReceiptRRMatching is nested in PostgresPlatformRepository.java; package-private correction/footer parsers share ReceiptInput.java. All earlier helper test cases remain in existing receipt/calculator/provider/repository test files. Design System v1.9 is the detailed visual guide. Owner development constraint: edit and reuse existing files. Discuss any proposed new application, test or documentation file with the owner before creating it. This revision consolidates the earlier added helpers/components/tests into pre-existing files and does not add source or documentation files.</w:t>
      </w:r>
    </w:p>
    <w:p>
      <w:pPr/>
      <w:r>
        <w:t>Revision 1.12 supersedes revision 1.11 calculation UI: ReceiptFinancialReview removes calculated basis/alternative total rows and the ReceiptCalculationChecks table. The unused renderer is deleted. PrintedFooterView filters storeCouponSavings only; input helpers/storage remain. Design System v1.8 records this display policy.</w:t>
      </w:r>
    </w:p>
    <w:p>
      <w:pPr/>
      <w:r>
        <w:t>Revision 1.11: ReceiptFinancialReview shows dual numeric totals when basis is unknown and renders ReceiptCalculationChecks comparison rows instead of blank purchase/payment differences. Known basis selects one scenario. Explicit provisional text explains assumptions and missing confirmation. Design System v1.7 retains existing control sizes and forbids treating a provisional zero as verified completeness.</w:t>
      </w:r>
    </w:p>
    <w:p>
      <w:pPr/>
      <w:r>
        <w:t>Revision 1.10: shared StandaloneRewardPanel on Rewards overview and Register Rewards detail provides Add reward without a receipt, unused confirmation and inventory table. Stable retry UUID/key/body are retained. ReceiptRRMatch adds availability confirmation for unknown-history sources. Design System v1.6 preserves existing control dimensions and five-account points policy.</w:t>
      </w:r>
    </w:p>
    <w:p>
      <w:pPr/>
      <w:r>
        <w:t>Revision 1.9: RewardsAccounts.hasPoints normalizes known account aliases and gates points list/detail summaries, activity headers/cells, conversion-unit text, valuation explanation and opening field/payload. On the Rewards pages, only MyPoints, Fetch, P&amp;G Brand (PGBRAND), Swagbucks (SWAGBUCK) and Merryfield show points information. Other account detail pages hide native-point balances, activity columns, point-valuation text, converted point quantities and the Original Points opening field, even if older records contain native units. Non-points opening forms use Balance Basis and require a dollar amount; new requests send points:null. The mixed account list shows a points column only when an allowed account is listed, with a dash for other accounts. This is Rewards presentation policy; receipt/CLI behavior, stored units and Java financial calculations remain intact. Design System v1.5 owns detailed UI rules.</w:t>
      </w:r>
    </w:p>
    <w:p>
      <w:pPr/>
      <w:r>
        <w:t>Revision 1.7: ReceiptEdit has per-coupon RR-use rows, explicit move-to-RR actions and a choose-new-versus-existing-use control to avoid duplicate representations. Other payments expose role/account fields. PrintedFooterFields now follows payments and uses native details/summary; PrintedFooterView also collapses. ReceiptRRMatch handles saved-source selection, reason and stable retry. ReceiptDetail puts used promotion details after totals/printed observations; it refreshes match availability even when only the association changes and receipt revision stays the same. Design System v1.3 keeps 60px/18px controls.</w:t>
      </w:r>
    </w:p>
    <w:p>
      <w:pPr/>
      <w:r>
        <w:t>Revision 1.6: RewardsAccounts retains balance list, opens account detail with date controls, shows balances before activity, original point balances and Conversions &amp; Payouts, expandable RewardConnection, clickable receipt numbers and Technical Details. Set Beginning Balance records a confirmed opening. PrintedFooterFields/PrintedFooterView and printedFooter helpers share optional create/edit/read controls. Payment question uses Yes/Not finished/Not sure. Existing 60px/18px design tokens remain; account-detail-panel adds card content insets. FRONTEND-DESIGN-SYSTEM.md v1.2 owns visual detail.</w:t>
      </w:r>
    </w:p>
    <w:p>
      <w:pPr/>
      <w:r>
        <w:t>Revision 1.5 supersedes the earlier 48px/16px control specification: tokens.css now sets 60px control height, 18px value font, 16px horizontal padding, 15px modal/filter labels and 1040px maximum dialog width. App.css makes receipt editor/product form grids single-column at all widths. Other forms retain responsive equal tracks. Long descriptions still expand using AutoSizeTextArea. FRONTEND-DESIGN-SYSTEM.md version 1.1 is the canonical detailed visual specification. No backend, API, stored financial value or arithmetic changes.</w:t>
      </w:r>
    </w:p>
    <w:p>
      <w:pPr/>
      <w:r>
        <w:t>Revision 1.4 design-system ownership: frontend/src/styles/tokens.css defines named font, color, spacing and control-dimension tokens. index.css imports tokens and applies global text/date/time/select rendering and focus. App.css defines component layout, dialog-width responsive grids and receipt-specific styling. docs/reference/FRONTEND-DESIGN-SYSTEM.md is the visual specification; it complements rather than replaces SRS usability requirements and this SDD.</w:t>
      </w:r>
    </w:p>
    <w:p>
      <w:pPr/>
      <w:r>
        <w:t>Controls use a common 60px border-box/minimum height, 18px value text, 16px horizontal padding, 1px border and 9px radius. Native selects use appearance:none/-webkit-appearance:none, normal line-height, no clipping vertical padding and a custom chevron; native option/keyboard semantics remain. Compact checkbox/radio and native file/range/color controls are exceptions. Search uses the same outer height with a fitted borderless inner input.</w:t>
      </w:r>
    </w:p>
    <w:p>
      <w:pPr/>
      <w:r>
        <w:t>Product and discount descriptions are full-row AutoSizeTextArea controls. They begin at the standard minimum and expand based on scrollHeight plus borders. A layout effect handles value changes; ResizeObserver adjusts on width changes without reacting repeatedly to height-only updates. Labels and native required behavior remain. Inputs for amounts/quantities stay single-line and preserve exact request values.</w:t>
      </w:r>
    </w:p>
    <w:p>
      <w:pPr/>
      <w:r>
        <w:t>The modal declares a named inline-size container. Form grids use equal minmax(0,1fr) tracks and become single-column at usable dialog width 680px or below, with the existing 600px viewport fallback. Long descriptions span all tracks. Thus a narrow dialog on a wide browser does not retain unreadably narrow two-column fields. Short selected captions (Before funding/After reward use/Unknown) preserve underlying enum values; explanatory text retains the full meaning.</w:t>
      </w:r>
    </w:p>
    <w:p>
      <w:pPr/>
      <w:r>
        <w:t>Typography tokens use the existing Inter/system fallback stack (no new downloaded font), 14px body and 18px control values. Core text/surface/border/action/focus colors are named tokens. Existing legacy component rules still contain literals; a complete application-wide token migration or contrast certification is not claimed. No backend, schema or financial semantics change is part of this revision.</w:t>
      </w:r>
    </w:p>
    <w:p>
      <w:r>
        <w:t>Revision 1.3 UI: ReceiptCreate and ReceiptEdit show Regular price and quantity with ItemDiscountFields inside each product; the second unit-price field is removed. ReceiptFinancialReview is shared across preview/detail, displays separate listed sale/manufacturer/store/unclassified amounts, Actual OOP, confirmed benefits and visible Total saved. Legacy differences stay in a labeled details section. ReceiptDetail exposes Edit/Delete/Restore. Read-only actions are disabled and saves require reason/review/confirmation.</w:t>
      </w:r>
    </w:p>
    <w:p>
      <w:pPr/>
      <w:r>
        <w:t>WorkspacePages and receiptBrowse implement five-row pages, newest/oldest ordering by parsed purchase time, normalized receipt-number/store/date/month-name search and day/month filtering. Full month/year options replace the Safari free-text month input. Text search covers all dates/statuses; selected-period totals retain their date scope. No duplicate N receipts heading is shown above the results; pagination supplies Showing X–Y of N. Week controls are hidden. Shopping plan cards show Sunday–Saturday ranges.</w:t>
      </w:r>
    </w:p>
    <w:p>
      <w:pPr/>
      <w:r>
        <w:t>App.css scopes the receipt filter grid, equal-height controls, centered period card heading/metrics, right-aligned tabular monetary columns, aligned value baselines, pagination insets and small-screen stacking/horizontal table scrolling. Panel accepts an optional className for receipt-specific styling. Monetary calculations stay in Java; the browser preserves numeric lexemes and validates whole quantities at the request boundary.</w:t>
      </w:r>
    </w:p>
    <w:p>
      <w:r>
        <w:t>WorkspacePages.PlanCard associates progress by dealId, shows separate applicability/unknown/progress/review messages and totals. Existing EditDialog accepts initialDealId for Add another item. Edit shopping plan reuses the plan editor; Keep for planning is local presentation state and retains warnings. Existing App.css provides text-backed completion/review colors. CheckoutForm displays potential rewards and incomplete subtotal; PostgresPlanCheckoutRepository.calculateView forwards progress/warnings while preserving payment arithmetic.</w:t>
      </w:r>
    </w:p>
    <w:p>
      <w:r>
        <w:t>Target React layout: app shell/routing, typed API client, reusable UI primitives, and features for receipts, offers, planning, rewards/accounts, rebates, inventory, reporting. Existing App.tsx, WorkspacePages.tsx and EditDialog.tsx can be extracted incrementally; no rewrite is required. Browser forms preserve drafts through inline offer creation, display unknowns and warnings, and distinguish saved from estimated or confirmed values.</w:t>
      </w:r>
    </w:p>
    <w:p>
      <w:pPr>
        <w:pStyle w:val="Heading2"/>
      </w:pPr>
      <w:r>
        <w:t>5.3 Authentication and PWA</w:t>
      </w:r>
    </w:p>
    <w:p>
      <w:r>
        <w:t>Current design is single-owner with an optional read-only token; actor-name strings are not authenticated multi-user identities. PWA caches only public shell assets, excludes API/authenticated responses, does not persist tokens or financial data, and does not allow offline financial writes. Stronger roles require a separate authorization design and requirements approval.</w:t>
      </w:r>
    </w:p>
    <w:p>
      <w:pPr>
        <w:pStyle w:val="Heading1"/>
      </w:pPr>
      <w:r>
        <w:t>6. Distributed-systems simulator (deferred)</w:t>
      </w:r>
    </w:p>
    <w:p>
      <w:pPr>
        <w:jc w:val="center"/>
      </w:pPr>
      <w:r>
        <w:drawing>
          <ns2:inline>
            <ns2:extent cx="6217920" cy="3355641"/>
            <ns2:docPr id="5" name="Picture 5"/>
            <ns2:cNvGraphicFramePr>
              <ns3:graphicFrameLocks noChangeAspect="1"/>
            </ns2:cNvGraphicFramePr>
            <ns3:graphic>
              <ns3:graphicData uri="http://schemas.openxmlformats.org/drawingml/2006/picture">
                <ns4:pic>
                  <ns4:nvPicPr>
                    <ns4:cNvPr id="0" name="simulation.png"/>
                    <ns4:cNvPicPr/>
                  </ns4:nvPicPr>
                  <ns4:blipFill>
                    <ns3:blip ns5:embed="rId13"/>
                    <ns3:stretch>
                      <ns3:fillRect/>
                    </ns3:stretch>
                  </ns4:blipFill>
                  <ns4:spPr>
                    <ns3:xfrm>
                      <ns3:off x="0" y="0"/>
                      <ns3:ext cx="6217920" cy="3355641"/>
                    </ns3:xfrm>
                    <ns3:prstGeom prst="rect"/>
                  </ns4:spPr>
                </ns4:pic>
              </ns3:graphicData>
            </ns3:graphic>
          </ns2:inline>
        </w:drawing>
      </w:r>
    </w:p>
    <w:p>
      <w:pPr>
        <w:pStyle w:val="Caption"/>
        <w:jc w:val="center"/>
      </w:pPr>
      <w:r>
        <w:t>Figure 5. One-way scenario data flow and explicit simulation isolation.</w:t>
      </w:r>
    </w:p>
    <w:p>
      <w:r>
        <w:t>After production application completion gates, implement deterministic event scheduling, message channels and in-transit state, logical and vector clocks, algorithm modules, replayable traces, invariant checking and pedagogical explanations. Simulation events never create financial writes. Scenarios use synthetic inputs or read-only copies with provenance and redaction. The adapter module is introduced only when needed.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Subsystem</w:t>
            </w:r>
          </w:p>
        </w:tc>
        <w:tc>
          <w:tcPr>
            <w:tcW w:type="dxa" w:w="3264"/>
          </w:tcPr>
          <w:p>
            <w:r>
              <w:rPr>
                <w:sz w:val="16"/>
              </w:rPr>
              <w:t>Design contract</w:t>
            </w:r>
          </w:p>
        </w:tc>
        <w:tc>
          <w:tcPr>
            <w:tcW w:type="dxa" w:w="3264"/>
          </w:tcPr>
          <w:p>
            <w:r>
              <w:rPr>
                <w:sz w:val="16"/>
              </w:rPr>
              <w:t>SRS mapping</w:t>
            </w:r>
          </w:p>
        </w:tc>
      </w:tr>
      <w:tr>
        <w:tc>
          <w:tcPr>
            <w:tcW w:type="dxa" w:w="3264"/>
          </w:tcPr>
          <w:p>
            <w:r>
              <w:rPr>
                <w:sz w:val="16"/>
              </w:rPr>
              <w:t>Scheduler</w:t>
            </w:r>
          </w:p>
        </w:tc>
        <w:tc>
          <w:tcPr>
            <w:tcW w:type="dxa" w:w="3264"/>
          </w:tcPr>
          <w:p>
            <w:r>
              <w:rPr>
                <w:sz w:val="16"/>
              </w:rPr>
              <w:t>Seeded/deterministic ordering; reproducible replay</w:t>
            </w:r>
          </w:p>
        </w:tc>
        <w:tc>
          <w:tcPr>
            <w:tcW w:type="dxa" w:w="3264"/>
          </w:tcPr>
          <w:p>
            <w:r>
              <w:rPr>
                <w:sz w:val="16"/>
              </w:rPr>
              <w:t>SIM-002</w:t>
            </w:r>
          </w:p>
        </w:tc>
      </w:tr>
      <w:tr>
        <w:tc>
          <w:tcPr>
            <w:tcW w:type="dxa" w:w="3264"/>
          </w:tcPr>
          <w:p>
            <w:r>
              <w:rPr>
                <w:sz w:val="16"/>
              </w:rPr>
              <w:t>Clocks</w:t>
            </w:r>
          </w:p>
        </w:tc>
        <w:tc>
          <w:tcPr>
            <w:tcW w:type="dxa" w:w="3264"/>
          </w:tcPr>
          <w:p>
            <w:r>
              <w:rPr>
                <w:sz w:val="16"/>
              </w:rPr>
              <w:t>Lamport and vector-clock causality assertions</w:t>
            </w:r>
          </w:p>
        </w:tc>
        <w:tc>
          <w:tcPr>
            <w:tcW w:type="dxa" w:w="3264"/>
          </w:tcPr>
          <w:p>
            <w:r>
              <w:rPr>
                <w:sz w:val="16"/>
              </w:rPr>
              <w:t>SIM-003</w:t>
            </w:r>
          </w:p>
        </w:tc>
      </w:tr>
      <w:tr>
        <w:tc>
          <w:tcPr>
            <w:tcW w:type="dxa" w:w="3264"/>
          </w:tcPr>
          <w:p>
            <w:r>
              <w:rPr>
                <w:sz w:val="16"/>
              </w:rPr>
              <w:t>Algorithms</w:t>
            </w:r>
          </w:p>
        </w:tc>
        <w:tc>
          <w:tcPr>
            <w:tcW w:type="dxa" w:w="3264"/>
          </w:tcPr>
          <w:p>
            <w:r>
              <w:rPr>
                <w:sz w:val="16"/>
              </w:rPr>
              <w:t>Named assumptions, invariants, counterexamples, complexity</w:t>
            </w:r>
          </w:p>
        </w:tc>
        <w:tc>
          <w:tcPr>
            <w:tcW w:type="dxa" w:w="3264"/>
          </w:tcPr>
          <w:p>
            <w:r>
              <w:rPr>
                <w:sz w:val="16"/>
              </w:rPr>
              <w:t>SIM-004/005</w:t>
            </w:r>
          </w:p>
        </w:tc>
      </w:tr>
      <w:tr>
        <w:tc>
          <w:tcPr>
            <w:tcW w:type="dxa" w:w="3264"/>
          </w:tcPr>
          <w:p>
            <w:r>
              <w:rPr>
                <w:sz w:val="16"/>
              </w:rPr>
              <w:t>Trace store</w:t>
            </w:r>
          </w:p>
        </w:tc>
        <w:tc>
          <w:tcPr>
            <w:tcW w:type="dxa" w:w="3264"/>
          </w:tcPr>
          <w:p>
            <w:r>
              <w:rPr>
                <w:sz w:val="16"/>
              </w:rPr>
              <w:t>Bounded memory, pagination/truncation semantics</w:t>
            </w:r>
          </w:p>
        </w:tc>
        <w:tc>
          <w:tcPr>
            <w:tcW w:type="dxa" w:w="3264"/>
          </w:tcPr>
          <w:p>
            <w:r>
              <w:rPr>
                <w:sz w:val="16"/>
              </w:rPr>
              <w:t>SIM-006</w:t>
            </w:r>
          </w:p>
        </w:tc>
      </w:tr>
      <w:tr>
        <w:tc>
          <w:tcPr>
            <w:tcW w:type="dxa" w:w="3264"/>
          </w:tcPr>
          <w:p>
            <w:r>
              <w:rPr>
                <w:sz w:val="16"/>
              </w:rPr>
              <w:t>Scenario adapter</w:t>
            </w:r>
          </w:p>
        </w:tc>
        <w:tc>
          <w:tcPr>
            <w:tcW w:type="dxa" w:w="3264"/>
          </w:tcPr>
          <w:p>
            <w:r>
              <w:rPr>
                <w:sz w:val="16"/>
              </w:rPr>
              <w:t>Read-only copied DTOs; no production write credentials</w:t>
            </w:r>
          </w:p>
        </w:tc>
        <w:tc>
          <w:tcPr>
            <w:tcW w:type="dxa" w:w="3264"/>
          </w:tcPr>
          <w:p>
            <w:r>
              <w:rPr>
                <w:sz w:val="16"/>
              </w:rPr>
              <w:t>SIM-001/007</w:t>
            </w:r>
          </w:p>
        </w:tc>
      </w:tr>
    </w:tbl>
    <w:p>
      <w:pPr>
        <w:pStyle w:val="Heading1"/>
      </w:pPr>
      <w:r>
        <w:t>7. Verification architecture</w:t>
      </w:r>
    </w:p>
    <w:p>
      <w:pPr/>
      <w:r>
        <w:t>Revision 1.13 verification: clean Java suite 577 tests, 537 passed, 40 database-dependent skipped, zero failures/errors. Frontend 82 tests passed across the seven existing test files; all earlier cases retained and four rebate-display regressions added. Build/typecheck, lint and whitespace check passed. Eighteen existing isolated browser cases passed across WebKit and desktop/mobile Chromium, covering receipt browsing/lifecycle, account views, RR matching, unknown-source entry, standalone inventory and visible negative Total Paid after rebates. No personal data writes. Live PostgreSQL command integration, deployment and physical-device Safari remain unverified. DOCX XML/media integrity checked; rendered Word pagination unverified. All modifications use existing source/test/docs files; retired helpers are removed.</w:t>
      </w:r>
    </w:p>
    <w:p>
      <w:pPr/>
      <w:r>
        <w:t>Revision 1.12 verification: 78 frontend tests, build/typecheck, lint and whitespace check passed. No backend or saved-data change. Java/live database/browser-device checks not rerun; DOCX package/XML/media checked without office layout rendering.</w:t>
      </w:r>
    </w:p>
    <w:p>
      <w:pPr/>
      <w:r>
        <w:t>Revision 1.11 verification: full Java suite 576 tests / 536 passed / 40 database-dependent skipped / zero failures or errors. Frontend 78 tests passed; production build/typecheck and lint passed. New domain/UI checks cover numeric historical scenario comparisons, unchanged metadata/source snapshots, provisional zero and complete/resolved versus unresolved entry. No personal data writes or backfill. Live PostgreSQL integration, new browser/device checks, deployment and rendered Word pagination were not performed for this scoped projection update.</w:t>
      </w:r>
    </w:p>
    <w:p>
      <w:pPr/>
      <w:r>
        <w:t>Revision 1.10 verification: Java full suite 574 tests / 534 passed / 40 database-dependent skipped / zero failures or errors. Frontend 77 tests passed; production build/typecheck and lint passed. Three isolated end-to-end browser flows passed in WebKit, desktop Chromium and mobile Chromium emulation: save on Rewards with no earning receipt/dates, then match the saved source to a recorded use with availability confirmation. No personal data writes. Live PostgreSQL inventory/match command integration, deployment, physical-device Safari and Word pagination remain unverified.</w:t>
      </w:r>
    </w:p>
    <w:p>
      <w:pPr/>
      <w:r>
        <w:t>Revision 1.9 verification: 74 frontend tests passed, including five allowed-account and four other-account cases with legacy points values. Build/typecheck, lint and whitespace check passed. No Java/API/schema changes or personal-data writes. No new Java/live PostgreSQL/browser/device certification is claimed for this bounded presentation update.</w:t>
      </w:r>
    </w:p>
    <w:p>
      <w:pPr/>
      <w:r>
        <w:t>Revision 1.8 verification: Java 573 tests, 533 passed, 40 database-dependent skipped, zero failures/errors. Frontend 65 tests passed; build/typecheck and lint passed. Three isolated unknown-source browser workflows passed in WebKit, desktop Chromium and mobile Chromium emulation. Tests cover nullable source dates/receipt, unchanged financial movements, conflicting dates/stale revision/duplicate rejection, reader authorization and stable retries. Live PostgreSQL command integration, physical-device Safari, deployment and rendered Word pagination remain unverified. No personal data was changed.</w:t>
      </w:r>
    </w:p>
    <w:p>
      <w:pPr/>
      <w:r>
        <w:t>Revision 1.7 executed evidence: Java full suite 571 tests / 531 passed / 40 database-dependent skipped / zero failures and errors; final focused correction/API/matching checks passed. Frontend 64 tests, production build/typecheck and lint passed. Six synthetic receipt/RR-matching browser checks passed across WebKit, desktop Chromium and mobile Chromium emulation. Read-only unchanged edit preview of the saved $0.79 receipt returned 200. No personal data was written. Live PostgreSQL RR match integration, deployment, physical Safari and rendered Word pagination remain unverified; prior evidence is historical.</w:t>
      </w:r>
    </w:p>
    <w:p>
      <w:pPr/>
      <w:r>
        <w:t>Revision 1.6 executed evidence: Java: 566 tests, 526 passed, 40 database-dependent skipped, zero failures/errors. Frontend: 61 tests passed; production build and lint passed. Six isolated receipt/account browser checks passed across WebKit, desktop Chromium and mobile Chromium emulation. Personal database writes, live PostgreSQL integration of new endpoints, deployment and physical-device Safari certification not performed. Existing historical evidence below remains revision-specific.</w:t>
      </w:r>
    </w:p>
    <w:p>
      <w:pPr/>
      <w:r>
        <w:t>Revision 1.4 executed evidence, October 23: 58 frontend unit/component tests passed; TypeScript/production build and lint passed; six synthetic receipt browser checks passed across desktop WebKit, desktop Chromium and mobile Chromium emulation. Checks include 48px single-line heights, 16px value fonts, expanding long-description text fit and unchanged receipt lifecycle/browsing. DOCX package/XML/readability checks passed and existing media were retained. No Java/backend or live financial data changed; installed Safari/physical-device certification and full accessibility audit remain unclaimed.</w:t>
      </w:r>
    </w:p>
    <w:p>
      <w:pPr/>
      <w:r>
        <w:t>Revision 1.4 verification design: browser receipt fixtures measure metadata/date/time/price/quantity/discount control heights, compare grid widths, check full long-description text fits within the expanding field, and exercise unchanged edit/delete/restore. playwright.config.ts adds WebKit alongside desktop/mobile Chromium. Receipt fixture scenarios block service workers so mocks do not fall through to real authenticated APIs; separate PWA scenarios retain their worker behavior. Record executed outcomes and limits in VERIFICATION.md; no installed Safari/physical iPhone certification is implied.</w:t>
      </w:r>
    </w:p>
    <w:p>
      <w:r>
        <w:t>Revision 1.2 automated verification, 2026-10-22: clean Java suite 552 tests / 0 failures / 0 errors / 40 skipped; frontend 43 tests passed; TypeScript/production build and whitespace check passed. Old metadata serialization and split-funding HTTP regression covered. Live PostgreSQL/history scan, manual browser and deployment not performed; no financial records rewritten.</w:t>
      </w:r>
    </w:p>
    <w:p>
      <w:pPr/>
      <w:r>
        <w:t>Revision 1.3 recorded verification: Recorded runs: clean Java suite 560 tests, 520 passed, 40 database-dependent skipped, no failures/errors. The later focused discount-breakdown test passed. Latest frontend suite 58 passed; typecheck, production build and lint passed. Four desktop/mobile Chromium fixture checks passed before the final category-label update; its UI regression passed in the 58-test suite. PostgreSQL integration for the new receipt endpoints, physical-device Safari and production deployment were not verified. No private receipt data was changed in verification.</w:t>
      </w:r>
    </w:p>
    <w:p>
      <w:pPr/>
      <w:r>
        <w:t>New acceptance focus: regular $4.79 × 2 − attached $1.58 promotion = $8.00; historical edit projection preserves checkout and savings/source snapshots; category sums equal original discounts; stale/altered previews and unauthorized writes fail; retries are stable; deletion/restoration preserve contents; search/pagination/month selection and Sunday-owned week boundaries are covered. Do not equate fixture browser checks with real database write integration.</w:t>
      </w:r>
    </w:p>
    <w:p>
      <w:r>
        <w:t>Revision 1.2: existing calculator, ReceiptInput, ReceiptMeta, HTTP service and frontend receipt/reward tests extended. Checks cover split funding, unknown/partial states, role ambiguity/deductions, reward category validation, native points without USD valuation, old/new serialization, copying resets and actual out-of-pocket display. Current execution results/skips are recorded in VERIFICATION.md.</w:t>
      </w:r>
    </w:p>
    <w:p>
      <w:r>
        <w:t>Acceptance matrix: matched store/date → calculate; missing store/date → calculate with note; different store/outside date → include known potential reward with review question; quantity/spend not met → retain items, current contribution zero, explain shortage and offer Add another item. Promotion dates include both endpoints. Sale-only deals show no separate reward; missing spend prices show unknown, not zero; fixed quantity rewards do not need prices to determine the reward. Unknown rewards show a known subtotal and an incomplete total/cost. Expected benefits never reduce checkout due or create actual credits. Verify repeatability, limits, opt-in UPC exclusions, and unchanged coupon/automatic sale eligibility.</w:t>
      </w:r>
    </w:p>
    <w:p>
      <w:r>
        <w:t>Revision 1.1: existing estimator, checkout calculation, API integration, App, EditDialog and CheckoutForm tests extended. Tests and final sanity checks have NOT been run for this change; no build/runtime/persisted-compatibility claim is made.</w:t>
      </w:r>
    </w:p>
    <w:p>
      <w:r>
        <w:t>Tests must exercise the current tree, including untracked files, with results tied to commit/tree identity and environment. Unit tests verify financial policy; repository tests verify persistence and revisions; API tests verify authentication, validation, idempotency and rollback; browser tests verify user workflows; compatibility tests read historical serialized fixtures; simulator tests verify replay and invariants.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Test family</w:t>
            </w:r>
          </w:p>
        </w:tc>
        <w:tc>
          <w:tcPr>
            <w:tcW w:type="dxa" w:w="4896"/>
          </w:tcPr>
          <w:p>
            <w:r>
              <w:rPr>
                <w:sz w:val="16"/>
              </w:rPr>
              <w:t>Required evidence</w:t>
            </w:r>
          </w:p>
        </w:tc>
      </w:tr>
      <w:tr>
        <w:tc>
          <w:tcPr>
            <w:tcW w:type="dxa" w:w="4896"/>
          </w:tcPr>
          <w:p>
            <w:r>
              <w:rPr>
                <w:sz w:val="16"/>
              </w:rPr>
              <w:t>Financial regression</w:t>
            </w:r>
          </w:p>
        </w:tc>
        <w:tc>
          <w:tcPr>
            <w:tcW w:type="dxa" w:w="4896"/>
          </w:tcPr>
          <w:p>
            <w:r>
              <w:rPr>
                <w:sz w:val="16"/>
              </w:rPr>
              <w:t>Unknown regular price, rounding, reward separation, printed/calculated discrepancy, no double-counting</w:t>
            </w:r>
          </w:p>
        </w:tc>
      </w:tr>
      <w:tr>
        <w:tc>
          <w:tcPr>
            <w:tcW w:type="dxa" w:w="4896"/>
          </w:tcPr>
          <w:p>
            <w:r>
              <w:rPr>
                <w:sz w:val="16"/>
              </w:rPr>
              <w:t>Concurrency</w:t>
            </w:r>
          </w:p>
        </w:tc>
        <w:tc>
          <w:tcPr>
            <w:tcW w:type="dxa" w:w="4896"/>
          </w:tcPr>
          <w:p>
            <w:r>
              <w:rPr>
                <w:sz w:val="16"/>
              </w:rPr>
              <w:t>Two writers, duplicate receipts, same coupon, stale checkout revisions</w:t>
            </w:r>
          </w:p>
        </w:tc>
      </w:tr>
      <w:tr>
        <w:tc>
          <w:tcPr>
            <w:tcW w:type="dxa" w:w="4896"/>
          </w:tcPr>
          <w:p>
            <w:r>
              <w:rPr>
                <w:sz w:val="16"/>
              </w:rPr>
              <w:t>Crash / recovery</w:t>
            </w:r>
          </w:p>
        </w:tc>
        <w:tc>
          <w:tcPr>
            <w:tcW w:type="dxa" w:w="4896"/>
          </w:tcPr>
          <w:p>
            <w:r>
              <w:rPr>
                <w:sz w:val="16"/>
              </w:rPr>
              <w:t>Failures before/after business commit and request-journal recording</w:t>
            </w:r>
          </w:p>
        </w:tc>
      </w:tr>
      <w:tr>
        <w:tc>
          <w:tcPr>
            <w:tcW w:type="dxa" w:w="4896"/>
          </w:tcPr>
          <w:p>
            <w:r>
              <w:rPr>
                <w:sz w:val="16"/>
              </w:rPr>
              <w:t>Data compatibility</w:t>
            </w:r>
          </w:p>
        </w:tc>
        <w:tc>
          <w:tcPr>
            <w:tcW w:type="dxa" w:w="4896"/>
          </w:tcPr>
          <w:p>
            <w:r>
              <w:rPr>
                <w:sz w:val="16"/>
              </w:rPr>
              <w:t>Read preserved historical receipts, evidence, histories and retry records after package changes</w:t>
            </w:r>
          </w:p>
        </w:tc>
      </w:tr>
      <w:tr>
        <w:tc>
          <w:tcPr>
            <w:tcW w:type="dxa" w:w="4896"/>
          </w:tcPr>
          <w:p>
            <w:r>
              <w:rPr>
                <w:sz w:val="16"/>
              </w:rPr>
              <w:t>UI end-to-end</w:t>
            </w:r>
          </w:p>
        </w:tc>
        <w:tc>
          <w:tcPr>
            <w:tcW w:type="dxa" w:w="4896"/>
          </w:tcPr>
          <w:p>
            <w:r>
              <w:rPr>
                <w:sz w:val="16"/>
              </w:rPr>
              <w:t>Receipt correction, reward confirmation, claim payout, inventory movement, checkout</w:t>
            </w:r>
          </w:p>
        </w:tc>
      </w:tr>
      <w:tr>
        <w:tc>
          <w:tcPr>
            <w:tcW w:type="dxa" w:w="4896"/>
          </w:tcPr>
          <w:p>
            <w:r>
              <w:rPr>
                <w:sz w:val="16"/>
              </w:rPr>
              <w:t>Operational</w:t>
            </w:r>
          </w:p>
        </w:tc>
        <w:tc>
          <w:tcPr>
            <w:tcW w:type="dxa" w:w="4896"/>
          </w:tcPr>
          <w:p>
            <w:r>
              <w:rPr>
                <w:sz w:val="16"/>
              </w:rPr>
              <w:t>Disposable DB migration, verified restore, no private test fixtures in repository</w:t>
            </w:r>
          </w:p>
        </w:tc>
      </w:tr>
      <w:tr>
        <w:tc>
          <w:tcPr>
            <w:tcW w:type="dxa" w:w="4896"/>
          </w:tcPr>
          <w:p>
            <w:r>
              <w:rPr>
                <w:sz w:val="16"/>
              </w:rPr>
              <w:t>Simulation</w:t>
            </w:r>
          </w:p>
        </w:tc>
        <w:tc>
          <w:tcPr>
            <w:tcW w:type="dxa" w:w="4896"/>
          </w:tcPr>
          <w:p>
            <w:r>
              <w:rPr>
                <w:sz w:val="16"/>
              </w:rPr>
              <w:t>Deterministic replay, HB/vector clocks, mutual-exclusion invariants, scale limits</w:t>
            </w:r>
          </w:p>
        </w:tc>
      </w:tr>
    </w:tbl>
    <w:p>
      <w:pPr>
        <w:pStyle w:val="Heading1"/>
      </w:pPr>
      <w:r>
        <w:t>8. Deployment, operations and security</w:t>
      </w:r>
    </w:p>
    <w:p>
      <w:r>
        <w:t>Target local deployment retains environment-based PostgreSQL connection and API credentials, explicit startup scripts and reproducible Maven/npm commands. Database upgrades must be authorized, checksum verified, and backup/restore tested before deployment. Evidence and database dumps may contain sensitive financial data and should be stored in protected local locations, not public docs or test fixtures. Error responses must not expose tokens, SQL internals, or receipt bytes.</w:t>
      </w:r>
    </w:p>
    <w:p>
      <w:pPr>
        <w:pStyle w:val="Heading1"/>
      </w:pPr>
      <w:r>
        <w:t>9. Incremental refactoring and release plan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Stage</w:t>
            </w:r>
          </w:p>
        </w:tc>
        <w:tc>
          <w:tcPr>
            <w:tcW w:type="dxa" w:w="3264"/>
          </w:tcPr>
          <w:p>
            <w:r>
              <w:rPr>
                <w:sz w:val="16"/>
              </w:rPr>
              <w:t>Change boundary</w:t>
            </w:r>
          </w:p>
        </w:tc>
        <w:tc>
          <w:tcPr>
            <w:tcW w:type="dxa" w:w="3264"/>
          </w:tcPr>
          <w:p>
            <w:r>
              <w:rPr>
                <w:sz w:val="16"/>
              </w:rPr>
              <w:t>Exit gate</w:t>
            </w:r>
          </w:p>
        </w:tc>
      </w:tr>
      <w:tr>
        <w:tc>
          <w:tcPr>
            <w:tcW w:type="dxa" w:w="3264"/>
          </w:tcPr>
          <w:p>
            <w:r>
              <w:rPr>
                <w:sz w:val="16"/>
              </w:rPr>
              <w:t>0 — Baseline</w:t>
            </w:r>
          </w:p>
        </w:tc>
        <w:tc>
          <w:tcPr>
            <w:tcW w:type="dxa" w:w="3264"/>
          </w:tcPr>
          <w:p>
            <w:r>
              <w:rPr>
                <w:sz w:val="16"/>
              </w:rPr>
              <w:t>Snapshot code; verify database backup/restore; run tests</w:t>
            </w:r>
          </w:p>
        </w:tc>
        <w:tc>
          <w:tcPr>
            <w:tcW w:type="dxa" w:w="3264"/>
          </w:tcPr>
          <w:p>
            <w:r>
              <w:rPr>
                <w:sz w:val="16"/>
              </w:rPr>
              <w:t>Reproducible current baseline and known failures</w:t>
            </w:r>
          </w:p>
        </w:tc>
      </w:tr>
      <w:tr>
        <w:tc>
          <w:tcPr>
            <w:tcW w:type="dxa" w:w="3264"/>
          </w:tcPr>
          <w:p>
            <w:r>
              <w:rPr>
                <w:sz w:val="16"/>
              </w:rPr>
              <w:t>1 — Financial fixes</w:t>
            </w:r>
          </w:p>
        </w:tc>
        <w:tc>
          <w:tcPr>
            <w:tcW w:type="dxa" w:w="3264"/>
          </w:tcPr>
          <w:p>
            <w:r>
              <w:rPr>
                <w:sz w:val="16"/>
              </w:rPr>
              <w:t>Unknown-price path, shared metrics, reporting semantics</w:t>
            </w:r>
          </w:p>
        </w:tc>
        <w:tc>
          <w:tcPr>
            <w:tcW w:type="dxa" w:w="3264"/>
          </w:tcPr>
          <w:p>
            <w:r>
              <w:rPr>
                <w:sz w:val="16"/>
              </w:rPr>
              <w:t>FIN regression suite passes</w:t>
            </w:r>
          </w:p>
        </w:tc>
      </w:tr>
      <w:tr>
        <w:tc>
          <w:tcPr>
            <w:tcW w:type="dxa" w:w="3264"/>
          </w:tcPr>
          <w:p>
            <w:r>
              <w:rPr>
                <w:sz w:val="16"/>
              </w:rPr>
              <w:t>2 — Build isolation</w:t>
            </w:r>
          </w:p>
        </w:tc>
        <w:tc>
          <w:tcPr>
            <w:tcW w:type="dxa" w:w="3264"/>
          </w:tcPr>
          <w:p>
            <w:r>
              <w:rPr>
                <w:sz w:val="16"/>
              </w:rPr>
              <w:t>Move Java into backend module only</w:t>
            </w:r>
          </w:p>
        </w:tc>
        <w:tc>
          <w:tcPr>
            <w:tcW w:type="dxa" w:w="3264"/>
          </w:tcPr>
          <w:p>
            <w:r>
              <w:rPr>
                <w:sz w:val="16"/>
              </w:rPr>
              <w:t>No behavior change; build and historical read fixtures pass</w:t>
            </w:r>
          </w:p>
        </w:tc>
      </w:tr>
      <w:tr>
        <w:tc>
          <w:tcPr>
            <w:tcW w:type="dxa" w:w="3264"/>
          </w:tcPr>
          <w:p>
            <w:r>
              <w:rPr>
                <w:sz w:val="16"/>
              </w:rPr>
              <w:t>3 — Vertical extraction</w:t>
            </w:r>
          </w:p>
        </w:tc>
        <w:tc>
          <w:tcPr>
            <w:tcW w:type="dxa" w:w="3264"/>
          </w:tcPr>
          <w:p>
            <w:r>
              <w:rPr>
                <w:sz w:val="16"/>
              </w:rPr>
              <w:t>One receipt-earning command via HTTP → application → domain → repository</w:t>
            </w:r>
          </w:p>
        </w:tc>
        <w:tc>
          <w:tcPr>
            <w:tcW w:type="dxa" w:w="3264"/>
          </w:tcPr>
          <w:p>
            <w:r>
              <w:rPr>
                <w:sz w:val="16"/>
              </w:rPr>
              <w:t>Same API/financial behavior; audit/retry tests pass</w:t>
            </w:r>
          </w:p>
        </w:tc>
      </w:tr>
      <w:tr>
        <w:tc>
          <w:tcPr>
            <w:tcW w:type="dxa" w:w="3264"/>
          </w:tcPr>
          <w:p>
            <w:r>
              <w:rPr>
                <w:sz w:val="16"/>
              </w:rPr>
              <w:t>4 — Feature completion</w:t>
            </w:r>
          </w:p>
        </w:tc>
        <w:tc>
          <w:tcPr>
            <w:tcW w:type="dxa" w:w="3264"/>
          </w:tcPr>
          <w:p>
            <w:r>
              <w:rPr>
                <w:sz w:val="16"/>
              </w:rPr>
              <w:t>Receipt edits, accounts, rebates, inventory, checkout verification</w:t>
            </w:r>
          </w:p>
        </w:tc>
        <w:tc>
          <w:tcPr>
            <w:tcW w:type="dxa" w:w="3264"/>
          </w:tcPr>
          <w:p>
            <w:r>
              <w:rPr>
                <w:sz w:val="16"/>
              </w:rPr>
              <w:t>End-to-end acceptance gates pass</w:t>
            </w:r>
          </w:p>
        </w:tc>
      </w:tr>
      <w:tr>
        <w:tc>
          <w:tcPr>
            <w:tcW w:type="dxa" w:w="3264"/>
          </w:tcPr>
          <w:p>
            <w:r>
              <w:rPr>
                <w:sz w:val="16"/>
              </w:rPr>
              <w:t>5 — Infrastructure hardening</w:t>
            </w:r>
          </w:p>
        </w:tc>
        <w:tc>
          <w:tcPr>
            <w:tcW w:type="dxa" w:w="3264"/>
          </w:tcPr>
          <w:p>
            <w:r>
              <w:rPr>
                <w:sz w:val="16"/>
              </w:rPr>
              <w:t>Consistent snapshots, idempotency recovery, migrations</w:t>
            </w:r>
          </w:p>
        </w:tc>
        <w:tc>
          <w:tcPr>
            <w:tcW w:type="dxa" w:w="3264"/>
          </w:tcPr>
          <w:p>
            <w:r>
              <w:rPr>
                <w:sz w:val="16"/>
              </w:rPr>
              <w:t>Failure/concurrency/restore verification passes</w:t>
            </w:r>
          </w:p>
        </w:tc>
      </w:tr>
      <w:tr>
        <w:tc>
          <w:tcPr>
            <w:tcW w:type="dxa" w:w="3264"/>
          </w:tcPr>
          <w:p>
            <w:r>
              <w:rPr>
                <w:sz w:val="16"/>
              </w:rPr>
              <w:t>6 — Simulator</w:t>
            </w:r>
          </w:p>
        </w:tc>
        <w:tc>
          <w:tcPr>
            <w:tcW w:type="dxa" w:w="3264"/>
          </w:tcPr>
          <w:p>
            <w:r>
              <w:rPr>
                <w:sz w:val="16"/>
              </w:rPr>
              <w:t>Deterministic engine and safe adapter</w:t>
            </w:r>
          </w:p>
        </w:tc>
        <w:tc>
          <w:tcPr>
            <w:tcW w:type="dxa" w:w="3264"/>
          </w:tcPr>
          <w:p>
            <w:r>
              <w:rPr>
                <w:sz w:val="16"/>
              </w:rPr>
              <w:t>SIM isolation and correctness tests pass</w:t>
            </w:r>
          </w:p>
        </w:tc>
      </w:tr>
    </w:tbl>
    <w:p>
      <w:pPr>
        <w:pStyle w:val="Heading1"/>
      </w:pPr>
      <w:r>
        <w:t>10. Design decisions and unresolved issues</w:t>
      </w:r>
    </w:p>
    <w:p>
      <w:r>
        <w:t>Revision 1.2 ADR-P05 scope remains partial: explicit receipt interpretation and classification do not settle taxability, promotion stacking or unrelated reward/discount allocation. Legacy fields/formulas remain for compatibility; no automatic historical reinterpretation.</w:t>
      </w:r>
    </w:p>
    <w:p>
      <w:r>
        <w:t>ADR-P05 — partial resolution, 2026-10-22: Approved planning policy only: quantity/spend-met potential rewards remain in the plan total with missing or conflicting store/date information, visibly flagged. Incomplete thresholds are completion opportunities outside the current total. Unknown applicable reward values remain unknown and make the total incomplete. Planning never credits accounts or records earned benefits. Still OPEN: tax basis, stacking, discount ordering, per-unit discount allocation and other reward-allocation decisions not resolved by this change.</w:t>
      </w:r>
    </w:p>
    <w:p>
      <w:r>
        <w:t>FIN-001 separation of financial metrics is approved. The following design choices remain proposals or depend on open SRS decisions; none should be inferred from current code behavior.</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Decision ID</w:t>
            </w:r>
          </w:p>
        </w:tc>
        <w:tc>
          <w:tcPr>
            <w:tcW w:type="dxa" w:w="3264"/>
          </w:tcPr>
          <w:p>
            <w:r>
              <w:rPr>
                <w:sz w:val="16"/>
              </w:rPr>
              <w:t>Open decision</w:t>
            </w:r>
          </w:p>
        </w:tc>
        <w:tc>
          <w:tcPr>
            <w:tcW w:type="dxa" w:w="3264"/>
          </w:tcPr>
          <w:p>
            <w:r>
              <w:rPr>
                <w:sz w:val="16"/>
              </w:rPr>
              <w:t>Consequence</w:t>
            </w:r>
          </w:p>
        </w:tc>
      </w:tr>
      <w:tr>
        <w:tc>
          <w:tcPr>
            <w:tcW w:type="dxa" w:w="3264"/>
          </w:tcPr>
          <w:p>
            <w:r>
              <w:rPr>
                <w:sz w:val="16"/>
              </w:rPr>
              <w:t>ADR-P01</w:t>
            </w:r>
          </w:p>
        </w:tc>
        <w:tc>
          <w:tcPr>
            <w:tcW w:type="dxa" w:w="3264"/>
          </w:tcPr>
          <w:p>
            <w:r>
              <w:t>Actual OOP excludes gift/WC/RR; broader monetary-tender and economic-cost policy remains open</w:t>
            </w:r>
          </w:p>
        </w:tc>
        <w:tc>
          <w:tcPr>
            <w:tcW w:type="dxa" w:w="3264"/>
          </w:tcPr>
          <w:p>
            <w:r>
              <w:rPr>
                <w:sz w:val="16"/>
              </w:rPr>
              <w:t>Changes FIN projections and reporting</w:t>
            </w:r>
          </w:p>
        </w:tc>
      </w:tr>
      <w:tr>
        <w:tc>
          <w:tcPr>
            <w:tcW w:type="dxa" w:w="3264"/>
          </w:tcPr>
          <w:p>
            <w:r>
              <w:rPr>
                <w:sz w:val="16"/>
              </w:rPr>
              <w:t>ADR-P02</w:t>
            </w:r>
          </w:p>
        </w:tc>
        <w:tc>
          <w:tcPr>
            <w:tcW w:type="dxa" w:w="3264"/>
          </w:tcPr>
          <w:p>
            <w:r>
              <w:rPr>
                <w:sz w:val="16"/>
              </w:rPr>
              <w:t>Printed Walgreens Cash fallback authority</w:t>
            </w:r>
          </w:p>
        </w:tc>
        <w:tc>
          <w:tcPr>
            <w:tcW w:type="dxa" w:w="3264"/>
          </w:tcPr>
          <w:p>
            <w:r>
              <w:rPr>
                <w:sz w:val="16"/>
              </w:rPr>
              <w:t>Affects savings display versus ledger</w:t>
            </w:r>
          </w:p>
        </w:tc>
      </w:tr>
      <w:tr>
        <w:tc>
          <w:tcPr>
            <w:tcW w:type="dxa" w:w="3264"/>
          </w:tcPr>
          <w:p>
            <w:r>
              <w:rPr>
                <w:sz w:val="16"/>
              </w:rPr>
              <w:t>ADR-P03</w:t>
            </w:r>
          </w:p>
        </w:tc>
        <w:tc>
          <w:tcPr>
            <w:tcW w:type="dxa" w:w="3264"/>
          </w:tcPr>
          <w:p>
            <w:r>
              <w:rPr>
                <w:sz w:val="16"/>
              </w:rPr>
              <w:t>Receipt duplicate override and review audit</w:t>
            </w:r>
          </w:p>
        </w:tc>
        <w:tc>
          <w:tcPr>
            <w:tcW w:type="dxa" w:w="3264"/>
          </w:tcPr>
          <w:p>
            <w:r>
              <w:rPr>
                <w:sz w:val="16"/>
              </w:rPr>
              <w:t>Determines identity/authorization controls</w:t>
            </w:r>
          </w:p>
        </w:tc>
      </w:tr>
      <w:tr>
        <w:tc>
          <w:tcPr>
            <w:tcW w:type="dxa" w:w="3264"/>
          </w:tcPr>
          <w:p>
            <w:r>
              <w:rPr>
                <w:sz w:val="16"/>
              </w:rPr>
              <w:t>ADR-P04</w:t>
            </w:r>
          </w:p>
        </w:tc>
        <w:tc>
          <w:tcPr>
            <w:tcW w:type="dxa" w:w="3264"/>
          </w:tcPr>
          <w:p>
            <w:r>
              <w:rPr>
                <w:sz w:val="16"/>
              </w:rPr>
              <w:t>Reward reversal after spending and payout recognition dates</w:t>
            </w:r>
          </w:p>
        </w:tc>
        <w:tc>
          <w:tcPr>
            <w:tcW w:type="dxa" w:w="3264"/>
          </w:tcPr>
          <w:p>
            <w:r>
              <w:rPr>
                <w:sz w:val="16"/>
              </w:rPr>
              <w:t>Determines ledger compensation semantics</w:t>
            </w:r>
          </w:p>
        </w:tc>
      </w:tr>
      <w:tr>
        <w:tc>
          <w:tcPr>
            <w:tcW w:type="dxa" w:w="3264"/>
          </w:tcPr>
          <w:p>
            <w:r>
              <w:rPr>
                <w:sz w:val="16"/>
              </w:rPr>
              <w:t>ADR-P05</w:t>
            </w:r>
          </w:p>
        </w:tc>
        <w:tc>
          <w:tcPr>
            <w:tcW w:type="dxa" w:w="3264"/>
          </w:tcPr>
          <w:p>
            <w:r>
              <w:rPr>
                <w:sz w:val="16"/>
              </w:rPr>
              <w:t>Coupon stacking, allocation, tax basis and completeness</w:t>
            </w:r>
          </w:p>
        </w:tc>
        <w:tc>
          <w:tcPr>
            <w:tcW w:type="dxa" w:w="3264"/>
          </w:tcPr>
          <w:p>
            <w:r>
              <w:rPr>
                <w:sz w:val="16"/>
              </w:rPr>
              <w:t>Determines checkout evaluator</w:t>
            </w:r>
          </w:p>
        </w:tc>
      </w:tr>
      <w:tr>
        <w:tc>
          <w:tcPr>
            <w:tcW w:type="dxa" w:w="3264"/>
          </w:tcPr>
          <w:p>
            <w:r>
              <w:rPr>
                <w:sz w:val="16"/>
              </w:rPr>
              <w:t>ADR-P06</w:t>
            </w:r>
          </w:p>
        </w:tc>
        <w:tc>
          <w:tcPr>
            <w:tcW w:type="dxa" w:w="3264"/>
          </w:tcPr>
          <w:p>
            <w:r>
              <w:rPr>
                <w:sz w:val="16"/>
              </w:rPr>
              <w:t>Idempotency atomicity/reconciliation design</w:t>
            </w:r>
          </w:p>
        </w:tc>
        <w:tc>
          <w:tcPr>
            <w:tcW w:type="dxa" w:w="3264"/>
          </w:tcPr>
          <w:p>
            <w:r>
              <w:rPr>
                <w:sz w:val="16"/>
              </w:rPr>
              <w:t>Determines write coordination</w:t>
            </w:r>
          </w:p>
        </w:tc>
      </w:tr>
      <w:tr>
        <w:tc>
          <w:tcPr>
            <w:tcW w:type="dxa" w:w="3264"/>
          </w:tcPr>
          <w:p>
            <w:r>
              <w:rPr>
                <w:sz w:val="16"/>
              </w:rPr>
              <w:t>ADR-P07</w:t>
            </w:r>
          </w:p>
        </w:tc>
        <w:tc>
          <w:tcPr>
            <w:tcW w:type="dxa" w:w="3264"/>
          </w:tcPr>
          <w:p>
            <w:r>
              <w:rPr>
                <w:sz w:val="16"/>
              </w:rPr>
              <w:t>Workspace snapshot consistency and query strategy</w:t>
            </w:r>
          </w:p>
        </w:tc>
        <w:tc>
          <w:tcPr>
            <w:tcW w:type="dxa" w:w="3264"/>
          </w:tcPr>
          <w:p>
            <w:r>
              <w:rPr>
                <w:sz w:val="16"/>
              </w:rPr>
              <w:t>Determines repository transaction scope</w:t>
            </w:r>
          </w:p>
        </w:tc>
      </w:tr>
      <w:tr>
        <w:tc>
          <w:tcPr>
            <w:tcW w:type="dxa" w:w="3264"/>
          </w:tcPr>
          <w:p>
            <w:r>
              <w:rPr>
                <w:sz w:val="16"/>
              </w:rPr>
              <w:t>ADR-P08</w:t>
            </w:r>
          </w:p>
        </w:tc>
        <w:tc>
          <w:tcPr>
            <w:tcW w:type="dxa" w:w="3264"/>
          </w:tcPr>
          <w:p>
            <w:r>
              <w:rPr>
                <w:sz w:val="16"/>
              </w:rPr>
              <w:t>Java serialization compatibility migration</w:t>
            </w:r>
          </w:p>
        </w:tc>
        <w:tc>
          <w:tcPr>
            <w:tcW w:type="dxa" w:w="3264"/>
          </w:tcPr>
          <w:p>
            <w:r>
              <w:rPr>
                <w:sz w:val="16"/>
              </w:rPr>
              <w:t>Blocks package refactor</w:t>
            </w:r>
          </w:p>
        </w:tc>
      </w:tr>
      <w:tr>
        <w:tc>
          <w:tcPr>
            <w:tcW w:type="dxa" w:w="3264"/>
          </w:tcPr>
          <w:p>
            <w:r>
              <w:rPr>
                <w:sz w:val="16"/>
              </w:rPr>
              <w:t>ADR-P09</w:t>
            </w:r>
          </w:p>
        </w:tc>
        <w:tc>
          <w:tcPr>
            <w:tcW w:type="dxa" w:w="3264"/>
          </w:tcPr>
          <w:p>
            <w:r>
              <w:t>Owner receipt edit/delete/restore now implemented; remaining browser-vs-CLI scope remains open</w:t>
            </w:r>
          </w:p>
        </w:tc>
        <w:tc>
          <w:tcPr>
            <w:tcW w:type="dxa" w:w="3264"/>
          </w:tcPr>
          <w:p>
            <w:r>
              <w:rPr>
                <w:sz w:val="16"/>
              </w:rPr>
              <w:t>Determines feature release gate</w:t>
            </w:r>
          </w:p>
        </w:tc>
      </w:tr>
      <w:tr>
        <w:tc>
          <w:tcPr>
            <w:tcW w:type="dxa" w:w="3264"/>
          </w:tcPr>
          <w:p>
            <w:r>
              <w:rPr>
                <w:sz w:val="16"/>
              </w:rPr>
              <w:t>ADR-P10</w:t>
            </w:r>
          </w:p>
        </w:tc>
        <w:tc>
          <w:tcPr>
            <w:tcW w:type="dxa" w:w="3264"/>
          </w:tcPr>
          <w:p>
            <w:r>
              <w:rPr>
                <w:sz w:val="16"/>
              </w:rPr>
              <w:t>Inventory movement and approval policy</w:t>
            </w:r>
          </w:p>
        </w:tc>
        <w:tc>
          <w:tcPr>
            <w:tcW w:type="dxa" w:w="3264"/>
          </w:tcPr>
          <w:p>
            <w:r>
              <w:rPr>
                <w:sz w:val="16"/>
              </w:rPr>
              <w:t>Determines audit and permissions</w:t>
            </w:r>
          </w:p>
        </w:tc>
      </w:tr>
      <w:tr>
        <w:tc>
          <w:tcPr>
            <w:tcW w:type="dxa" w:w="3264"/>
          </w:tcPr>
          <w:p>
            <w:r>
              <w:rPr>
                <w:sz w:val="16"/>
              </w:rPr>
              <w:t>ADR-P11</w:t>
            </w:r>
          </w:p>
        </w:tc>
        <w:tc>
          <w:tcPr>
            <w:tcW w:type="dxa" w:w="3264"/>
          </w:tcPr>
          <w:p>
            <w:r>
              <w:rPr>
                <w:sz w:val="16"/>
              </w:rPr>
              <w:t>Simulation launch gate and scale targets</w:t>
            </w:r>
          </w:p>
        </w:tc>
        <w:tc>
          <w:tcPr>
            <w:tcW w:type="dxa" w:w="3264"/>
          </w:tcPr>
          <w:p>
            <w:r>
              <w:rPr>
                <w:sz w:val="16"/>
              </w:rPr>
              <w:t>Determines later module delivery</w:t>
            </w:r>
          </w:p>
        </w:tc>
      </w:tr>
    </w:tbl>
    <w:p>
      <w:pPr>
        <w:pStyle w:val="Heading1"/>
      </w:pPr>
      <w:r>
        <w:t>11. Traceability matrix</w:t>
      </w:r>
    </w:p>
    <w:p>
      <w:r>
        <w:t>Revision 1.2 links SRS receipt-evidence/financial/reward/API requirements to SDD 3.1–3.4, 4.2, 5.1–5.2 and 7, with code/test locations listed in reference indexes.</w:t>
      </w:r>
    </w:p>
    <w:p>
      <w:pPr/>
      <w:r>
        <w:t>Revision 1.3 maps SRS AT-16–AT-23 and REC/FIN/RPT/UI/DATA/API requirements to current ReceiptCorrection, ReceiptEdit/ReceiptStatusAction, ItemDiscountFields, receiptBrowse, CouponApiService and PostgresPlatformRepository. Appendix A lists the changed source/test files and which pre-existing changes are outside this receipt update. Broader architectural extractions remain proposed.</w:t>
      </w:r>
    </w:p>
    <w:p>
      <w:r>
        <w:t>Revision 1.1: SRS CHK-001/005/006, UI-004 and API-001 map to SDD 3.2–3.4 and 5.1–5.2; ShoppingEstimate, PostgresPlanCheckoutRepository, platform.ts, WorkspacePages, EditDialog and CheckoutForm; verification in section 7. Final verification pending.</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SRS family</w:t>
            </w:r>
          </w:p>
        </w:tc>
        <w:tc>
          <w:tcPr>
            <w:tcW w:type="dxa" w:w="3264"/>
          </w:tcPr>
          <w:p>
            <w:r>
              <w:rPr>
                <w:sz w:val="16"/>
              </w:rPr>
              <w:t>Design sections</w:t>
            </w:r>
          </w:p>
        </w:tc>
        <w:tc>
          <w:tcPr>
            <w:tcW w:type="dxa" w:w="3264"/>
          </w:tcPr>
          <w:p>
            <w:r>
              <w:rPr>
                <w:sz w:val="16"/>
              </w:rPr>
              <w:t>Principal verification</w:t>
            </w:r>
          </w:p>
        </w:tc>
      </w:tr>
      <w:tr>
        <w:tc>
          <w:tcPr>
            <w:tcW w:type="dxa" w:w="3264"/>
          </w:tcPr>
          <w:p>
            <w:r>
              <w:rPr>
                <w:sz w:val="16"/>
              </w:rPr>
              <w:t>REC/EVD</w:t>
            </w:r>
          </w:p>
        </w:tc>
        <w:tc>
          <w:tcPr>
            <w:tcW w:type="dxa" w:w="3264"/>
          </w:tcPr>
          <w:p>
            <w:r>
              <w:rPr>
                <w:sz w:val="16"/>
              </w:rPr>
              <w:t>3.1, 4.1, 4.4, 5.1</w:t>
            </w:r>
          </w:p>
        </w:tc>
        <w:tc>
          <w:tcPr>
            <w:tcW w:type="dxa" w:w="3264"/>
          </w:tcPr>
          <w:p>
            <w:r>
              <w:rPr>
                <w:sz w:val="16"/>
              </w:rPr>
              <w:t>Receipt API/repository/history/evidence</w:t>
            </w:r>
          </w:p>
        </w:tc>
      </w:tr>
      <w:tr>
        <w:tc>
          <w:tcPr>
            <w:tcW w:type="dxa" w:w="3264"/>
          </w:tcPr>
          <w:p>
            <w:r>
              <w:rPr>
                <w:sz w:val="16"/>
              </w:rPr>
              <w:t>CPN/DEAL</w:t>
            </w:r>
          </w:p>
        </w:tc>
        <w:tc>
          <w:tcPr>
            <w:tcW w:type="dxa" w:w="3264"/>
          </w:tcPr>
          <w:p>
            <w:r>
              <w:rPr>
                <w:sz w:val="16"/>
              </w:rPr>
              <w:t>3.2, 4.1, 5.1</w:t>
            </w:r>
          </w:p>
        </w:tc>
        <w:tc>
          <w:tcPr>
            <w:tcW w:type="dxa" w:w="3264"/>
          </w:tcPr>
          <w:p>
            <w:r>
              <w:rPr>
                <w:sz w:val="16"/>
              </w:rPr>
              <w:t>Qualification/stacking/concurrency</w:t>
            </w:r>
          </w:p>
        </w:tc>
      </w:tr>
      <w:tr>
        <w:tc>
          <w:tcPr>
            <w:tcW w:type="dxa" w:w="3264"/>
          </w:tcPr>
          <w:p>
            <w:r>
              <w:rPr>
                <w:sz w:val="16"/>
              </w:rPr>
              <w:t>PLN/CHK</w:t>
            </w:r>
          </w:p>
        </w:tc>
        <w:tc>
          <w:tcPr>
            <w:tcW w:type="dxa" w:w="3264"/>
          </w:tcPr>
          <w:p>
            <w:r>
              <w:rPr>
                <w:sz w:val="16"/>
              </w:rPr>
              <w:t>3.3, 4.1, 5.1</w:t>
            </w:r>
          </w:p>
        </w:tc>
        <w:tc>
          <w:tcPr>
            <w:tcW w:type="dxa" w:w="3264"/>
          </w:tcPr>
          <w:p>
            <w:r>
              <w:rPr>
                <w:sz w:val="16"/>
              </w:rPr>
              <w:t>Estimate and checkout repository/API</w:t>
            </w:r>
          </w:p>
        </w:tc>
      </w:tr>
      <w:tr>
        <w:tc>
          <w:tcPr>
            <w:tcW w:type="dxa" w:w="3264"/>
          </w:tcPr>
          <w:p>
            <w:r>
              <w:rPr>
                <w:sz w:val="16"/>
              </w:rPr>
              <w:t>FIN/RPT</w:t>
            </w:r>
          </w:p>
        </w:tc>
        <w:tc>
          <w:tcPr>
            <w:tcW w:type="dxa" w:w="3264"/>
          </w:tcPr>
          <w:p>
            <w:r>
              <w:rPr>
                <w:sz w:val="16"/>
              </w:rPr>
              <w:t>3.4, 3.6, 7</w:t>
            </w:r>
          </w:p>
        </w:tc>
        <w:tc>
          <w:tcPr>
            <w:tcW w:type="dxa" w:w="3264"/>
          </w:tcPr>
          <w:p>
            <w:r>
              <w:rPr>
                <w:sz w:val="16"/>
              </w:rPr>
              <w:t>Financial regression and report parity</w:t>
            </w:r>
          </w:p>
        </w:tc>
      </w:tr>
      <w:tr>
        <w:tc>
          <w:tcPr>
            <w:tcW w:type="dxa" w:w="3264"/>
          </w:tcPr>
          <w:p>
            <w:r>
              <w:rPr>
                <w:sz w:val="16"/>
              </w:rPr>
              <w:t>RWD/ACC/REB</w:t>
            </w:r>
          </w:p>
        </w:tc>
        <w:tc>
          <w:tcPr>
            <w:tcW w:type="dxa" w:w="3264"/>
          </w:tcPr>
          <w:p>
            <w:r>
              <w:rPr>
                <w:sz w:val="16"/>
              </w:rPr>
              <w:t>3.5, 4.1, 5.1</w:t>
            </w:r>
          </w:p>
        </w:tc>
        <w:tc>
          <w:tcPr>
            <w:tcW w:type="dxa" w:w="3264"/>
          </w:tcPr>
          <w:p>
            <w:r>
              <w:rPr>
                <w:sz w:val="16"/>
              </w:rPr>
              <w:t>Lifecycle, ledger, payout reconciliation</w:t>
            </w:r>
          </w:p>
        </w:tc>
      </w:tr>
      <w:tr>
        <w:tc>
          <w:tcPr>
            <w:tcW w:type="dxa" w:w="3264"/>
          </w:tcPr>
          <w:p>
            <w:r>
              <w:rPr>
                <w:sz w:val="16"/>
              </w:rPr>
              <w:t>INV/IMP</w:t>
            </w:r>
          </w:p>
        </w:tc>
        <w:tc>
          <w:tcPr>
            <w:tcW w:type="dxa" w:w="3264"/>
          </w:tcPr>
          <w:p>
            <w:r>
              <w:rPr>
                <w:sz w:val="16"/>
              </w:rPr>
              <w:t>3.5–3.6, 4.2</w:t>
            </w:r>
          </w:p>
        </w:tc>
        <w:tc>
          <w:tcPr>
            <w:tcW w:type="dxa" w:w="3264"/>
          </w:tcPr>
          <w:p>
            <w:r>
              <w:rPr>
                <w:sz w:val="16"/>
              </w:rPr>
              <w:t>Inventory audit and import compatibility</w:t>
            </w:r>
          </w:p>
        </w:tc>
      </w:tr>
      <w:tr>
        <w:tc>
          <w:tcPr>
            <w:tcW w:type="dxa" w:w="3264"/>
          </w:tcPr>
          <w:p>
            <w:r>
              <w:rPr>
                <w:sz w:val="16"/>
              </w:rPr>
              <w:t>DATA/API/UI/NFR</w:t>
            </w:r>
          </w:p>
        </w:tc>
        <w:tc>
          <w:tcPr>
            <w:tcW w:type="dxa" w:w="3264"/>
          </w:tcPr>
          <w:p>
            <w:r>
              <w:rPr>
                <w:sz w:val="16"/>
              </w:rPr>
              <w:t>4–5, 7–8</w:t>
            </w:r>
          </w:p>
        </w:tc>
        <w:tc>
          <w:tcPr>
            <w:tcW w:type="dxa" w:w="3264"/>
          </w:tcPr>
          <w:p>
            <w:r>
              <w:rPr>
                <w:sz w:val="16"/>
              </w:rPr>
              <w:t>Security, retry, migration, browser</w:t>
            </w:r>
          </w:p>
        </w:tc>
      </w:tr>
      <w:tr>
        <w:tc>
          <w:tcPr>
            <w:tcW w:type="dxa" w:w="3264"/>
          </w:tcPr>
          <w:p>
            <w:r>
              <w:rPr>
                <w:sz w:val="16"/>
              </w:rPr>
              <w:t>SIM</w:t>
            </w:r>
          </w:p>
        </w:tc>
        <w:tc>
          <w:tcPr>
            <w:tcW w:type="dxa" w:w="3264"/>
          </w:tcPr>
          <w:p>
            <w:r>
              <w:rPr>
                <w:sz w:val="16"/>
              </w:rPr>
              <w:t>6, 7</w:t>
            </w:r>
          </w:p>
        </w:tc>
        <w:tc>
          <w:tcPr>
            <w:tcW w:type="dxa" w:w="3264"/>
          </w:tcPr>
          <w:p>
            <w:r>
              <w:rPr>
                <w:sz w:val="16"/>
              </w:rPr>
              <w:t>Deterministic replay and isolation</w:t>
            </w:r>
          </w:p>
        </w:tc>
      </w:tr>
    </w:tbl>
    <w:p>
      <w:pPr>
        <w:pStyle w:val="Heading1"/>
      </w:pPr>
      <w:r>
        <w:t>Appendix A. Existing implementation reference map</w:t>
      </w:r>
    </w:p>
    <w:p>
      <w:r>
        <w:t>Evidence from Codex static review: src/main/java/coupons/ShoppingEstimate.java, TransactionCalculator.java, ReceiptEntryApp.java, ProviderBalanceSummary.java, SavingsReport.java; src/main/java/coupons/api/CouponApiService.java, ReceiptInput.java; src/main/java/coupons/repository/PostgresPlatformRepository.java, PostgresPlanCheckoutRepository.java, PostgresTransactionRepository.java, PostgresRepositorySupport.java; src/main/resources/db/migration/V1–V8; frontend/src/App.tsx, pages/WorkspacePages.tsx, features/shopping/EditDialog.tsx and features/receipts/*. This is a mapping of inspected evidence, not an execution or correctness certificate.</w:t>
      </w:r>
    </w:p>
    <w:p>
      <w:pPr/>
      <w:r>
        <w:t>Revision 1.3 changed-file record: the following paths identify receipt changes made during October 22–23. Some modified files also contained earlier uncommitted work; this table is not a claim that every diff in those files belongs to this update. Existing changes in shopping/CLI/domain files outside these receipt paths, and receiptMainPage.png, are not attributed here. No SQL migration, PostgresTransactionRepository change, startup-script change, package move or dependency addition is required.</w:t>
      </w:r>
    </w:p>
    <w:tbl>
      <w:tblPr>
        <w:tblStyle w:val="TableGrid"/>
        <w:tblW w:type="auto" w:w="0"/>
        <w:tblLook w:firstColumn="1" w:firstRow="1" w:lastColumn="0" w:lastRow="0" w:noHBand="0" w:noVBand="1" w:val="04A0"/>
      </w:tblPr>
      <w:tblGrid>
        <w:gridCol w:w="3264"/>
        <w:gridCol w:w="3264"/>
        <w:gridCol w:w="3264"/>
      </w:tblGrid>
      <w:tr>
        <w:tc>
          <w:tcPr>
            <w:tcW w:type="dxa" w:w="3264"/>
          </w:tcPr>
          <w:p>
            <w:r>
              <w:t>Change</w:t>
            </w:r>
          </w:p>
        </w:tc>
        <w:tc>
          <w:tcPr>
            <w:tcW w:type="dxa" w:w="3264"/>
          </w:tcPr>
          <w:p>
            <w:r>
              <w:t>Repository-relative file</w:t>
            </w:r>
          </w:p>
        </w:tc>
        <w:tc>
          <w:tcPr>
            <w:tcW w:type="dxa" w:w="3264"/>
          </w:tcPr>
          <w:p>
            <w:r>
              <w:t>Receipt change / responsibility</w:t>
            </w:r>
          </w:p>
        </w:tc>
      </w:tr>
      <w:tr>
        <w:tc>
          <w:tcPr>
            <w:tcW w:type="dxa" w:w="3264"/>
          </w:tcPr>
          <w:p>
            <w:r>
              <w:t>Modified</w:t>
            </w:r>
          </w:p>
        </w:tc>
        <w:tc>
          <w:tcPr>
            <w:tcW w:type="dxa" w:w="3264"/>
          </w:tcPr>
          <w:p>
            <w:r>
              <w:t>frontend/src/pages/WorkspacePages.tsx</w:t>
            </w:r>
          </w:p>
        </w:tc>
        <w:tc>
          <w:tcPr>
            <w:tcW w:type="dxa" w:w="3264"/>
          </w:tcPr>
          <w:p>
            <w:r>
              <w:t>Receipt headings, five-row pages/search/day/month filters; period totals; hidden week selector; shopping-week labels; lifecycle guidance.</w:t>
            </w:r>
          </w:p>
        </w:tc>
      </w:tr>
      <w:tr>
        <w:tc>
          <w:tcPr>
            <w:tcW w:type="dxa" w:w="3264"/>
          </w:tcPr>
          <w:p>
            <w:r>
              <w:t>Modified</w:t>
            </w:r>
          </w:p>
        </w:tc>
        <w:tc>
          <w:tcPr>
            <w:tcW w:type="dxa" w:w="3264"/>
          </w:tcPr>
          <w:p>
            <w:r>
              <w:t>frontend/src/App.css</w:t>
            </w:r>
          </w:p>
        </w:tc>
        <w:tc>
          <w:tcPr>
            <w:tcW w:type="dxa" w:w="3264"/>
          </w:tcPr>
          <w:p>
            <w:r>
              <w:t>Aligned receipt/filter/card layout, centered totals, tabular money columns, item/editor styling and responsive spacing.</w:t>
            </w:r>
          </w:p>
        </w:tc>
      </w:tr>
      <w:tr>
        <w:tc>
          <w:tcPr>
            <w:tcW w:type="dxa" w:w="3264"/>
          </w:tcPr>
          <w:p>
            <w:r>
              <w:t>Modified</w:t>
            </w:r>
          </w:p>
        </w:tc>
        <w:tc>
          <w:tcPr>
            <w:tcW w:type="dxa" w:w="3264"/>
          </w:tcPr>
          <w:p>
            <w:r>
              <w:t>frontend/src/components/ui.tsx</w:t>
            </w:r>
          </w:p>
        </w:tc>
        <w:tc>
          <w:tcPr>
            <w:tcW w:type="dxa" w:w="3264"/>
          </w:tcPr>
          <w:p>
            <w:r>
              <w:t>Optional Panel className for scoped period-card centering.</w:t>
            </w:r>
          </w:p>
        </w:tc>
      </w:tr>
      <w:tr>
        <w:tc>
          <w:tcPr>
            <w:tcW w:type="dxa" w:w="3264"/>
          </w:tcPr>
          <w:p>
            <w:r>
              <w:t>Modified</w:t>
            </w:r>
          </w:p>
        </w:tc>
        <w:tc>
          <w:tcPr>
            <w:tcW w:type="dxa" w:w="3264"/>
          </w:tcPr>
          <w:p>
            <w:r>
              <w:t>frontend/src/api/client.ts</w:t>
            </w:r>
          </w:p>
        </w:tc>
        <w:tc>
          <w:tcPr>
            <w:tcW w:type="dxa" w:w="3264"/>
          </w:tcPr>
          <w:p>
            <w:r>
              <w:t>DELETE support through existing authenticated, revision-aware mutation client.</w:t>
            </w:r>
          </w:p>
        </w:tc>
      </w:tr>
      <w:tr>
        <w:tc>
          <w:tcPr>
            <w:tcW w:type="dxa" w:w="3264"/>
          </w:tcPr>
          <w:p>
            <w:r>
              <w:t>Modified</w:t>
            </w:r>
          </w:p>
        </w:tc>
        <w:tc>
          <w:tcPr>
            <w:tcW w:type="dxa" w:w="3264"/>
          </w:tcPr>
          <w:p>
            <w:r>
              <w:t>frontend/src/types/platform.ts</w:t>
            </w:r>
          </w:p>
        </w:tc>
        <w:tc>
          <w:tcPr>
            <w:tcW w:type="dxa" w:w="3264"/>
          </w:tcPr>
          <w:p>
            <w:r>
              <w:t>Receipt/summary DTO fields for periods, sort time, cash subtotal/completeness, discount split and edit projection.</w:t>
            </w:r>
          </w:p>
        </w:tc>
      </w:tr>
      <w:tr>
        <w:tc>
          <w:tcPr>
            <w:tcW w:type="dxa" w:w="3264"/>
          </w:tcPr>
          <w:p>
            <w:r>
              <w:t>Modified</w:t>
            </w:r>
          </w:p>
        </w:tc>
        <w:tc>
          <w:tcPr>
            <w:tcW w:type="dxa" w:w="3264"/>
          </w:tcPr>
          <w:p>
            <w:r>
              <w:t>frontend/src/features/receipts/ReceiptCreate.tsx</w:t>
            </w:r>
          </w:p>
        </w:tc>
        <w:tc>
          <w:tcPr>
            <w:tcW w:type="dxa" w:w="3264"/>
          </w:tcPr>
          <w:p>
            <w:r>
              <w:t>Regular-price product entry with attached discounts; financial category split; visible savings and legacy explanation.</w:t>
            </w:r>
          </w:p>
        </w:tc>
      </w:tr>
      <w:tr>
        <w:tc>
          <w:tcPr>
            <w:tcW w:type="dxa" w:w="3264"/>
          </w:tcPr>
          <w:p>
            <w:r>
              <w:t>Modified</w:t>
            </w:r>
          </w:p>
        </w:tc>
        <w:tc>
          <w:tcPr>
            <w:tcW w:type="dxa" w:w="3264"/>
          </w:tcPr>
          <w:p>
            <w:r>
              <w:t>frontend/src/features/receipts/ReceiptDetail.tsx</w:t>
            </w:r>
          </w:p>
        </w:tc>
        <w:tc>
          <w:tcPr>
            <w:tcW w:type="dxa" w:w="3264"/>
          </w:tcPr>
          <w:p>
            <w:r>
              <w:t>Owner Edit/Delete/Restore actions and lifecycle form coordination; relocated legacy notice.</w:t>
            </w:r>
          </w:p>
        </w:tc>
      </w:tr>
      <w:tr>
        <w:tc>
          <w:tcPr>
            <w:tcW w:type="dxa" w:w="3264"/>
          </w:tcPr>
          <w:p>
            <w:r>
              <w:t>Added</w:t>
            </w:r>
          </w:p>
        </w:tc>
        <w:tc>
          <w:tcPr>
            <w:tcW w:type="dxa" w:w="3264"/>
          </w:tcPr>
          <w:p>
            <w:r>
              <w:t>frontend/src/features/receipts/ReceiptDetail.tsx</w:t>
            </w:r>
          </w:p>
        </w:tc>
        <w:tc>
          <w:tcPr>
            <w:tcW w:type="dxa" w:w="3264"/>
          </w:tcPr>
          <w:p>
            <w:r>
              <w:t>Reviewed regular-price correction editor and reasoned confirmed soft-delete/restore forms; stable retries.</w:t>
            </w:r>
          </w:p>
        </w:tc>
      </w:tr>
      <w:tr>
        <w:tc>
          <w:tcPr>
            <w:tcW w:type="dxa" w:w="3264"/>
          </w:tcPr>
          <w:p>
            <w:r>
              <w:t>Added</w:t>
            </w:r>
          </w:p>
        </w:tc>
        <w:tc>
          <w:tcPr>
            <w:tcW w:type="dxa" w:w="3264"/>
          </w:tcPr>
          <w:p>
            <w:r>
              <w:t>frontend/src/features/receipts/ReceiptCreate.tsx</w:t>
            </w:r>
          </w:p>
        </w:tc>
        <w:tc>
          <w:tcPr>
            <w:tcW w:type="dxa" w:w="3264"/>
          </w:tcPr>
          <w:p>
            <w:r>
              <w:t>Product-local discount description, kind, amount and removal controls.</w:t>
            </w:r>
          </w:p>
        </w:tc>
      </w:tr>
      <w:tr>
        <w:tc>
          <w:tcPr>
            <w:tcW w:type="dxa" w:w="3264"/>
          </w:tcPr>
          <w:p>
            <w:r>
              <w:t>Added</w:t>
            </w:r>
          </w:p>
        </w:tc>
        <w:tc>
          <w:tcPr>
            <w:tcW w:type="dxa" w:w="3264"/>
          </w:tcPr>
          <w:p>
            <w:r>
              <w:t>frontend/src/api/format.ts</w:t>
            </w:r>
          </w:p>
        </w:tc>
        <w:tc>
          <w:tcPr>
            <w:tcW w:type="dxa" w:w="3264"/>
          </w:tcPr>
          <w:p>
            <w:r>
              <w:t>Normalized receipt search, parsed date/time ordering and Sunday–Saturday shopping-week labels.</w:t>
            </w:r>
          </w:p>
        </w:tc>
      </w:tr>
      <w:tr>
        <w:tc>
          <w:tcPr>
            <w:tcW w:type="dxa" w:w="3264"/>
          </w:tcPr>
          <w:p>
            <w:r>
              <w:t>Modified</w:t>
            </w:r>
          </w:p>
        </w:tc>
        <w:tc>
          <w:tcPr>
            <w:tcW w:type="dxa" w:w="3264"/>
          </w:tcPr>
          <w:p>
            <w:r>
              <w:t>src/main/java/coupons/api/CouponApiService.java</w:t>
            </w:r>
          </w:p>
        </w:tc>
        <w:tc>
          <w:tcPr>
            <w:tcW w:type="dxa" w:w="3264"/>
          </w:tcPr>
          <w:p>
            <w:r>
              <w:t>Receipt lifecycle routes, guarded preview/save, confirmation and derived edit projection in GET.</w:t>
            </w:r>
          </w:p>
        </w:tc>
      </w:tr>
      <w:tr>
        <w:tc>
          <w:tcPr>
            <w:tcW w:type="dxa" w:w="3264"/>
          </w:tcPr>
          <w:p>
            <w:r>
              <w:t>Added</w:t>
            </w:r>
          </w:p>
        </w:tc>
        <w:tc>
          <w:tcPr>
            <w:tcW w:type="dxa" w:w="3264"/>
          </w:tcPr>
          <w:p>
            <w:r>
              <w:t>src/main/java/coupons/api/ReceiptInput.java</w:t>
            </w:r>
          </w:p>
        </w:tc>
        <w:tc>
          <w:tcPr>
            <w:tcW w:type="dxa" w:w="3264"/>
          </w:tcPr>
          <w:p>
            <w:r>
              <w:t>Snapshot-preserving correction parsing, item-linked discount edits and stable historical price-reduction draft projection.</w:t>
            </w:r>
          </w:p>
        </w:tc>
      </w:tr>
      <w:tr>
        <w:tc>
          <w:tcPr>
            <w:tcW w:type="dxa" w:w="3264"/>
          </w:tcPr>
          <w:p>
            <w:r>
              <w:t>Modified</w:t>
            </w:r>
          </w:p>
        </w:tc>
        <w:tc>
          <w:tcPr>
            <w:tcW w:type="dxa" w:w="3264"/>
          </w:tcPr>
          <w:p>
            <w:r>
              <w:t>src/main/java/coupons/api/ReceiptInput.java</w:t>
            </w:r>
          </w:p>
        </w:tc>
        <w:tc>
          <w:tcPr>
            <w:tcW w:type="dxa" w:w="3264"/>
          </w:tcPr>
          <w:p>
            <w:r>
              <w:t>Package-visible digest reuse for correction previews; creation contract retained.</w:t>
            </w:r>
          </w:p>
        </w:tc>
      </w:tr>
      <w:tr>
        <w:tc>
          <w:tcPr>
            <w:tcW w:type="dxa" w:w="3264"/>
          </w:tcPr>
          <w:p>
            <w:r>
              <w:t>Modified</w:t>
            </w:r>
          </w:p>
        </w:tc>
        <w:tc>
          <w:tcPr>
            <w:tcW w:type="dxa" w:w="3264"/>
          </w:tcPr>
          <w:p>
            <w:r>
              <w:t>src/main/java/coupons/repository/PostgresPlatformRepository.java</w:t>
            </w:r>
          </w:p>
        </w:tc>
        <w:tc>
          <w:tcPr>
            <w:tcW w:type="dxa" w:w="3264"/>
          </w:tcPr>
          <w:p>
            <w:r>
              <w:t>Java period/shopping-week summaries, sortTime, OOP subtotal/flag and explicit-kind discountBreakdown.</w:t>
            </w:r>
          </w:p>
        </w:tc>
      </w:tr>
      <w:tr>
        <w:tc>
          <w:tcPr>
            <w:tcW w:type="dxa" w:w="3264"/>
          </w:tcPr>
          <w:p>
            <w:r>
              <w:t>Modified</w:t>
            </w:r>
          </w:p>
        </w:tc>
        <w:tc>
          <w:tcPr>
            <w:tcW w:type="dxa" w:w="3264"/>
          </w:tcPr>
          <w:p>
            <w:r>
              <w:t>frontend/src/App.test.tsx</w:t>
            </w:r>
          </w:p>
        </w:tc>
        <w:tc>
          <w:tcPr>
            <w:tcW w:type="dxa" w:w="3264"/>
          </w:tcPr>
          <w:p>
            <w:r>
              <w:t>Receipt headings, five-row navigation, search and period summary regressions.</w:t>
            </w:r>
          </w:p>
        </w:tc>
      </w:tr>
      <w:tr>
        <w:tc>
          <w:tcPr>
            <w:tcW w:type="dxa" w:w="3264"/>
          </w:tcPr>
          <w:p>
            <w:r>
              <w:t>Modified</w:t>
            </w:r>
          </w:p>
        </w:tc>
        <w:tc>
          <w:tcPr>
            <w:tcW w:type="dxa" w:w="3264"/>
          </w:tcPr>
          <w:p>
            <w:r>
              <w:t>frontend/src/api/fixtures.test-support.ts</w:t>
            </w:r>
          </w:p>
        </w:tc>
        <w:tc>
          <w:tcPr>
            <w:tcW w:type="dxa" w:w="3264"/>
          </w:tcPr>
          <w:p>
            <w:r>
              <w:t>Synthetic receipt browsing/financial fixtures only.</w:t>
            </w:r>
          </w:p>
        </w:tc>
      </w:tr>
      <w:tr>
        <w:tc>
          <w:tcPr>
            <w:tcW w:type="dxa" w:w="3264"/>
          </w:tcPr>
          <w:p>
            <w:r>
              <w:t>Modified</w:t>
            </w:r>
          </w:p>
        </w:tc>
        <w:tc>
          <w:tcPr>
            <w:tcW w:type="dxa" w:w="3264"/>
          </w:tcPr>
          <w:p>
            <w:r>
              <w:t>frontend/src/features/receipts/ReceiptCreate.test.tsx</w:t>
            </w:r>
          </w:p>
        </w:tc>
        <w:tc>
          <w:tcPr>
            <w:tcW w:type="dxa" w:w="3264"/>
          </w:tcPr>
          <w:p>
            <w:r>
              <w:t>Regular-price attached deduction request, split categories, savings/unknown and shared review tests.</w:t>
            </w:r>
          </w:p>
        </w:tc>
      </w:tr>
      <w:tr>
        <w:tc>
          <w:tcPr>
            <w:tcW w:type="dxa" w:w="3264"/>
          </w:tcPr>
          <w:p>
            <w:r>
              <w:t>Added</w:t>
            </w:r>
          </w:p>
        </w:tc>
        <w:tc>
          <w:tcPr>
            <w:tcW w:type="dxa" w:w="3264"/>
          </w:tcPr>
          <w:p>
            <w:r>
              <w:t>frontend/src/features/receipts/ReceiptCreate.test.tsx</w:t>
            </w:r>
          </w:p>
        </w:tc>
        <w:tc>
          <w:tcPr>
            <w:tcW w:type="dxa" w:w="3264"/>
          </w:tcPr>
          <w:p>
            <w:r>
              <w:t>Stable correction requests/retries and deletion/restoration confirmation/read-only tests.</w:t>
            </w:r>
          </w:p>
        </w:tc>
      </w:tr>
      <w:tr>
        <w:tc>
          <w:tcPr>
            <w:tcW w:type="dxa" w:w="3264"/>
          </w:tcPr>
          <w:p>
            <w:r>
              <w:t>Added</w:t>
            </w:r>
          </w:p>
        </w:tc>
        <w:tc>
          <w:tcPr>
            <w:tcW w:type="dxa" w:w="3264"/>
          </w:tcPr>
          <w:p>
            <w:r>
              <w:t>frontend/src/features/receipts/ReceiptCreate.test.tsx</w:t>
            </w:r>
          </w:p>
        </w:tc>
        <w:tc>
          <w:tcPr>
            <w:tcW w:type="dxa" w:w="3264"/>
          </w:tcPr>
          <w:p>
            <w:r>
              <w:t>Receipt number/month/date search, sorting and cross-month/year shopping-week tests.</w:t>
            </w:r>
          </w:p>
        </w:tc>
      </w:tr>
      <w:tr>
        <w:tc>
          <w:tcPr>
            <w:tcW w:type="dxa" w:w="3264"/>
          </w:tcPr>
          <w:p>
            <w:r>
              <w:t>Modified</w:t>
            </w:r>
          </w:p>
        </w:tc>
        <w:tc>
          <w:tcPr>
            <w:tcW w:type="dxa" w:w="3264"/>
          </w:tcPr>
          <w:p>
            <w:r>
              <w:t>frontend/tests/browser.spec.ts</w:t>
            </w:r>
          </w:p>
        </w:tc>
        <w:tc>
          <w:tcPr>
            <w:tcW w:type="dxa" w:w="3264"/>
          </w:tcPr>
          <w:p>
            <w:r>
              <w:t>Desktop/mobile fixture browsing and edit/delete/restore with item-attached promotion; updated entry labels.</w:t>
            </w:r>
          </w:p>
        </w:tc>
      </w:tr>
      <w:tr>
        <w:tc>
          <w:tcPr>
            <w:tcW w:type="dxa" w:w="3264"/>
          </w:tcPr>
          <w:p>
            <w:r>
              <w:t>Modified</w:t>
            </w:r>
          </w:p>
        </w:tc>
        <w:tc>
          <w:tcPr>
            <w:tcW w:type="dxa" w:w="3264"/>
          </w:tcPr>
          <w:p>
            <w:r>
              <w:t>src/test/java/coupons/api/CouponApiServiceTest.java</w:t>
            </w:r>
          </w:p>
        </w:tc>
        <w:tc>
          <w:tcPr>
            <w:tcW w:type="dxa" w:w="3264"/>
          </w:tcPr>
          <w:p>
            <w:r>
              <w:t>Owner/revision/preview/retry and delete/restore HTTP checks using in-memory repositories.</w:t>
            </w:r>
          </w:p>
        </w:tc>
      </w:tr>
      <w:tr>
        <w:tc>
          <w:tcPr>
            <w:tcW w:type="dxa" w:w="3264"/>
          </w:tcPr>
          <w:p>
            <w:r>
              <w:t>Added</w:t>
            </w:r>
          </w:p>
        </w:tc>
        <w:tc>
          <w:tcPr>
            <w:tcW w:type="dxa" w:w="3264"/>
          </w:tcPr>
          <w:p>
            <w:r>
              <w:t>src/test/java/coupons/api/ReceiptInputTest.java</w:t>
            </w:r>
          </w:p>
        </w:tc>
        <w:tc>
          <w:tcPr>
            <w:tcW w:type="dxa" w:w="3264"/>
          </w:tcPr>
          <w:p>
            <w:r>
              <w:t>Historical projection preserves cost/savings/source; item promotion is linked and deducted once.</w:t>
            </w:r>
          </w:p>
        </w:tc>
      </w:tr>
      <w:tr>
        <w:tc>
          <w:tcPr>
            <w:tcW w:type="dxa" w:w="3264"/>
          </w:tcPr>
          <w:p>
            <w:r>
              <w:t>Added</w:t>
            </w:r>
          </w:p>
        </w:tc>
        <w:tc>
          <w:tcPr>
            <w:tcW w:type="dxa" w:w="3264"/>
          </w:tcPr>
          <w:p>
            <w:r>
              <w:t>src/test/java/coupons/repository/PostgresPlanCheckoutCalculationTest.java</w:t>
            </w:r>
          </w:p>
        </w:tc>
        <w:tc>
          <w:tcPr>
            <w:tcW w:type="dxa" w:w="3264"/>
          </w:tcPr>
          <w:p>
            <w:r>
              <w:t>All-page period groups, deleted/latest revisions, partial cash subtotal, week boundaries and category sum checks.</w:t>
            </w:r>
          </w:p>
        </w:tc>
      </w:tr>
      <w:tr>
        <w:tc>
          <w:tcPr>
            <w:tcW w:type="dxa" w:w="3264"/>
          </w:tcPr>
          <w:p>
            <w:r>
              <w:t>Removed after interim use</w:t>
            </w:r>
          </w:p>
        </w:tc>
        <w:tc>
          <w:tcPr>
            <w:tcW w:type="dxa" w:w="3264"/>
          </w:tcPr>
          <w:p>
            <w:r>
              <w:t>frontend/src/features/receipts/ProductPricingInfo.tsx</w:t>
            </w:r>
          </w:p>
        </w:tc>
        <w:tc>
          <w:tcPr>
            <w:tcW w:type="dxa" w:w="3264"/>
          </w:tcPr>
          <w:p>
            <w:r>
              <w:t>Temporary explanatory component replaced by actual item-attached discount controls; absent in final source.</w:t>
            </w:r>
          </w:p>
        </w:tc>
      </w:tr>
      <w:tr>
        <w:tc>
          <w:tcPr>
            <w:tcW w:type="dxa" w:w="3264"/>
          </w:tcPr>
          <w:p>
            <w:r>
              <w:t>Added</w:t>
            </w:r>
          </w:p>
        </w:tc>
        <w:tc>
          <w:tcPr>
            <w:tcW w:type="dxa" w:w="3264"/>
          </w:tcPr>
          <w:p>
            <w:r>
              <w:t>frontend/src/index.css</w:t>
            </w:r>
          </w:p>
        </w:tc>
        <w:tc>
          <w:tcPr>
            <w:tcW w:type="dxa" w:w="3264"/>
          </w:tcPr>
          <w:p>
            <w:r>
              <w:t>Central font/color/spacing and 48px/16px control tokens.</w:t>
            </w:r>
          </w:p>
        </w:tc>
      </w:tr>
      <w:tr>
        <w:tc>
          <w:tcPr>
            <w:tcW w:type="dxa" w:w="3264"/>
          </w:tcPr>
          <w:p>
            <w:r>
              <w:t>Modified</w:t>
            </w:r>
          </w:p>
        </w:tc>
        <w:tc>
          <w:tcPr>
            <w:tcW w:type="dxa" w:w="3264"/>
          </w:tcPr>
          <w:p>
            <w:r>
              <w:t>frontend/src/index.css</w:t>
            </w:r>
          </w:p>
        </w:tc>
        <w:tc>
          <w:tcPr>
            <w:tcW w:type="dxa" w:w="3264"/>
          </w:tcPr>
          <w:p>
            <w:r>
              <w:t>Import tokens; normalized input/select presentation; readable values/focus; expanding text-field styles.</w:t>
            </w:r>
          </w:p>
        </w:tc>
      </w:tr>
      <w:tr>
        <w:tc>
          <w:tcPr>
            <w:tcW w:type="dxa" w:w="3264"/>
          </w:tcPr>
          <w:p>
            <w:r>
              <w:t>Added</w:t>
            </w:r>
          </w:p>
        </w:tc>
        <w:tc>
          <w:tcPr>
            <w:tcW w:type="dxa" w:w="3264"/>
          </w:tcPr>
          <w:p>
            <w:r>
              <w:t>frontend/src/components/ui.tsx</w:t>
            </w:r>
          </w:p>
        </w:tc>
        <w:tc>
          <w:tcPr>
            <w:tcW w:type="dxa" w:w="3264"/>
          </w:tcPr>
          <w:p>
            <w:r>
              <w:t>Full-value product/discount text wrapping and size adjustment on value/container-width changes.</w:t>
            </w:r>
          </w:p>
        </w:tc>
      </w:tr>
      <w:tr>
        <w:tc>
          <w:tcPr>
            <w:tcW w:type="dxa" w:w="3264"/>
          </w:tcPr>
          <w:p>
            <w:r>
              <w:t>Modified</w:t>
            </w:r>
          </w:p>
        </w:tc>
        <w:tc>
          <w:tcPr>
            <w:tcW w:type="dxa" w:w="3264"/>
          </w:tcPr>
          <w:p>
            <w:r>
              <w:t>frontend/playwright.config.ts</w:t>
            </w:r>
          </w:p>
        </w:tc>
        <w:tc>
          <w:tcPr>
            <w:tcW w:type="dxa" w:w="3264"/>
          </w:tcPr>
          <w:p>
            <w:r>
              <w:t>WebKit browser project alongside existing desktop/mobile Chromium.</w:t>
            </w:r>
          </w:p>
        </w:tc>
      </w:tr>
      <w:tr>
        <w:tc>
          <w:tcPr>
            <w:tcW w:type="dxa" w:w="3264"/>
          </w:tcPr>
          <w:p>
            <w:r>
              <w:t>Modified</w:t>
            </w:r>
          </w:p>
        </w:tc>
        <w:tc>
          <w:tcPr>
            <w:tcW w:type="dxa" w:w="3264"/>
          </w:tcPr>
          <w:p>
            <w:r>
              <w:t>frontend/src/App.css</w:t>
            </w:r>
          </w:p>
        </w:tc>
        <w:tc>
          <w:tcPr>
            <w:tcW w:type="dxa" w:w="3264"/>
          </w:tcPr>
          <w:p>
            <w:r>
              <w:t>Token-sized controls, equal tracks, 680px dialog-container breakpoint and full-row descriptions.</w:t>
            </w:r>
          </w:p>
        </w:tc>
      </w:tr>
      <w:tr>
        <w:tc>
          <w:tcPr>
            <w:tcW w:type="dxa" w:w="3264"/>
          </w:tcPr>
          <w:p>
            <w:r>
              <w:t>Modified</w:t>
            </w:r>
          </w:p>
        </w:tc>
        <w:tc>
          <w:tcPr>
            <w:tcW w:type="dxa" w:w="3264"/>
          </w:tcPr>
          <w:p>
            <w:r>
              <w:t>frontend/src/features/receipts/ReceiptCreate.tsx; ReceiptEdit.tsx; ItemDiscountFields.tsx</w:t>
            </w:r>
          </w:p>
        </w:tc>
        <w:tc>
          <w:tcPr>
            <w:tcW w:type="dxa" w:w="3264"/>
          </w:tcPr>
          <w:p>
            <w:r>
              <w:t>Full-row expanding descriptions and concise visible option captions; stored values unchanged.</w:t>
            </w:r>
          </w:p>
        </w:tc>
      </w:tr>
      <w:tr>
        <w:tc>
          <w:tcPr>
            <w:tcW w:type="dxa" w:w="3264"/>
          </w:tcPr>
          <w:p>
            <w:r>
              <w:t>Modified</w:t>
            </w:r>
          </w:p>
        </w:tc>
        <w:tc>
          <w:tcPr>
            <w:tcW w:type="dxa" w:w="3264"/>
          </w:tcPr>
          <w:p>
            <w:r>
              <w:t>frontend/tests/browser.spec.ts</w:t>
            </w:r>
          </w:p>
        </w:tc>
        <w:tc>
          <w:tcPr>
            <w:tcW w:type="dxa" w:w="3264"/>
          </w:tcPr>
          <w:p>
            <w:r>
              <w:t>Control-size/text-fit regressions; fixture-only service-worker isolation.</w:t>
            </w:r>
          </w:p>
        </w:tc>
      </w:tr>
      <w:tr>
        <w:tc>
          <w:tcPr>
            <w:tcW w:type="dxa" w:w="3264"/>
          </w:tcPr>
          <w:p>
            <w:r>
              <w:t>Added</w:t>
            </w:r>
          </w:p>
        </w:tc>
        <w:tc>
          <w:tcPr>
            <w:tcW w:type="dxa" w:w="3264"/>
          </w:tcPr>
          <w:p>
            <w:r>
              <w:t>docs/reference/FRONTEND-DESIGN-SYSTEM.md</w:t>
            </w:r>
          </w:p>
        </w:tc>
        <w:tc>
          <w:tcPr>
            <w:tcW w:type="dxa" w:w="3264"/>
          </w:tcPr>
          <w:p>
            <w:r>
              <w:t>Detailed typography, palette, control-size, spacing, responsive/state and verification specification.</w:t>
            </w:r>
          </w:p>
        </w:tc>
      </w:tr>
      <w:tr>
        <w:tc>
          <w:tcPr>
            <w:tcW w:type="dxa" w:w="3264"/>
          </w:tcPr>
          <w:p>
            <w:r>
              <w:t>Added</w:t>
            </w:r>
          </w:p>
        </w:tc>
        <w:tc>
          <w:tcPr>
            <w:tcW w:type="dxa" w:w="3264"/>
          </w:tcPr>
          <w:p>
            <w:r>
              <w:t>src/main/java/coupons/ProviderBalanceSummary.java</w:t>
            </w:r>
          </w:p>
        </w:tc>
        <w:tc>
          <w:tcPr>
            <w:tcW w:type="dxa" w:w="3264"/>
          </w:tcPr>
          <w:p>
            <w:r>
              <w:t>Read-only account/RR source-use, ordering and valuation projection</w:t>
            </w:r>
          </w:p>
        </w:tc>
      </w:tr>
      <w:tr>
        <w:tc>
          <w:tcPr>
            <w:tcW w:type="dxa" w:w="3264"/>
          </w:tcPr>
          <w:p>
            <w:r>
              <w:t>Added</w:t>
            </w:r>
          </w:p>
        </w:tc>
        <w:tc>
          <w:tcPr>
            <w:tcW w:type="dxa" w:w="3264"/>
          </w:tcPr>
          <w:p>
            <w:r>
              <w:t>src/main/java/coupons/api/ReceiptInput.java</w:t>
            </w:r>
          </w:p>
        </w:tc>
        <w:tc>
          <w:tcPr>
            <w:tcW w:type="dxa" w:w="3264"/>
          </w:tcPr>
          <w:p>
            <w:r>
              <w:t>Validated independent optional observation patch</w:t>
            </w:r>
          </w:p>
        </w:tc>
      </w:tr>
      <w:tr>
        <w:tc>
          <w:tcPr>
            <w:tcW w:type="dxa" w:w="3264"/>
          </w:tcPr>
          <w:p>
            <w:r>
              <w:t>Modified</w:t>
            </w:r>
          </w:p>
        </w:tc>
        <w:tc>
          <w:tcPr>
            <w:tcW w:type="dxa" w:w="3264"/>
          </w:tcPr>
          <w:p>
            <w:r>
              <w:t>src/main/java/coupons/ProviderBalanceSummary.java</w:t>
            </w:r>
          </w:p>
        </w:tc>
        <w:tc>
          <w:tcPr>
            <w:tcW w:type="dxa" w:w="3264"/>
          </w:tcPr>
          <w:p>
            <w:r>
              <w:t>Receipt/event IDs and parsed times without changing money deltas</w:t>
            </w:r>
          </w:p>
        </w:tc>
      </w:tr>
      <w:tr>
        <w:tc>
          <w:tcPr>
            <w:tcW w:type="dxa" w:w="3264"/>
          </w:tcPr>
          <w:p>
            <w:r>
              <w:t>Modified</w:t>
            </w:r>
          </w:p>
        </w:tc>
        <w:tc>
          <w:tcPr>
            <w:tcW w:type="dxa" w:w="3264"/>
          </w:tcPr>
          <w:p>
            <w:r>
              <w:t>src/main/java/coupons/RegisterRewardLabel.java</w:t>
            </w:r>
          </w:p>
        </w:tc>
        <w:tc>
          <w:tcPr>
            <w:tcW w:type="dxa" w:w="3264"/>
          </w:tcPr>
          <w:p>
            <w:r>
              <w:t>Expose shared readable offer label</w:t>
            </w:r>
          </w:p>
        </w:tc>
      </w:tr>
      <w:tr>
        <w:tc>
          <w:tcPr>
            <w:tcW w:type="dxa" w:w="3264"/>
          </w:tcPr>
          <w:p>
            <w:r>
              <w:t>Modified</w:t>
            </w:r>
          </w:p>
        </w:tc>
        <w:tc>
          <w:tcPr>
            <w:tcW w:type="dxa" w:w="3264"/>
          </w:tcPr>
          <w:p>
            <w:r>
              <w:t>src/main/java/coupons/repository/PostgresPlatformRepository.java</w:t>
            </w:r>
          </w:p>
        </w:tc>
        <w:tc>
          <w:tcPr>
            <w:tcW w:type="dxa" w:w="3264"/>
          </w:tcPr>
          <w:p>
            <w:r>
              <w:t>Account range/receipt RR reads and confirmed opening delegation</w:t>
            </w:r>
          </w:p>
        </w:tc>
      </w:tr>
      <w:tr>
        <w:tc>
          <w:tcPr>
            <w:tcW w:type="dxa" w:w="3264"/>
          </w:tcPr>
          <w:p>
            <w:r>
              <w:t>Modified</w:t>
            </w:r>
          </w:p>
        </w:tc>
        <w:tc>
          <w:tcPr>
            <w:tcW w:type="dxa" w:w="3264"/>
          </w:tcPr>
          <w:p>
            <w:r>
              <w:t>src/main/java/coupons/api/CouponApiService.java</w:t>
            </w:r>
          </w:p>
        </w:tc>
        <w:tc>
          <w:tcPr>
            <w:tcW w:type="dxa" w:w="3264"/>
          </w:tcPr>
          <w:p>
            <w:r>
              <w:t>Account endpoints and receipt rrUses response</w:t>
            </w:r>
          </w:p>
        </w:tc>
      </w:tr>
      <w:tr>
        <w:tc>
          <w:tcPr>
            <w:tcW w:type="dxa" w:w="3264"/>
          </w:tcPr>
          <w:p>
            <w:r>
              <w:t>Modified</w:t>
            </w:r>
          </w:p>
        </w:tc>
        <w:tc>
          <w:tcPr>
            <w:tcW w:type="dxa" w:w="3264"/>
          </w:tcPr>
          <w:p>
            <w:r>
              <w:t>src/main/java/coupons/api/ReceiptInput.java; src/main/java/coupons/api/ReceiptInput.java</w:t>
            </w:r>
          </w:p>
        </w:tc>
        <w:tc>
          <w:tcPr>
            <w:tcW w:type="dxa" w:w="3264"/>
          </w:tcPr>
          <w:p>
            <w:r>
              <w:t>Creation and revision-guarded optional footer input</w:t>
            </w:r>
          </w:p>
        </w:tc>
      </w:tr>
      <w:tr>
        <w:tc>
          <w:tcPr>
            <w:tcW w:type="dxa" w:w="3264"/>
          </w:tcPr>
          <w:p>
            <w:r>
              <w:t>Added</w:t>
            </w:r>
          </w:p>
        </w:tc>
        <w:tc>
          <w:tcPr>
            <w:tcW w:type="dxa" w:w="3264"/>
          </w:tcPr>
          <w:p>
            <w:r>
              <w:t>frontend/src/pages/WorkspacePages.tsx</w:t>
            </w:r>
          </w:p>
        </w:tc>
        <w:tc>
          <w:tcPr>
            <w:tcW w:type="dxa" w:w="3264"/>
          </w:tcPr>
          <w:p>
            <w:r>
              <w:t>Account view, points, conversions, reward/source links, beginning opening form</w:t>
            </w:r>
          </w:p>
        </w:tc>
      </w:tr>
      <w:tr>
        <w:tc>
          <w:tcPr>
            <w:tcW w:type="dxa" w:w="3264"/>
          </w:tcPr>
          <w:p>
            <w:r>
              <w:t>Added</w:t>
            </w:r>
          </w:p>
        </w:tc>
        <w:tc>
          <w:tcPr>
            <w:tcW w:type="dxa" w:w="3264"/>
          </w:tcPr>
          <w:p>
            <w:r>
              <w:t>frontend/src/features/receipts/ReceiptCreate.tsx; frontend/src/features/receipts/rewardStatus.ts</w:t>
            </w:r>
          </w:p>
        </w:tc>
        <w:tc>
          <w:tcPr>
            <w:tcW w:type="dxa" w:w="3264"/>
          </w:tcPr>
          <w:p>
            <w:r>
              <w:t>Shared independent optional receipt form/view and exact lexemes</w:t>
            </w:r>
          </w:p>
        </w:tc>
      </w:tr>
      <w:tr>
        <w:tc>
          <w:tcPr>
            <w:tcW w:type="dxa" w:w="3264"/>
          </w:tcPr>
          <w:p>
            <w:r>
              <w:t>Modified</w:t>
            </w:r>
          </w:p>
        </w:tc>
        <w:tc>
          <w:tcPr>
            <w:tcW w:type="dxa" w:w="3264"/>
          </w:tcPr>
          <w:p>
            <w:r>
              <w:t>frontend/src/features/receipts/ReceiptCreate.tsx; frontend/src/features/receipts/ReceiptDetail.tsx; frontend/src/features/receipts/ReceiptDetail.tsx</w:t>
            </w:r>
          </w:p>
        </w:tc>
        <w:tc>
          <w:tcPr>
            <w:tcW w:type="dxa" w:w="3264"/>
          </w:tcPr>
          <w:p>
            <w:r>
              <w:t>Footer and completeness controls, delete/blank receipt-wide discounts, source receipt details</w:t>
            </w:r>
          </w:p>
        </w:tc>
      </w:tr>
      <w:tr>
        <w:tc>
          <w:tcPr>
            <w:tcW w:type="dxa" w:w="3264"/>
          </w:tcPr>
          <w:p>
            <w:r>
              <w:t>Modified</w:t>
            </w:r>
          </w:p>
        </w:tc>
        <w:tc>
          <w:tcPr>
            <w:tcW w:type="dxa" w:w="3264"/>
          </w:tcPr>
          <w:p>
            <w:r>
              <w:t>frontend/src/App.tsx; frontend/src/App.css; frontend/src/pages/WorkspacePages.tsx; frontend/src/api/client.ts; frontend/src/types/platform.ts</w:t>
            </w:r>
          </w:p>
        </w:tc>
        <w:tc>
          <w:tcPr>
            <w:tcW w:type="dxa" w:w="3264"/>
          </w:tcPr>
          <w:p>
            <w:r>
              <w:t>Account navigation/client/contracts and card insets</w:t>
            </w:r>
          </w:p>
        </w:tc>
      </w:tr>
      <w:tr>
        <w:tc>
          <w:tcPr>
            <w:tcW w:type="dxa" w:w="3264"/>
          </w:tcPr>
          <w:p>
            <w:r>
              <w:t>Added/updated tests</w:t>
            </w:r>
          </w:p>
        </w:tc>
        <w:tc>
          <w:tcPr>
            <w:tcW w:type="dxa" w:w="3264"/>
          </w:tcPr>
          <w:p>
            <w:r>
              <w:t>src/test/java/coupons/ProviderBalanceSummaryTest.java; src/test/java/coupons/api/ReceiptInputTest.java; frontend/src/features/receipts/ReceiptCreate.test.tsx; frontend/src/features/receipts/ReceiptCreate.test.tsx; frontend/src/features/receipts/ReceiptCreate.test.tsx; frontend/src/App.test.tsx; frontend/tests/browser.spec.ts</w:t>
            </w:r>
          </w:p>
        </w:tc>
        <w:tc>
          <w:tcPr>
            <w:tcW w:type="dxa" w:w="3264"/>
          </w:tcPr>
          <w:p>
            <w:r>
              <w:t>Arithmetic/no double counting, unknown/zero, source links, discount deletion and responsive controls</w:t>
            </w:r>
          </w:p>
        </w:tc>
      </w:tr>
      <w:tr>
        <w:tc>
          <w:tcPr>
            <w:tcW w:type="dxa" w:w="3264"/>
          </w:tcPr>
          <w:p>
            <w:r>
              <w:t>Added</w:t>
            </w:r>
          </w:p>
        </w:tc>
        <w:tc>
          <w:tcPr>
            <w:tcW w:type="dxa" w:w="3264"/>
          </w:tcPr>
          <w:p>
            <w:r>
              <w:t>src/main/java/coupons/repository/PostgresPlatformRepository.java</w:t>
            </w:r>
          </w:p>
        </w:tc>
        <w:tc>
          <w:tcPr>
            <w:tcW w:type="dxa" w:w="3264"/>
          </w:tcPr>
          <w:p>
            <w:r>
              <w:t>Typed eligible unused-source projection with domain validation, date/time, amount, expiry and reservation checks</w:t>
            </w:r>
          </w:p>
        </w:tc>
      </w:tr>
      <w:tr>
        <w:tc>
          <w:tcPr>
            <w:tcW w:type="dxa" w:w="3264"/>
          </w:tcPr>
          <w:p>
            <w:r>
              <w:t>Modified</w:t>
            </w:r>
          </w:p>
        </w:tc>
        <w:tc>
          <w:tcPr>
            <w:tcW w:type="dxa" w:w="3264"/>
          </w:tcPr>
          <w:p>
            <w:r>
              <w:t>src/main/java/coupons/repository/PostgresReceiptSupplementRepository.java</w:t>
            </w:r>
          </w:p>
        </w:tc>
        <w:tc>
          <w:tcPr>
            <w:tcW w:type="dxa" w:w="3264"/>
          </w:tcPr>
          <w:p>
            <w:r>
              <w:t>Locked revision-checked source matching; audited link only</w:t>
            </w:r>
          </w:p>
        </w:tc>
      </w:tr>
      <w:tr>
        <w:tc>
          <w:tcPr>
            <w:tcW w:type="dxa" w:w="3264"/>
          </w:tcPr>
          <w:p>
            <w:r>
              <w:t>Added</w:t>
            </w:r>
          </w:p>
        </w:tc>
        <w:tc>
          <w:tcPr>
            <w:tcW w:type="dxa" w:w="3264"/>
          </w:tcPr>
          <w:p>
            <w:r>
              <w:t>frontend/src/features/receipts/ReceiptDetail.tsx</w:t>
            </w:r>
          </w:p>
        </w:tc>
        <w:tc>
          <w:tcPr>
            <w:tcW w:type="dxa" w:w="3264"/>
          </w:tcPr>
          <w:p>
            <w:r>
              <w:t>Saved RR-use selection, reason, stable retry and association refresh</w:t>
            </w:r>
          </w:p>
        </w:tc>
      </w:tr>
      <w:tr>
        <w:tc>
          <w:tcPr>
            <w:tcW w:type="dxa" w:w="3264"/>
          </w:tcPr>
          <w:p>
            <w:r>
              <w:t>Modified</w:t>
            </w:r>
          </w:p>
        </w:tc>
        <w:tc>
          <w:tcPr>
            <w:tcW w:type="dxa" w:w="3264"/>
          </w:tcPr>
          <w:p>
            <w:r>
              <w:t>src/main/java/coupons/api/ReceiptInput.java; src/main/java/coupons/api/CouponApiService.java; src/main/java/coupons/repository/PostgresPlatformRepository.java</w:t>
            </w:r>
          </w:p>
        </w:tc>
        <w:tc>
          <w:tcPr>
            <w:tcW w:type="dxa" w:w="3264"/>
          </w:tcPr>
          <w:p>
            <w:r>
              <w:t>RR entry/reclassification, payment role metadata and safe errors; eligible-source read/match endpoints</w:t>
            </w:r>
          </w:p>
        </w:tc>
      </w:tr>
      <w:tr>
        <w:tc>
          <w:tcPr>
            <w:tcW w:type="dxa" w:w="3264"/>
          </w:tcPr>
          <w:p>
            <w:r>
              <w:t>Modified</w:t>
            </w:r>
          </w:p>
        </w:tc>
        <w:tc>
          <w:tcPr>
            <w:tcW w:type="dxa" w:w="3264"/>
          </w:tcPr>
          <w:p>
            <w:r>
              <w:t>frontend/src/features/receipts/ReceiptDetail.tsx; frontend/src/features/receipts/ReceiptCreate.tsx; frontend/src/features/receipts/ReceiptDetail.tsx; frontend/src/features/receipts/ReceiptCreate.tsx; frontend/src/App.css; frontend/src/types/platform.ts; frontend/src/api/client.ts</w:t>
            </w:r>
          </w:p>
        </w:tc>
        <w:tc>
          <w:tcPr>
            <w:tcW w:type="dxa" w:w="3264"/>
          </w:tcPr>
          <w:p>
            <w:r>
              <w:t>RR rows/explicit correction/roles, footer placement/collapse, used details last, request/response contracts</w:t>
            </w:r>
          </w:p>
        </w:tc>
      </w:tr>
      <w:tr>
        <w:tc>
          <w:tcPr>
            <w:tcW w:type="dxa" w:w="3264"/>
          </w:tcPr>
          <w:p>
            <w:r>
              <w:t>Added/updated tests</w:t>
            </w:r>
          </w:p>
        </w:tc>
        <w:tc>
          <w:tcPr>
            <w:tcW w:type="dxa" w:w="3264"/>
          </w:tcPr>
          <w:p>
            <w:r>
              <w:t>src/test/java/coupons/repository/PostgresPlanCheckoutCalculationTest.java; src/test/java/coupons/api/ReceiptInputTest.java; src/test/java/coupons/api/CouponApiServiceTest.java; frontend/src/features/receipts/ReceiptCreate.test.tsx; frontend/src/features/receipts/ReceiptCreate.test.tsx; frontend/tests/browser.spec.ts</w:t>
            </w:r>
          </w:p>
        </w:tc>
        <w:tc>
          <w:tcPr>
            <w:tcW w:type="dxa" w:w="3264"/>
          </w:tcPr>
          <w:p>
            <w:r>
              <w:t>Eligibility, standalone sources, correction arithmetic/validation/auth, retries, selection and collapsible layout</w:t>
            </w:r>
          </w:p>
        </w:tc>
      </w:tr>
      <w:tr>
        <w:tc>
          <w:tcPr>
            <w:tcW w:type="dxa" w:w="3264"/>
          </w:tcPr>
          <w:p>
            <w:r>
              <w:t>Modified</w:t>
            </w:r>
          </w:p>
        </w:tc>
        <w:tc>
          <w:tcPr>
            <w:tcW w:type="dxa" w:w="3264"/>
          </w:tcPr>
          <w:p>
            <w:r>
              <w:t>src/main/java/coupons/repository/PostgresPlatformRepository.java; PostgresReceiptSupplementRepository.java; PostgresPlatformRepository.java; src/main/java/coupons/api/CouponApiService.java; frontend/src/features/receipts/ReceiptDetail.tsx; frontend/src/pages/WorkspacePages.tsx; frontend/src/types/platform.ts</w:t>
            </w:r>
          </w:p>
        </w:tc>
        <w:tc>
          <w:tcPr>
            <w:tcW w:type="dxa" w:w="3264"/>
          </w:tcPr>
          <w:p>
            <w:r>
              <w:t>Explicit no-earning-receipt standalone source, nullable dates, atomic match, no new money; tests/file map in RECEIPT-REWARDS-WORKFLOWS.md</w:t>
            </w:r>
          </w:p>
        </w:tc>
      </w:tr>
      <w:tr>
        <w:tc>
          <w:tcPr>
            <w:tcW w:type="dxa" w:w="3264"/>
          </w:tcPr>
          <w:p>
            <w:r>
              <w:t>Modified</w:t>
            </w:r>
          </w:p>
        </w:tc>
        <w:tc>
          <w:tcPr>
            <w:tcW w:type="dxa" w:w="3264"/>
          </w:tcPr>
          <w:p>
            <w:r>
              <w:t>frontend/src/pages/WorkspacePages.tsx; frontend/src/features/receipts/ReceiptCreate.test.tsx</w:t>
            </w:r>
          </w:p>
        </w:tc>
        <w:tc>
          <w:tcPr>
            <w:tcW w:type="dxa" w:w="3264"/>
          </w:tcPr>
          <w:p>
            <w:r>
              <w:t>Five-account points presentation policy; hide other account points/entry and send null points for their new openings. Nine UI regressions; no backend changes.</w:t>
            </w:r>
          </w:p>
        </w:tc>
      </w:tr>
      <w:tr>
        <w:tc>
          <w:tcPr>
            <w:tcW w:type="dxa" w:w="3264"/>
          </w:tcPr>
          <w:p>
            <w:r>
              <w:t>Added</w:t>
            </w:r>
          </w:p>
        </w:tc>
        <w:tc>
          <w:tcPr>
            <w:tcW w:type="dxa" w:w="3264"/>
          </w:tcPr>
          <w:p>
            <w:r>
              <w:t>frontend/src/pages/WorkspacePages.tsx; frontend/src/features/receipts/ReceiptCreate.test.tsx</w:t>
            </w:r>
          </w:p>
        </w:tc>
        <w:tc>
          <w:tcPr>
            <w:tcW w:type="dxa" w:w="3264"/>
          </w:tcPr>
          <w:p>
            <w:r>
              <w:t>Independent unused coupon entry/list with optional history, stable retry, read-only protection and inventory refresh</w:t>
            </w:r>
          </w:p>
        </w:tc>
      </w:tr>
      <w:tr>
        <w:tc>
          <w:tcPr>
            <w:tcW w:type="dxa" w:w="3264"/>
          </w:tcPr>
          <w:p>
            <w:r>
              <w:t>Modified</w:t>
            </w:r>
          </w:p>
        </w:tc>
        <w:tc>
          <w:tcPr>
            <w:tcW w:type="dxa" w:w="3264"/>
          </w:tcPr>
          <w:p>
            <w:r>
              <w:t>RewardsAccounts; ReceiptRRMatch; ApiClient; platform types; CouponApiService; PostgresPlatformRepository; PostgresReceiptSupplementRepository; ReceiptRRMatching; associated tests/browser fixtures</w:t>
            </w:r>
          </w:p>
        </w:tc>
        <w:tc>
          <w:tcPr>
            <w:tcW w:type="dxa" w:w="3264"/>
          </w:tcPr>
          <w:p>
            <w:r>
              <w:t>Shared Rewards registration/list routes and UI; later unknown-history-confirmed matching; full relative file list in RECEIPT-REWARDS-WORKFLOWS.md</w:t>
            </w:r>
          </w:p>
        </w:tc>
      </w:tr>
      <w:tr>
        <w:tc>
          <w:tcPr>
            <w:tcW w:type="dxa" w:w="3264"/>
          </w:tcPr>
          <w:p>
            <w:r>
              <w:t>Added</w:t>
            </w:r>
          </w:p>
        </w:tc>
        <w:tc>
          <w:tcPr>
            <w:tcW w:type="dxa" w:w="3264"/>
          </w:tcPr>
          <w:p>
            <w:r>
              <w:t>frontend/src/features/receipts/ReceiptCalculationChecks.tsx; frontend/src/features/receipts/ReceiptCreate.test.tsx; src/test/java/coupons/TransactionCalculatorTest.java</w:t>
            </w:r>
          </w:p>
        </w:tc>
        <w:tc>
          <w:tcPr>
            <w:tcW w:type="dxa" w:w="3264"/>
          </w:tcPr>
          <w:p>
            <w:r>
              <w:t>Numeric scenario comparison UI and regression coverage for historical/provisional/complete/unresolved cases</w:t>
            </w:r>
          </w:p>
        </w:tc>
      </w:tr>
      <w:tr>
        <w:tc>
          <w:tcPr>
            <w:tcW w:type="dxa" w:w="3264"/>
          </w:tcPr>
          <w:p>
            <w:r>
              <w:t>Modified</w:t>
            </w:r>
          </w:p>
        </w:tc>
        <w:tc>
          <w:tcPr>
            <w:tcW w:type="dxa" w:w="3264"/>
          </w:tcPr>
          <w:p>
            <w:r>
              <w:t>src/main/java/coupons/TransactionCalculator.java; src/main/java/coupons/repository/PostgresPlatformRepository.java; frontend/src/features/receipts/ReceiptCreate.tsx; frontend/src/types/platform.ts</w:t>
            </w:r>
          </w:p>
        </w:tc>
        <w:tc>
          <w:tcPr>
            <w:tcW w:type="dxa" w:w="3264"/>
          </w:tcPr>
          <w:p>
            <w:r>
              <w:t>Read-only RecordedChecks projection and shared receipt review integration; no persisted fact rewrite</w:t>
            </w:r>
          </w:p>
        </w:tc>
      </w:tr>
      <w:tr>
        <w:tc>
          <w:tcPr>
            <w:tcW w:type="dxa" w:w="3264"/>
          </w:tcPr>
          <w:p>
            <w:r>
              <w:t>Modified/removed</w:t>
            </w:r>
          </w:p>
        </w:tc>
        <w:tc>
          <w:tcPr>
            <w:tcW w:type="dxa" w:w="3264"/>
          </w:tcPr>
          <w:p>
            <w:r>
              <w:t>frontend/src/features/receipts/ReceiptCreate.tsx; frontend/src/features/receipts/ReceiptCreate.tsx; frontend/src/features/receipts/ReceiptCreate.test.tsx; removed ReceiptCalculationChecks.tsx</w:t>
            </w:r>
          </w:p>
        </w:tc>
        <w:tc>
          <w:tcPr>
            <w:tcW w:type="dxa" w:w="3264"/>
          </w:tcPr>
          <w:p>
            <w:r>
              <w:t>Requested calculated-total/check-table/printed Store Coupon Savings display removal with source data, API and backend calculation preservation</w:t>
            </w:r>
          </w:p>
        </w:tc>
      </w:tr>
      <w:tr>
        <w:tc>
          <w:tcPr>
            <w:tcW w:type="dxa" w:w="3264"/>
          </w:tcPr>
          <w:p>
            <w:r>
              <w:t>Consolidated</w:t>
            </w:r>
          </w:p>
        </w:tc>
        <w:tc>
          <w:tcPr>
            <w:tcW w:type="dxa" w:w="3264"/>
          </w:tcPr>
          <w:p>
            <w:r>
              <w:t>ReceiptCreate/ReceiptDetail/WorkspacePages; ui/format/rewardStatus/index.css; ProviderBalanceSummary/PostgresPlatformRepository/ReceiptInput; existing test units</w:t>
            </w:r>
          </w:p>
        </w:tc>
        <w:tc>
          <w:tcPr>
            <w:tcW w:type="dxa" w:w="3264"/>
          </w:tcPr>
          <w:p>
            <w:r>
              <w:t>Earlier added helpers/tests are merged into these pre-existing files; detailed retired-to-owner map is in the existing workflow guide. No runtime feature is dropped.</w:t>
            </w:r>
          </w:p>
        </w:tc>
      </w:tr>
    </w:tbl>
    <w:p>
      <w:pPr>
        <w:pStyle w:val="Heading1"/>
      </w:pPr>
      <w:r>
        <w:t>Appendix B. Source and review record</w:t>
      </w:r>
    </w:p>
    <w:p>
      <w:pPr/>
      <w:r>
        <w:t>Revision 1.4 visual specification: docs/reference/FRONTEND-DESIGN-SYSTEM.md; implementation token values in frontend/src/styles/tokens.css. SRS/SDD filenames remain unchanged while internal versions advance to 1.4. Relevant Markdown reference/readme links identify the same design source of truth.</w:t>
      </w:r>
    </w:p>
    <w:p>
      <w:r>
        <w:t>Sources: (1) Distributed_Coupon_System_SRS_Draft_1_0.docx (20 Oct 2026); (2) Distributed_Coupon_System_Consolidated_Requirements_Inventory_DRAFT.docx; (3) Codex Requirements-to-implementation gap assessment (20 Oct 2026); (4) Codex architecture restructuring proposal (20 Oct 2026); (5) archived October design plans, including PostgreSQL prototype and combined financial/simulator additions. Earlier Python/FastAPI/MongoDB SRS/SDD v5 are historical and do not govern this design.</w:t>
      </w:r>
    </w:p>
    <w:p>
      <w:pPr/>
      <w:r>
        <w:t>Current documentation artifact for this request: Distributed_Coupon_System_SRS_Draft_1_0.docx and Distributed_Coupon_System_SDD_Draft_1_0.docx, revised internally to 1.3 on October 23 with filenames retained. Prior implementation notes also exist in README.md, frontend/README.md, docs/operations/RECEIPT_TOTALS.md, LOCAL_API_SETUP.md, docs/grocery-remaining-research.txt and the API/calculation/data/schema/dependency/verification reference Markdown files. This revision updates the Word SRS/SDD themselves rather than using those notes as a substitute.</w:t>
      </w:r>
    </w:p>
    <w:p>
      <w:r>
        <w:t>Review gate: confirm unresolved ADR-P decisions, reconcile exact requirement wording with SRS, and verify current tests/database backup before any implementation refactor.</w:t>
      </w:r>
    </w:p>
    <w:p>
      <w:pPr>
        <w:pStyle w:val="Heading2"/>
      </w:pPr>
      <w:r>
        <w:t>Optional RR Matching Note</w:t>
      </w:r>
    </w:p>
    <w:p>
      <w:r>
        <w:t>Receipt Register Reward matching shall allow the user to leave the matching note blank. Selecting an eligible source remains required, together with explicit availability confirmation for unknown earning history. The API accepts omitted, null, empty or whitespace-only reason values and records the neutral audit description Matched recorded RR use to selected reward. Supplied notes are trimmed and retained. Matching adds no new earning or deduction. Receipt correction/deletion reasons and unknown-source confirmation requirements are unchanged.</w:t>
      </w:r>
    </w:p>
    <w:p>
      <w:r>
        <w:t>Existing files updated: frontend/src/features/receipts/ReceiptDetail.tsx; src/main/java/coupons/api/CouponApiService.java; frontend/src/features/receipts/ReceiptCreate.test.tsx. Reference documentation: API-REFERENCE.md, RECEIPT-REWARDS-WORKFLOWS.md, SYSTEM-OVERVIEW.md. No new files.</w:t>
      </w:r>
    </w:p>
    <w:p>
      <w:pPr>
        <w:pStyle w:val="Heading2"/>
      </w:pPr>
      <w:r>
        <w:t>Receipt Period Reporting — October 23, 2026</w:t>
      </w:r>
    </w:p>
    <w:p>
      <w:r>
        <w:t>Receipts → Period totals displays Regular price including tax, Actual OOP, Total amount saved, Confirmed benefits, Total Paid after rebates, and Total % saved. Pending rebates are not shown or included. Existing Java CLI savings rules and saved points valuations apply; original receipt data and valuations are unchanged. Cash/card Actual OOP excludes rewards used and gift cards. Percent saved uses regular merchandise plus recorded tax as denominator; a zero/unknown denominator remains Not recorded. Unknown inputs retain existing null/completeness behavior.</w:t>
      </w:r>
    </w:p>
    <w:p>
      <w:r>
        <w:t>Select Purchase day or Month, enter inclusive Start date and End date, or click Month to date (the current local calendar month through today). Selecting a day/month clears the range; entering a range clears day/month. Clear filters returns to All time. Totals cover all active latest receipt revisions across every page, regardless of text search or status filter. Search continues across dates/statuses; without search the receipt list follows the selected period. Date-range loading/errors never reuse the prior summary. Invalid or incomplete ranges require correction.</w:t>
      </w:r>
    </w:p>
    <w:p>
      <w:r>
        <w:t>Read-only authenticated API: GET /receipts/summary?from=YYYY-MM-DD&amp;to=YYYY-MM-DD returns the existing Savings shape. Both dates are required, start must not exceed end, and undated/deleted receipts are excluded. Range calculation runs in Java through SavingsReport.range and the existing savings projection; the browser performs no money aggregation. No database schema change.</w:t>
      </w:r>
    </w:p>
    <w:p>
      <w:r>
        <w:t>Existing implementation files changed: src/main/java/coupons/SavingsReport.java; src/main/java/coupons/repository/PostgresPlatformRepository.java; src/main/java/coupons/api/CouponApiService.java; frontend/src/api/client.ts; frontend/src/pages/WorkspacePages.tsx. Existing regression files: src/test/java/coupons/SavingsReportTest.java; frontend/src/features/receipts/ReceiptCreate.test.tsx. No new files. Layout uses the existing centered three-column receipt-period-totals grid (six metrics in two rows), collapsing to one column on narrow screens; existing typography/control tokens remain unchanged.</w:t>
      </w:r>
    </w:p>
    <w:p>
      <w:r>
        <w:t>Date-range reporting correction: an older running Java process must be restarted after the summary route is added; refreshing the browser does not update backend classes. Period totals shall display one error notice when a range request fails, without a duplicate unavailable notice. Existing frontend/src/pages/WorkspacePages.tsx updated; receipt records unchanged.</w:t>
      </w:r>
    </w:p>
    <w:p>
      <w:pPr>
        <w:pStyle w:val="Heading2"/>
      </w:pPr>
      <w:r>
        <w:t>Receipt Entry Breakdown and Actionable Field Errors</w:t>
      </w:r>
    </w:p>
    <w:p>
      <w:r>
        <w:t>Add Receipt now provides a Review entered breakdown button near the top, in addition to the existing calculated review action. The Java preview review lists product descriptions, regular prices, quantities, recorded extended prices and individual attached discounts; shared/receipt-wide discounts appear separately with their selected products. Existing tax, tender, reward-used, earned-benefit and savings calculations remain in the financial review. No additional browser money calculations or financial events are introduced.</w:t>
      </w:r>
    </w:p>
    <w:p>
      <w:r>
        <w:t>Receipt-entry invalid fields receive a red border and pale red background, aria-invalid, and a descriptive error. Validation scrolls to and focuses the first invalid control; collapsed containing details are opened. Received reward confirmations explain the original unit, compare exact decimal strings without Number conversion, and show an inline error if the confirmed amount differs. Equivalent values such as 5 and 5.00 remain valid. Correct Reward amount first when the actual received amount differs. Points and their saved USD valuation remain separate. New-earning API validation identifies the offer/provider and expected amount/unit rather than displaying status-only workflow wording. Existing saved-reward status restrictions remain unchanged.</w:t>
      </w:r>
    </w:p>
    <w:p>
      <w:r>
        <w:t>The draft information message is explanatory, not an error: the receipt is unsaved until review and Save receipt; closing discards unsaved input. It now says this in plain language. Existing files edited: frontend/src/features/receipts/ReceiptCreate.tsx; frontend/src/features/receipts/RewardFields.tsx; frontend/src/index.css; src/main/java/coupons/api/EarningInput.java. Existing regressions: ReceiptCreate.test.tsx and src/test/java/coupons/api/ReceiptInputTest.java. No new files or database-schema changes.</w:t>
      </w:r>
    </w:p>
    <w:p>
      <w:pPr>
        <w:pStyle w:val="Heading2"/>
      </w:pPr>
      <w:r>
        <w:t>Separate Register Rewards Used on Add Receipt</w:t>
      </w:r>
    </w:p>
    <w:p>
      <w:r>
        <w:t>Add Receipt → Register Rewards used now offers Add RR used and removable individual rows, each with one dollar amount and optional description. Enter $5, $5 and $4 as three separate coupons; duplicate dollar values remain distinct through stable event IDs. Blank descriptions default to Register Rewards used. The review shows each coupon and the Java-calculated RR total. These receipt-wide deductions must not be entered again as discounts or payment tenders. Existing post-save matching offers a separate source match for each use; matching does not create another deduction. Edit Receipt already supports separate RR uses and is unchanged.</w:t>
      </w:r>
    </w:p>
    <w:p>
      <w:r>
        <w:t>Receipt preview/create accept rrUses:[{eventId,amount,recordedDescription?}] with at most 100 positive entries and unique event IDs. The legacy rrUsed/rrUsageId request remains supported; a nonzero legacy amount alongside rrUses is rejected to prevent double counting. Existing UnidentifiedRR observations store the separate uses; no schema/model migration or new financial formula is introduced. Preview tokens and stable save retries retain the individual IDs.</w:t>
      </w:r>
    </w:p>
    <w:p>
      <w:r>
        <w:t>Existing files updated: frontend/src/features/receipts/ReceiptCreate.tsx; src/main/java/coupons/api/ReceiptInput.java; frontend/src/features/receipts/ReceiptCreate.test.tsx; src/test/java/coupons/api/ReceiptInputTest.java. No new files. Regression coverage verifies $5+$5+$4 yields $14, equal coupons have different IDs, preview/save preserve identities, and zero/duplicate-ID/mixed legacy input is rejected.</w:t>
      </w:r>
    </w:p>
    <w:p>
      <w:r>
        <w:t>Add Receipt product cards support keyboard-accessible Show / Hide disclosures, initially expanded. Product number, name, quantity and regular price remain visible while collapsed; draft values and attached discounts are retained. Validation reopens an invalid product and focuses its field. Existing frontend/src/features/receipts/ReceiptCreate.tsx updated; no new files or financial changes.</w:t>
      </w:r>
    </w:p>
    <w:p>
      <w:r>
        <w:t>Receipt preview compatibility errors: the Add Receipt form explains that an unrecognized request field can require restarting the updated Java API. Users keep the draft open and retry Review entered breakdown without refreshing. Existing ReceiptCreate.tsx updated; no persistence or financial changes.</w:t>
      </w:r>
    </w:p>
    <w:p>
      <w:pPr>
        <w:pStyle w:val="Heading2"/>
      </w:pPr>
      <w:r>
        <w:t>Simplified New Reward Entry and Section Disclosures</w:t>
      </w:r>
    </w:p>
    <w:p>
      <w:r>
        <w:t>New Fetch point earnings automatically receive the existing worksheet valuation of 1000 points = 1 USD in EarningInput when no explicit valuation is supplied. The UI hides Fetch manual valuation fields; 25 points retain the exact $0.025 saved value. This is a worksheet valuation, not a redemption or current market-rate guarantee. Existing explicit valuations and saved receipts are preserved. Other providers keep their existing valuation entry.</w:t>
      </w:r>
    </w:p>
    <w:p>
      <w:r>
        <w:t>New reward entry records the entered amount once. Choosing Printed at register or Added to program account uses that same amount and its original USD/points unit in the existing confirmed payload. Duplicate amount/unit entry and the repeated confirmation checkbox are removed from RewardFields; EXPECTED remains unconfirmed, and backend saved-reward status protections remain unchanged. P&amp;G promotion guidance appears under Rewards earned or expected: Other provider → P&amp;G Brand, offer description, products and Buy/Spend requirement. Receipt-scan qualification messages explain that eligibility checks are separate from recording/valuing rewards, without misleading zero-quantity/unknown-dollar displays.</w:t>
      </w:r>
    </w:p>
    <w:p>
      <w:r>
        <w:t>All Add Receipt sections use keyboard-accessible Show / Hide disclosures: receipt details, products, shared discounts, tax/rewards used/payments, printed footer, rewards earned/expected, and evidence. Draft values remain present while collapsed; validation opens every enclosing disclosure before focusing an invalid input. Existing files updated: ReceiptCreate.tsx, RewardFields.tsx, rewardStatus.ts, EarningInput.java, ReceiptCreate.test.tsx, ReceiptInputTest.java. No new files or database changes.</w:t>
      </w:r>
    </w:p>
    <w:p>
      <w:r>
        <w:t>Expected rewards quick entry: RewardFields now explains that provider and amount with Expected — waiting to receive are sufficient. Product selections, promotion rules, valuation, evidence and submission details sit in a closed Optional reward details disclosure; historical copying has its own optional disclosure. ReceiptRewardForm places qualification diagnostics in Optional qualification review, and explains that expected rewards do not increase confirmed benefits. No fields or backend validation requirements were added. Existing entered optional values are preserved. Existing RewardFields.tsx, ReceiptRewardForm.tsx and browser.spec.ts updated; no new files.</w:t>
      </w:r>
    </w:p>
    <w:p>
      <w:r>
        <w:t>Received reward entry simplification: manually entered new rewards now default to received (CREDITED for account rewards, PAID/printed for RR); Expected remains an explicit option for rewards still awaited. Copying historical terms still defaults to Expected and does not copy receipt confirmation. Updating a saved reward status uses its existing recorded amount/unit automatically without duplicate input or checkbox; the existing revision-checked API payload still carries those exact values and explicit confirmation. No historical rewards are automatically reclassified. Receipt qualification diagnostics are collapsed under Optional qualification details; unknown eligibility does not negate a recorded receipt of rewards. Existing files: rewardStatus.ts, RewardFields.tsx, EarningStatusForm.tsx, EarningStatusForm.test.tsx, ReceiptDetail.tsx. No new files or backend financial-rule changes.</w:t>
      </w:r>
    </w:p>
    <w:p>
      <w:r>
        <w:t>Automatic P&amp;G/Fetch point valuation: new API reward entries calculate Fetch at 1000 points = 1 USD and P&amp;G Brand/P&amp;G Good Everyday/PG at 250 points = 1 USD, using existing worksheet rates. Native points remain stored separately; 100 P&amp;G points = $0.40 and 25 Fetch points = $0.025 before display rounding. Expected rewards remain excluded from confirmed savings. RewardFields hides manual conversion for both programs; rewardBody sends no hidden stale valuation for those point providers. EarningInput calculates the USD valuation and records its basis. Previously saved explicit valuations are not overwritten. No payout is generated. Existing EarningInput.java, RewardFields.tsx, rewardStatus.ts and ReceiptInputTest.java edited; no new files.</w:t>
      </w:r>
    </w:p>
    <w:p>
      <w:r>
        <w:t>Existing points valuation repair: period totals, savings reports, account movements and receipt benefit projections now use SavingsReport.effectiveValuation. It preserves explicit historical valuations and derives a read-only worksheet value for missing Fetch (1000 points/$1) or P&amp;G (250 points/$1) valuations. Other unknown providers remain incomplete. This fixes the existing 100-point P&amp;G entry blocking all-time savings: it contributes $0.40 without rewriting receipt history or creating earnings. Expected/rejected status rules remain unchanged. Receipt Rewards displays the projected dollar value beside points. Existing SavingsReport.java, ProviderBalanceSummary.java, PostgresPlatformRepository.java, ReceiptDetail.tsx and SavingsReportTest.java updated; no new files.</w:t>
      </w:r>
    </w:p>
    <w:p>
      <w:r>
        <w:t>Ibotta account credit: RewardFields and EarningStatusForm label CREDITED as Added to Ibotta account, separate from Expected (waiting for credit). Typing Ibotta as the provider selects the cash benefit form. Account credit is earned value held in Ibotta; the user's $20 withdrawal minimum is displayed as context, not an external eligibility guarantee. Rewards → Ibotta has an Account Credit &amp; Withdrawals section with the recorded period-end balance and minimum. A withdrawal is a separate transfer/payout and must not generate another earning. Existing conversion records remain unchanged; this update does not initiate withdrawals or introduce a payout command. Existing RewardFields.tsx, EarningStatusForm.tsx and WorkspacePages.tsx edited; no new files or financial-rule changes.</w:t>
      </w:r>
    </w:p>
    <w:p>
      <w:r>
        <w:t>Decimal entry accepts a leading decimal point: .98 is equivalent to 0.98 for receipt tax, prices, discounts, RR, payments, footer observations and API decimal amounts. Exact BigDecimal/string precision is retained; currency display supplies the leading zero. Whole-number quantity rules remain unchanged; lone dots, negative nonnegative amounts and malformed decimals are rejected. Existing ReceiptCreate.tsx, ReceiptDetail.tsx, WorkspacePages.tsx, api/format.ts, ReceiptInput.java, ReceiptEarningStatusUpdate.java and existing receipt tests edited. No new files or database changes.</w:t>
      </w:r>
    </w:p>
    <w:p>
      <w:r>
        <w:t>Automatic Fetch receipt default (explicitly approved): new web receipt preview/create adds one received/CREDITED 25-point Fetch earning valued at $0.025 when no explicit Fetch entry is present. Any explicit Fetch amount/status replaces this default. Event identity is deterministic per receipt UUID, so repeated previews and idempotent saves do not duplicate it. Preview shows the benefit; only saving persists it. Existing receipts, edits and restores are not backfilled. Existing ReceiptInput.java, ReceiptCreate.tsx and ReceiptInputTest.java updated; no new files.</w:t>
      </w:r>
    </w:p>
    <w:p>
      <w:r>
        <w:t>Rewards date browsing: Rewards &amp; Accounts adds account-name search, Balance through date, and Month to date (current local date). The main table's Month Start, Day Start, Day Close and allowed points columns are recalculated in Java for the selected date; future activity is excluded from those balances. Clicking an account opens the selected month's first day through that date. The redundant Open Account/Choose Account dropdown is removed; names remain clickable. GET /workspace?asOf=YYYY-MM-DD returns existing workspace balance projections for the chosen date; omitted asOf preserves existing latest-receipt behavior. Search filters account rows only. Unknown openings remain unknown. Existing PostgresPlatformRepository.java, CouponApiService.java, api/client.ts, WorkspacePages.tsx and ReceiptCreate.test.tsx updated; no new files or stored-data changes.</w:t>
      </w:r>
    </w:p>
    <w:p>
      <w:r>
        <w:t>Walgreens Cash quick option: RewardFields now offers Walgreens Cash reward type → Member rewards for purchase, alongside Other promotion / reward. Selecting it fills the offer description, sets whole-receipt scope and a purchase-based requirement without a spend/quantity threshold. The user enters the amount once; status selection and existing credit calculations remain unchanged. Available in both Add Receipt and post-save Add rebate or reward. Existing RewardFields.tsx and ReceiptRewardForm.test.tsx edited; no new files or database changes.</w:t>
      </w:r>
    </w:p>
    <w:p>
      <w:r>
        <w:t>Receipt product lookup: existing active receipt history populates workspace.productLookup with SKU, description, most recent regular price, purchase date and source receipt. Latest revisions are deduplicated before filtering; deleted receipts are excluded. SKU leading zeros are preserved, and conflicting descriptions for one SKU remain separate selectable choices. Add Receipt suggests up to eight prefix matches as SKU is typed. Use this product fills description/SKU/last regular price and quantity 1; no historical promotions, coupons or rewards are copied. The user reviews the current price and discounts. This is a read-only product reference, not an import into on-hand inventory; historical purchases do not prove remaining stock. Existing PostgresPlatformRepository.java, types/platform.ts, App.tsx, ReceiptCreate.tsx, ReceiptCreate.test.tsx and SavingsReportTest.java updated. No new files or database tables.</w:t>
      </w:r>
    </w:p>
    <w:p>
      <w:r>
        <w:t>Product discount descriptions: new item-attached discounts start with the product description's first word, e.g. Ven Sale Promotion. Selecting Manufacturer or Store Coupon updates the generated label; custom text remains editable. On leaving a discount description, the product prefix is supplied if missing and each word's initial letter is capitalized. Add Receipt product descriptions also capitalize word initials on blur without changing cursor position during typing. Existing historical records are not bulk rewritten. Existing api/format.ts, ReceiptCreate.tsx and ReceiptDetail.tsx updated; no new files or calculation changes.</w:t>
      </w:r>
    </w:p>
    <w:p>
      <w:r>
        <w:t>New-entry focus: Add Product and Add Another Line place the cursor in the new product description. Adding a product discount focuses its new description; adding a shared/receipt-wide discount focuses its label. Add Receipt and Edit Receipt support this, using focus state and autofocus on newly mounted inputs, without moving focus during ordinary typing. Existing ReceiptCreate.tsx, ReceiptDetail.tsx and ReceiptCreate.test.tsx edited; no new files or financial changes.</w:t>
      </w:r>
    </w:p>
    <w:p>
      <w:r>
        <w:t>Shared discount selector correction: Add Receipt retains the original shared-entry presentation even when only one product has been selected so far. Previously, selecting the first item reclassified the form row into the item section and hid the remaining product checkboxes. A draft-only shared marker keeps the selector available; selecting multiple items submits their stable IDs and quantities once, with wholeReceipt false. Item-created discounts remain with their item. The draft marker is not sent to the API and does not affect financial calculations. Existing ReceiptCreate.tsx and ReceiptCreate.test.tsx updated; no new files or saved-data changes.</w:t>
      </w:r>
    </w:p>
    <w:p>
      <w:r>
        <w:t>PayPal and Venmo reward options: both appear in Common providers and the provider suggestions when adding a rebate/reward. Selecting or typing either uses a CASH/USD benefit rather than points; received is the default and the amount is entered once (e.g. 1.90). This records a new rebate paid through that provider only when saved. An existing rebate transferred from Ibotta or another account should remain a separate transfer, not another earning. Existing RewardFields.tsx and ReceiptRewardForm.test.tsx updated; no new files or personal receipt changes.</w:t>
      </w:r>
    </w:p>
    <w:p>
      <w:pPr>
        <w:pStyle w:val="Heading2"/>
      </w:pPr>
      <w:r>
        <w:t>Receipt Total Detail Reports</w:t>
      </w:r>
    </w:p>
    <w:p>
      <w:r>
        <w:t>Receipts period totals Regular price including tax, Actual OOP, Total amount saved and Total Paid after rebates are clickable. Each opens an existing-style modal with all active records in the selected day/month/inclusive range or all time, independent of receipt-list search/status/page. Reports support item/SKU/store/receipt/date/time/payment-type text search and date/time newest/oldest, store A–Z and item/payment-type A–Z sorting. Receipt links open source details. Regular price shows individual product regular extended values plus separate sales-tax rows. OOP shows individual cash/card tenders with period cash/card totals and matching cash/card subtotals; WC/RR/gift cards are excluded. Saved/net views show one contribution per receipt with its product descriptions. Period total remains unchanged by report search; Matching subtotal follows visible rows. Unknown contributions remain unknown.</w:t>
      </w:r>
    </w:p>
    <w:p>
      <w:r>
        <w:t>Read-only authenticated GET /receipts/report?metric=regular|oop|saved|net&amp;from=&amp;to=&amp;search=&amp;sort= returns metric, existing Savings summary, rows, matchedTotal, matchedCash and matchedCard. Bounds are inclusive and optional; latest active revisions only. All money multiplication/aggregation uses Java BigDecimal and existing SavingsReport rules; the browser formats exact decimal strings. This introduces no saved records, schema or formula changes.</w:t>
      </w:r>
    </w:p>
    <w:p>
      <w:r>
        <w:t>Existing files updated: src/main/java/coupons/repository/PostgresPlatformRepository.java; src/main/java/coupons/api/CouponApiService.java; frontend/src/api/client.ts; frontend/src/types/platform.ts; frontend/src/pages/WorkspacePages.tsx; frontend/src/App.css; src/test/java/coupons/SavingsReportTest.java; frontend/src/features/receipts/ReceiptCreate.test.tsx. No new files.</w:t>
      </w:r>
    </w:p>
    <w:p>
      <w:r>
        <w:t>Register Rewards used disclosure: Add Receipt and Edit Receipt give the RR-used subsection its own initially expanded Show / Hide control, displaying the entered coupon-row count. Users can collapse all RR rows after entry and reopen them without losing amounts, descriptions or match identities. No financial or storage changes. Existing ReceiptCreate.tsx and ReceiptDetail.tsx updated; no new files.</w:t>
      </w:r>
    </w:p>
    <w:p>
      <w:r>
        <w:t>Confirmed benefits detail: clicking Confirmed benefits opens the selected-period searchable/sortable report of all receipt earnings with native amounts/units, dollar values, confirmed/unconfirmed/rejected grouping and source receipt links. Confirmed and unconfirmed dollar subtotals are separate; rejected rewards contribute to neither. Unknown point valuations remain unknown rather than zero. New metric=benefits in GET /receipts/report returns original earning and receipt revision for existing status commands. Confirm / update status opens the existing EarningStatusForm and scrolls/focuses its control; it uses recorded amount/unit once, revision checks and stable retries. Saving refreshes report and main workspace totals. Read-only users cannot change status. Existing WorkspacePages.tsx, types/platform.ts, PostgresPlatformRepository.java, ReceiptCreate.test.tsx and SavingsReportTest.java updated; no new files or new financial formulas.</w:t>
      </w:r>
    </w:p>
    <w:p>
      <w:r>
        <w:t>Benefits detail preserves existing SavingsReport footer fallback: when no explicit WC earning exists, printed WC earnings already counted by the total appear as labeled receipt-footer contributions with a Review receipt footer link. They are not invented earning records and cannot be status-confirmed. Explicit reward entries use the existing status form. Confirmed report subtotal verified against the live main summary; 97 frontend tests and focused Java report/API tests passed, plus build/lint. No personal statuses or records changed.</w:t>
      </w:r>
    </w:p>
    <w:p>
      <w:r>
        <w:t>Rewards Without Receipts placement: the existing standalone RR inventory panel now appears at the bottom of the main Receipts page, after the receipt list/pagination and editing guidance. It is removed from the Rewards main balance screen; it remains accessible in Register Rewards account details. Add reward without a receipt and the reward inventory table retain their existing behavior. Existing WorkspacePages.tsx and browser.spec.ts updated; no new files, backend changes or saved-data edits.</w:t>
      </w:r>
    </w:p>
    <w:p>
      <w:r>
        <w:t>Rewards Overview (approved definition): Total Rewards = Available Balances + Expected / Unconfirmed, shown separately on the Rewards main page for Balance through. Available sums positive recorded account closing balances after recorded spending/transfers; confirmed earnings are not added again. Expected includes outstanding active-receipt rewards dated on/before the selected day, excluding received, rejected and expired expected entries. Prior-month outstanding rewards remain included. Native points use saved/automatic USD valuations. Missing balance/valuation leaves the affected full total unknown and shows known subtotals/providers for review. Account search does not change these overview totals. GET /workspace adds rewardsOverview with available, expected, total, known subtotals and completeness context. Existing PostgresPlatformRepository.java, types/platform.ts, WorkspacePages.tsx and SavingsReportTest.java updated; no new files or personal record changes.</w:t>
      </w:r>
    </w:p>
    <w:p>
      <w:r>
        <w:t>Walgreens-only printed footer: Printed Savings &amp; Walgreens Cash appears only for Walgreens store names, case-insensitively with surrounding spaces and optional store-number suffixes supported. Add Receipt, Edit Receipt and saved receipt Totals use the same isWalgreensStore check. New non-Walgreens receipts omit any stale Walgreens footer draft from submission. Historical observations are preserved rather than deleted when hidden. Existing api/format.ts, ReceiptCreate.tsx, ReceiptDetail.tsx and ReceiptCreate.test.tsx updated; no new files or financial changes.</w:t>
      </w:r>
    </w:p>
    <w:p>
      <w:r>
        <w:t>Rewards page layout: Search accounts, Balance through and Month to date share one aligned row on wider screens and stack on narrow screens. Rewards overview explanatory text has interior spacing; Total Rewards, Available Balances and Expected / Unconfirmed are centered. Individual account pages show From/Through followed by Account Balances before activity. Account Activity can expand/collapse, and each activity description expands to reveal reward connections, valuation notes and technical details while its transaction amounts remain visible. Register Rewards places Rewards Without Receipts at the bottom, after other account content. Successful receipt creation displays “Receipt saved.” Financial calculations and saved records are unchanged.</w:t>
      </w:r>
    </w:p>
    <w:p>
      <w:r>
        <w:t>Rewards filter alignment correction: reset the Search accounts and Balance through labels’ bottom margins within rewards-account-filters. The Month to date button uses the shared form-control-height token and aligns to the bottom of the same grid row, keeping its top and bottom level with the two inputs. Narrow-screen stacking remains supported.</w:t>
      </w:r>
    </w:p>
    <w:p>
      <w:r>
        <w:t>Receipt browsing: Search receipts stays visible. Purchase day, Month, Start date, End date, Month to date, Sort receipts, Receipt status and Clear filters are grouped in a More filters — Show / Hide disclosure, collapsed initially. Expanding reveals the existing responsive filter grid; collapsing preserves selections and their effect on receipt results and period totals.</w:t>
      </w:r>
    </w:p>
    <w:p>
      <w:r>
        <w:t>Receipt entry product action formatting: the calculation note uses two readable lines with spacing. Add discount, Add another line for this product and Remove product appear as separate bordered buttons with a 12px gap and at least 44px height. Actions wrap on wider screens and stack at full width on narrow screens; removal uses a distinct text color. Existing input focus, duplication, discount and removal behavior remains unchanged.</w:t>
      </w:r>
    </w:p>
    <w:p>
      <w:r>
        <w:t>CVS receipt entry and correction now provide a collapsible ExtraBucks (ECB) used section. Each coupon has a separate amount and description, plus add/remove actions. Uses apply to the whole receipt, never individual products. Existing OTHER payment records with accountName ECB and explicit CHECKOUT_DEDUCTION roles are reused, retaining stable payment IDs and notes; no new schema or endpoint is introduced. Create input accepts the existing Payment accountName field. ECB rows are excluded from the generic payment editor to prevent duplicate entry and are listed in the create review breakdown. ECB uses are separate from Register Rewards, manufacturer coupons and cash/card Actual OOP. This change records descriptions, not source-earning matching.</w:t>
      </w:r>
    </w:p>
    <w:p>
      <w:r>
        <w:t>Manufacturer product coupons now have an optional Required purchase quantity field in Add and Edit Receipt, for terms such as buy 2. It records the coupon’s required product count, not coupon count or purchased quantity. The total deduction remains entered once and is not multiplied by the requirement. Positive whole numbers are accepted; blank means not recorded. The existing CouponApplied.requiredQuantity model and serialized field are reused, exposed in create/correction requests and edit projections, and shown on saved receipt discount details. Existing requirements are retained when omitted by API callers; explicit null clears one. No database schema or new files are needed.</w:t>
      </w:r>
    </w:p>
    <w:p>
      <w:r>
        <w:t>CVS earned rewards: Add Receipt and the saved receipt Add rebate or reward form default to CVS ExtraBucks (ECB), stored as THIRD_PARTY_REBATE / STORE_REWARD with provider ECB so earned and used activity share the ECB account. Enter the earned USD amount and required reward name once. The CVS reward type selector includes 2% purchase earnings; record the CVS-reported amount when known, mark Expected while awaiting credit, or add it later via the saved receipt Rewards tab. No automatic 2% calculation or invented posting date is applied. New ECB entries default to whole receipt with optional associations available. CVS receipt entry, editing and totals hide unused Walgreens-specific RR/WC controls and footer; existing unusual saved entries are retained for correction. Shared financial wording uses redeemed rewards rather than Walgreens-specific terminology.</w:t>
      </w:r>
    </w:p>
    <w:p>
      <w:r>
        <w:t>Receipt Rewards tab presentation: each earned/expected reward is a bordered, padded card with a muted program label, prominent promotion name, separate status badge and product scope, and a prominent formatted dollar amount (USD) or native points. Product association and status actions use separate spaced buttons. Qualification details remain collapsible. Expected amount is shown only when there is no confirmed amount, avoiding the repeated expected/received amount on confirmed cards. Cards stack on narrow screens; financial values and saved records are unchanged.</w:t>
      </w:r>
    </w:p>
    <w:p>
      <w:r>
        <w:t>Member rewards without receipts: Walgreens Cash, Register Rewards, ECB and Walmart Cash individual account pages provide Add member reward without a receipt with reward date, positive USD amount and description. POST /accounts/member-rewards is an authenticated idempotent write using the existing AccountAdjustment and provider_account_adjustments ledger, with actor/time and Member reward description. It increases account activity/closing balance and overview availability; it does not create receipts, change receipt savings, or invent openings. Existing ledger beginning balances/order rules still apply. Register Rewards coupon inventory remains a separate non-earning record for matching; avoid counting the same earning again. Walgreens Cash Provider-Reported Observations is initially collapsed and supports Show / Hide without changing printed observations.</w:t>
      </w:r>
    </w:p>
    <w:p>
      <w:r>
        <w:t>Dashboard sections Your next shopping trip, Rewards to keep track of and Recent receipts each have independent accessible Collapse / Expand buttons with aria-expanded and aria-controls. Sections start expanded, preserve content and retain navigation actions when collapsed. Confirmed benefit value explanatory text explicitly identifies receipt earnings in the selected period, separate from account closing balances. Dashboard financial formulas and personal receipt/account records are unchanged. Spreadsheet comparisons must compare the same date range and distinguish opening balances plus net account activity from receipt earnings; account balances are not substituted into receipt savings.</w:t>
      </w:r>
    </w:p>
    <w:p>
      <w:r>
        <w:t>Clipped coupons and catalog cleanup: Deals &amp; promotions and Coupons now expose permanent Delete actions with write access and revision checks. DELETE /deals/{id} and DELETE /clipped-coupons/{id} remove the catalog record and its own revision history, detach current plan associations while retaining product prices, and remove deal source artifacts only when not shared. Normal plan revision history remains; no deletion backup is created. Redeemed coupons cannot be deleted. Receipt entry accepts clippedCouponIds and offers saved coupon selection per product and in shared/receipt-wide discounts. Selection creates one editable discount with the coupon UUID, description, type and buy requirement; use the shared selector for a coupon covering several products. Percentage/free-item deductions use the actual recorded receipt amount. Selecting does not consume a coupon; receipt creation and all selected coupon redemptions commit atomically in PostgreSQL. Expired, already-used, or ineligible coupons cause rollback. The Coupons page then shows Applied and the receipt connection. Do not manually repeat a selected deduction. Existing receipt corrections retain their separate workflow; editing a discount does not automatically release a previously redeemed coupon. No new schema migration or files are introduced.</w:t>
      </w:r>
    </w:p>
    <w:p>
      <w:r>
        <w:t>Changed application and test files: frontend/src/App.tsx, frontend/src/pages/WorkspacePages.tsx, frontend/src/features/receipts/ReceiptCreate.tsx, frontend/src/types/platform.ts, frontend/src/App.css, frontend/src/features/receipts/ReceiptCreate.test.tsx, src/main/java/coupons/api/CouponApiService.java, src/main/java/coupons/api/ReceiptInput.java, src/main/java/coupons/repository/PostgresPlatformRepository.java, src/main/java/coupons/repository/PostgresTransactionRepository.java, src/main/java/coupons/repository/PostgresClippedCouponRepository.java, src/test/java/coupons/repository/PostgresTransactionRepositoryTest.java</w:t>
      </w:r>
    </w:p>
    <w:p>
      <w:r>
        <w:t>Catalog deletion and receipt coupon selection verification: 106 frontend tests passed, frontend build/lint passed, full Java suite passed with database-dependent skips, and 5 isolated PostgreSQL integration tests passed. The five explicitly named test catalog records were deleted; live receipt, savings and balance projections were verified unchanged. Additional UI deletion regression: frontend/src/App.test.tsx.</w:t>
      </w:r>
    </w:p>
    <w:p>
      <w:r>
        <w:t>ECB non-receipt member rewards now support optional expirationDate in POST /accounts/member-rewards and an ECB expiration date input. Dates before the reward date are rejected. AccountAdjustment retains the date in its existing serialized payload; its legacy eight-argument constructor and older records default to unknown expiration. No new SQL column or migration is required. Account activity displays Expires YYYY-MM-DD. The date is informational: it does not automatically debit balances or infer remaining coupon value after spending. Existing saved financial amounts are unchanged.</w:t>
      </w:r>
    </w:p>
    <w:p>
      <w:r>
        <w:t>Receipt-earned ECB expiration: new CVS ExtraBucks/store reward entries expose Reward expiration date in the main reward form. Existing receipt reward cards display the saved expiration and offer Edit products / expiration. The existing EarningLinksForm includes an optional expiration date, prefilled from the saved earning; blank clears it. PUT /receipts/{receiptId}/earnings/{earningId}/associations accepts optional expirationDate, preserves it when omitted, and rejects dates before the recorded purchase day. Omitted product selections retain their prior values. Saving preserves earning ID, expected/confirmed amounts, valuation, status, payments and evidence, and records a receipt revision. This reuses the existing Earning.expirationDate field and existing endpoint; no schema migration or new files. Expiration entry does not automatically create an account debit.</w:t>
      </w:r>
    </w:p>
    <w:p>
      <w:r>
        <w:t>Dashboard whole-card collapse correction: dashboard grid items align to the start rather than stretching to the height of the adjacent expanded card. All three dashboard cards have an explicit collapsed class and hidden bodies take no layout space. A collapsed card shrinks to its header, retaining its title/subtitle, Expand control and navigation link; expanding restores the full content. Header actions wrap with clear spacing. Existing browser.spec.ts verifies actual card/header heights and independent expand/collapse at desktop, Safari and mobile viewport sizes.</w:t>
      </w:r>
    </w:p>
    <w:p>
      <w:r>
        <w:t>Calculated Account Balances card spacing: explanatory/loading/empty text uses 23px horizontal insets and 18px bottom spacing with 1.7 line height. On screens up to 600px, horizontal insets are 18px to align with the card heading. Notices use the same insets; account tables retain their existing scrolling layout. Changed WorkspacePages.tsx and App.css; no balance calculations or saved records changed.</w:t>
      </w:r>
    </w:p>
    <w:p>
      <w:pPr>
        <w:pStyle w:val="Heading1"/>
      </w:pPr>
      <w:r>
        <w:t>Revision 1.14 — consolidated current design and traceability</w:t>
      </w:r>
    </w:p>
    <w:p>
      <w:r>
        <w:t>Recorded 24 October 2026. This consolidates previously appended updates under a numbered revision; the date is the consolidation date, not a claim that every feature originated on this day. Existing historical notes and revision history remain preserved. Where earlier notes conflict, this current section controls the workflows listed here.</w:t>
      </w:r>
    </w:p>
    <w:p>
      <w:pPr>
        <w:pStyle w:val="Heading2"/>
      </w:pPr>
      <w:r>
        <w:t>REV14-001 — Receipt entry and correction</w:t>
      </w:r>
    </w:p>
    <w:p>
      <w:r>
        <w:t>Current design: Regular-price products, distinct sale/manufacturer/store discounts, required buy quantity, optional printed observations restricted to Walgreens, decimal inputs such as .98, and receipt-wide RR/ECB uses with descriptions.</w:t>
      </w:r>
    </w:p>
    <w:p>
      <w:r>
        <w:t>Implementation/trace: ReceiptCreate.tsx; ReceiptDetail.tsx; ReceiptInput.java</w:t>
      </w:r>
    </w:p>
    <w:p>
      <w:pPr>
        <w:pStyle w:val="Heading2"/>
      </w:pPr>
      <w:r>
        <w:t>REV14-002 — Reusable products and clipped coupons</w:t>
      </w:r>
    </w:p>
    <w:p>
      <w:r>
        <w:t>Current design: SKU history lookup and clipped coupon selection for one/multiple products; one deduction per selected coupon. Receipt creation and selected coupon redemption commit or roll back together.</w:t>
      </w:r>
    </w:p>
    <w:p>
      <w:r>
        <w:t>Implementation/trace: ReceiptCreate.tsx; PostgresTransactionRepository.java; PostgresClippedCouponRepository.java</w:t>
      </w:r>
    </w:p>
    <w:p>
      <w:pPr>
        <w:pStyle w:val="Heading2"/>
      </w:pPr>
      <w:r>
        <w:t>REV14-003 — Receipt browsing and reports</w:t>
      </w:r>
    </w:p>
    <w:p>
      <w:r>
        <w:t>Current design: Five-row pagination, normalized receipt-number/date search, collapsed extra filters, day/month/inclusive-range/MTD totals and metric drilldowns for products, OOP, savings, net paid and benefits.</w:t>
      </w:r>
    </w:p>
    <w:p>
      <w:r>
        <w:t>Implementation/trace: WorkspacePages.tsx; api/format.ts; PostgresPlatformRepository.java</w:t>
      </w:r>
    </w:p>
    <w:p>
      <w:pPr>
        <w:pStyle w:val="Heading2"/>
      </w:pPr>
      <w:r>
        <w:t>REV14-004 — Reward entry and confirmation</w:t>
      </w:r>
    </w:p>
    <w:p>
      <w:r>
        <w:t>Current design: Record received amount once; expected status remains available. Automatic 25-point Fetch only on new receipts without explicit Fetch, worksheet Fetch/P&amp;G valuations, and preservation of explicit historical valuations.</w:t>
      </w:r>
    </w:p>
    <w:p>
      <w:r>
        <w:t>Implementation/trace: RewardFields.tsx; EarningStatusForm.tsx; EarningInput.java; SavingsReport.java</w:t>
      </w:r>
    </w:p>
    <w:p>
      <w:pPr>
        <w:pStyle w:val="Heading2"/>
      </w:pPr>
      <w:r>
        <w:t>REV14-005 — CVS ExtraBucks</w:t>
      </w:r>
    </w:p>
    <w:p>
      <w:r>
        <w:t>Current design: Named receipt-wide ECB uses; earned ECB amount/name defaults for CVS; delayed 2% earnings may be added later using the recorded amount. No guessed percentage calculation.</w:t>
      </w:r>
    </w:p>
    <w:p>
      <w:r>
        <w:t>Implementation/trace: ECBUseFields in ReceiptCreate.tsx; ReceiptRewardForm.tsx; RewardFields.tsx</w:t>
      </w:r>
    </w:p>
    <w:p>
      <w:pPr>
        <w:pStyle w:val="Heading2"/>
      </w:pPr>
      <w:r>
        <w:t>REV14-006 — Reward accounts</w:t>
      </w:r>
    </w:p>
    <w:p>
      <w:r>
        <w:t>Current design: Dated MTD balances and searchable accounts, Total = available + expected, receipt-linked expandable activity, restricted points columns and separate receipt earnings versus account balances.</w:t>
      </w:r>
    </w:p>
    <w:p>
      <w:r>
        <w:t>Implementation/trace: RewardsAccounts in WorkspacePages.tsx; ProviderBalanceSummary.java</w:t>
      </w:r>
    </w:p>
    <w:p>
      <w:pPr>
        <w:pStyle w:val="Heading2"/>
      </w:pPr>
      <w:r>
        <w:t>REV14-007 — Rewards without receipts</w:t>
      </w:r>
    </w:p>
    <w:p>
      <w:r>
        <w:t>Current design: Member credits for Walgreens Cash/RR/ECB/Walmart Cash use the external account ledger; standalone RR coupon inventory supports later matching without another earning. Matching notes optional.</w:t>
      </w:r>
    </w:p>
    <w:p>
      <w:r>
        <w:t>Implementation/trace: WorkspacePages.tsx; CouponApiService.java; AccountAdjustment.java</w:t>
      </w:r>
    </w:p>
    <w:p>
      <w:pPr>
        <w:pStyle w:val="Heading2"/>
      </w:pPr>
      <w:r>
        <w:t>REV14-008 — Expiration dates</w:t>
      </w:r>
    </w:p>
    <w:p>
      <w:r>
        <w:t>Current design: ECB member credits may record expiration; receipt-earned rewards can add/edit/clear expiration through the existing guarded details endpoint. Amount/status/evidence remain preserved. Dates do not automatically debit balances.</w:t>
      </w:r>
    </w:p>
    <w:p>
      <w:r>
        <w:t>Implementation/trace: EarningLinksForm.tsx; RewardFields.tsx; ReceiptDetail.tsx; CouponApiService.java</w:t>
      </w:r>
    </w:p>
    <w:p>
      <w:pPr>
        <w:pStyle w:val="Heading2"/>
      </w:pPr>
      <w:r>
        <w:t>REV14-009 — Catalog and test cleanup</w:t>
      </w:r>
    </w:p>
    <w:p>
      <w:r>
        <w:t>Current design: Permanent unused coupon/deal deletion detaches current plan links while retaining prices; used coupons protected. Previously named test records/plans removed under explicit owner authorization, separately from source implementation.</w:t>
      </w:r>
    </w:p>
    <w:p>
      <w:r>
        <w:t>Implementation/trace: PostgresPlatformRepository.java; CouponApiService.java; VERIFICATION.md</w:t>
      </w:r>
    </w:p>
    <w:p>
      <w:pPr>
        <w:pStyle w:val="Heading2"/>
      </w:pPr>
      <w:r>
        <w:t>REV14-010 — Responsive presentation</w:t>
      </w:r>
    </w:p>
    <w:p>
      <w:r>
        <w:t>Current design: Readable control sizes, product/reward action spacing, collapsible forms/activity/dashboard cards, header-only collapsed card dimensions, centered reward overview totals and inset balance text.</w:t>
      </w:r>
    </w:p>
    <w:p>
      <w:r>
        <w:t>Implementation/trace: index.css; App.css; WorkspacePages.tsx; FRONTEND-DESIGN-SYSTEM.md</w:t>
      </w:r>
    </w:p>
    <w:p>
      <w:pPr>
        <w:pStyle w:val="Heading2"/>
      </w:pPr>
      <w:r>
        <w:t>REV14-011 — Financial reconciliation boundaries</w:t>
      </w:r>
    </w:p>
    <w:p>
      <w:r>
        <w:t>Current design: Actual OOP is recorded cash/card; benefits and account balances remain distinct. Preserve unknowns and original evidence. Spreadsheet discrepancies are findings, not authorization to change saved financial records.</w:t>
      </w:r>
    </w:p>
    <w:p>
      <w:r>
        <w:t>Implementation/trace: SavingsReport.java; CALCULATIONS.md; grocery-remaining-research.txt</w:t>
      </w:r>
    </w:p>
    <w:p>
      <w:pPr>
        <w:pStyle w:val="Heading2"/>
      </w:pPr>
      <w:r>
        <w:t>REV14-012 — Document control</w:t>
      </w:r>
    </w:p>
    <w:p>
      <w:r>
        <w:t>Current design: One authoritative SRS and one authoritative SDD. Update these files in place; increment the internal version and append a dated revision-history row for each future approved change set. Do not create version-suffixed copies.</w:t>
      </w:r>
    </w:p>
    <w:p>
      <w:r>
        <w:t>Implementation/trace: Canonical Word files and docs/reference/README.md</w:t>
      </w:r>
    </w:p>
    <w:p>
      <w:pPr>
        <w:pStyle w:val="Heading2"/>
      </w:pPr>
      <w:r>
        <w:t>Verification and remaining limits</w:t>
      </w:r>
    </w:p>
    <w:p>
      <w:r>
        <w:t>Current application Git baseline: 3b0f681 (main and origin/main matched at audit start). Current frontend and full Java regression checks are recorded in VERIFICATION.md. Cached Chromium checks verified whole-card collapse at 1440px and 390px. The configured Safari browser is missing, so Safari visual verification is outstanding. Prior isolated PostgreSQL tests cover atomic coupon redemption/rollback and deletion. Dedicated DB tests may skip in an ordinary Maven run; skipped tests are not counted as verified.</w:t>
      </w:r>
    </w:p>
    <w:p>
      <w:r>
        <w:t>Remaining work is explicit: spreadsheet discrepancies have not been corrected without authorization; October 8/9 detailed worksheets were not supplied; expiry does not infer remaining coupon value or automatically debit balances; store 2% earnings are recorded from actual amounts; broader SRS targets/simulator scope remain as marked elsewhere. No financial records changed during this documentation audit.</w:t>
      </w:r>
    </w:p>
    <w:p>
      <w:pPr>
        <w:pStyle w:val="Heading2"/>
      </w:pPr>
      <w:r>
        <w:t>Canonical document policy</w:t>
      </w:r>
    </w:p>
    <w:p>
      <w:r>
        <w:t>Authoritative requirements: docs/reference/Distributed_Coupon_System_SRS_Draft_1_0.docx. Authoritative design: docs/reference/Distributed_Coupon_System_SDD_Draft_1_0.docx. Filenames are stable legacy names, not the current version; the cover, document-control table and core metadata identify Draft 1.14. Historical plans are supporting provenance, not competing SRS/SDD documents. Revision 1.15 incorporates the supporting requirements inventory into the SRS historical-source appendix; there is no separate Word inventory copy.</w:t>
      </w:r>
    </w:p>
    <w:p>
      <w:pPr>
        <w:pStyle w:val="Heading1"/>
      </w:pPr>
      <w:r>
        <w:t>Revision 1.15 — document consolidation and provenance</w:t>
      </w:r>
    </w:p>
    <w:p>
      <w:r>
        <w:t>24 October 2026. One current document per purpose. Historical source material below is retained for traceability, not promoted into newly implemented/approved scope. Current REV14 requirements/design continue to define implemented behavior. Separate duplicate Word sources were removed only after their content was incorporated here. No application behavior or financial data changed.</w:t>
      </w:r>
    </w:p>
    <w:p>
      <w:pPr>
        <w:pStyle w:val="Heading2"/>
      </w:pPr>
      <w:r>
        <w:t>Historical source: Distributed_Coupon_System_Combined_Updated_Plan.docx</w:t>
      </w:r>
    </w:p>
    <w:p>
      <w:r>
        <w:t>HISTORICAL SUPPORTING PLAN — not the current SRS or SDD. Current canonical documents are the SRS/SDD in docs/reference/, internal Draft 1.14. Retained for provenance and proposed scope only.</w:t>
      </w:r>
    </w:p>
    <w:p>
      <w:r>
        <w:t>Distributed Coupon System Design and Plan</w:t>
      </w:r>
    </w:p>
    <w:p>
      <w:r>
        <w:t>Combined real-life coupon application and Distributed Systems learning simulator</w:t>
      </w:r>
    </w:p>
    <w:p>
      <w:r>
        <w:t>Prepared October 14, 2026</w:t>
      </w:r>
    </w:p>
    <w:p>
      <w:r>
        <w:t>1. Combined Project Design</w:t>
      </w:r>
    </w:p>
    <w:p>
      <w:r>
        <w:t>This project will contain two independent systems in one Java repository. The coupon application is intended for real-life use, while the Distributed Systems simulator is intended to support learning Dr. Garg's course material. An optional scenario adapter connects selected coupon situations to safe, replayable simulations.</w:t>
      </w:r>
    </w:p>
    <w:p>
      <w:r>
        <w:t>Distributed Coupon System ├── Coupon Application ├── Distributed Systems Learning Simulator └── Optional Scenario Adapter</w:t>
      </w:r>
    </w:p>
    <w:p>
      <w:r>
        <w:t>2. Coupon and Deal Application</w:t>
      </w:r>
    </w:p>
    <w:p>
      <w:r>
        <w:t>2.1 Purpose</w:t>
      </w:r>
    </w:p>
    <w:p>
      <w:r>
        <w:t>Record what was purchased and how many items were purchased.</w:t>
      </w:r>
    </w:p>
    <w:p>
      <w:r>
        <w:t>Track coupons, promotions, sales tax, payments, rewards, and cash rebates.</w:t>
      </w:r>
    </w:p>
    <w:p>
      <w:r>
        <w:t>Create, find, and compare deals.</w:t>
      </w:r>
    </w:p>
    <w:p>
      <w:r>
        <w:t>Compare planned deals with actual purchases.</w:t>
      </w:r>
    </w:p>
    <w:p>
      <w:r>
        <w:t>Estimate current inventory quantities.</w:t>
      </w:r>
    </w:p>
    <w:p>
      <w:r>
        <w:t>Record returns and inventory adjustments.</w:t>
      </w:r>
    </w:p>
    <w:p>
      <w:r>
        <w:t>Review inventory monthly.</w:t>
      </w:r>
    </w:p>
    <w:p>
      <w:r>
        <w:t>Produce spending, savings, reward, rebate, and inventory reports.</w:t>
      </w:r>
    </w:p>
    <w:p>
      <w:r>
        <w:t>2.2 Coupon Application Architecture</w:t>
      </w:r>
    </w:p>
    <w:p>
      <w:r>
        <w:t>User Interface or Command Line              |              v Application Services              |              v Domain Model              |              v Repository Interfaces              |       -----------------       |               |  In-memory        MongoDB later</w:t>
      </w:r>
    </w:p>
    <w:p>
      <w:r>
        <w:t>Business logic should not directly depend on MongoDB. Repository interfaces will allow the application to use in-memory storage during testing and a MongoDB implementation later if that evaluation is favorable.</w:t>
      </w:r>
    </w:p>
    <w:p>
      <w:r>
        <w:t>2.3 Main Coupon Domain Objects</w:t>
      </w:r>
    </w:p>
    <w:p>
      <w:r>
        <w:t>The existing project already contains starting classes for transactions, items, coupons, promotions, rewards, payments, and calculations. The target model can develop toward:</w:t>
      </w:r>
    </w:p>
    <w:p>
      <w:r>
        <w:t>Transaction ├── PurchaseItems ├── ManufacturerCoupons ├── StorePromotions ├── RewardsEarned ├── RewardsRedeemed ├── CashRebates ├── Payments ├── SalesTax └── InventoryMovements</w:t>
      </w:r>
    </w:p>
    <w:tbl>
      <w:tblPr>
        <w:tblStyle w:val="TableGrid"/>
        <w:tblW w:type="auto" w:w="0"/>
        <w:tblLook w:firstColumn="1" w:firstRow="1" w:lastColumn="0" w:lastRow="0" w:noHBand="0" w:noVBand="1" w:val="04A0"/>
      </w:tblPr>
      <w:tblGrid>
        <w:gridCol w:w="4896"/>
        <w:gridCol w:w="4896"/>
      </w:tblGrid>
      <w:tr>
        <w:tc>
          <w:tcPr>
            <w:tcW w:type="dxa" w:w="4896"/>
          </w:tcPr>
          <w:p>
            <w:r>
              <w:t>Object</w:t>
            </w:r>
          </w:p>
        </w:tc>
        <w:tc>
          <w:tcPr>
            <w:tcW w:type="dxa" w:w="4896"/>
          </w:tcPr>
          <w:p>
            <w:r>
              <w:t>Important information</w:t>
            </w:r>
          </w:p>
        </w:tc>
      </w:tr>
      <w:tr>
        <w:tc>
          <w:tcPr>
            <w:tcW w:type="dxa" w:w="4896"/>
          </w:tcPr>
          <w:p>
            <w:r>
              <w:t>PurchaseItem</w:t>
            </w:r>
          </w:p>
        </w:tc>
        <w:tc>
          <w:tcPr>
            <w:tcW w:type="dxa" w:w="4896"/>
          </w:tcPr>
          <w:p>
            <w:r>
              <w:t>Name, brand, category, regular price, sale price, quantity, line totals</w:t>
            </w:r>
          </w:p>
        </w:tc>
      </w:tr>
      <w:tr>
        <w:tc>
          <w:tcPr>
            <w:tcW w:type="dxa" w:w="4896"/>
          </w:tcPr>
          <w:p>
            <w:r>
              <w:t>Coupon</w:t>
            </w:r>
          </w:p>
        </w:tc>
        <w:tc>
          <w:tcPr>
            <w:tcW w:type="dxa" w:w="4896"/>
          </w:tcPr>
          <w:p>
            <w:r>
              <w:t>Type, value, expiration, manufacturer/store, qualifying items, planned/actual status</w:t>
            </w:r>
          </w:p>
        </w:tc>
      </w:tr>
      <w:tr>
        <w:tc>
          <w:tcPr>
            <w:tcW w:type="dxa" w:w="4896"/>
          </w:tcPr>
          <w:p>
            <w:r>
              <w:t>Promotion</w:t>
            </w:r>
          </w:p>
        </w:tc>
        <w:tc>
          <w:tcPr>
            <w:tcW w:type="dxa" w:w="4896"/>
          </w:tcPr>
          <w:p>
            <w:r>
              <w:t>Store, qualifying items, purchase requirements, reward produced, expiration</w:t>
            </w:r>
          </w:p>
        </w:tc>
      </w:tr>
      <w:tr>
        <w:tc>
          <w:tcPr>
            <w:tcW w:type="dxa" w:w="4896"/>
          </w:tcPr>
          <w:p>
            <w:r>
              <w:t>Reward</w:t>
            </w:r>
          </w:p>
        </w:tc>
        <w:tc>
          <w:tcPr>
            <w:tcW w:type="dxa" w:w="4896"/>
          </w:tcPr>
          <w:p>
            <w:r>
              <w:t>Program, type, amount, dates, status, promotion, qualifying items, transaction</w:t>
            </w:r>
          </w:p>
        </w:tc>
      </w:tr>
      <w:tr>
        <w:tc>
          <w:tcPr>
            <w:tcW w:type="dxa" w:w="4896"/>
          </w:tcPr>
          <w:p>
            <w:r>
              <w:t>Rebate</w:t>
            </w:r>
          </w:p>
        </w:tc>
        <w:tc>
          <w:tcPr>
            <w:tcW w:type="dxa" w:w="4896"/>
          </w:tcPr>
          <w:p>
            <w:r>
              <w:t>Provider, amount, submission/receipt dates, status, transaction</w:t>
            </w:r>
          </w:p>
        </w:tc>
      </w:tr>
      <w:tr>
        <w:tc>
          <w:tcPr>
            <w:tcW w:type="dxa" w:w="4896"/>
          </w:tcPr>
          <w:p>
            <w:r>
              <w:t>InventoryMovement</w:t>
            </w:r>
          </w:p>
        </w:tc>
        <w:tc>
          <w:tcPr>
            <w:tcW w:type="dxa" w:w="4896"/>
          </w:tcPr>
          <w:p>
            <w:r>
              <w:t>Item, quantity, movement type, date, transaction, notes</w:t>
            </w:r>
          </w:p>
        </w:tc>
      </w:tr>
    </w:tbl>
    <w:p>
      <w:r>
        <w:t>Reward types should not be treated as interchangeable cash. Examples include Walgreens Cash, Register Rewards, ExtraBucks, gift-card rewards, store credit, and cash rebates. A reward may apply to one item, multiple items, a product group, a promotion, or an entire transaction.</w:t>
      </w:r>
    </w:p>
    <w:p>
      <w:r>
        <w:t>2.4 Financial Model</w:t>
      </w:r>
    </w:p>
    <w:p>
      <w:r>
        <w:t>Regular item total - sale discounts - manufacturer coupons - store coupons - store promotions = merchandise subtotal + sales tax = checkout total - rewards redeemed = out-of-pocket payment - cash rebates received = effective cost</w:t>
      </w:r>
    </w:p>
    <w:tbl>
      <w:tblPr>
        <w:tblStyle w:val="TableGrid"/>
        <w:tblW w:type="auto" w:w="0"/>
        <w:tblLook w:firstColumn="1" w:firstRow="1" w:lastColumn="0" w:lastRow="0" w:noHBand="0" w:noVBand="1" w:val="04A0"/>
      </w:tblPr>
      <w:tblGrid>
        <w:gridCol w:w="4896"/>
        <w:gridCol w:w="4896"/>
      </w:tblGrid>
      <w:tr>
        <w:tc>
          <w:tcPr>
            <w:tcW w:type="dxa" w:w="4896"/>
          </w:tcPr>
          <w:p>
            <w:r>
              <w:t>Value</w:t>
            </w:r>
          </w:p>
        </w:tc>
        <w:tc>
          <w:tcPr>
            <w:tcW w:type="dxa" w:w="4896"/>
          </w:tcPr>
          <w:p>
            <w:r>
              <w:t>Example</w:t>
            </w:r>
          </w:p>
        </w:tc>
      </w:tr>
      <w:tr>
        <w:tc>
          <w:tcPr>
            <w:tcW w:type="dxa" w:w="4896"/>
          </w:tcPr>
          <w:p>
            <w:r>
              <w:t>Regular item total</w:t>
            </w:r>
          </w:p>
        </w:tc>
        <w:tc>
          <w:tcPr>
            <w:tcW w:type="dxa" w:w="4896"/>
          </w:tcPr>
          <w:p>
            <w:r>
              <w:t>$50.00</w:t>
            </w:r>
          </w:p>
        </w:tc>
      </w:tr>
      <w:tr>
        <w:tc>
          <w:tcPr>
            <w:tcW w:type="dxa" w:w="4896"/>
          </w:tcPr>
          <w:p>
            <w:r>
              <w:t>Sale discounts</w:t>
            </w:r>
          </w:p>
        </w:tc>
        <w:tc>
          <w:tcPr>
            <w:tcW w:type="dxa" w:w="4896"/>
          </w:tcPr>
          <w:p>
            <w:r>
              <w:t>-$8.00</w:t>
            </w:r>
          </w:p>
        </w:tc>
      </w:tr>
      <w:tr>
        <w:tc>
          <w:tcPr>
            <w:tcW w:type="dxa" w:w="4896"/>
          </w:tcPr>
          <w:p>
            <w:r>
              <w:t>Manufacturer coupons</w:t>
            </w:r>
          </w:p>
        </w:tc>
        <w:tc>
          <w:tcPr>
            <w:tcW w:type="dxa" w:w="4896"/>
          </w:tcPr>
          <w:p>
            <w:r>
              <w:t>-$5.00</w:t>
            </w:r>
          </w:p>
        </w:tc>
      </w:tr>
      <w:tr>
        <w:tc>
          <w:tcPr>
            <w:tcW w:type="dxa" w:w="4896"/>
          </w:tcPr>
          <w:p>
            <w:r>
              <w:t>Store promotions</w:t>
            </w:r>
          </w:p>
        </w:tc>
        <w:tc>
          <w:tcPr>
            <w:tcW w:type="dxa" w:w="4896"/>
          </w:tcPr>
          <w:p>
            <w:r>
              <w:t>-$4.00</w:t>
            </w:r>
          </w:p>
        </w:tc>
      </w:tr>
      <w:tr>
        <w:tc>
          <w:tcPr>
            <w:tcW w:type="dxa" w:w="4896"/>
          </w:tcPr>
          <w:p>
            <w:r>
              <w:t>Merchandise subtotal</w:t>
            </w:r>
          </w:p>
        </w:tc>
        <w:tc>
          <w:tcPr>
            <w:tcW w:type="dxa" w:w="4896"/>
          </w:tcPr>
          <w:p>
            <w:r>
              <w:t>$33.00</w:t>
            </w:r>
          </w:p>
        </w:tc>
      </w:tr>
      <w:tr>
        <w:tc>
          <w:tcPr>
            <w:tcW w:type="dxa" w:w="4896"/>
          </w:tcPr>
          <w:p>
            <w:r>
              <w:t>Sales tax</w:t>
            </w:r>
          </w:p>
        </w:tc>
        <w:tc>
          <w:tcPr>
            <w:tcW w:type="dxa" w:w="4896"/>
          </w:tcPr>
          <w:p>
            <w:r>
              <w:t>+$2.00</w:t>
            </w:r>
          </w:p>
        </w:tc>
      </w:tr>
      <w:tr>
        <w:tc>
          <w:tcPr>
            <w:tcW w:type="dxa" w:w="4896"/>
          </w:tcPr>
          <w:p>
            <w:r>
              <w:t>Checkout total</w:t>
            </w:r>
          </w:p>
        </w:tc>
        <w:tc>
          <w:tcPr>
            <w:tcW w:type="dxa" w:w="4896"/>
          </w:tcPr>
          <w:p>
            <w:r>
              <w:t>$35.00</w:t>
            </w:r>
          </w:p>
        </w:tc>
      </w:tr>
      <w:tr>
        <w:tc>
          <w:tcPr>
            <w:tcW w:type="dxa" w:w="4896"/>
          </w:tcPr>
          <w:p>
            <w:r>
              <w:t>Rewards redeemed</w:t>
            </w:r>
          </w:p>
        </w:tc>
        <w:tc>
          <w:tcPr>
            <w:tcW w:type="dxa" w:w="4896"/>
          </w:tcPr>
          <w:p>
            <w:r>
              <w:t>-$15.00</w:t>
            </w:r>
          </w:p>
        </w:tc>
      </w:tr>
      <w:tr>
        <w:tc>
          <w:tcPr>
            <w:tcW w:type="dxa" w:w="4896"/>
          </w:tcPr>
          <w:p>
            <w:r>
              <w:t>Out-of-pocket payment</w:t>
            </w:r>
          </w:p>
        </w:tc>
        <w:tc>
          <w:tcPr>
            <w:tcW w:type="dxa" w:w="4896"/>
          </w:tcPr>
          <w:p>
            <w:r>
              <w:t>$20.00</w:t>
            </w:r>
          </w:p>
        </w:tc>
      </w:tr>
      <w:tr>
        <w:tc>
          <w:tcPr>
            <w:tcW w:type="dxa" w:w="4896"/>
          </w:tcPr>
          <w:p>
            <w:r>
              <w:t>Cash rebate received later</w:t>
            </w:r>
          </w:p>
        </w:tc>
        <w:tc>
          <w:tcPr>
            <w:tcW w:type="dxa" w:w="4896"/>
          </w:tcPr>
          <w:p>
            <w:r>
              <w:t>-$3.00</w:t>
            </w:r>
          </w:p>
        </w:tc>
      </w:tr>
      <w:tr>
        <w:tc>
          <w:tcPr>
            <w:tcW w:type="dxa" w:w="4896"/>
          </w:tcPr>
          <w:p>
            <w:r>
              <w:t>Effective cost</w:t>
            </w:r>
          </w:p>
        </w:tc>
        <w:tc>
          <w:tcPr>
            <w:tcW w:type="dxa" w:w="4896"/>
          </w:tcPr>
          <w:p>
            <w:r>
              <w:t>$17.00</w:t>
            </w:r>
          </w:p>
        </w:tc>
      </w:tr>
    </w:tbl>
    <w:p>
      <w:r>
        <w:t>Earned rewards should not automatically reduce the purchase price. They should be recorded separately from redeemed rewards. Money calculations should eventually use BigDecimal or integer cents rather than double.</w:t>
      </w:r>
    </w:p>
    <w:p>
      <w:r>
        <w:t>2.4A Financial accuracy and reporting definitions  [COMBINED ADDITION]</w:t>
      </w:r>
    </w:p>
    <w:p>
      <w:r>
        <w:t>Financial calculation rule.  The existing linear formula is an illustration, not a universal register rule. Classify each coupon, Register Reward, Walgreens Cash redemption, ExtraBucks redemption, and other instrument according to its actual receipt treatment before computing tax, amount due, and payment. Never subtract a discount or redemption twice.</w:t>
      </w:r>
    </w:p>
    <w:p>
      <w:r>
        <w:t>Required reported values.  Keep regular total (original full prices), sale savings, coupon and promotion savings, merchandise subtotal, applicable taxable base, sales tax, register amount, tender-like rewards used, monetary out-of-pocket payment, rebates actually received, rewards earned, and net cash outlay separately named.</w:t>
      </w:r>
    </w:p>
    <w:p>
      <w:r>
        <w:t>User-facing 'total before rebates'.  Show the amount actually paid after discounts and applicable reward redemption, including tax, but before later cash rebates; separately show any economic-cost estimate that assigns value to redeemed or earned rewards.</w:t>
      </w:r>
    </w:p>
    <w:p>
      <w:r>
        <w:t>Money and reconciliation.  Use BigDecimal or integer cents with documented rounding; validate against receipts and record differences rather than silently changing the source. Store program-specific tax and stacking rules as explicit, testable policies.</w:t>
      </w:r>
    </w:p>
    <w:p>
      <w:r>
        <w:t>Reward ledger and attribution.  Maintain earned, redeemed, adjusted, and expired ledger entries with opening balances, program/account, status, source transaction/promotion, and all qualifying items. A $5 reward from Tide + Olay belongs to one promotion linked to both items; it must not become two $5 rewards.</w:t>
      </w:r>
    </w:p>
    <w:p>
      <w:r>
        <w:t>Rebates and points.  Separate expected/submitted/pending/confirmed/received/rejected rebate states. Only received cash reduces net cash outlay. Do not invent a cash value for Fetch points without a defined redemption conversion.</w:t>
      </w:r>
    </w:p>
    <w:p>
      <w:r>
        <w:t>2.5 Planned Deals versus Actual Purchases</w:t>
      </w:r>
    </w:p>
    <w:p>
      <w:r>
        <w:t>Planned deal: Expected price:       $20.00 Expected coupons:      -$5.00 Expected reward:        $5.00 Expected rebate:        $3.00 Expected effective cost: $7.00 Actual purchase: Actual price:           $20.00 Actual coupons:         -$4.00 Actual reward:           $3.00 Actual rebate:           $0.00 Actual effective cost:  $13.00</w:t>
      </w:r>
    </w:p>
    <w:p>
      <w:r>
        <w:t>Reports should explain the difference, such as a coupon not being accepted, a reward being lower than expected, or a rebate remaining pending.</w:t>
      </w:r>
    </w:p>
    <w:p>
      <w:r>
        <w:t>2.6 Inventory Model</w:t>
      </w:r>
    </w:p>
    <w:p>
      <w:r>
        <w:t>The first inventory version should answer: How many items did I buy, and how many should I have on hand?</w:t>
      </w:r>
    </w:p>
    <w:p>
      <w:r>
        <w:t>Initial movement types: PURCHASED RETURNED ADJUSTED Current quantity = purchased quantity - returned quantity + adjustment quantity</w:t>
      </w:r>
    </w:p>
    <w:p>
      <w:r>
        <w:t>Consumption, donation, and giving items away are not required in the first version. A later monthly review reminder can prompt the user to verify quantities, record returns, and make adjustments.</w:t>
      </w:r>
    </w:p>
    <w:p>
      <w:r>
        <w:t>2.7 Workbook Integration</w:t>
      </w:r>
    </w:p>
    <w:p>
      <w:r>
        <w:t>Workbook sheets 1, 2, 3, 4, and 5 should provide realistic import examples and regression-test data. The first application milestone should reproduce one selected transaction from sheet 1 and compare the calculated values with the workbook.</w:t>
      </w:r>
    </w:p>
    <w:p>
      <w:r>
        <w:t>Regular item total</w:t>
      </w:r>
    </w:p>
    <w:p>
      <w:r>
        <w:t>Sale discounts</w:t>
      </w:r>
    </w:p>
    <w:p>
      <w:r>
        <w:t>Manufacturer coupons</w:t>
      </w:r>
    </w:p>
    <w:p>
      <w:r>
        <w:t>Store promotions</w:t>
      </w:r>
    </w:p>
    <w:p>
      <w:r>
        <w:t>Rewards redeemed</w:t>
      </w:r>
    </w:p>
    <w:p>
      <w:r>
        <w:t>Sales tax</w:t>
      </w:r>
    </w:p>
    <w:p>
      <w:r>
        <w:t>Checkout total</w:t>
      </w:r>
    </w:p>
    <w:p>
      <w:r>
        <w:t>Out-of-pocket amount</w:t>
      </w:r>
    </w:p>
    <w:p>
      <w:r>
        <w:t>Cash rebates</w:t>
      </w:r>
    </w:p>
    <w:p>
      <w:r>
        <w:t>Effective cost</w:t>
      </w:r>
    </w:p>
    <w:p>
      <w:r>
        <w:t>Inventory quantity</w:t>
      </w:r>
    </w:p>
    <w:p>
      <w:r>
        <w:t>3. Distributed Systems Learning Simulator</w:t>
      </w:r>
    </w:p>
    <w:p>
      <w:r>
        <w:t>3.1 Purpose</w:t>
      </w:r>
    </w:p>
    <w:p>
      <w:r>
        <w:t>Show how distributed processes communicate.</w:t>
      </w:r>
    </w:p>
    <w:p>
      <w:r>
        <w:t>Explain event ordering and causality.</w:t>
      </w:r>
    </w:p>
    <w:p>
      <w:r>
        <w:t>Demonstrate Lamport and vector clocks.</w:t>
      </w:r>
    </w:p>
    <w:p>
      <w:r>
        <w:t>Explore concurrency and mutual exclusion.</w:t>
      </w:r>
    </w:p>
    <w:p>
      <w:r>
        <w:t>Implement leader election and global snapshots.</w:t>
      </w:r>
    </w:p>
    <w:p>
      <w:r>
        <w:t>Study predicate detection and termination detection.</w:t>
      </w:r>
    </w:p>
    <w:p>
      <w:r>
        <w:t>Provide readable explanations instead of only final results.</w:t>
      </w:r>
    </w:p>
    <w:p>
      <w:r>
        <w:t>3.1A Learning outcomes and teaching contract  [COMBINED ADDITION]</w:t>
      </w:r>
    </w:p>
    <w:p>
      <w:r>
        <w:t>For every implemented algorithm, teach the problem statement, assumptions, process-local state, message rules, next-action rule, invariant, correctness argument, complexity, Java implementation, and a valid counterexample or assumption-violation example.</w:t>
      </w:r>
    </w:p>
    <w:p>
      <w:r>
        <w:t>Provide a teaching loop: show state -&gt; ask the learner to predict an eligible event, timestamp, relation, or property -&gt; evaluate the answer -&gt; explain why -&gt; connect the explanation to the relevant Java method -&gt; advance the simulation.</w:t>
      </w:r>
    </w:p>
    <w:p>
      <w:r>
        <w:t>Quizzes should include clock updates, happened-before/concurrency, consistent cuts, mutual-exclusion safety, election completion, conjunctive predicates, and termination. Automatically grade checkable answers; do not pretend a simple text matcher proves a mathematical proof correct.</w:t>
      </w:r>
    </w:p>
    <w:p>
      <w:r>
        <w:t>Keep educational explanations derived from the actual recorded execution state, not independently hardcoded stories.</w:t>
      </w:r>
    </w:p>
    <w:p>
      <w:r>
        <w:t>3.2 Simulator Architecture</w:t>
      </w:r>
    </w:p>
    <w:p>
      <w:r>
        <w:t>Scenario    |    v Deterministic Scheduler    |    v Processes and Channels    |    v Events and Messages    |    v Clock and Algorithm Modules    |    v Execution Trace and Explanation</w:t>
      </w:r>
    </w:p>
    <w:p>
      <w:r>
        <w:t>The simulator must support generic course scenarios such as P1, P2, and P3, as well as coupon-based scenarios such as Checkout, Rewards, and Inventory. It should begin with three processes but eventually support configurable process counts and topologies.</w:t>
      </w:r>
    </w:p>
    <w:p>
      <w:r>
        <w:t>3.3 Simulator Core Objects</w:t>
      </w:r>
    </w:p>
    <w:tbl>
      <w:tblPr>
        <w:tblStyle w:val="TableGrid"/>
        <w:tblW w:type="auto" w:w="0"/>
        <w:tblLook w:firstColumn="1" w:firstRow="1" w:lastColumn="0" w:lastRow="0" w:noHBand="0" w:noVBand="1" w:val="04A0"/>
      </w:tblPr>
      <w:tblGrid>
        <w:gridCol w:w="4896"/>
        <w:gridCol w:w="4896"/>
      </w:tblGrid>
      <w:tr>
        <w:tc>
          <w:tcPr>
            <w:tcW w:type="dxa" w:w="4896"/>
          </w:tcPr>
          <w:p>
            <w:r>
              <w:t>Object</w:t>
            </w:r>
          </w:p>
        </w:tc>
        <w:tc>
          <w:tcPr>
            <w:tcW w:type="dxa" w:w="4896"/>
          </w:tcPr>
          <w:p>
            <w:r>
              <w:t>Responsibilities</w:t>
            </w:r>
          </w:p>
        </w:tc>
      </w:tr>
      <w:tr>
        <w:tc>
          <w:tcPr>
            <w:tcW w:type="dxa" w:w="4896"/>
          </w:tcPr>
          <w:p>
            <w:r>
              <w:t>Process</w:t>
            </w:r>
          </w:p>
        </w:tc>
        <w:tc>
          <w:tcPr>
            <w:tcW w:type="dxa" w:w="4896"/>
          </w:tcPr>
          <w:p>
            <w:r>
              <w:t>ID, name, local state, events, logical clock, incoming and outgoing channels</w:t>
            </w:r>
          </w:p>
        </w:tc>
      </w:tr>
      <w:tr>
        <w:tc>
          <w:tcPr>
            <w:tcW w:type="dxa" w:w="4896"/>
          </w:tcPr>
          <w:p>
            <w:r>
              <w:t>Event</w:t>
            </w:r>
          </w:p>
        </w:tc>
        <w:tc>
          <w:tcPr>
            <w:tcW w:type="dxa" w:w="4896"/>
          </w:tcPr>
          <w:p>
            <w:r>
              <w:t>ID, process, type, sequence, state transitions, timestamp, explanation</w:t>
            </w:r>
          </w:p>
        </w:tc>
      </w:tr>
      <w:tr>
        <w:tc>
          <w:tcPr>
            <w:tcW w:type="dxa" w:w="4896"/>
          </w:tcPr>
          <w:p>
            <w:r>
              <w:t>Message</w:t>
            </w:r>
          </w:p>
        </w:tc>
        <w:tc>
          <w:tcPr>
            <w:tcW w:type="dxa" w:w="4896"/>
          </w:tcPr>
          <w:p>
            <w:r>
              <w:t>ID, source, destination, type, payload, send/receive events, delivery status</w:t>
            </w:r>
          </w:p>
        </w:tc>
      </w:tr>
      <w:tr>
        <w:tc>
          <w:tcPr>
            <w:tcW w:type="dxa" w:w="4896"/>
          </w:tcPr>
          <w:p>
            <w:r>
              <w:t>Channel</w:t>
            </w:r>
          </w:p>
        </w:tc>
        <w:tc>
          <w:tcPr>
            <w:tcW w:type="dxa" w:w="4896"/>
          </w:tcPr>
          <w:p>
            <w:r>
              <w:t>Source, destination, ordered queue, messages in transit</w:t>
            </w:r>
          </w:p>
        </w:tc>
      </w:tr>
      <w:tr>
        <w:tc>
          <w:tcPr>
            <w:tcW w:type="dxa" w:w="4896"/>
          </w:tcPr>
          <w:p>
            <w:r>
              <w:t>Scheduler</w:t>
            </w:r>
          </w:p>
        </w:tc>
        <w:tc>
          <w:tcPr>
            <w:tcW w:type="dxa" w:w="4896"/>
          </w:tcPr>
          <w:p>
            <w:r>
              <w:t>Available events, delivery order, execution history, replay information</w:t>
            </w:r>
          </w:p>
        </w:tc>
      </w:tr>
    </w:tbl>
    <w:p>
      <w:r>
        <w:t>3.4 Explainable Execution Traces</w:t>
      </w:r>
    </w:p>
    <w:p>
      <w:r>
        <w:t>Step 1 Process: Checkout Action: Created purchase Clock: 1 Step 2 Process: Checkout Action: Sent PurchaseCompleted to Rewards Clock: 2 Message timestamp: 2 Step 3 Process: Rewards Action: Received PurchaseCompleted Old clock: 1 Message timestamp: 2 New clock: max(1, 2) + 1 = 3 Explanation: The receive event must occur after the send event.</w:t>
      </w:r>
    </w:p>
    <w:p>
      <w:r>
        <w:t>Each algorithm should document its problem, assumptions, inputs, process states, message rules, execution trace, invariant, correctness condition, message complexity, and at least one failure or counterexample.</w:t>
      </w:r>
    </w:p>
    <w:p>
      <w:r>
        <w:t>3.5 Interactive execution and scalable simulation  [COMBINED ADDITION]</w:t>
      </w:r>
    </w:p>
    <w:p>
      <w:r>
        <w:t>Execution modes.  Teaching mode: small configurations with full traces, explanations, inspection, and quizzes. Experiment mode: select an eligible next event or message, vary schedules and topology, compare outcomes, and replay. Scale mode: automatic runs with filtered traces and performance statistics. All modes share the same core engine.</w:t>
      </w:r>
    </w:p>
    <w:p>
      <w:r>
        <w:t>Manual scheduling.  The deterministic scheduler must expose eligible actions while enforcing configured channel assumptions (such as FIFO when required). Record the selected schedule and random seed, if used, so the same run can be reproduced.</w:t>
      </w:r>
    </w:p>
    <w:p>
      <w:r>
        <w:t>Scalability target.  Support configurable logical process counts and communication topologies from the beginning; avoid hardcoded P1/P2/P3 fields. Three processes are a teaching example, not a system limit. Benchmark 10, 100, and 1,000 logical processes where algorithmically appropriate; 1,000 is a test target, not a blanket guarantee.</w:t>
      </w:r>
    </w:p>
    <w:p>
      <w:r>
        <w:t>Resource limits.  Use logical event simulation rather than one OS thread per simulated process. Bound or filter stored traces for large runs; report messages, events, simulated steps, elapsed execution time, and memory. Vector clocks grow with process count; matrix clocks and state-lattice exploration can be substantially more expensive.</w:t>
      </w:r>
    </w:p>
    <w:p>
      <w:r>
        <w:t>Correctness.  Test engine scheduling, event legality, deterministic replay, and clock rules separately from algorithm properties. Check safety invariants at every relevant step. Explain that finite test runs do not establish liveness for all possible schedules.</w:t>
      </w:r>
    </w:p>
    <w:p>
      <w:r>
        <w:t>Algorithm-specific assumptions.  For example, teach the full Chang-Roberts election completion condition (the maximum identifier returns to its originator), and make snapshot/predicate definitions match the course assumptions.</w:t>
      </w:r>
    </w:p>
    <w:p>
      <w:r>
        <w:t>4. Course Material Mapping</w:t>
      </w:r>
    </w:p>
    <w:tbl>
      <w:tblPr>
        <w:tblStyle w:val="TableGrid"/>
        <w:tblW w:type="auto" w:w="0"/>
        <w:tblLook w:firstColumn="1" w:firstRow="1" w:lastColumn="0" w:lastRow="0" w:noHBand="0" w:noVBand="1" w:val="04A0"/>
      </w:tblPr>
      <w:tblGrid>
        <w:gridCol w:w="4896"/>
        <w:gridCol w:w="4896"/>
      </w:tblGrid>
      <w:tr>
        <w:tc>
          <w:tcPr>
            <w:tcW w:type="dxa" w:w="4896"/>
          </w:tcPr>
          <w:p>
            <w:r>
              <w:t>Course topic</w:t>
            </w:r>
          </w:p>
        </w:tc>
        <w:tc>
          <w:tcPr>
            <w:tcW w:type="dxa" w:w="4896"/>
          </w:tcPr>
          <w:p>
            <w:r>
              <w:t>Learning scenario</w:t>
            </w:r>
          </w:p>
        </w:tc>
      </w:tr>
      <w:tr>
        <w:tc>
          <w:tcPr>
            <w:tcW w:type="dxa" w:w="4896"/>
          </w:tcPr>
          <w:p>
            <w:r>
              <w:t>Processes and events</w:t>
            </w:r>
          </w:p>
        </w:tc>
        <w:tc>
          <w:tcPr>
            <w:tcW w:type="dxa" w:w="4896"/>
          </w:tcPr>
          <w:p>
            <w:r>
              <w:t>Checkout, coupons, rewards, and inventory processes</w:t>
            </w:r>
          </w:p>
        </w:tc>
      </w:tr>
      <w:tr>
        <w:tc>
          <w:tcPr>
            <w:tcW w:type="dxa" w:w="4896"/>
          </w:tcPr>
          <w:p>
            <w:r>
              <w:t>Messages and channels</w:t>
            </w:r>
          </w:p>
        </w:tc>
        <w:tc>
          <w:tcPr>
            <w:tcW w:type="dxa" w:w="4896"/>
          </w:tcPr>
          <w:p>
            <w:r>
              <w:t>Checkout sends purchase information to Rewards</w:t>
            </w:r>
          </w:p>
        </w:tc>
      </w:tr>
      <w:tr>
        <w:tc>
          <w:tcPr>
            <w:tcW w:type="dxa" w:w="4896"/>
          </w:tcPr>
          <w:p>
            <w:r>
              <w:t>Happened-before</w:t>
            </w:r>
          </w:p>
        </w:tc>
        <w:tc>
          <w:tcPr>
            <w:tcW w:type="dxa" w:w="4896"/>
          </w:tcPr>
          <w:p>
            <w:r>
              <w:t>Reward processing follows purchase completion</w:t>
            </w:r>
          </w:p>
        </w:tc>
      </w:tr>
      <w:tr>
        <w:tc>
          <w:tcPr>
            <w:tcW w:type="dxa" w:w="4896"/>
          </w:tcPr>
          <w:p>
            <w:r>
              <w:t>Lamport clocks</w:t>
            </w:r>
          </w:p>
        </w:tc>
        <w:tc>
          <w:tcPr>
            <w:tcW w:type="dxa" w:w="4896"/>
          </w:tcPr>
          <w:p>
            <w:r>
              <w:t>Timestamp purchase and reward messages</w:t>
            </w:r>
          </w:p>
        </w:tc>
      </w:tr>
      <w:tr>
        <w:tc>
          <w:tcPr>
            <w:tcW w:type="dxa" w:w="4896"/>
          </w:tcPr>
          <w:p>
            <w:r>
              <w:t>Vector clocks</w:t>
            </w:r>
          </w:p>
        </w:tc>
        <w:tc>
          <w:tcPr>
            <w:tcW w:type="dxa" w:w="4896"/>
          </w:tcPr>
          <w:p>
            <w:r>
              <w:t>Detect whether reward and inventory updates are concurrent</w:t>
            </w:r>
          </w:p>
        </w:tc>
      </w:tr>
      <w:tr>
        <w:tc>
          <w:tcPr>
            <w:tcW w:type="dxa" w:w="4896"/>
          </w:tcPr>
          <w:p>
            <w:r>
              <w:t>Mutual exclusion</w:t>
            </w:r>
          </w:p>
        </w:tc>
        <w:tc>
          <w:tcPr>
            <w:tcW w:type="dxa" w:w="4896"/>
          </w:tcPr>
          <w:p>
            <w:r>
              <w:t>Two processes attempt to redeem the same reward balance</w:t>
            </w:r>
          </w:p>
        </w:tc>
      </w:tr>
      <w:tr>
        <w:tc>
          <w:tcPr>
            <w:tcW w:type="dxa" w:w="4896"/>
          </w:tcPr>
          <w:p>
            <w:r>
              <w:t>Leader election</w:t>
            </w:r>
          </w:p>
        </w:tc>
        <w:tc>
          <w:tcPr>
            <w:tcW w:type="dxa" w:w="4896"/>
          </w:tcPr>
          <w:p>
            <w:r>
              <w:t>Select a coordinator for reward reconciliation</w:t>
            </w:r>
          </w:p>
        </w:tc>
      </w:tr>
      <w:tr>
        <w:tc>
          <w:tcPr>
            <w:tcW w:type="dxa" w:w="4896"/>
          </w:tcPr>
          <w:p>
            <w:r>
              <w:t>Global snapshots</w:t>
            </w:r>
          </w:p>
        </w:tc>
        <w:tc>
          <w:tcPr>
            <w:tcW w:type="dxa" w:w="4896"/>
          </w:tcPr>
          <w:p>
            <w:r>
              <w:t>Capture process state and messages in transit</w:t>
            </w:r>
          </w:p>
        </w:tc>
      </w:tr>
      <w:tr>
        <w:tc>
          <w:tcPr>
            <w:tcW w:type="dxa" w:w="4896"/>
          </w:tcPr>
          <w:p>
            <w:r>
              <w:t>Predicate detection</w:t>
            </w:r>
          </w:p>
        </w:tc>
        <w:tc>
          <w:tcPr>
            <w:tcW w:type="dxa" w:w="4896"/>
          </w:tcPr>
          <w:p>
            <w:r>
              <w:t>Checkout complete AND reward confirmed AND inventory updated</w:t>
            </w:r>
          </w:p>
        </w:tc>
      </w:tr>
      <w:tr>
        <w:tc>
          <w:tcPr>
            <w:tcW w:type="dxa" w:w="4896"/>
          </w:tcPr>
          <w:p>
            <w:r>
              <w:t>Lattice-linear predicates</w:t>
            </w:r>
          </w:p>
        </w:tc>
        <w:tc>
          <w:tcPr>
            <w:tcW w:type="dxa" w:w="4896"/>
          </w:tcPr>
          <w:p>
            <w:r>
              <w:t>Explore possible consistent states</w:t>
            </w:r>
          </w:p>
        </w:tc>
      </w:tr>
      <w:tr>
        <w:tc>
          <w:tcPr>
            <w:tcW w:type="dxa" w:w="4896"/>
          </w:tcPr>
          <w:p>
            <w:r>
              <w:t>Conjunctive predicates</w:t>
            </w:r>
          </w:p>
        </w:tc>
        <w:tc>
          <w:tcPr>
            <w:tcW w:type="dxa" w:w="4896"/>
          </w:tcPr>
          <w:p>
            <w:r>
              <w:t>Detect when required local conditions are simultaneously true</w:t>
            </w:r>
          </w:p>
        </w:tc>
      </w:tr>
      <w:tr>
        <w:tc>
          <w:tcPr>
            <w:tcW w:type="dxa" w:w="4896"/>
          </w:tcPr>
          <w:p>
            <w:r>
              <w:t>Termination detection</w:t>
            </w:r>
          </w:p>
        </w:tc>
        <w:tc>
          <w:tcPr>
            <w:tcW w:type="dxa" w:w="4896"/>
          </w:tcPr>
          <w:p>
            <w:r>
              <w:t>Confirm all work is finished and no messages remain in transit</w:t>
            </w:r>
          </w:p>
        </w:tc>
      </w:tr>
    </w:tbl>
    <w:p>
      <w:r>
        <w:t>4.1 Session 1: Foundations, Causality, and Clocks</w:t>
      </w:r>
    </w:p>
    <w:p>
      <w:r>
        <w:t>The simulator should begin with processes, events, messages, channels, executions, partial orders, happened-before relationships, and logical clocks.</w:t>
      </w:r>
    </w:p>
    <w:p>
      <w:r>
        <w:t>P1 creates transaction P1 sends transaction to P2 P2 applies coupons P2 sends result to P3 P3 calculates rewards</w:t>
      </w:r>
    </w:p>
    <w:p>
      <w:r>
        <w:t>Lamport clocks should demonstrate that if event A happened before event B, timestamp(A) is less than timestamp(B). Vector clocks should later identify concurrent events, such as an independent reward update and inventory update.</w:t>
      </w:r>
    </w:p>
    <w:p>
      <w:r>
        <w:t>4.2 Session 1: Mutual Exclusion</w:t>
      </w:r>
    </w:p>
    <w:p>
      <w:r>
        <w:t>A natural scenario uses a shared Walgreens Cash balance. P1 and P2 both request to redeem $7 from a $10 balance. The critical section is reading the balance, validating the request, subtracting the amount, and writing the updated balance.</w:t>
      </w:r>
    </w:p>
    <w:p>
      <w:r>
        <w:t>The simulator can eventually implement Ricart–Agrawala or another course algorithm. Its primary correctness property is that at most one process is in the critical section at a time. The real coupon application must still perform its own financial validation.</w:t>
      </w:r>
    </w:p>
    <w:p>
      <w:r>
        <w:t>4.3 Session 2: Leader Election</w:t>
      </w:r>
    </w:p>
    <w:p>
      <w:r>
        <w:t>P1 → P2 → P3 → P4 → P1</w:t>
      </w:r>
    </w:p>
    <w:p>
      <w:r>
        <w:t>A generic ring allows the simulator to demonstrate identifiers, election messages, forwarding, message complexity, and the selection of exactly one leader. The elected process could later coordinate reward reconciliation, but the algorithm should remain generic.</w:t>
      </w:r>
    </w:p>
    <w:p>
      <w:r>
        <w:t>4.4 Session 2: Global Snapshots</w:t>
      </w:r>
    </w:p>
    <w:p>
      <w:r>
        <w:t>A Chandy–Lamport snapshot should capture each process's local state, messages already delivered, messages in transit, and channel contents. The first implementation should use a small generic scenario before adding the full financial model.</w:t>
      </w:r>
    </w:p>
    <w:p>
      <w:r>
        <w:t>4.5 Session 2: Predicates and Global State</w:t>
      </w:r>
    </w:p>
    <w:p>
      <w:r>
        <w:t>The simulator can represent possibly true, definitely true, and stable predicates. A coupon-oriented predicate might be: checkout complete AND coupons applied AND reward confirmed AND inventory updated. Lattice-linear and conjunctive predicate detection should be added only after local state, causality, and consistent global-state modeling are stable.</w:t>
      </w:r>
    </w:p>
    <w:p>
      <w:r>
        <w:t>4.6 Session 2: Termination Detection</w:t>
      </w:r>
    </w:p>
    <w:p>
      <w:r>
        <w:t>The simulator must not report termination merely because all processes are idle. It must also verify that no messages remain in transit.</w:t>
      </w:r>
    </w:p>
    <w:p>
      <w:r>
        <w:t>All processes are passive AND no messages remain in transit = distributed computation has terminated</w:t>
      </w:r>
    </w:p>
    <w:p>
      <w:r>
        <w:t>Dijkstra–Scholten and Safra can later be compared as alternative termination-detection algorithms.</w:t>
      </w:r>
    </w:p>
    <w:p>
      <w:r>
        <w:t>5. Optional Scenario Adapter</w:t>
      </w:r>
    </w:p>
    <w:p>
      <w:r>
        <w:t>Coupon Transaction         |         v Scenario Adapter         |         v Simulation Scenario</w:t>
      </w:r>
    </w:p>
    <w:p>
      <w:r>
        <w:t>For example, a real transaction containing Tide, Olay, a $5 Register Reward, and two purchased items could produce Checkout, Rewards, and Inventory events. The adapter copies selected information into a simulation. It never changes the real financial record.</w:t>
      </w:r>
    </w:p>
    <w:p>
      <w:r>
        <w:t>Simulation changes never update actual transactions.</w:t>
      </w:r>
    </w:p>
    <w:p>
      <w:r>
        <w:t>Generic simulator scenarios work without the coupon application.</w:t>
      </w:r>
    </w:p>
    <w:p>
      <w:r>
        <w:t>The coupon application works without the simulator.</w:t>
      </w:r>
    </w:p>
    <w:p>
      <w:r>
        <w:t>The adapter is optional and can be added after both foundations are stable.</w:t>
      </w:r>
    </w:p>
    <w:p>
      <w:r>
        <w:t>5.1 Adapter safety and data provenance  [COMBINED ADDITION]</w:t>
      </w:r>
    </w:p>
    <w:p>
      <w:r>
        <w:t>The adapter copies selected real transaction facts into an isolated scenario; it never mutates purchases, reward balances, or inventory. Simulated message timing, process IDs, and causal relationships are hypothetical and must be labeled as generated rather than inferred from the original receipt.</w:t>
      </w:r>
    </w:p>
    <w:p>
      <w:r>
        <w:t>A generic course scenario must run with no coupon database or adapter installed. An ordinary coupon transaction must work with the simulator disabled.</w:t>
      </w:r>
    </w:p>
    <w:p>
      <w:r>
        <w:t>6. Plan of Action</w:t>
      </w:r>
    </w:p>
    <w:p>
      <w:r>
        <w:t>6A. How to use this plan together  [COMBINED ADDITION]</w:t>
      </w:r>
    </w:p>
    <w:p>
      <w:r>
        <w:t>This document records proposed requirements and a proposed sequence, not permission to modify the repository. At each milestone: (1) inspect current code and relevant data; (2) explain the objective and dependencies; (3) agree on the smallest change; (4) implement only after approval; (5) compile and run focused tests; (6) demonstrate behavior and explain the Java; (7) record what was completed and what remains.</w:t>
      </w:r>
    </w:p>
    <w:p>
      <w:r>
        <w:t>Keep two independently advancing tracks after the common baseline: Track A is financial accuracy and coupon workflows; Track B is the simulator and course learning. A workbook discrepancy must not block clocks and algorithm study, and a simulator feature must not alter real purchase records.</w:t>
      </w:r>
    </w:p>
    <w:p>
      <w:r>
        <w:t>Do not assume every listed phase must finish before the other track can advance. The numbered phases below remain useful work packages, with dependencies handled within each track.</w:t>
      </w:r>
    </w:p>
    <w:p>
      <w:r>
        <w:t>Phase 0: Confirm scope and protect the baseline</w:t>
      </w:r>
    </w:p>
    <w:p>
      <w:r>
        <w:t>Identify the current build process and source files.</w:t>
      </w:r>
    </w:p>
    <w:p>
      <w:r>
        <w:t>Record current application output and the known $0.01 discrepancy.</w:t>
      </w:r>
    </w:p>
    <w:p>
      <w:r>
        <w:t>Separate primary source from generated output.</w:t>
      </w:r>
    </w:p>
    <w:p>
      <w:r>
        <w:t>Document the initial architecture.</w:t>
      </w:r>
    </w:p>
    <w:p>
      <w:r>
        <w:t>Phase 1: Establish Java build and testing</w:t>
      </w:r>
    </w:p>
    <w:p>
      <w:r>
        <w:t>Add a standard Maven or Gradle build.</w:t>
      </w:r>
    </w:p>
    <w:p>
      <w:r>
        <w:t>Add JUnit tests.</w:t>
      </w:r>
    </w:p>
    <w:p>
      <w:r>
        <w:t>Compile from a clean build.</w:t>
      </w:r>
    </w:p>
    <w:p>
      <w:r>
        <w:t>Preserve and test existing transaction behavior.</w:t>
      </w:r>
    </w:p>
    <w:p>
      <w:r>
        <w:t>Phase 2: Validate one workbook transaction</w:t>
      </w:r>
    </w:p>
    <w:p>
      <w:r>
        <w:t>Select one representative transaction from sheet 1.</w:t>
      </w:r>
    </w:p>
    <w:p>
      <w:r>
        <w:t>Define expected financial values.</w:t>
      </w:r>
    </w:p>
    <w:p>
      <w:r>
        <w:t>Reproduce it in Java.</w:t>
      </w:r>
    </w:p>
    <w:p>
      <w:r>
        <w:t>Create a regression test comparing Java results with workbook values.</w:t>
      </w:r>
    </w:p>
    <w:p>
      <w:r>
        <w:t>Phase 3: Clarify the coupon domain model</w:t>
      </w:r>
    </w:p>
    <w:p>
      <w:r>
        <w:t>Separate planned deals from actual purchases.</w:t>
      </w:r>
    </w:p>
    <w:p>
      <w:r>
        <w:t>Separate earned rewards from redeemed rewards.</w:t>
      </w:r>
    </w:p>
    <w:p>
      <w:r>
        <w:t>Add reward status and multi-item attribution.</w:t>
      </w:r>
    </w:p>
    <w:p>
      <w:r>
        <w:t>Add cash rebates and inventory movements.</w:t>
      </w:r>
    </w:p>
    <w:p>
      <w:r>
        <w:t>Use named financial fields and move toward BigDecimal or integer cents.</w:t>
      </w:r>
    </w:p>
    <w:p>
      <w:r>
        <w:t>Phase 4: Add repository boundaries</w:t>
      </w:r>
    </w:p>
    <w:p>
      <w:r>
        <w:t>Define transaction, deal, reward, inventory, and rebate repository interfaces.</w:t>
      </w:r>
    </w:p>
    <w:p>
      <w:r>
        <w:t>Implement in-memory repositories first.</w:t>
      </w:r>
    </w:p>
    <w:p>
      <w:r>
        <w:t>Evaluate MongoDB before coupling domain logic to storage.</w:t>
      </w:r>
    </w:p>
    <w:p>
      <w:r>
        <w:t>Phase 5: Build simulator foundations</w:t>
      </w:r>
    </w:p>
    <w:p>
      <w:r>
        <w:t>Implement processes, events, messages, channels, and a deterministic scheduler.</w:t>
      </w:r>
    </w:p>
    <w:p>
      <w:r>
        <w:t>Track messages in transit.</w:t>
      </w:r>
    </w:p>
    <w:p>
      <w:r>
        <w:t>Create replayable execution traces.</w:t>
      </w:r>
    </w:p>
    <w:p>
      <w:r>
        <w:t>Run the initial Checkout, Rewards, and Inventory scenario.</w:t>
      </w:r>
    </w:p>
    <w:p>
      <w:r>
        <w:t>Phase 6: Implement causality and clocks</w:t>
      </w:r>
    </w:p>
    <w:p>
      <w:r>
        <w:t>Implement happened-before.</w:t>
      </w:r>
    </w:p>
    <w:p>
      <w:r>
        <w:t>Implement send and receive events.</w:t>
      </w:r>
    </w:p>
    <w:p>
      <w:r>
        <w:t>Implement Lamport clocks and explanations.</w:t>
      </w:r>
    </w:p>
    <w:p>
      <w:r>
        <w:t>Implement vector clocks and concurrent-event detection.</w:t>
      </w:r>
    </w:p>
    <w:p>
      <w:r>
        <w:t>Phase 6A: Interactive learning checkpoints  [COMBINED ADDITION]</w:t>
      </w:r>
    </w:p>
    <w:p>
      <w:r>
        <w:t>Add one-event stepping, pause, inspect local state and in-transit messages, eligible-event selection, deterministic replay, and a first set of generated practice questions. Implement these as interfaces to the existing simulator state and trace model rather than duplicating algorithm logic.</w:t>
      </w:r>
    </w:p>
    <w:p>
      <w:r>
        <w:t>Acceptance check: learner predicts a Lamport or vector-clock update, receives correctness feedback with the rule and Java-code reference, and can replay the exact execution.</w:t>
      </w:r>
    </w:p>
    <w:p>
      <w:r>
        <w:t>Phase 7: Implement the first course algorithm</w:t>
      </w:r>
    </w:p>
    <w:p>
      <w:r>
        <w:t>Select the algorithm most relevant to the current class schedule.</w:t>
      </w:r>
    </w:p>
    <w:p>
      <w:r>
        <w:t>Implement it with assumptions, trace, invariant, correctness tests, complexity notes, and counterexample.</w:t>
      </w:r>
    </w:p>
    <w:p>
      <w:r>
        <w:t>Likely progression: mutual exclusion, leader election, snapshots, predicates, and termination.</w:t>
      </w:r>
    </w:p>
    <w:p>
      <w:r>
        <w:t>Phase 7A: Scale and complexity checkpoints  [COMBINED ADDITION]</w:t>
      </w:r>
    </w:p>
    <w:p>
      <w:r>
        <w:t>Test configurable topologies and process counts with algorithm-appropriate cases. Begin with small verified executions; then benchmark increasing process counts and compare message complexity with observed results.</w:t>
      </w:r>
    </w:p>
    <w:p>
      <w:r>
        <w:t>Acceptance check: the simulator produces a correct full trace for a small case and a bounded summary for a larger case without changing the underlying algorithm. Document unsupported configurations and performance limits.</w:t>
      </w:r>
    </w:p>
    <w:p>
      <w:r>
        <w:t>Phase 8: Add the scenario adapter</w:t>
      </w:r>
    </w:p>
    <w:p>
      <w:r>
        <w:t>Convert selected real transactions into simulation inputs.</w:t>
      </w:r>
    </w:p>
    <w:p>
      <w:r>
        <w:t>Keep simulation data isolated from financial records.</w:t>
      </w:r>
    </w:p>
    <w:p>
      <w:r>
        <w:t>Support both generic and coupon-based scenarios.</w:t>
      </w:r>
    </w:p>
    <w:p>
      <w:r>
        <w:t>Phase 9: Add useful coupon features</w:t>
      </w:r>
    </w:p>
    <w:p>
      <w:r>
        <w:t>Add deal creation and search.</w:t>
      </w:r>
    </w:p>
    <w:p>
      <w:r>
        <w:t>Add planned-versus-actual reporting.</w:t>
      </w:r>
    </w:p>
    <w:p>
      <w:r>
        <w:t>Add reward ledger, inventory history, reminders, and spending reports.</w:t>
      </w:r>
    </w:p>
    <w:p>
      <w:r>
        <w:t>Add MongoDB persistence only if the evaluation supports it.</w:t>
      </w:r>
    </w:p>
    <w:p>
      <w:r>
        <w:t>Phase 10: Optional user interface</w:t>
      </w:r>
    </w:p>
    <w:p>
      <w:r>
        <w:t>Begin with a command-line teaching tool.</w:t>
      </w:r>
    </w:p>
    <w:p>
      <w:r>
        <w:t>Consider a future GUI with process diagrams, message arrows, step controls, replay, and explanations.</w:t>
      </w:r>
    </w:p>
    <w:p>
      <w:r>
        <w:t>7. Recommended Priority</w:t>
      </w:r>
    </w:p>
    <w:p>
      <w:r>
        <w:t>Track A — Coupon application Baseline → Build and tests → Workbook transaction → Financial model → Rewards and rebates → Inventory → Planned deals → Persistence Track B — Distributed Systems simulator Processes → Events → Messages → Channels → Scheduler → Trace → Happened-before → Lamport clocks → Vector clocks → Course algorithms</w:t>
      </w:r>
    </w:p>
    <w:p>
      <w:r>
        <w:t>The two tracks can progress independently. Coupon work does not block simulator work, and simulator work does not change real coupon data.</w:t>
      </w:r>
    </w:p>
    <w:p>
      <w:r>
        <w:t>8. First Implementation Milestone</w:t>
      </w:r>
    </w:p>
    <w:p>
      <w:r>
        <w:t>The first milestone should build and test the foundation, reproduce one transaction from workbook sheet 1, and create a three-process simulator with deterministic message delivery, readable traces, and Lamport clocks.</w:t>
      </w:r>
    </w:p>
    <w:tbl>
      <w:tblPr>
        <w:tblStyle w:val="TableGrid"/>
        <w:tblW w:type="auto" w:w="0"/>
        <w:tblLook w:firstColumn="1" w:firstRow="1" w:lastColumn="0" w:lastRow="0" w:noHBand="0" w:noVBand="1" w:val="04A0"/>
      </w:tblPr>
      <w:tblGrid>
        <w:gridCol w:w="4896"/>
        <w:gridCol w:w="4896"/>
      </w:tblGrid>
      <w:tr>
        <w:tc>
          <w:tcPr>
            <w:tcW w:type="dxa" w:w="4896"/>
          </w:tcPr>
          <w:p>
            <w:r>
              <w:t>Coupon side</w:t>
            </w:r>
          </w:p>
        </w:tc>
        <w:tc>
          <w:tcPr>
            <w:tcW w:type="dxa" w:w="4896"/>
          </w:tcPr>
          <w:p>
            <w:r>
              <w:t>Simulator side</w:t>
            </w:r>
          </w:p>
        </w:tc>
      </w:tr>
      <w:tr>
        <w:tc>
          <w:tcPr>
            <w:tcW w:type="dxa" w:w="4896"/>
          </w:tcPr>
          <w:p>
            <w:r>
              <w:t>One real transaction</w:t>
            </w:r>
          </w:p>
        </w:tc>
        <w:tc>
          <w:tcPr>
            <w:tcW w:type="dxa" w:w="4896"/>
          </w:tcPr>
          <w:p>
            <w:r>
              <w:t>Checkout process</w:t>
            </w:r>
          </w:p>
        </w:tc>
      </w:tr>
      <w:tr>
        <w:tc>
          <w:tcPr>
            <w:tcW w:type="dxa" w:w="4896"/>
          </w:tcPr>
          <w:p>
            <w:r>
              <w:t>Correct item quantities</w:t>
            </w:r>
          </w:p>
        </w:tc>
        <w:tc>
          <w:tcPr>
            <w:tcW w:type="dxa" w:w="4896"/>
          </w:tcPr>
          <w:p>
            <w:r>
              <w:t>Rewards process</w:t>
            </w:r>
          </w:p>
        </w:tc>
      </w:tr>
      <w:tr>
        <w:tc>
          <w:tcPr>
            <w:tcW w:type="dxa" w:w="4896"/>
          </w:tcPr>
          <w:p>
            <w:r>
              <w:t>Coupons and promotions</w:t>
            </w:r>
          </w:p>
        </w:tc>
        <w:tc>
          <w:tcPr>
            <w:tcW w:type="dxa" w:w="4896"/>
          </w:tcPr>
          <w:p>
            <w:r>
              <w:t>Inventory process</w:t>
            </w:r>
          </w:p>
        </w:tc>
      </w:tr>
      <w:tr>
        <w:tc>
          <w:tcPr>
            <w:tcW w:type="dxa" w:w="4896"/>
          </w:tcPr>
          <w:p>
            <w:r>
              <w:t>Reward attribution</w:t>
            </w:r>
          </w:p>
        </w:tc>
        <w:tc>
          <w:tcPr>
            <w:tcW w:type="dxa" w:w="4896"/>
          </w:tcPr>
          <w:p>
            <w:r>
              <w:t>PurchaseCompleted message</w:t>
            </w:r>
          </w:p>
        </w:tc>
      </w:tr>
      <w:tr>
        <w:tc>
          <w:tcPr>
            <w:tcW w:type="dxa" w:w="4896"/>
          </w:tcPr>
          <w:p>
            <w:r>
              <w:t>Financial totals</w:t>
            </w:r>
          </w:p>
        </w:tc>
        <w:tc>
          <w:tcPr>
            <w:tcW w:type="dxa" w:w="4896"/>
          </w:tcPr>
          <w:p>
            <w:r>
              <w:t>RewardConfirmed message</w:t>
            </w:r>
          </w:p>
        </w:tc>
      </w:tr>
      <w:tr>
        <w:tc>
          <w:tcPr>
            <w:tcW w:type="dxa" w:w="4896"/>
          </w:tcPr>
          <w:p>
            <w:r>
              <w:t>Regression test</w:t>
            </w:r>
          </w:p>
        </w:tc>
        <w:tc>
          <w:tcPr>
            <w:tcW w:type="dxa" w:w="4896"/>
          </w:tcPr>
          <w:p>
            <w:r>
              <w:t>InventoryUpdated event</w:t>
            </w:r>
          </w:p>
        </w:tc>
      </w:tr>
      <w:tr>
        <w:tc>
          <w:tcPr>
            <w:tcW w:type="dxa" w:w="4896"/>
          </w:tcPr>
          <w:p>
            <w:r/>
          </w:p>
        </w:tc>
        <w:tc>
          <w:tcPr>
            <w:tcW w:type="dxa" w:w="4896"/>
          </w:tcPr>
          <w:p>
            <w:r>
              <w:t>Lamport timestamps and explanations</w:t>
            </w:r>
          </w:p>
        </w:tc>
      </w:tr>
    </w:tbl>
    <w:p>
      <w:r>
        <w:t>This milestone provides a useful real-life application and a meaningful Distributed Systems learning tool without attempting to build every feature at once.</w:t>
      </w:r>
    </w:p>
    <w:p>
      <w:r>
        <w:t>8A. First-milestone review gate  [COMBINED ADDITION]</w:t>
      </w:r>
    </w:p>
    <w:p>
      <w:r>
        <w:t>Coupon checkpoint: one workbook transaction is reproducible; expected and actual receipt amounts, reward attribution, and any known discrepancy are documented and tested.</w:t>
      </w:r>
    </w:p>
    <w:p>
      <w:r>
        <w:t>Simulator checkpoint: configurable three-process execution; internal/send/receive events; deterministic delivery; Lamport timestamps; trace explaining each transition; a basic step-through or prediction question.</w:t>
      </w:r>
    </w:p>
    <w:p>
      <w:r>
        <w:t>Review together before continuing: inspect the Java methods, explain the algorithmic rule and the financial rule, demonstrate passing tests, and decide which next task is most useful for the current class and application.</w:t>
      </w:r>
    </w:p>
    <w:p>
      <w:r>
        <w:t>9. Project Success Criteria</w:t>
      </w:r>
    </w:p>
    <w:p>
      <w:r>
        <w:t>The coupon application accurately records and explains real purchases.</w:t>
      </w:r>
    </w:p>
    <w:p>
      <w:r>
        <w:t>The application distinguishes discounts, rewards, rebates, payments, taxes, and effective cost.</w:t>
      </w:r>
    </w:p>
    <w:p>
      <w:r>
        <w:t>Inventory quantity can be derived from purchases, returns, and adjustments.</w:t>
      </w:r>
    </w:p>
    <w:p>
      <w:r>
        <w:t>Planned deals can be compared with actual results.</w:t>
      </w:r>
    </w:p>
    <w:p>
      <w:r>
        <w:t>The simulator supports generic course examples and coupon-based examples.</w:t>
      </w:r>
    </w:p>
    <w:p>
      <w:r>
        <w:t>Every implemented algorithm provides a trace, explanation, invariant, and correctness tests.</w:t>
      </w:r>
    </w:p>
    <w:p>
      <w:r>
        <w:t>Simulation experiments cannot modify actual financial records.</w:t>
      </w:r>
    </w:p>
    <w:p>
      <w:r>
        <w:t>The application and simulator can be tested independently.</w:t>
      </w:r>
    </w:p>
    <w:p>
      <w:pPr>
        <w:pStyle w:val="Heading2"/>
      </w:pPr>
      <w:r>
        <w:t>Historical source: Distributed_Coupon_System_Design_and_Plan.docx</w:t>
      </w:r>
    </w:p>
    <w:p>
      <w:r>
        <w:t xml:space="preserve">      -----------------       |               |  In-memory        PostgreSQL prototype later</w:t>
      </w:r>
    </w:p>
    <w:p>
      <w:r>
        <w:t>Business logic should not directly depend on PostgreSQL. Repository interfaces will allow the application to use in-memory storage during testing and a PostgreSQL implementation only after the persistence prototype is evaluated.</w:t>
      </w:r>
    </w:p>
    <w:p>
      <w:r>
        <w:t>Phase 4: Add repository boundaries and evaluate PostgreSQL</w:t>
      </w:r>
    </w:p>
    <w:p>
      <w:r>
        <w:t>Implement in-memory repositories first and test save, lookup, update, and missing records.</w:t>
      </w:r>
    </w:p>
    <w:p>
      <w:r>
        <w:t>Connect application services to repository interfaces so business calculations remain storage-independent.</w:t>
      </w:r>
    </w:p>
    <w:p>
      <w:r>
        <w:t>Complete a Phase 4 review covering persistence boundaries, regression tests, database-independent unit tests, and test isolation.</w:t>
      </w:r>
    </w:p>
    <w:p>
      <w:r>
        <w:t>Preserve the known $0.01 Walgreens discrepancy as a test case by storing both the calculated expected total and the retailer-reported total; do not alter receipt values to force a match.</w:t>
      </w:r>
    </w:p>
    <w:p>
      <w:r>
        <w:t>Historical transactions must preserve the prices, coupons, rewards, payments, tax, and retailer-reported total that actually occurred.</w:t>
      </w:r>
    </w:p>
    <w:p>
      <w:r>
        <w:t>Keep three data categories separate: immutable historical transaction records, mutable current state, and planned future data.</w:t>
      </w:r>
    </w:p>
    <w:p>
      <w:r>
        <w:t>Evaluate PostgreSQL with a small transaction-persistence proof of concept: save a transaction, restart the application, and retrieve the same transaction.</w:t>
      </w:r>
    </w:p>
    <w:p>
      <w:r>
        <w:t>Add PostgreSQL persistence only after the Phase 4 evaluation supports it.</w:t>
      </w:r>
    </w:p>
    <w:p>
      <w:r>
        <w:t>Appendix A: Current transaction data flow (Phase 4.1)</w:t>
      </w:r>
    </w:p>
    <w:p>
      <w:r>
        <w:t>The current coupon application creates one demonstration transaction in memory when the application runs. It does not currently save transactions to a file, database, or external service.</w:t>
      </w:r>
    </w:p>
    <w:p>
      <w:r>
        <w:t>Creation and execution flow</w:t>
      </w:r>
    </w:p>
    <w:p>
      <w:r>
        <w:t>CouponTrackerApp.main creates a CouponSystem and calls run().</w:t>
      </w:r>
    </w:p>
    <w:p>
      <w:r>
        <w:t>CouponSystem.run creates the Walgreens demonstration transaction, displays its calculations, and then runs the separate distributed-system example.</w:t>
      </w:r>
    </w:p>
    <w:p>
      <w:r>
        <w:t>CouponSystem.createWalgreensTransaction creates ReceiptTotals, then creates a CouponTransaction and adds purchase items, coupons, and payments.</w:t>
      </w:r>
    </w:p>
    <w:p>
      <w:r>
        <w:t>CouponTransaction owns in-memory lists of PurchaseItem, Coupon, Promotion, Payment, and Reward objects, plus the retailer-reported ReceiptTotals.</w:t>
      </w:r>
    </w:p>
    <w:p>
      <w:r>
        <w:t>TransactionCalculator reads the transaction contents and calculates merchandise totals, coupon totals, reward redemptions, expected checkout amount, and receipt difference.</w:t>
      </w:r>
    </w:p>
    <w:p>
      <w:r>
        <w:t>CouponSystem.displayTransaction formats the calculated values and receipt values for console output.</w:t>
      </w:r>
    </w:p>
    <w:p>
      <w:r>
        <w:t>Current persistence boundary</w:t>
      </w:r>
    </w:p>
    <w:p>
      <w:r>
        <w:t>There is currently no repository, DAO, database connection, file serializer, or transaction-history lookup. The transaction remains available only through the in-memory object graph during the current run and is discarded when the process ends. The existing tests also construct temporary transactions in memory and do not persist them.</w:t>
      </w:r>
    </w:p>
    <w:p>
      <w:r>
        <w:t>Verified Walgreens example</w:t>
      </w:r>
    </w:p>
    <w:p>
      <w:r>
        <w:t>Sale merchandise total: $36.96</w:t>
      </w:r>
    </w:p>
    <w:p>
      <w:r>
        <w:t>Coupon total: $9.00</w:t>
      </w:r>
    </w:p>
    <w:p>
      <w:r>
        <w:t>Register Rewards redeemed: $12.00</w:t>
      </w:r>
    </w:p>
    <w:p>
      <w:r>
        <w:t>Walgreens Cash redeemed: $10.00</w:t>
      </w:r>
    </w:p>
    <w:p>
      <w:r>
        <w:t>Tax: $1.31</w:t>
      </w:r>
    </w:p>
    <w:p>
      <w:r>
        <w:t>Calculated expected checkout amount: $7.27</w:t>
      </w:r>
    </w:p>
    <w:p>
      <w:r>
        <w:t>Retailer-reported receipt total: $7.28</w:t>
      </w:r>
    </w:p>
    <w:p>
      <w:r>
        <w:t>Receipt difference: $0.01</w:t>
      </w:r>
    </w:p>
    <w:p>
      <w:r>
        <w:t>Relevant source and test files</w:t>
      </w:r>
    </w:p>
    <w:p>
      <w:r>
        <w:t>src/main/java/coupons/CouponTrackerApp.java — application entry point.</w:t>
      </w:r>
    </w:p>
    <w:p>
      <w:r>
        <w:t>src/main/java/coupons/CouponSystem.java — creates the demonstration transaction and displays results.</w:t>
      </w:r>
    </w:p>
    <w:p>
      <w:r>
        <w:t>src/main/java/coupons/CouponTransaction.java — holds transaction data in memory.</w:t>
      </w:r>
    </w:p>
    <w:p>
      <w:r>
        <w:t>src/main/java/coupons/TransactionCalculator.java — performs monetary calculations using BigDecimal.</w:t>
      </w:r>
    </w:p>
    <w:p>
      <w:r>
        <w:t>src/test/java/coupons/CouponSystemTest.java — verifies the console output and the known receipt discrepancy.</w:t>
      </w:r>
    </w:p>
    <w:p>
      <w:r>
        <w:t>src/test/java/coupons/WorkbookTransactionTest.java — verifies transaction items, receipt totals, and payments.</w:t>
      </w:r>
    </w:p>
    <w:p>
      <w:r>
        <w:t>Revision 1.15 document locations supersede earlier links to removed source copies. Requirements inventory is now the historical-source appendix of the SRS; design-plan sources are now the historical-source appendix of the SDD. Versions are tracked inside these stable canonical filenames.</w:t>
      </w:r>
    </w:p>
    <w:p>
      <w:pPr>
        <w:pStyle w:val="Heading1"/>
      </w:pPr>
      <w:r>
        <w:t>Revision 1.16 — repository README responsibilities</w:t>
      </w:r>
    </w:p>
    <w:p>
      <w:r>
        <w:t>24 October 2026. Root README is the concise GitHub repository overview: purpose, scope/status, capabilities, technology, structure, documentation links, maintainer/support and license status. Step-by-step setup, operating procedures and development history belong in the existing operating/reference guides rather than the README. Frontend README describes the application component and replaces generic Vite template text. No application behavior or financial records changed; no new files were created.</w:t>
      </w:r>
    </w:p>
    <w:sectPr w:rsidR="00FC693F" w:rsidRPr="0006063C" w:rsidSect="00034616">
      <w:footerReference w:type="default" ns5:id="rId14"/>
      <w:headerReference w:type="default" ns5:id="rId15"/>
      <w:pgSz w:w="12240" w:h="15840"/>
      <w:pgMar w:top="1152"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DCS-SDD-001  •  Draft 1.0  •  Design proposal / not approved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2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Canonical Draft 1.16, 2026-10-24. Project README overview and separate manual ownership.</dc:description>
  <cp:lastModifiedBy/>
  <cp:revision>16</cp:revision>
  <dcterms:created xsi:type="dcterms:W3CDTF">2013-12-23T23:15:00Z</dcterms:created>
  <dcterms:modified xsi:type="dcterms:W3CDTF">2026-10-23T16:22:08Z</dcterms:modified>
  <cp:category/>
  <cp:version>1.16</cp:version>
</cp:coreProperties>
</file>