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🍬 Nassau Candy Distributor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Factory Reallocation &amp; Shipping Optimization — Project Summary</w:t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5563"/>
          <w:sz w:val="19"/>
          <w:szCs w:val="19"/>
        </w:rPr>
        <w:t xml:space="preserve">Saroj  |  Unified Mentor Data Analytics  |  July 2026</w:t>
      </w:r>
    </w:p>
    <w:p>
      <w:pPr>
        <w:pBdr>
          <w:bottom w:val="single" w:color="6B21A8" w:sz="6"/>
        </w:pBdr>
        <w:spacing w:after="15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📌 Project Overview</w:t>
      </w:r>
    </w:p>
    <w:p>
      <w:pPr>
        <w:spacing w:after="8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Nassau Candy Distributor uses static rules for factory-product assignment, causing high lead times and margin erosion. This project delivers a 5-page Power BI dashboard and live Streamlit web app to optimize factory allocation and shipping efficiency.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📊 Key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c>
          <w:tcPr>
            <w:tcW w:type="dxa" w:w="3000"/>
            <w:shd w:fill="6B21A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shd w:fill="6B21A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00"/>
            <w:shd w:fill="6B21A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3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22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$138K</w:t>
            </w:r>
          </w:p>
        </w:tc>
        <w:tc>
          <w:tcPr>
            <w:tcW w:type="dxa" w:w="38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Strong revenue base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8K</w:t>
            </w:r>
          </w:p>
        </w:tc>
        <w:tc>
          <w:tcPr>
            <w:tcW w:type="dxa" w:w="3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 volume across 4 regions</w:t>
            </w:r>
          </w:p>
        </w:tc>
      </w:tr>
      <w:tr>
        <w:tc>
          <w:tcPr>
            <w:tcW w:type="dxa" w:w="3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22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66.1%</w:t>
            </w:r>
          </w:p>
        </w:tc>
        <w:tc>
          <w:tcPr>
            <w:tcW w:type="dxa" w:w="38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Healthy profitability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Avg Lead Time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5.32 days</w:t>
            </w:r>
          </w:p>
        </w:tc>
        <w:tc>
          <w:tcPr>
            <w:tcW w:type="dxa" w:w="3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Optimization opportunity</w:t>
            </w:r>
          </w:p>
        </w:tc>
      </w:tr>
      <w:tr>
        <w:tc>
          <w:tcPr>
            <w:tcW w:type="dxa" w:w="3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Slow Shipments</w:t>
            </w:r>
          </w:p>
        </w:tc>
        <w:tc>
          <w:tcPr>
            <w:tcW w:type="dxa" w:w="22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71.14%</w:t>
            </w:r>
          </w:p>
        </w:tc>
        <w:tc>
          <w:tcPr>
            <w:tcW w:type="dxa" w:w="38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Key risk area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Top Factory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Wicked Choccy's $54K</w:t>
            </w:r>
          </w:p>
        </w:tc>
        <w:tc>
          <w:tcPr>
            <w:tcW w:type="dxa" w:w="3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Highest contributor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📋 Dashboard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Page 1 — Executive Summary: KPIs, Sales Trend, Division &amp; Ship Mode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Page 2 — Factory Performance: USA Map, Sales &amp; Lead Time by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Page 3 — Shipping Analysis: Speed breakdown, Regional performance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Page 4 — Product Analytics: Top 10 products, Treemap, Profit margins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Page 5 — What-If Analysis: Lead Time slider &amp; Profit simulation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💡 Key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Reassign Sugar Shack products — near zero sales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Shift priority orders to First Class — reduce 71% slow shipments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 20% lead time reduction generates +$5.6K additional profit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Scale up Everlasting Gobstopper — highest margin at 80%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✅ Deliverables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6B21A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shd w:fill="6B21A8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Power BI Dashboard (.pbix) — 5 Pages</w:t>
            </w:r>
          </w:p>
        </w:tc>
        <w:tc>
          <w:tcPr>
            <w:tcW w:type="dxa" w:w="3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 Streamlit Web Application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Deployed</w:t>
            </w:r>
          </w:p>
        </w:tc>
      </w:tr>
      <w:tr>
        <w:tc>
          <w:tcPr>
            <w:tcW w:type="dxa" w:w="6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Research Paper (12 pages)</w:t>
            </w:r>
          </w:p>
        </w:tc>
        <w:tc>
          <w:tcPr>
            <w:tcW w:type="dxa" w:w="3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GitHub Repository with README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Public</w:t>
            </w:r>
          </w:p>
        </w:tc>
      </w:tr>
      <w:tr>
        <w:tc>
          <w:tcPr>
            <w:tcW w:type="dxa" w:w="6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Feedback Video</w:t>
            </w:r>
          </w:p>
        </w:tc>
        <w:tc>
          <w:tcPr>
            <w:tcW w:type="dxa" w:w="3000"/>
            <w:shd w:fill="F3E8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Recorded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6B21A8" w:sz="4"/>
        </w:pBdr>
        <w:spacing w:before="120"/>
        <w:jc w:val="center"/>
      </w:pPr>
      <w:r>
        <w:rPr>
          <w:rFonts w:ascii="Calibri" w:cs="Calibri" w:eastAsia="Calibri" w:hAnsi="Calibri"/>
          <w:i/>
          <w:iCs/>
          <w:color w:val="6B21A8"/>
          <w:sz w:val="17"/>
          <w:szCs w:val="17"/>
        </w:rPr>
        <w:t xml:space="preserve">🍬 Nassau Candy Distributor | Saroj | Unified Mentor | July 2026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2026-07-30T06:43:48.358Z</dcterms:created>
  <dcterms:modified xsi:type="dcterms:W3CDTF">2026-07-30T06:43:48.369Z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