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05E16" w14:textId="2464A1A0" w:rsidR="00DB32F1" w:rsidRPr="00092FF1" w:rsidRDefault="00DB32F1" w:rsidP="00DB32F1">
      <w:pPr>
        <w:spacing w:after="0" w:line="240" w:lineRule="auto"/>
        <w:ind w:left="0"/>
        <w:rPr>
          <w:color w:val="FF0000"/>
        </w:rPr>
      </w:pPr>
      <w:r>
        <w:t xml:space="preserve">1.   </w:t>
      </w:r>
      <w:r w:rsidRPr="00092FF1">
        <w:rPr>
          <w:color w:val="FF0000"/>
        </w:rPr>
        <w:t>/* SPECIAL SYMBOLS:</w:t>
      </w:r>
    </w:p>
    <w:p w14:paraId="627658F1" w14:textId="77777777" w:rsidR="00DB32F1" w:rsidRPr="00092FF1" w:rsidRDefault="00DB32F1" w:rsidP="00DB32F1">
      <w:pPr>
        <w:spacing w:after="0" w:line="240" w:lineRule="auto"/>
        <w:ind w:left="0"/>
        <w:rPr>
          <w:color w:val="FF0000"/>
        </w:rPr>
      </w:pPr>
      <w:r w:rsidRPr="00092FF1">
        <w:rPr>
          <w:color w:val="FF0000"/>
        </w:rPr>
        <w:t xml:space="preserve">* </w:t>
      </w:r>
    </w:p>
    <w:p w14:paraId="713F056B" w14:textId="77777777" w:rsidR="00DB32F1" w:rsidRPr="00092FF1" w:rsidRDefault="00DB32F1" w:rsidP="00DB32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ADDITION</w:t>
      </w:r>
    </w:p>
    <w:p w14:paraId="19BFBAFB" w14:textId="77777777" w:rsidR="00DB32F1" w:rsidRPr="00092FF1" w:rsidRDefault="00DB32F1" w:rsidP="00DB32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ASSIGNMENT</w:t>
      </w:r>
    </w:p>
    <w:p w14:paraId="6B74F23E" w14:textId="77777777" w:rsidR="00DB32F1" w:rsidRPr="00092FF1" w:rsidRDefault="00DB32F1" w:rsidP="00DB32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SUBTRACTION</w:t>
      </w:r>
    </w:p>
    <w:p w14:paraId="007E242C" w14:textId="77777777" w:rsidR="00DB32F1" w:rsidRPr="00092FF1" w:rsidRDefault="00DB32F1" w:rsidP="00DB32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DIVISION</w:t>
      </w:r>
    </w:p>
    <w:p w14:paraId="023E51FA" w14:textId="77777777" w:rsidR="00DB32F1" w:rsidRPr="00092FF1" w:rsidRDefault="00DB32F1" w:rsidP="00DB32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MULTIPLICATION</w:t>
      </w:r>
    </w:p>
    <w:p w14:paraId="2BDB9AD2" w14:textId="77777777" w:rsidR="00DB32F1" w:rsidRPr="00092FF1" w:rsidRDefault="00DB32F1" w:rsidP="00DB32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INCREMENT</w:t>
      </w:r>
    </w:p>
    <w:p w14:paraId="22CF35B4" w14:textId="77777777" w:rsidR="00DB32F1" w:rsidRPr="00092FF1" w:rsidRDefault="00DB32F1" w:rsidP="00DB32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DECREMENT</w:t>
      </w:r>
    </w:p>
    <w:p w14:paraId="024C098E" w14:textId="77777777" w:rsidR="00DB32F1" w:rsidRPr="00092FF1" w:rsidRDefault="00DB32F1" w:rsidP="00DB32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MODULO_OPERATOR</w:t>
      </w:r>
    </w:p>
    <w:p w14:paraId="3A174F89" w14:textId="77777777" w:rsidR="00DB32F1" w:rsidRPr="00092FF1" w:rsidRDefault="00DB32F1" w:rsidP="00DB32F1">
      <w:pPr>
        <w:spacing w:after="0" w:line="240" w:lineRule="auto"/>
        <w:ind w:left="0"/>
        <w:rPr>
          <w:color w:val="FF0000"/>
        </w:rPr>
      </w:pPr>
      <w:r w:rsidRPr="00092FF1">
        <w:rPr>
          <w:color w:val="FF0000"/>
        </w:rPr>
        <w:t xml:space="preserve">* </w:t>
      </w:r>
      <w:r w:rsidRPr="00092FF1">
        <w:rPr>
          <w:color w:val="FF0000"/>
        </w:rPr>
        <w:tab/>
        <w:t xml:space="preserve">&amp;&amp; </w:t>
      </w:r>
      <w:r w:rsidRPr="00092FF1">
        <w:rPr>
          <w:color w:val="FF0000"/>
        </w:rPr>
        <w:tab/>
        <w:t>-&gt; LOGICAL_AND</w:t>
      </w:r>
    </w:p>
    <w:p w14:paraId="2B530CC8" w14:textId="77777777" w:rsidR="00DB32F1" w:rsidRPr="00092FF1" w:rsidRDefault="00DB32F1" w:rsidP="00DB32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LOGICAL_OR</w:t>
      </w:r>
    </w:p>
    <w:p w14:paraId="2C1E2AD3" w14:textId="77777777" w:rsidR="00DB32F1" w:rsidRPr="00092FF1" w:rsidRDefault="00DB32F1" w:rsidP="00DB32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LOGICAL_NOT</w:t>
      </w:r>
    </w:p>
    <w:p w14:paraId="1C5DB626" w14:textId="77777777" w:rsidR="00DB32F1" w:rsidRPr="00092FF1" w:rsidRDefault="00DB32F1" w:rsidP="00DB32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OPEN_CODE_BLOCK</w:t>
      </w:r>
    </w:p>
    <w:p w14:paraId="52218CF2" w14:textId="77777777" w:rsidR="00DB32F1" w:rsidRPr="00092FF1" w:rsidRDefault="00DB32F1" w:rsidP="00DB32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CLOSE_CODE_BLOCK</w:t>
      </w:r>
    </w:p>
    <w:p w14:paraId="6C290225" w14:textId="77777777" w:rsidR="00DB32F1" w:rsidRPr="00092FF1" w:rsidRDefault="00DB32F1" w:rsidP="00DB32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-&gt; OPEN_FUNC_PARAM</w:t>
      </w:r>
    </w:p>
    <w:p w14:paraId="7C44244C" w14:textId="77777777" w:rsidR="00DB32F1" w:rsidRPr="00092FF1" w:rsidRDefault="00DB32F1" w:rsidP="00DB32F1">
      <w:pPr>
        <w:spacing w:after="0" w:line="240" w:lineRule="auto"/>
        <w:ind w:left="0"/>
        <w:rPr>
          <w:color w:val="FF0000"/>
        </w:rPr>
      </w:pPr>
      <w:r w:rsidRPr="00092FF1">
        <w:rPr>
          <w:color w:val="FF0000"/>
        </w:rPr>
        <w:t xml:space="preserve">* </w:t>
      </w:r>
      <w:r w:rsidRPr="00092FF1">
        <w:rPr>
          <w:color w:val="FF0000"/>
        </w:rPr>
        <w:tab/>
        <w:t xml:space="preserve">) </w:t>
      </w:r>
      <w:r w:rsidRPr="00092FF1">
        <w:rPr>
          <w:color w:val="FF0000"/>
        </w:rPr>
        <w:tab/>
        <w:t xml:space="preserve">-&gt; CLOSE_FUNC_PARAM </w:t>
      </w:r>
    </w:p>
    <w:p w14:paraId="5D317650" w14:textId="77777777" w:rsidR="00DB32F1" w:rsidRPr="00092FF1" w:rsidRDefault="00DB32F1" w:rsidP="00DB32F1">
      <w:pPr>
        <w:spacing w:after="0" w:line="240" w:lineRule="auto"/>
        <w:ind w:left="0"/>
        <w:rPr>
          <w:color w:val="FF0000"/>
        </w:rPr>
      </w:pPr>
      <w:r w:rsidRPr="00092FF1">
        <w:rPr>
          <w:color w:val="FF0000"/>
        </w:rPr>
        <w:t xml:space="preserve">* </w:t>
      </w:r>
    </w:p>
    <w:p w14:paraId="4D94BAE5" w14:textId="4EA6416F" w:rsidR="00DB32F1" w:rsidRDefault="00DB32F1" w:rsidP="00DB32F1">
      <w:pPr>
        <w:spacing w:after="0" w:line="240" w:lineRule="auto"/>
        <w:ind w:left="0"/>
        <w:rPr>
          <w:color w:val="FF0000"/>
        </w:rPr>
      </w:pPr>
      <w:r w:rsidRPr="00092FF1">
        <w:rPr>
          <w:color w:val="FF0000"/>
        </w:rPr>
        <w:t>*/</w:t>
      </w:r>
    </w:p>
    <w:p w14:paraId="5B292021" w14:textId="53C285E7" w:rsidR="00DB32F1" w:rsidRDefault="00DB32F1" w:rsidP="00DB32F1">
      <w:pPr>
        <w:spacing w:after="0" w:line="240" w:lineRule="auto"/>
        <w:ind w:left="0"/>
        <w:rPr>
          <w:color w:val="FF0000"/>
        </w:rPr>
      </w:pPr>
    </w:p>
    <w:p w14:paraId="6897C8AE" w14:textId="3A6A8B09" w:rsidR="00DB32F1" w:rsidRDefault="00DB32F1" w:rsidP="00DB32F1">
      <w:pPr>
        <w:spacing w:after="0" w:line="480" w:lineRule="auto"/>
        <w:ind w:left="0" w:hanging="14"/>
        <w:rPr>
          <w:color w:val="auto"/>
        </w:rPr>
      </w:pPr>
      <w:r>
        <w:rPr>
          <w:color w:val="auto"/>
        </w:rPr>
        <w:t>2.  The results on my computer seem to differ each time I execute the code because the compute takes a slightly different amount of time to allocate the memory each time. Here is one example of my output:</w:t>
      </w:r>
      <w:r>
        <w:rPr>
          <w:noProof/>
          <w:color w:val="auto"/>
        </w:rPr>
        <w:drawing>
          <wp:inline distT="0" distB="0" distL="0" distR="0" wp14:anchorId="2543E4A0" wp14:editId="17457E1B">
            <wp:extent cx="5943600" cy="206311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063115"/>
                    </a:xfrm>
                    <a:prstGeom prst="rect">
                      <a:avLst/>
                    </a:prstGeom>
                  </pic:spPr>
                </pic:pic>
              </a:graphicData>
            </a:graphic>
          </wp:inline>
        </w:drawing>
      </w:r>
    </w:p>
    <w:p w14:paraId="01A458A1" w14:textId="43994A4C" w:rsidR="00DB32F1" w:rsidRDefault="00DB32F1" w:rsidP="00DB32F1">
      <w:pPr>
        <w:spacing w:after="0" w:line="480" w:lineRule="auto"/>
        <w:ind w:left="0" w:hanging="14"/>
        <w:rPr>
          <w:color w:val="auto"/>
        </w:rPr>
      </w:pPr>
      <w:r>
        <w:rPr>
          <w:color w:val="auto"/>
        </w:rPr>
        <w:t>It appears that on my machine, it takes the longest time in nanoseconds to allocate memory from the heap (the third result) with a time of 20,634,655 nanoseconds. The second slowest was the array from the stack at a time of 340,787 nanoseconds. The fastest was the static array with a time of 266,404 nanoseconds. I imagine that these times would differ depending on the machine running the code.</w:t>
      </w:r>
    </w:p>
    <w:p w14:paraId="5929198C" w14:textId="77777777" w:rsidR="00DB32F1" w:rsidRPr="00DB32F1" w:rsidRDefault="00DB32F1" w:rsidP="00DB32F1">
      <w:pPr>
        <w:spacing w:after="175"/>
        <w:ind w:left="365"/>
        <w:rPr>
          <w:color w:val="auto"/>
        </w:rPr>
      </w:pPr>
      <w:r>
        <w:rPr>
          <w:color w:val="auto"/>
        </w:rPr>
        <w:t xml:space="preserve">3. </w:t>
      </w:r>
      <w:r w:rsidRPr="00DB32F1">
        <w:rPr>
          <w:color w:val="auto"/>
        </w:rPr>
        <w:t>Arithmetic -&gt; Arithmetic Operation | integer | (Arithmetic Operation)</w:t>
      </w:r>
    </w:p>
    <w:p w14:paraId="18C5FE88" w14:textId="77777777" w:rsidR="00DB32F1" w:rsidRPr="00DB32F1" w:rsidRDefault="00DB32F1" w:rsidP="00DB32F1">
      <w:pPr>
        <w:spacing w:after="175"/>
        <w:ind w:left="365"/>
        <w:rPr>
          <w:color w:val="auto"/>
        </w:rPr>
      </w:pPr>
      <w:r w:rsidRPr="00DB32F1">
        <w:rPr>
          <w:color w:val="auto"/>
        </w:rPr>
        <w:t>Operation -&gt; * | / | + | - | %</w:t>
      </w:r>
    </w:p>
    <w:p w14:paraId="7EC265BE" w14:textId="0806BC8B" w:rsidR="00DB32F1" w:rsidRDefault="00DB32F1" w:rsidP="00DB32F1">
      <w:pPr>
        <w:spacing w:after="175"/>
        <w:ind w:left="365"/>
        <w:rPr>
          <w:color w:val="auto"/>
        </w:rPr>
      </w:pPr>
      <w:r w:rsidRPr="00DB32F1">
        <w:rPr>
          <w:color w:val="auto"/>
        </w:rPr>
        <w:t xml:space="preserve">The types of parsers that can be used to show the syntax for this are LL parsers and recursive decent parsers. An LL parser means that the parser is a left-to-right scan of the input and that a leftmost derivation is generated. A recursive descent parser is a type of LL parser that builds the parse tree in preorder/top down. Each node is visited before its branches are followed. </w:t>
      </w:r>
    </w:p>
    <w:p w14:paraId="057BDF4B" w14:textId="4698F540" w:rsidR="00DB32F1" w:rsidRDefault="00DB32F1" w:rsidP="00DB32F1">
      <w:pPr>
        <w:spacing w:after="175"/>
        <w:ind w:left="365"/>
        <w:rPr>
          <w:color w:val="auto"/>
        </w:rPr>
      </w:pPr>
      <w:r>
        <w:rPr>
          <w:color w:val="auto"/>
        </w:rPr>
        <w:lastRenderedPageBreak/>
        <w:t xml:space="preserve">4. </w:t>
      </w:r>
      <w:r w:rsidRPr="00DB32F1">
        <w:rPr>
          <w:color w:val="auto"/>
        </w:rPr>
        <w:t>The part of the compilation process that allows us to determine the reference environment for any given line of code in the program is namely the scoping. Dynamic scoping is less widely used than static scoping because static scoping is easier to understand the context just by looking at a block of code. However, dynamic scoping is concerned more with how the program executes than how it is written. Each identifier has a global stack of bindings and the occurrence of an identifier is searched in the most recent binding. On the other hand, static scoping (also called lexical scoping) always refers to it top level environment. Static scoping is binding names to nonlocal variables known as static. The scope of a variable here is determined prior to execution and makes for easier code readability. The search begins in the subprogram containing the reference to the variable, then continues to the enclosing program, then to al the static ancestors of the subprogram.</w:t>
      </w:r>
    </w:p>
    <w:p w14:paraId="6CCDA5AA" w14:textId="045BAB51" w:rsidR="00DB32F1" w:rsidRDefault="00DB32F1" w:rsidP="00DB32F1">
      <w:pPr>
        <w:spacing w:after="175"/>
        <w:ind w:left="365"/>
        <w:rPr>
          <w:color w:val="auto"/>
        </w:rPr>
      </w:pPr>
      <w:r>
        <w:rPr>
          <w:color w:val="auto"/>
        </w:rPr>
        <w:t xml:space="preserve">5. </w:t>
      </w:r>
      <w:r w:rsidRPr="00DB32F1">
        <w:rPr>
          <w:color w:val="auto"/>
        </w:rPr>
        <w:t xml:space="preserve">When designing a lexical analyzer, reserved words should be given a higher rule priority over other tokens. You </w:t>
      </w:r>
      <w:proofErr w:type="gramStart"/>
      <w:r w:rsidRPr="00DB32F1">
        <w:rPr>
          <w:color w:val="auto"/>
        </w:rPr>
        <w:t>would</w:t>
      </w:r>
      <w:proofErr w:type="gramEnd"/>
      <w:r w:rsidRPr="00DB32F1">
        <w:rPr>
          <w:color w:val="auto"/>
        </w:rPr>
        <w:t xml:space="preserve"> have to change your code to implement this by throwing an error if the user tries to use a reserved work as an identifier, for example. In order to allow a user to choose a reserved word as an identifier, you could change the priority of keywords to be lower than identifiers so a user’s identifier choice is “more important” than a reserved word.</w:t>
      </w:r>
    </w:p>
    <w:p w14:paraId="196CD87E" w14:textId="77777777" w:rsidR="00DB32F1" w:rsidRDefault="00DB32F1" w:rsidP="00DB32F1">
      <w:pPr>
        <w:spacing w:after="175"/>
        <w:ind w:left="365"/>
        <w:rPr>
          <w:color w:val="auto"/>
        </w:rPr>
      </w:pPr>
      <w:r>
        <w:rPr>
          <w:color w:val="auto"/>
        </w:rPr>
        <w:t xml:space="preserve">6. </w:t>
      </w:r>
    </w:p>
    <w:p w14:paraId="3A2E0775" w14:textId="41273D70" w:rsidR="00DB32F1" w:rsidRDefault="00DB32F1" w:rsidP="00DB32F1">
      <w:pPr>
        <w:spacing w:after="175"/>
        <w:ind w:left="365"/>
        <w:rPr>
          <w:color w:val="FF0000"/>
        </w:rPr>
      </w:pPr>
      <w:r>
        <w:rPr>
          <w:color w:val="FF0000"/>
        </w:rPr>
        <w:t>EBNF Rules:</w:t>
      </w:r>
    </w:p>
    <w:p w14:paraId="12E0D84B" w14:textId="77777777" w:rsidR="00DB32F1" w:rsidRPr="00DB32F1" w:rsidRDefault="00DB32F1" w:rsidP="00DB32F1">
      <w:pPr>
        <w:spacing w:after="175"/>
        <w:ind w:left="365"/>
        <w:rPr>
          <w:color w:val="auto"/>
        </w:rPr>
      </w:pPr>
      <w:r w:rsidRPr="00DB32F1">
        <w:rPr>
          <w:color w:val="auto"/>
        </w:rPr>
        <w:t>WHILE:</w:t>
      </w:r>
    </w:p>
    <w:p w14:paraId="56D65EFB" w14:textId="77777777" w:rsidR="00DB32F1" w:rsidRPr="00DB32F1" w:rsidRDefault="00DB32F1" w:rsidP="00DB32F1">
      <w:pPr>
        <w:spacing w:after="175"/>
        <w:ind w:left="365"/>
        <w:rPr>
          <w:color w:val="auto"/>
        </w:rPr>
      </w:pPr>
      <w:r w:rsidRPr="00DB32F1">
        <w:rPr>
          <w:color w:val="auto"/>
        </w:rPr>
        <w:t>&lt;</w:t>
      </w:r>
      <w:proofErr w:type="spellStart"/>
      <w:r w:rsidRPr="00DB32F1">
        <w:rPr>
          <w:color w:val="auto"/>
        </w:rPr>
        <w:t>while_stmt</w:t>
      </w:r>
      <w:proofErr w:type="spellEnd"/>
      <w:r w:rsidRPr="00DB32F1">
        <w:rPr>
          <w:color w:val="auto"/>
        </w:rPr>
        <w:t>&gt; -&gt; WHILE ‘(‘(&lt;</w:t>
      </w:r>
      <w:proofErr w:type="spellStart"/>
      <w:r w:rsidRPr="00DB32F1">
        <w:rPr>
          <w:color w:val="auto"/>
        </w:rPr>
        <w:t>arithm_expr</w:t>
      </w:r>
      <w:proofErr w:type="spellEnd"/>
      <w:r w:rsidRPr="00DB32F1">
        <w:rPr>
          <w:color w:val="auto"/>
        </w:rPr>
        <w:t>&gt; | &lt;</w:t>
      </w:r>
      <w:proofErr w:type="spellStart"/>
      <w:r w:rsidRPr="00DB32F1">
        <w:rPr>
          <w:color w:val="auto"/>
        </w:rPr>
        <w:t>logical_expr</w:t>
      </w:r>
      <w:proofErr w:type="spellEnd"/>
      <w:r w:rsidRPr="00DB32F1">
        <w:rPr>
          <w:color w:val="auto"/>
        </w:rPr>
        <w:t>)’)’</w:t>
      </w:r>
    </w:p>
    <w:p w14:paraId="7906A3B0" w14:textId="77777777" w:rsidR="00DB32F1" w:rsidRPr="00DB32F1" w:rsidRDefault="00DB32F1" w:rsidP="00DB32F1">
      <w:pPr>
        <w:spacing w:after="175"/>
        <w:ind w:left="365"/>
        <w:rPr>
          <w:color w:val="auto"/>
        </w:rPr>
      </w:pPr>
      <w:r w:rsidRPr="00DB32F1">
        <w:rPr>
          <w:color w:val="auto"/>
        </w:rPr>
        <w:t>&lt;block&gt;&lt;block&gt; -&gt; &lt;</w:t>
      </w:r>
      <w:proofErr w:type="spellStart"/>
      <w:r w:rsidRPr="00DB32F1">
        <w:rPr>
          <w:color w:val="auto"/>
        </w:rPr>
        <w:t>stmt</w:t>
      </w:r>
      <w:proofErr w:type="spellEnd"/>
      <w:r w:rsidRPr="00DB32F1">
        <w:rPr>
          <w:color w:val="auto"/>
        </w:rPr>
        <w:t>&gt; | ‘{‘&lt;</w:t>
      </w:r>
      <w:proofErr w:type="spellStart"/>
      <w:r w:rsidRPr="00DB32F1">
        <w:rPr>
          <w:color w:val="auto"/>
        </w:rPr>
        <w:t>stmt</w:t>
      </w:r>
      <w:proofErr w:type="spellEnd"/>
      <w:r w:rsidRPr="00DB32F1">
        <w:rPr>
          <w:color w:val="auto"/>
        </w:rPr>
        <w:t>&gt; {&lt;</w:t>
      </w:r>
      <w:proofErr w:type="spellStart"/>
      <w:r w:rsidRPr="00DB32F1">
        <w:rPr>
          <w:color w:val="auto"/>
        </w:rPr>
        <w:t>stmt</w:t>
      </w:r>
      <w:proofErr w:type="spellEnd"/>
      <w:r w:rsidRPr="00DB32F1">
        <w:rPr>
          <w:color w:val="auto"/>
        </w:rPr>
        <w:t>&gt;} ‘}’</w:t>
      </w:r>
    </w:p>
    <w:p w14:paraId="0EC29558" w14:textId="77777777" w:rsidR="00DB32F1" w:rsidRPr="00DB32F1" w:rsidRDefault="00DB32F1" w:rsidP="00DB32F1">
      <w:pPr>
        <w:spacing w:after="175"/>
        <w:ind w:left="365"/>
        <w:rPr>
          <w:color w:val="auto"/>
        </w:rPr>
      </w:pPr>
    </w:p>
    <w:p w14:paraId="59E814ED" w14:textId="77777777" w:rsidR="00DB32F1" w:rsidRPr="00DB32F1" w:rsidRDefault="00DB32F1" w:rsidP="00DB32F1">
      <w:pPr>
        <w:spacing w:after="175"/>
        <w:ind w:left="365"/>
        <w:rPr>
          <w:color w:val="auto"/>
        </w:rPr>
      </w:pPr>
      <w:r w:rsidRPr="00DB32F1">
        <w:rPr>
          <w:color w:val="auto"/>
        </w:rPr>
        <w:t>IF:</w:t>
      </w:r>
    </w:p>
    <w:p w14:paraId="3777BEA3" w14:textId="77777777" w:rsidR="00DB32F1" w:rsidRPr="00DB32F1" w:rsidRDefault="00DB32F1" w:rsidP="00DB32F1">
      <w:pPr>
        <w:spacing w:after="175"/>
        <w:ind w:left="365"/>
        <w:rPr>
          <w:color w:val="auto"/>
        </w:rPr>
      </w:pPr>
      <w:r w:rsidRPr="00DB32F1">
        <w:rPr>
          <w:color w:val="auto"/>
        </w:rPr>
        <w:t>&lt;</w:t>
      </w:r>
      <w:proofErr w:type="spellStart"/>
      <w:r w:rsidRPr="00DB32F1">
        <w:rPr>
          <w:color w:val="auto"/>
        </w:rPr>
        <w:t>if_stmt</w:t>
      </w:r>
      <w:proofErr w:type="spellEnd"/>
      <w:r w:rsidRPr="00DB32F1">
        <w:rPr>
          <w:color w:val="auto"/>
        </w:rPr>
        <w:t>&gt; -&gt; if (&lt;</w:t>
      </w:r>
      <w:proofErr w:type="spellStart"/>
      <w:r w:rsidRPr="00DB32F1">
        <w:rPr>
          <w:color w:val="auto"/>
        </w:rPr>
        <w:t>boolean_expr</w:t>
      </w:r>
      <w:proofErr w:type="spellEnd"/>
      <w:r w:rsidRPr="00DB32F1">
        <w:rPr>
          <w:color w:val="auto"/>
        </w:rPr>
        <w:t xml:space="preserve">&gt;) &lt; </w:t>
      </w:r>
      <w:proofErr w:type="spellStart"/>
      <w:r w:rsidRPr="00DB32F1">
        <w:rPr>
          <w:color w:val="auto"/>
        </w:rPr>
        <w:t>stmt</w:t>
      </w:r>
      <w:proofErr w:type="spellEnd"/>
      <w:r w:rsidRPr="00DB32F1">
        <w:rPr>
          <w:color w:val="auto"/>
        </w:rPr>
        <w:t>&gt; {else &lt;</w:t>
      </w:r>
      <w:proofErr w:type="spellStart"/>
      <w:r w:rsidRPr="00DB32F1">
        <w:rPr>
          <w:color w:val="auto"/>
        </w:rPr>
        <w:t>stmt</w:t>
      </w:r>
      <w:proofErr w:type="spellEnd"/>
      <w:r w:rsidRPr="00DB32F1">
        <w:rPr>
          <w:color w:val="auto"/>
        </w:rPr>
        <w:t>}</w:t>
      </w:r>
    </w:p>
    <w:p w14:paraId="07D93455" w14:textId="77777777" w:rsidR="00DB32F1" w:rsidRPr="00DB32F1" w:rsidRDefault="00DB32F1" w:rsidP="00DB32F1">
      <w:pPr>
        <w:spacing w:after="175"/>
        <w:ind w:left="365"/>
        <w:rPr>
          <w:color w:val="auto"/>
        </w:rPr>
      </w:pPr>
    </w:p>
    <w:p w14:paraId="32B94E70" w14:textId="77777777" w:rsidR="00DB32F1" w:rsidRPr="00DB32F1" w:rsidRDefault="00DB32F1" w:rsidP="00DB32F1">
      <w:pPr>
        <w:spacing w:after="175"/>
        <w:ind w:left="365"/>
        <w:rPr>
          <w:color w:val="auto"/>
        </w:rPr>
      </w:pPr>
      <w:r w:rsidRPr="00DB32F1">
        <w:rPr>
          <w:color w:val="auto"/>
        </w:rPr>
        <w:t>LOGICAL/MATHEMATIC EXPRESSION:</w:t>
      </w:r>
    </w:p>
    <w:p w14:paraId="0A02E2F3" w14:textId="77777777" w:rsidR="00DB32F1" w:rsidRPr="00DB32F1" w:rsidRDefault="00DB32F1" w:rsidP="00DB32F1">
      <w:pPr>
        <w:spacing w:after="175"/>
        <w:ind w:left="365"/>
        <w:rPr>
          <w:color w:val="auto"/>
        </w:rPr>
      </w:pPr>
      <w:r w:rsidRPr="00DB32F1">
        <w:rPr>
          <w:color w:val="auto"/>
        </w:rPr>
        <w:t>&lt;expression&gt; -&gt; &lt;term&gt; {(+|-) &lt;term&gt;}</w:t>
      </w:r>
    </w:p>
    <w:p w14:paraId="2BC949F6" w14:textId="77777777" w:rsidR="00DB32F1" w:rsidRPr="00DB32F1" w:rsidRDefault="00DB32F1" w:rsidP="00DB32F1">
      <w:pPr>
        <w:spacing w:after="175"/>
        <w:ind w:left="365"/>
        <w:rPr>
          <w:color w:val="auto"/>
        </w:rPr>
      </w:pPr>
      <w:r w:rsidRPr="00DB32F1">
        <w:rPr>
          <w:color w:val="auto"/>
        </w:rPr>
        <w:t>&lt;term&gt; -&gt; &lt;factor&gt; {(*|/) &lt;factor&gt;}</w:t>
      </w:r>
    </w:p>
    <w:p w14:paraId="6427395B" w14:textId="77777777" w:rsidR="00DB32F1" w:rsidRPr="00DB32F1" w:rsidRDefault="00DB32F1" w:rsidP="00DB32F1">
      <w:pPr>
        <w:spacing w:after="175"/>
        <w:ind w:left="365"/>
        <w:rPr>
          <w:color w:val="auto"/>
        </w:rPr>
      </w:pPr>
      <w:r w:rsidRPr="00DB32F1">
        <w:rPr>
          <w:color w:val="auto"/>
        </w:rPr>
        <w:t>&lt;factor&gt; -&gt; ‘(‘ &lt;expression&gt; ‘)’ | name | number</w:t>
      </w:r>
    </w:p>
    <w:p w14:paraId="4FD053D7" w14:textId="77777777" w:rsidR="00DB32F1" w:rsidRPr="00DB32F1" w:rsidRDefault="00DB32F1" w:rsidP="00DB32F1">
      <w:pPr>
        <w:spacing w:after="175"/>
        <w:ind w:left="365"/>
        <w:rPr>
          <w:color w:val="auto"/>
        </w:rPr>
      </w:pPr>
    </w:p>
    <w:p w14:paraId="062D3BA5" w14:textId="77777777" w:rsidR="00DB32F1" w:rsidRPr="00DB32F1" w:rsidRDefault="00DB32F1" w:rsidP="00DB32F1">
      <w:pPr>
        <w:spacing w:after="175"/>
        <w:ind w:left="365"/>
        <w:rPr>
          <w:color w:val="auto"/>
        </w:rPr>
      </w:pPr>
    </w:p>
    <w:p w14:paraId="1055E8EF" w14:textId="77777777" w:rsidR="00DB32F1" w:rsidRPr="00DB32F1" w:rsidRDefault="00DB32F1" w:rsidP="00DB32F1">
      <w:pPr>
        <w:spacing w:after="175"/>
        <w:ind w:left="365"/>
        <w:rPr>
          <w:color w:val="auto"/>
        </w:rPr>
      </w:pPr>
      <w:r w:rsidRPr="00DB32F1">
        <w:rPr>
          <w:color w:val="auto"/>
        </w:rPr>
        <w:t xml:space="preserve">ASSIGNMENT STATEMENT: </w:t>
      </w:r>
    </w:p>
    <w:p w14:paraId="4AD5D0F2" w14:textId="77777777" w:rsidR="00DB32F1" w:rsidRPr="00DB32F1" w:rsidRDefault="00DB32F1" w:rsidP="00DB32F1">
      <w:pPr>
        <w:spacing w:after="175"/>
        <w:ind w:left="365"/>
        <w:rPr>
          <w:color w:val="auto"/>
        </w:rPr>
      </w:pPr>
      <w:r w:rsidRPr="00DB32F1">
        <w:rPr>
          <w:color w:val="auto"/>
        </w:rPr>
        <w:t>&lt;assign&gt; -&gt; &lt;id&gt; = &lt;expr&gt;</w:t>
      </w:r>
    </w:p>
    <w:p w14:paraId="07BDAFA1" w14:textId="77777777" w:rsidR="00DB32F1" w:rsidRPr="00DB32F1" w:rsidRDefault="00DB32F1" w:rsidP="00DB32F1">
      <w:pPr>
        <w:spacing w:after="175"/>
        <w:ind w:left="365"/>
        <w:rPr>
          <w:color w:val="auto"/>
        </w:rPr>
      </w:pPr>
      <w:r w:rsidRPr="00DB32F1">
        <w:rPr>
          <w:color w:val="auto"/>
        </w:rPr>
        <w:t>&lt;id&gt; -&gt; A|B|C</w:t>
      </w:r>
    </w:p>
    <w:p w14:paraId="1307738E" w14:textId="77777777" w:rsidR="00DB32F1" w:rsidRPr="00DB32F1" w:rsidRDefault="00DB32F1" w:rsidP="00DB32F1">
      <w:pPr>
        <w:spacing w:after="175"/>
        <w:ind w:left="365"/>
        <w:rPr>
          <w:color w:val="auto"/>
        </w:rPr>
      </w:pPr>
      <w:r w:rsidRPr="00DB32F1">
        <w:rPr>
          <w:color w:val="auto"/>
        </w:rPr>
        <w:t>&lt;expr&gt; -&gt; &lt;expr&gt; (*|+|-|/) &lt;expr&gt; | &lt;id&gt; | (&lt;expr&gt;)</w:t>
      </w:r>
    </w:p>
    <w:p w14:paraId="4BC7E318" w14:textId="7FBA1556" w:rsidR="00DB32F1" w:rsidRDefault="00DB32F1" w:rsidP="00DB32F1">
      <w:pPr>
        <w:spacing w:after="175"/>
        <w:ind w:left="365"/>
        <w:rPr>
          <w:color w:val="auto"/>
        </w:rPr>
      </w:pPr>
    </w:p>
    <w:p w14:paraId="4A4C24F9" w14:textId="57D570AD" w:rsidR="00F95921" w:rsidRDefault="00DB32F1" w:rsidP="00F95921">
      <w:pPr>
        <w:spacing w:after="175"/>
        <w:ind w:left="364"/>
        <w:rPr>
          <w:color w:val="auto"/>
        </w:rPr>
      </w:pPr>
      <w:r>
        <w:rPr>
          <w:color w:val="auto"/>
        </w:rPr>
        <w:lastRenderedPageBreak/>
        <w:t xml:space="preserve">7. </w:t>
      </w:r>
      <w:r w:rsidR="00F95921" w:rsidRPr="00F95921">
        <w:rPr>
          <w:color w:val="auto"/>
        </w:rPr>
        <w:t>A recursive descent function’s biggest problem as an LL parser is left recursion. As long as the statement function has all of the information needed, correct parenthesis, and correct scoping using brackets, the statement will be able to be either a while, if, or an assignment statement. The left recursion problem that exists within top-down parsers is not present with bottom-up parsers. Removing direct and indirect left recursion could solve this problem in this case.</w:t>
      </w:r>
    </w:p>
    <w:p w14:paraId="32507D95" w14:textId="2F1DD679" w:rsidR="00F95921" w:rsidRPr="003570D9" w:rsidRDefault="00F95921" w:rsidP="00F95921">
      <w:pPr>
        <w:spacing w:after="175"/>
        <w:ind w:left="364"/>
        <w:rPr>
          <w:color w:val="FF0000"/>
        </w:rPr>
      </w:pPr>
      <w:r>
        <w:rPr>
          <w:color w:val="auto"/>
        </w:rPr>
        <w:t>8. (Code is attached as Q8.txt)</w:t>
      </w:r>
    </w:p>
    <w:p w14:paraId="20D193F5" w14:textId="66334470" w:rsidR="00DB32F1" w:rsidRPr="00DB32F1" w:rsidRDefault="00DB32F1" w:rsidP="00DB32F1">
      <w:pPr>
        <w:spacing w:after="175"/>
        <w:ind w:left="365"/>
        <w:rPr>
          <w:color w:val="auto"/>
        </w:rPr>
      </w:pPr>
    </w:p>
    <w:p w14:paraId="75056439" w14:textId="2859493F" w:rsidR="00DB32F1" w:rsidRPr="00DB32F1" w:rsidRDefault="00DB32F1" w:rsidP="00DB32F1">
      <w:pPr>
        <w:spacing w:after="175"/>
        <w:ind w:left="365"/>
        <w:rPr>
          <w:color w:val="auto"/>
        </w:rPr>
      </w:pPr>
    </w:p>
    <w:p w14:paraId="6AC410E9" w14:textId="02C62F06" w:rsidR="00DB32F1" w:rsidRPr="00DB32F1" w:rsidRDefault="00DB32F1" w:rsidP="00DB32F1">
      <w:pPr>
        <w:spacing w:after="0" w:line="480" w:lineRule="auto"/>
        <w:ind w:left="0" w:hanging="14"/>
        <w:rPr>
          <w:color w:val="auto"/>
        </w:rPr>
      </w:pPr>
    </w:p>
    <w:p w14:paraId="2F17C706" w14:textId="5DD2C93E" w:rsidR="00190BBB" w:rsidRDefault="00190BBB" w:rsidP="00DB32F1">
      <w:pPr>
        <w:ind w:left="0" w:firstLine="0"/>
      </w:pPr>
    </w:p>
    <w:sectPr w:rsidR="00190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72A9F"/>
    <w:multiLevelType w:val="hybridMultilevel"/>
    <w:tmpl w:val="58728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2F1"/>
    <w:rsid w:val="00190BBB"/>
    <w:rsid w:val="00AD2280"/>
    <w:rsid w:val="00DB32F1"/>
    <w:rsid w:val="00F9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65EB6"/>
  <w15:chartTrackingRefBased/>
  <w15:docId w15:val="{273B3A97-199D-4225-B84D-2D64735B6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2F1"/>
    <w:pPr>
      <w:spacing w:after="64" w:line="253" w:lineRule="auto"/>
      <w:ind w:left="110"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2F1"/>
    <w:pPr>
      <w:spacing w:after="0" w:line="480" w:lineRule="auto"/>
      <w:ind w:left="720" w:firstLine="0"/>
      <w:contextualSpacing/>
      <w:jc w:val="left"/>
    </w:pPr>
    <w:rPr>
      <w:rFonts w:ascii="Times New Roman" w:eastAsiaTheme="minorHAnsi" w:hAnsi="Times New Roman" w:cstheme="minorBidi"/>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cp:revision>
  <dcterms:created xsi:type="dcterms:W3CDTF">2020-11-17T01:40:00Z</dcterms:created>
  <dcterms:modified xsi:type="dcterms:W3CDTF">2020-11-17T01:52:00Z</dcterms:modified>
</cp:coreProperties>
</file>