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9D2" w:rsidRDefault="00580D00">
      <w:pPr>
        <w:spacing w:line="600" w:lineRule="exact"/>
        <w:jc w:val="center"/>
        <w:rPr>
          <w:rFonts w:ascii="楷体" w:eastAsia="楷体" w:hAnsi="楷体" w:cs="楷体"/>
          <w:sz w:val="44"/>
          <w:szCs w:val="44"/>
        </w:rPr>
      </w:pPr>
      <w:r>
        <w:rPr>
          <w:rFonts w:ascii="楷体" w:eastAsia="楷体" w:hAnsi="楷体" w:cs="楷体"/>
          <w:sz w:val="44"/>
          <w:szCs w:val="44"/>
        </w:rPr>
        <w:t>永安市劳动人事争议仲裁委员会</w:t>
      </w:r>
    </w:p>
    <w:p w:rsidR="00D029D2" w:rsidRDefault="00580D00">
      <w:pPr>
        <w:pStyle w:val="2"/>
        <w:spacing w:before="0" w:after="0" w:line="600" w:lineRule="exact"/>
        <w:jc w:val="center"/>
        <w:rPr>
          <w:rFonts w:ascii="宋体;SimSun" w:eastAsia="宋体;SimSun" w:hAnsi="宋体;SimSun" w:cs="宋体;SimSun"/>
          <w:sz w:val="48"/>
          <w:szCs w:val="48"/>
        </w:rPr>
      </w:pPr>
      <w:r>
        <w:rPr>
          <w:rFonts w:ascii="宋体;SimSun" w:eastAsia="宋体;SimSun" w:hAnsi="宋体;SimSun" w:cs="宋体;SimSun"/>
          <w:sz w:val="48"/>
          <w:szCs w:val="48"/>
        </w:rPr>
        <w:t>仲裁申请受理通知书</w:t>
      </w:r>
    </w:p>
    <w:p w:rsidR="00D029D2" w:rsidRDefault="00580D00">
      <w:pPr>
        <w:pStyle w:val="2"/>
        <w:wordWrap w:val="0"/>
        <w:spacing w:before="0" w:after="0" w:line="400" w:lineRule="exact"/>
        <w:jc w:val="right"/>
        <w:rPr>
          <w:rFonts w:ascii="宋体;SimSun" w:eastAsia="宋体;SimSun" w:hAnsi="宋体;SimSun" w:cs="宋体;SimSun"/>
          <w:b w:val="0"/>
          <w:sz w:val="48"/>
          <w:szCs w:val="48"/>
        </w:rPr>
      </w:pPr>
      <w:r>
        <w:rPr>
          <w:rFonts w:ascii="仿宋" w:eastAsia="仿宋" w:hAnsi="仿宋" w:cs="仿宋"/>
          <w:b w:val="0"/>
          <w:bCs w:val="0"/>
          <w:color w:val="000000"/>
          <w:sz w:val="32"/>
          <w:szCs w:val="32"/>
        </w:rPr>
        <w:t>{</w:t>
      </w:r>
      <w:proofErr w:type="spellStart"/>
      <w:r>
        <w:rPr>
          <w:rFonts w:ascii="仿宋" w:eastAsia="仿宋" w:hAnsi="仿宋" w:cs="仿宋"/>
          <w:b w:val="0"/>
          <w:bCs w:val="0"/>
          <w:color w:val="000000"/>
          <w:sz w:val="32"/>
          <w:szCs w:val="32"/>
        </w:rPr>
        <w:t>case_no</w:t>
      </w:r>
      <w:proofErr w:type="spellEnd"/>
      <w:r>
        <w:rPr>
          <w:rFonts w:ascii="仿宋" w:eastAsia="仿宋" w:hAnsi="仿宋" w:cs="仿宋"/>
          <w:b w:val="0"/>
          <w:bCs w:val="0"/>
          <w:color w:val="000000"/>
          <w:sz w:val="32"/>
          <w:szCs w:val="32"/>
        </w:rPr>
        <w:t>}</w:t>
      </w:r>
    </w:p>
    <w:p w:rsidR="00D029D2" w:rsidRDefault="00580D00">
      <w:pPr>
        <w:pStyle w:val="10"/>
        <w:spacing w:line="600" w:lineRule="exact"/>
        <w:rPr>
          <w:rFonts w:ascii="仿宋" w:eastAsia="仿宋" w:hAnsi="仿宋" w:cs="仿宋"/>
          <w:sz w:val="32"/>
          <w:szCs w:val="32"/>
          <w:u w:val="single"/>
        </w:rPr>
      </w:pPr>
      <w:r>
        <w:rPr>
          <w:rFonts w:ascii="仿宋" w:eastAsia="仿宋" w:hAnsi="仿宋" w:cs="仿宋"/>
          <w:sz w:val="32"/>
          <w:szCs w:val="32"/>
          <w:u w:val="single"/>
        </w:rPr>
        <w:t>{applicant</w:t>
      </w:r>
      <w:r>
        <w:rPr>
          <w:rFonts w:ascii="仿宋" w:eastAsia="仿宋" w:hAnsi="仿宋" w:cs="仿宋" w:hint="eastAsia"/>
          <w:sz w:val="32"/>
          <w:szCs w:val="32"/>
          <w:u w:val="single"/>
        </w:rPr>
        <w:t>_</w:t>
      </w:r>
      <w:r>
        <w:rPr>
          <w:rFonts w:ascii="仿宋" w:eastAsia="仿宋" w:hAnsi="仿宋" w:cs="仿宋"/>
          <w:sz w:val="32"/>
          <w:szCs w:val="32"/>
          <w:u w:val="single"/>
        </w:rPr>
        <w:t>str</w:t>
      </w:r>
      <w:bookmarkStart w:id="0" w:name="_GoBack"/>
      <w:bookmarkEnd w:id="0"/>
      <w:r>
        <w:rPr>
          <w:rFonts w:ascii="仿宋" w:eastAsia="仿宋" w:hAnsi="仿宋" w:cs="仿宋"/>
          <w:sz w:val="32"/>
          <w:szCs w:val="32"/>
          <w:u w:val="single"/>
        </w:rPr>
        <w:t>}</w:t>
      </w:r>
      <w:r>
        <w:rPr>
          <w:rFonts w:ascii="仿宋" w:eastAsia="仿宋" w:hAnsi="仿宋" w:cs="仿宋"/>
          <w:sz w:val="32"/>
          <w:szCs w:val="32"/>
          <w:u w:val="single"/>
        </w:rPr>
        <w:t>：</w:t>
      </w:r>
    </w:p>
    <w:p w:rsidR="00D029D2" w:rsidRDefault="00580D00">
      <w:pPr>
        <w:pStyle w:val="10"/>
        <w:spacing w:line="600" w:lineRule="exact"/>
        <w:ind w:firstLine="640"/>
        <w:rPr>
          <w:rFonts w:ascii="仿宋" w:eastAsia="仿宋" w:hAnsi="仿宋" w:cs="仿宋"/>
          <w:sz w:val="32"/>
          <w:szCs w:val="32"/>
          <w:u w:val="single"/>
        </w:rPr>
      </w:pPr>
      <w:r>
        <w:rPr>
          <w:rFonts w:ascii="仿宋" w:eastAsia="仿宋" w:hAnsi="仿宋" w:cs="仿宋"/>
          <w:sz w:val="32"/>
          <w:szCs w:val="32"/>
        </w:rPr>
        <w:t>你送来的仲裁申请书已收悉。根据《中华人民共和国</w:t>
      </w:r>
      <w:r>
        <w:rPr>
          <w:rFonts w:ascii="仿宋" w:eastAsia="仿宋" w:hAnsi="仿宋" w:cs="仿宋"/>
          <w:color w:val="000000"/>
          <w:sz w:val="32"/>
          <w:szCs w:val="32"/>
        </w:rPr>
        <w:t>劳动争议调解仲裁法</w:t>
      </w:r>
      <w:r>
        <w:rPr>
          <w:rFonts w:ascii="仿宋" w:eastAsia="仿宋" w:hAnsi="仿宋" w:cs="仿宋"/>
          <w:sz w:val="32"/>
          <w:szCs w:val="32"/>
        </w:rPr>
        <w:t>》、</w:t>
      </w:r>
      <w:r>
        <w:rPr>
          <w:rFonts w:ascii="仿宋" w:eastAsia="仿宋" w:hAnsi="仿宋" w:cs="仿宋"/>
          <w:color w:val="000000"/>
          <w:sz w:val="32"/>
          <w:szCs w:val="32"/>
        </w:rPr>
        <w:t>《劳动人事争议仲裁办案规则》</w:t>
      </w:r>
      <w:r>
        <w:rPr>
          <w:rFonts w:ascii="仿宋" w:eastAsia="仿宋" w:hAnsi="仿宋" w:cs="仿宋"/>
          <w:sz w:val="32"/>
          <w:szCs w:val="32"/>
        </w:rPr>
        <w:t>等有关规定，经本委审查符合受理条件，决定受理。现将有关事项通知如下：</w:t>
      </w:r>
    </w:p>
    <w:p w:rsidR="00D029D2" w:rsidRDefault="00580D00">
      <w:pPr>
        <w:pStyle w:val="10"/>
        <w:spacing w:before="0" w:after="0" w:line="600" w:lineRule="exact"/>
        <w:ind w:firstLine="640"/>
      </w:pPr>
      <w:r>
        <w:rPr>
          <w:rFonts w:ascii="仿宋" w:eastAsia="仿宋" w:hAnsi="仿宋" w:cs="仿宋"/>
          <w:sz w:val="32"/>
          <w:szCs w:val="32"/>
        </w:rPr>
        <w:t>一、</w:t>
      </w:r>
      <w:r>
        <w:rPr>
          <w:rFonts w:ascii="仿宋" w:eastAsia="仿宋" w:hAnsi="仿宋" w:cs="仿宋"/>
          <w:color w:val="000000"/>
          <w:sz w:val="32"/>
          <w:szCs w:val="32"/>
        </w:rPr>
        <w:t>申请人在仲裁过程中，有权行使法律规定的仲裁权利，同时必须遵守仲裁秩序，履行仲裁义务。</w:t>
      </w:r>
    </w:p>
    <w:p w:rsidR="00D029D2" w:rsidRDefault="00580D00">
      <w:pPr>
        <w:pStyle w:val="10"/>
        <w:spacing w:before="0" w:after="0" w:line="600" w:lineRule="exact"/>
        <w:ind w:firstLine="640"/>
      </w:pPr>
      <w:r>
        <w:rPr>
          <w:rFonts w:ascii="仿宋" w:eastAsia="仿宋" w:hAnsi="仿宋" w:cs="仿宋"/>
          <w:sz w:val="32"/>
          <w:szCs w:val="32"/>
        </w:rPr>
        <w:t>二、申请人在仲裁申请时提交证据之外仍有证据提供的，应在收到本通知之日起三日内补充提供，</w:t>
      </w:r>
      <w:r>
        <w:rPr>
          <w:rFonts w:ascii="仿宋" w:eastAsia="仿宋" w:hAnsi="仿宋" w:cs="宋体;SimSun"/>
          <w:color w:val="000000"/>
          <w:sz w:val="32"/>
          <w:szCs w:val="32"/>
        </w:rPr>
        <w:t>如在期限内提交证据有困难的，可以在举证期届满前向本委申请延期举证，是否准许由本委决定，逾期不提交证据的视为放弃相关举证权利。申请人</w:t>
      </w:r>
      <w:r>
        <w:rPr>
          <w:rFonts w:ascii="仿宋" w:eastAsia="仿宋" w:hAnsi="仿宋" w:cs="仿宋"/>
          <w:sz w:val="32"/>
          <w:szCs w:val="32"/>
        </w:rPr>
        <w:t>向本委提供证据，应当提供经核对的证据材料的复制件或者复制品，并应对提交的证据材料逐一分类编号，编制证据目录清单，对证据材料的来源、证明对象和内容作简要说明，依照对方当事人人数提出副本。</w:t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三、发生劳动争议，申请人对自己提出的主张，有责任提供证据。如：</w:t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lastRenderedPageBreak/>
        <w:t>1</w:t>
      </w:r>
      <w:r>
        <w:rPr>
          <w:rFonts w:ascii="仿宋" w:eastAsia="仿宋" w:hAnsi="仿宋" w:cs="仿宋"/>
          <w:sz w:val="32"/>
          <w:szCs w:val="32"/>
        </w:rPr>
        <w:t>、证明劳动关系发生、变更、消灭等事实的证据；</w:t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2</w:t>
      </w:r>
      <w:r>
        <w:rPr>
          <w:rFonts w:ascii="仿宋" w:eastAsia="仿宋" w:hAnsi="仿宋" w:cs="仿宋"/>
          <w:sz w:val="32"/>
          <w:szCs w:val="32"/>
        </w:rPr>
        <w:t>、证明当事人仲裁主体资格的证据；</w:t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3</w:t>
      </w:r>
      <w:r>
        <w:rPr>
          <w:rFonts w:ascii="仿宋" w:eastAsia="仿宋" w:hAnsi="仿宋" w:cs="仿宋"/>
          <w:sz w:val="32"/>
          <w:szCs w:val="32"/>
        </w:rPr>
        <w:t>、确定争议标的数额的证据；</w:t>
      </w:r>
      <w:r>
        <w:rPr>
          <w:rFonts w:ascii="仿宋" w:eastAsia="仿宋" w:hAnsi="仿宋" w:cs="仿宋"/>
          <w:sz w:val="32"/>
          <w:szCs w:val="32"/>
        </w:rPr>
        <w:tab/>
      </w:r>
    </w:p>
    <w:p w:rsidR="00D029D2" w:rsidRDefault="00580D00">
      <w:pPr>
        <w:pStyle w:val="10"/>
        <w:spacing w:before="0" w:after="0" w:line="600" w:lineRule="exact"/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4</w:t>
      </w:r>
      <w:r>
        <w:rPr>
          <w:rFonts w:ascii="仿宋" w:eastAsia="仿宋" w:hAnsi="仿宋" w:cs="仿宋"/>
          <w:sz w:val="32"/>
          <w:szCs w:val="32"/>
        </w:rPr>
        <w:t>、其他与案件争议事项有关的证据。</w:t>
      </w:r>
    </w:p>
    <w:p w:rsidR="00D029D2" w:rsidRDefault="00580D00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 xml:space="preserve">　　四、申请人增加、变更仲裁请求、申请证人出庭作证，应当在举证期限届满前提出。</w:t>
      </w:r>
    </w:p>
    <w:p w:rsidR="00D029D2" w:rsidRDefault="00580D00">
      <w:pPr>
        <w:pStyle w:val="10"/>
        <w:spacing w:before="0" w:after="0" w:line="600" w:lineRule="exact"/>
        <w:ind w:firstLine="634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>五、申请人如委托代理人的，应在开庭前填写授权委托书提交本委。</w:t>
      </w:r>
      <w:r>
        <w:rPr>
          <w:rFonts w:ascii="仿宋" w:eastAsia="仿宋" w:hAnsi="仿宋" w:cs="仿宋"/>
          <w:color w:val="000000"/>
          <w:sz w:val="32"/>
          <w:szCs w:val="32"/>
        </w:rPr>
        <w:t>授权委托书应当载明委托事项和委托权限。</w:t>
      </w:r>
    </w:p>
    <w:p w:rsidR="00D029D2" w:rsidRDefault="00580D00">
      <w:pPr>
        <w:pStyle w:val="10"/>
        <w:spacing w:before="0" w:after="0" w:line="600" w:lineRule="exact"/>
        <w:ind w:firstLine="634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 xml:space="preserve">           </w:t>
      </w:r>
    </w:p>
    <w:p w:rsidR="00D029D2" w:rsidRDefault="00D029D2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</w:p>
    <w:p w:rsidR="00D029D2" w:rsidRDefault="00D029D2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</w:p>
    <w:p w:rsidR="00D029D2" w:rsidRDefault="00D029D2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</w:p>
    <w:p w:rsidR="00D029D2" w:rsidRDefault="00580D00">
      <w:pPr>
        <w:pStyle w:val="10"/>
        <w:spacing w:before="0" w:after="0" w:line="600" w:lineRule="exact"/>
        <w:ind w:firstLine="3920"/>
        <w:jc w:val="center"/>
        <w:rPr>
          <w:rFonts w:ascii="仿宋" w:eastAsia="仿宋" w:hAnsi="仿宋" w:cs="仿宋"/>
          <w:bCs/>
          <w:color w:val="000000"/>
          <w:sz w:val="32"/>
          <w:szCs w:val="32"/>
        </w:rPr>
      </w:pPr>
      <w:r>
        <w:rPr>
          <w:rFonts w:ascii="仿宋" w:eastAsia="仿宋" w:hAnsi="仿宋" w:cs="仿宋"/>
          <w:bCs/>
          <w:color w:val="000000"/>
          <w:sz w:val="32"/>
          <w:szCs w:val="32"/>
        </w:rPr>
        <w:t>永安市</w:t>
      </w:r>
      <w:r>
        <w:rPr>
          <w:rFonts w:ascii="仿宋" w:eastAsia="仿宋" w:hAnsi="仿宋" w:cs="仿宋"/>
          <w:sz w:val="32"/>
          <w:szCs w:val="32"/>
        </w:rPr>
        <w:t>劳动人事争议仲裁委员会</w:t>
      </w:r>
    </w:p>
    <w:p w:rsidR="00D029D2" w:rsidRDefault="00580D00">
      <w:pPr>
        <w:pStyle w:val="10"/>
        <w:spacing w:before="0" w:after="0" w:line="600" w:lineRule="exact"/>
        <w:jc w:val="center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 xml:space="preserve">                        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/>
          <w:sz w:val="32"/>
          <w:szCs w:val="32"/>
        </w:rPr>
        <w:t>{</w:t>
      </w:r>
      <w:r>
        <w:rPr>
          <w:rFonts w:ascii="仿宋" w:eastAsia="仿宋" w:hAnsi="仿宋" w:cs="仿宋"/>
          <w:sz w:val="32"/>
          <w:szCs w:val="32"/>
        </w:rPr>
        <w:t>中文</w:t>
      </w:r>
      <w:r>
        <w:rPr>
          <w:rFonts w:ascii="仿宋" w:eastAsia="仿宋" w:hAnsi="仿宋" w:cs="仿宋"/>
          <w:sz w:val="32"/>
          <w:szCs w:val="32"/>
        </w:rPr>
        <w:t>_</w:t>
      </w:r>
      <w:proofErr w:type="spellStart"/>
      <w:r>
        <w:rPr>
          <w:rFonts w:ascii="仿宋" w:eastAsia="仿宋" w:hAnsi="仿宋" w:cs="仿宋"/>
          <w:sz w:val="32"/>
          <w:szCs w:val="32"/>
        </w:rPr>
        <w:t>hand</w:t>
      </w:r>
      <w:r>
        <w:rPr>
          <w:rFonts w:ascii="仿宋" w:eastAsia="仿宋" w:hAnsi="仿宋" w:cs="仿宋" w:hint="eastAsia"/>
          <w:sz w:val="32"/>
          <w:szCs w:val="32"/>
        </w:rPr>
        <w:t>l</w:t>
      </w:r>
      <w:r>
        <w:rPr>
          <w:rFonts w:ascii="仿宋" w:eastAsia="仿宋" w:hAnsi="仿宋" w:cs="仿宋"/>
          <w:sz w:val="32"/>
          <w:szCs w:val="32"/>
        </w:rPr>
        <w:t>e_at</w:t>
      </w:r>
      <w:proofErr w:type="spellEnd"/>
      <w:r>
        <w:rPr>
          <w:rFonts w:ascii="仿宋" w:eastAsia="仿宋" w:hAnsi="仿宋" w:cs="仿宋"/>
          <w:sz w:val="32"/>
          <w:szCs w:val="32"/>
        </w:rPr>
        <w:t>}</w:t>
      </w:r>
    </w:p>
    <w:p w:rsidR="00D029D2" w:rsidRDefault="00D029D2">
      <w:pPr>
        <w:pStyle w:val="10"/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</w:p>
    <w:p w:rsidR="00D029D2" w:rsidRDefault="00580D00">
      <w:pPr>
        <w:pStyle w:val="10"/>
        <w:tabs>
          <w:tab w:val="left" w:pos="6850"/>
        </w:tabs>
        <w:spacing w:before="0" w:after="0" w:line="600" w:lineRule="exac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/>
          <w:sz w:val="32"/>
          <w:szCs w:val="32"/>
        </w:rPr>
        <w:tab/>
      </w:r>
    </w:p>
    <w:sectPr w:rsidR="00D029D2">
      <w:pgSz w:w="11906" w:h="16838"/>
      <w:pgMar w:top="1985" w:right="1558" w:bottom="2098" w:left="1531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default"/>
  </w:font>
  <w:font w:name="DejaVu Sans">
    <w:altName w:val="宋体"/>
    <w:charset w:val="86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;SimSun">
    <w:altName w:val="宋体"/>
    <w:charset w:val="00"/>
    <w:family w:val="auto"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1"/>
    <w:family w:val="swiss"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A79EA6"/>
    <w:multiLevelType w:val="multilevel"/>
    <w:tmpl w:val="69A79EA6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autoHyphenation/>
  <w:characterSpacingControl w:val="doNotCompress"/>
  <w:compat>
    <w:noLeading/>
    <w:doNotExpandShiftReturn/>
    <w:useFELayout/>
    <w:compatSetting w:name="compatibilityMode" w:uri="http://schemas.microsoft.com/office/word" w:val="14"/>
  </w:compat>
  <w:rsids>
    <w:rsidRoot w:val="00D029D2"/>
    <w:rsid w:val="00580D00"/>
    <w:rsid w:val="00D029D2"/>
    <w:rsid w:val="0A802BC3"/>
    <w:rsid w:val="0BF04AB4"/>
    <w:rsid w:val="0E537C55"/>
    <w:rsid w:val="158F06D7"/>
    <w:rsid w:val="2A956A8E"/>
    <w:rsid w:val="319301CD"/>
    <w:rsid w:val="35E27C07"/>
    <w:rsid w:val="452D6882"/>
    <w:rsid w:val="4C005299"/>
    <w:rsid w:val="627B1FC4"/>
    <w:rsid w:val="6B0A2477"/>
    <w:rsid w:val="6BD82C9D"/>
    <w:rsid w:val="71D37583"/>
    <w:rsid w:val="78A931F0"/>
    <w:rsid w:val="7E83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F996A4-E30B-4FBD-9108-E6F82494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ejaVu Sans" w:hAnsi="Liberation Serif" w:cs="DejaVu Sans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qFormat="1"/>
    <w:lsdException w:name="List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;SimSun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0"/>
    <w:qFormat/>
    <w:pPr>
      <w:widowControl/>
      <w:numPr>
        <w:ilvl w:val="1"/>
        <w:numId w:val="1"/>
      </w:numPr>
      <w:spacing w:before="280" w:after="280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spacing w:after="140" w:line="276" w:lineRule="auto"/>
    </w:pPr>
  </w:style>
  <w:style w:type="paragraph" w:styleId="a4">
    <w:name w:val="caption"/>
    <w:basedOn w:val="a"/>
    <w:next w:val="a"/>
    <w:qFormat/>
    <w:pPr>
      <w:suppressLineNumbers/>
      <w:spacing w:before="120" w:after="120"/>
    </w:pPr>
    <w:rPr>
      <w:i/>
      <w:iCs/>
      <w:sz w:val="24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"/>
    <w:basedOn w:val="a0"/>
    <w:qFormat/>
  </w:style>
  <w:style w:type="character" w:customStyle="1" w:styleId="1">
    <w:name w:val="默认段落字体1"/>
    <w:qFormat/>
  </w:style>
  <w:style w:type="character" w:customStyle="1" w:styleId="a8">
    <w:name w:val="页眉 字符"/>
    <w:qFormat/>
    <w:rPr>
      <w:kern w:val="2"/>
      <w:sz w:val="18"/>
      <w:szCs w:val="18"/>
    </w:rPr>
  </w:style>
  <w:style w:type="character" w:customStyle="1" w:styleId="a9">
    <w:name w:val="页脚 字符"/>
    <w:qFormat/>
    <w:rPr>
      <w:kern w:val="2"/>
      <w:sz w:val="18"/>
      <w:szCs w:val="18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0">
    <w:name w:val="普通(网站)1"/>
    <w:basedOn w:val="a"/>
    <w:qFormat/>
    <w:pPr>
      <w:widowControl/>
      <w:spacing w:before="280" w:after="280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customStyle="1" w:styleId="11">
    <w:name w:val="批注框文本1"/>
    <w:basedOn w:val="a"/>
    <w:qFormat/>
    <w:rPr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555</Characters>
  <Application>Microsoft Office Word</Application>
  <DocSecurity>0</DocSecurity>
  <Lines>4</Lines>
  <Paragraphs>1</Paragraphs>
  <ScaleCrop>false</ScaleCrop>
  <Company>Microsoft</Company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PC</cp:lastModifiedBy>
  <cp:revision>1</cp:revision>
  <dcterms:created xsi:type="dcterms:W3CDTF">2026-03-04T02:51:00Z</dcterms:created>
  <dcterms:modified xsi:type="dcterms:W3CDTF">2026-03-10T07:17:00Z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