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ascii="楷体" w:hAnsi="楷体" w:eastAsia="楷体"/>
          <w:sz w:val="44"/>
          <w:szCs w:val="44"/>
        </w:rPr>
      </w:pPr>
      <w:r>
        <w:rPr>
          <w:rFonts w:hint="eastAsia" w:ascii="楷体" w:hAnsi="楷体" w:eastAsia="楷体"/>
          <w:sz w:val="44"/>
          <w:szCs w:val="44"/>
        </w:rPr>
        <w:t>永安市劳动人事争议仲裁委员会</w:t>
      </w:r>
    </w:p>
    <w:p>
      <w:pPr>
        <w:pStyle w:val="2"/>
        <w:spacing w:before="0" w:beforeAutospacing="0" w:after="0" w:afterAutospacing="0" w:line="600" w:lineRule="exact"/>
        <w:jc w:val="center"/>
        <w:rPr>
          <w:rFonts w:ascii="宋体" w:hAnsi="宋体" w:eastAsia="宋体"/>
          <w:sz w:val="48"/>
          <w:szCs w:val="48"/>
        </w:rPr>
      </w:pPr>
      <w:r>
        <w:rPr>
          <w:rFonts w:hint="eastAsia" w:ascii="宋体" w:hAnsi="宋体" w:eastAsia="宋体"/>
          <w:sz w:val="48"/>
          <w:szCs w:val="48"/>
        </w:rPr>
        <w:t>受理仲裁反申请通知书</w:t>
      </w:r>
    </w:p>
    <w:p>
      <w:pPr>
        <w:pStyle w:val="2"/>
        <w:spacing w:before="0" w:beforeAutospacing="0" w:after="0" w:afterAutospacing="0" w:line="400" w:lineRule="exact"/>
        <w:jc w:val="center"/>
        <w:rPr>
          <w:rFonts w:ascii="宋体" w:hAnsi="宋体" w:eastAsia="宋体"/>
          <w:b w:val="0"/>
          <w:sz w:val="48"/>
          <w:szCs w:val="48"/>
        </w:rPr>
      </w:pPr>
      <w:r>
        <w:rPr>
          <w:rFonts w:hint="eastAsia" w:ascii="仿宋" w:hAnsi="仿宋" w:eastAsia="仿宋"/>
          <w:bCs w:val="0"/>
          <w:color w:val="000000"/>
          <w:sz w:val="32"/>
          <w:szCs w:val="32"/>
        </w:rPr>
        <w:t xml:space="preserve">              </w:t>
      </w:r>
      <w:r>
        <w:rPr>
          <w:rFonts w:ascii="仿宋" w:hAnsi="仿宋" w:eastAsia="仿宋"/>
          <w:bCs w:val="0"/>
          <w:color w:val="000000"/>
          <w:sz w:val="32"/>
          <w:szCs w:val="32"/>
        </w:rPr>
        <w:t xml:space="preserve">               </w:t>
      </w:r>
      <w:r>
        <w:rPr>
          <w:rFonts w:hint="eastAsia" w:ascii="仿宋" w:hAnsi="仿宋" w:eastAsia="仿宋"/>
          <w:b w:val="0"/>
          <w:bCs w:val="0"/>
          <w:color w:val="000000"/>
          <w:sz w:val="32"/>
          <w:szCs w:val="32"/>
        </w:rPr>
        <w:t>{</w:t>
      </w:r>
      <w:r>
        <w:rPr>
          <w:rFonts w:ascii="仿宋" w:hAnsi="仿宋" w:eastAsia="仿宋"/>
          <w:b w:val="0"/>
          <w:bCs w:val="0"/>
          <w:color w:val="000000"/>
          <w:sz w:val="32"/>
          <w:szCs w:val="32"/>
        </w:rPr>
        <w:t>case_no}</w:t>
      </w:r>
    </w:p>
    <w:p>
      <w:pPr>
        <w:pStyle w:val="4"/>
        <w:spacing w:line="660" w:lineRule="exact"/>
        <w:rPr>
          <w:rFonts w:ascii="仿宋" w:hAnsi="仿宋" w:eastAsia="仿宋"/>
          <w:sz w:val="32"/>
          <w:szCs w:val="32"/>
          <w:u w:val="single"/>
        </w:rPr>
      </w:pPr>
      <w:r>
        <w:rPr>
          <w:rFonts w:hint="eastAsia" w:ascii="仿宋" w:hAnsi="仿宋" w:eastAsia="仿宋"/>
          <w:sz w:val="32"/>
          <w:szCs w:val="32"/>
          <w:u w:val="single"/>
        </w:rPr>
        <w:t>{</w:t>
      </w:r>
      <w:r>
        <w:rPr>
          <w:rFonts w:ascii="仿宋" w:hAnsi="仿宋" w:eastAsia="仿宋"/>
          <w:sz w:val="32"/>
          <w:szCs w:val="32"/>
          <w:u w:val="single"/>
        </w:rPr>
        <w:t>applicant_str}</w:t>
      </w:r>
      <w:r>
        <w:rPr>
          <w:rFonts w:hint="eastAsia" w:ascii="仿宋" w:hAnsi="仿宋" w:eastAsia="仿宋"/>
          <w:sz w:val="32"/>
          <w:szCs w:val="32"/>
          <w:u w:val="single"/>
        </w:rPr>
        <w:t>：</w:t>
      </w:r>
    </w:p>
    <w:p>
      <w:pPr>
        <w:pStyle w:val="4"/>
        <w:spacing w:line="660" w:lineRule="exact"/>
        <w:ind w:firstLine="640" w:firstLineChars="200"/>
        <w:rPr>
          <w:rFonts w:ascii="仿宋" w:hAnsi="仿宋" w:eastAsia="仿宋"/>
          <w:sz w:val="32"/>
          <w:szCs w:val="32"/>
          <w:u w:val="single"/>
        </w:rPr>
      </w:pPr>
      <w:r>
        <w:rPr>
          <w:rFonts w:hint="eastAsia" w:ascii="仿宋" w:hAnsi="仿宋" w:eastAsia="仿宋"/>
          <w:sz w:val="32"/>
          <w:szCs w:val="32"/>
        </w:rPr>
        <w:t>本委决定受理当事人</w:t>
      </w:r>
      <w:r>
        <w:rPr>
          <w:rFonts w:hint="eastAsia" w:ascii="仿宋" w:hAnsi="仿宋" w:eastAsia="仿宋"/>
          <w:sz w:val="32"/>
          <w:szCs w:val="32"/>
          <w:u w:val="single"/>
        </w:rPr>
        <w:t>{re_applicant}</w:t>
      </w:r>
      <w:bookmarkStart w:id="0" w:name="_GoBack"/>
      <w:bookmarkEnd w:id="0"/>
      <w:r>
        <w:rPr>
          <w:rFonts w:hint="eastAsia" w:ascii="仿宋" w:hAnsi="仿宋" w:eastAsia="仿宋"/>
          <w:sz w:val="32"/>
          <w:szCs w:val="32"/>
        </w:rPr>
        <w:t>提出的仲裁反申请，现将仲裁反申请书副本发送给你方，并将有关参加仲裁事项通知如下：</w:t>
      </w:r>
    </w:p>
    <w:p>
      <w:pPr>
        <w:pStyle w:val="4"/>
        <w:spacing w:before="0" w:beforeAutospacing="0" w:after="0" w:afterAutospacing="0" w:line="660" w:lineRule="exact"/>
        <w:ind w:firstLine="640" w:firstLineChars="200"/>
        <w:rPr>
          <w:rFonts w:ascii="仿宋" w:hAnsi="仿宋" w:eastAsia="仿宋"/>
          <w:color w:val="000000"/>
          <w:sz w:val="32"/>
          <w:szCs w:val="32"/>
        </w:rPr>
      </w:pPr>
      <w:r>
        <w:rPr>
          <w:rFonts w:hint="eastAsia" w:ascii="仿宋" w:hAnsi="仿宋" w:eastAsia="仿宋"/>
          <w:sz w:val="32"/>
          <w:szCs w:val="32"/>
        </w:rPr>
        <w:t>一、当事人在仲裁活动中有权行使《中华人民共和国劳动争议调解仲裁法》第二十四条、第三十三条、第三十八条、第四十一条等规定的权利，同时必须遵守履行仲裁程序的</w:t>
      </w:r>
      <w:r>
        <w:rPr>
          <w:rFonts w:hint="eastAsia" w:ascii="仿宋" w:hAnsi="仿宋" w:eastAsia="仿宋"/>
          <w:color w:val="000000"/>
          <w:sz w:val="32"/>
          <w:szCs w:val="32"/>
        </w:rPr>
        <w:t>义务。</w:t>
      </w:r>
    </w:p>
    <w:p>
      <w:pPr>
        <w:pStyle w:val="4"/>
        <w:spacing w:before="0" w:beforeAutospacing="0" w:after="0" w:afterAutospacing="0" w:line="660" w:lineRule="exact"/>
        <w:ind w:firstLine="640" w:firstLineChars="200"/>
        <w:rPr>
          <w:rFonts w:ascii="仿宋" w:hAnsi="仿宋" w:eastAsia="仿宋"/>
          <w:sz w:val="32"/>
          <w:szCs w:val="32"/>
        </w:rPr>
      </w:pPr>
      <w:r>
        <w:rPr>
          <w:rFonts w:hint="eastAsia" w:ascii="仿宋" w:hAnsi="仿宋" w:eastAsia="仿宋"/>
          <w:sz w:val="32"/>
          <w:szCs w:val="32"/>
        </w:rPr>
        <w:t>二、被反申请人应在收到冲刺反申请人书副本十日内，向本委提交答辩书和有关证据一式两份，不按时提交或不提交，不影响仲裁程序进行。当事人应根据《劳动人事争议仲裁办案规则》第十七条、第十八条、第十九条的规定承担举证责任，逾期提供证据、未提出证据或者提出的证据不足证明其事实主张的，应承担举证责任规定的不利后果。被反申请人如在举证期限内提供证据有困难，可在举证期限届满前三天向本委申请延期举证，是否准许由本委决定。</w:t>
      </w:r>
    </w:p>
    <w:p>
      <w:pPr>
        <w:pStyle w:val="4"/>
        <w:spacing w:before="0" w:beforeAutospacing="0" w:after="0" w:afterAutospacing="0" w:line="660" w:lineRule="exact"/>
        <w:ind w:firstLine="640" w:firstLineChars="200"/>
        <w:rPr>
          <w:rFonts w:ascii="仿宋" w:hAnsi="仿宋" w:eastAsia="仿宋"/>
          <w:sz w:val="32"/>
          <w:szCs w:val="32"/>
        </w:rPr>
      </w:pPr>
      <w:r>
        <w:rPr>
          <w:rFonts w:hint="eastAsia" w:ascii="仿宋" w:hAnsi="仿宋" w:eastAsia="仿宋"/>
          <w:sz w:val="32"/>
          <w:szCs w:val="32"/>
        </w:rPr>
        <w:t>三、被反申请人申请证人出庭作证的，应在答辩期内以书面形式提出。</w:t>
      </w:r>
    </w:p>
    <w:p>
      <w:pPr>
        <w:pStyle w:val="4"/>
        <w:spacing w:before="0" w:beforeAutospacing="0" w:after="0" w:afterAutospacing="0" w:line="660" w:lineRule="exact"/>
        <w:ind w:firstLine="634" w:firstLineChars="198"/>
        <w:rPr>
          <w:rFonts w:ascii="仿宋" w:hAnsi="仿宋" w:eastAsia="仿宋"/>
          <w:sz w:val="32"/>
          <w:szCs w:val="32"/>
        </w:rPr>
      </w:pPr>
      <w:r>
        <w:rPr>
          <w:rFonts w:hint="eastAsia" w:ascii="仿宋" w:hAnsi="仿宋" w:eastAsia="仿宋"/>
          <w:sz w:val="32"/>
          <w:szCs w:val="32"/>
        </w:rPr>
        <w:t>四、用人单位参加仲裁活动应当提交法人资格证明以及法定代表人或者负责人身份证明书。劳动者参加仲裁活动应当提交身份证明。需要委托代理人代为参加仲裁活动的，应当提交由委托人签名或者盖章的授权委托书。委托书须载明委托事项与权限。</w:t>
      </w:r>
    </w:p>
    <w:p>
      <w:pPr>
        <w:pStyle w:val="4"/>
        <w:spacing w:before="0" w:beforeAutospacing="0" w:after="0" w:afterAutospacing="0" w:line="660" w:lineRule="exact"/>
        <w:ind w:firstLine="634" w:firstLineChars="198"/>
        <w:rPr>
          <w:rFonts w:ascii="仿宋" w:hAnsi="仿宋" w:eastAsia="仿宋"/>
          <w:sz w:val="32"/>
          <w:szCs w:val="32"/>
        </w:rPr>
      </w:pPr>
      <w:r>
        <w:rPr>
          <w:rFonts w:hint="eastAsia" w:ascii="仿宋" w:hAnsi="仿宋" w:eastAsia="仿宋"/>
          <w:sz w:val="32"/>
          <w:szCs w:val="32"/>
        </w:rPr>
        <w:t>特此通知。</w:t>
      </w:r>
    </w:p>
    <w:p>
      <w:pPr>
        <w:pStyle w:val="4"/>
        <w:spacing w:before="0" w:beforeAutospacing="0" w:after="0" w:afterAutospacing="0" w:line="660" w:lineRule="exact"/>
        <w:ind w:firstLine="634" w:firstLineChars="198"/>
        <w:rPr>
          <w:rFonts w:ascii="仿宋" w:hAnsi="仿宋" w:eastAsia="仿宋"/>
          <w:sz w:val="32"/>
          <w:szCs w:val="32"/>
        </w:rPr>
      </w:pPr>
      <w:r>
        <w:rPr>
          <w:rFonts w:hint="eastAsia" w:ascii="仿宋" w:hAnsi="仿宋" w:eastAsia="仿宋"/>
          <w:sz w:val="32"/>
          <w:szCs w:val="32"/>
        </w:rPr>
        <w:t xml:space="preserve">           </w:t>
      </w:r>
    </w:p>
    <w:p>
      <w:pPr>
        <w:pStyle w:val="4"/>
        <w:spacing w:before="0" w:beforeAutospacing="0" w:after="0" w:afterAutospacing="0" w:line="660" w:lineRule="exact"/>
        <w:ind w:right="160"/>
        <w:rPr>
          <w:rFonts w:ascii="仿宋" w:hAnsi="仿宋" w:eastAsia="仿宋"/>
          <w:sz w:val="32"/>
          <w:szCs w:val="32"/>
        </w:rPr>
      </w:pPr>
    </w:p>
    <w:p>
      <w:pPr>
        <w:pStyle w:val="4"/>
        <w:spacing w:before="0" w:beforeAutospacing="0" w:after="0" w:afterAutospacing="0" w:line="660" w:lineRule="exact"/>
        <w:ind w:right="160" w:firstLine="3840" w:firstLineChars="1200"/>
        <w:rPr>
          <w:rFonts w:ascii="仿宋" w:hAnsi="仿宋" w:eastAsia="仿宋"/>
          <w:bCs/>
          <w:color w:val="000000"/>
          <w:sz w:val="32"/>
          <w:szCs w:val="32"/>
        </w:rPr>
      </w:pPr>
      <w:r>
        <w:rPr>
          <w:rFonts w:hint="eastAsia" w:ascii="仿宋" w:hAnsi="仿宋" w:eastAsia="仿宋"/>
          <w:bCs/>
          <w:color w:val="000000"/>
          <w:sz w:val="32"/>
          <w:szCs w:val="32"/>
        </w:rPr>
        <w:t>永安市</w:t>
      </w:r>
      <w:r>
        <w:rPr>
          <w:rFonts w:hint="eastAsia" w:ascii="仿宋" w:hAnsi="仿宋" w:eastAsia="仿宋"/>
          <w:sz w:val="32"/>
          <w:szCs w:val="32"/>
        </w:rPr>
        <w:t>劳动人事争议仲裁委员会</w:t>
      </w:r>
    </w:p>
    <w:p>
      <w:pPr>
        <w:pStyle w:val="4"/>
        <w:spacing w:before="0" w:beforeAutospacing="0" w:after="0" w:afterAutospacing="0" w:line="660" w:lineRule="exact"/>
        <w:ind w:right="632"/>
        <w:jc w:val="center"/>
        <w:rPr>
          <w:rFonts w:ascii="仿宋" w:hAnsi="仿宋" w:eastAsia="仿宋"/>
          <w:sz w:val="32"/>
          <w:szCs w:val="32"/>
        </w:rPr>
      </w:pPr>
      <w:r>
        <w:rPr>
          <w:rFonts w:hint="eastAsia" w:ascii="仿宋" w:hAnsi="仿宋" w:eastAsia="仿宋"/>
          <w:sz w:val="32"/>
          <w:szCs w:val="32"/>
        </w:rPr>
        <w:t xml:space="preserve">                        </w:t>
      </w:r>
      <w:r>
        <w:rPr>
          <w:rFonts w:ascii="仿宋" w:hAnsi="仿宋" w:eastAsia="仿宋"/>
          <w:sz w:val="32"/>
          <w:szCs w:val="32"/>
        </w:rPr>
        <w:t>{中文_re_at}</w:t>
      </w:r>
    </w:p>
    <w:p>
      <w:pPr>
        <w:pStyle w:val="4"/>
        <w:spacing w:before="0" w:beforeAutospacing="0" w:after="0" w:afterAutospacing="0" w:line="660" w:lineRule="exact"/>
        <w:rPr>
          <w:rFonts w:ascii="仿宋" w:hAnsi="仿宋" w:eastAsia="仿宋"/>
          <w:sz w:val="32"/>
          <w:szCs w:val="32"/>
        </w:rPr>
      </w:pPr>
    </w:p>
    <w:p>
      <w:pPr>
        <w:pStyle w:val="4"/>
        <w:spacing w:before="0" w:beforeAutospacing="0" w:after="0" w:afterAutospacing="0" w:line="660" w:lineRule="exact"/>
        <w:rPr>
          <w:rFonts w:ascii="仿宋" w:hAnsi="仿宋" w:eastAsia="仿宋"/>
          <w:sz w:val="32"/>
          <w:szCs w:val="32"/>
        </w:rPr>
      </w:pPr>
      <w:r>
        <w:rPr>
          <w:rFonts w:hint="eastAsia" w:ascii="仿宋" w:hAnsi="仿宋" w:eastAsia="仿宋"/>
          <w:sz w:val="32"/>
          <w:szCs w:val="32"/>
        </w:rPr>
        <w:t>附：证据（清单）一份</w:t>
      </w:r>
    </w:p>
    <w:p>
      <w:pPr>
        <w:pStyle w:val="4"/>
        <w:tabs>
          <w:tab w:val="left" w:pos="7488"/>
        </w:tabs>
        <w:spacing w:before="0" w:beforeAutospacing="0" w:after="0" w:afterAutospacing="0" w:line="660" w:lineRule="exact"/>
        <w:rPr>
          <w:rFonts w:ascii="仿宋" w:hAnsi="仿宋" w:eastAsia="仿宋"/>
          <w:sz w:val="32"/>
          <w:szCs w:val="32"/>
        </w:rPr>
      </w:pPr>
      <w:r>
        <w:rPr>
          <w:rFonts w:ascii="仿宋" w:hAnsi="仿宋" w:eastAsia="仿宋"/>
          <w:sz w:val="32"/>
          <w:szCs w:val="32"/>
        </w:rPr>
        <w:tab/>
      </w:r>
    </w:p>
    <w:sectPr>
      <w:pgSz w:w="11906" w:h="16838"/>
      <w:pgMar w:top="1985" w:right="1531" w:bottom="2098" w:left="153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Unicode MS">
    <w:altName w:val="宋体"/>
    <w:panose1 w:val="020B0604020202020204"/>
    <w:charset w:val="86"/>
    <w:family w:val="swiss"/>
    <w:pitch w:val="default"/>
    <w:sig w:usb0="00000000" w:usb1="00000000" w:usb2="0000003F" w:usb3="00000000" w:csb0="003F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74B"/>
    <w:rsid w:val="000F3483"/>
    <w:rsid w:val="00257837"/>
    <w:rsid w:val="004B7C2C"/>
    <w:rsid w:val="006771DD"/>
    <w:rsid w:val="007E7106"/>
    <w:rsid w:val="008859FD"/>
    <w:rsid w:val="00890458"/>
    <w:rsid w:val="0092774B"/>
    <w:rsid w:val="00970061"/>
    <w:rsid w:val="0099121E"/>
    <w:rsid w:val="009E7016"/>
    <w:rsid w:val="00B61301"/>
    <w:rsid w:val="00B622A9"/>
    <w:rsid w:val="00C679D7"/>
    <w:rsid w:val="00C9351A"/>
    <w:rsid w:val="00CB2B3A"/>
    <w:rsid w:val="00D10FA5"/>
    <w:rsid w:val="427A1C70"/>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7"/>
    <w:qFormat/>
    <w:uiPriority w:val="0"/>
    <w:pPr>
      <w:widowControl/>
      <w:spacing w:before="100" w:beforeAutospacing="1" w:after="100" w:afterAutospacing="1"/>
      <w:jc w:val="left"/>
      <w:outlineLvl w:val="1"/>
    </w:pPr>
    <w:rPr>
      <w:rFonts w:ascii="Arial Unicode MS" w:hAnsi="Arial Unicode MS" w:eastAsia="Arial Unicode MS" w:cs="Arial Unicode MS"/>
      <w:b/>
      <w:bCs/>
      <w:kern w:val="0"/>
      <w:sz w:val="36"/>
      <w:szCs w:val="36"/>
    </w:rPr>
  </w:style>
  <w:style w:type="character" w:default="1" w:styleId="5">
    <w:name w:val="Default Paragraph Font"/>
    <w:unhideWhenUsed/>
    <w:uiPriority w:val="1"/>
  </w:style>
  <w:style w:type="table" w:default="1" w:styleId="6">
    <w:name w:val="Normal Table"/>
    <w:unhideWhenUsed/>
    <w:uiPriority w:val="99"/>
    <w:tblPr>
      <w:tblLayout w:type="fixed"/>
      <w:tblCellMar>
        <w:top w:w="0" w:type="dxa"/>
        <w:left w:w="108" w:type="dxa"/>
        <w:bottom w:w="0" w:type="dxa"/>
        <w:right w:w="108" w:type="dxa"/>
      </w:tblCellMar>
    </w:tblPr>
  </w:style>
  <w:style w:type="paragraph" w:styleId="3">
    <w:name w:val="Balloon Text"/>
    <w:basedOn w:val="1"/>
    <w:link w:val="8"/>
    <w:unhideWhenUsed/>
    <w:uiPriority w:val="99"/>
    <w:rPr>
      <w:sz w:val="18"/>
      <w:szCs w:val="18"/>
    </w:rPr>
  </w:style>
  <w:style w:type="paragraph" w:styleId="4">
    <w:name w:val="Normal (Web)"/>
    <w:basedOn w:val="1"/>
    <w:uiPriority w:val="0"/>
    <w:pPr>
      <w:widowControl/>
      <w:spacing w:before="100" w:beforeAutospacing="1" w:after="100" w:afterAutospacing="1"/>
      <w:jc w:val="left"/>
    </w:pPr>
    <w:rPr>
      <w:rFonts w:ascii="Arial Unicode MS" w:hAnsi="Arial Unicode MS" w:eastAsia="Arial Unicode MS" w:cs="Arial Unicode MS"/>
      <w:kern w:val="0"/>
      <w:sz w:val="24"/>
    </w:rPr>
  </w:style>
  <w:style w:type="character" w:customStyle="1" w:styleId="7">
    <w:name w:val="标题 2 Char"/>
    <w:basedOn w:val="5"/>
    <w:link w:val="2"/>
    <w:uiPriority w:val="0"/>
    <w:rPr>
      <w:rFonts w:ascii="Arial Unicode MS" w:hAnsi="Arial Unicode MS" w:eastAsia="Arial Unicode MS" w:cs="Arial Unicode MS"/>
      <w:b/>
      <w:bCs/>
      <w:kern w:val="0"/>
      <w:sz w:val="36"/>
      <w:szCs w:val="36"/>
    </w:rPr>
  </w:style>
  <w:style w:type="character" w:customStyle="1" w:styleId="8">
    <w:name w:val="批注框文本 Char"/>
    <w:basedOn w:val="5"/>
    <w:link w:val="3"/>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Pages>
  <Words>97</Words>
  <Characters>556</Characters>
  <Lines>4</Lines>
  <Paragraphs>1</Paragraphs>
  <ScaleCrop>false</ScaleCrop>
  <LinksUpToDate>false</LinksUpToDate>
  <CharactersWithSpaces>652</CharactersWithSpaces>
  <Application>WPS Office_10.1.0.5745_F1E327BC-269C-435d-A152-05C5408002CA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2026-03-05T08:33:00Z</dcterms:created>
  <dc:creator>PC</dc:creator>
  <cp:lastModifiedBy>Administrator</cp:lastModifiedBy>
  <cp:lastPrinted>2026-01-06T02:33:00Z</cp:lastPrinted>
  <dcterms:modified xsi:type="dcterms:W3CDTF">2026-03-11T03:01:51Z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2052-10.1.0.5745</vt:lpwstr>
  </property>
</Properties>
</file>