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840" w:before="0" w:after="0"/>
        <w:ind w:firstLine="0"/>
        <w:jc w:val="center"/>
      </w:pPr>
      <w:r>
        <w:rPr>
          <w:rFonts w:ascii="楷体" w:hAnsi="楷体" w:eastAsia="楷体"/>
          <w:sz w:val="44"/>
        </w:rPr>
        <w:t>永安市劳动人事争议仲裁委员会</w:t>
      </w:r>
    </w:p>
    <w:p>
      <w:pPr>
        <w:spacing w:lineRule="exact" w:line="840" w:before="0" w:after="0"/>
        <w:ind w:firstLine="0"/>
        <w:jc w:val="center"/>
      </w:pPr>
      <w:r>
        <w:rPr>
          <w:rFonts w:ascii="宋体" w:hAnsi="宋体" w:eastAsia="宋体"/>
          <w:sz w:val="48"/>
        </w:rPr>
        <w:t>仲 裁 裁 决 书</w:t>
      </w:r>
    </w:p>
    <w:p>
      <w:pPr>
        <w:spacing w:lineRule="exact" w:line="480" w:before="0" w:after="160"/>
        <w:ind w:firstLine="0"/>
        <w:jc w:val="center"/>
      </w:pPr>
      <w:r>
        <w:rPr>
          <w:rFonts w:ascii="仿宋" w:hAnsi="仿宋" w:eastAsia="仿宋"/>
          <w:sz w:val="32"/>
        </w:rPr>
        <w:t>永劳人仲案字〔2025〕97-2号</w:t>
      </w:r>
    </w:p>
    <w:p>
      <w:pPr>
        <w:spacing w:lineRule="exact" w:line="460" w:before="0" w:after="0"/>
        <w:ind w:firstLine="639"/>
        <w:jc w:val="both"/>
      </w:pPr>
      <w:r>
        <w:rPr>
          <w:rFonts w:ascii="仿宋" w:hAnsi="仿宋" w:eastAsia="仿宋"/>
          <w:sz w:val="32"/>
        </w:rPr>
        <w:t>申请人：罗志楚，男，汉族，1965年4月17日出生，身份证住址：福建省永安市曹远镇汶一村102号。公民身份号码：350420196504176515。</w:t>
      </w:r>
    </w:p>
    <w:p>
      <w:pPr>
        <w:spacing w:lineRule="exact" w:line="460" w:before="0" w:after="0"/>
        <w:ind w:firstLine="639"/>
        <w:jc w:val="both"/>
      </w:pPr>
      <w:r>
        <w:rPr>
          <w:rFonts w:ascii="仿宋" w:hAnsi="仿宋" w:eastAsia="仿宋"/>
          <w:sz w:val="32"/>
        </w:rPr>
        <w:t>委托代理人：吴利华，福建佳路律师事务所律师。</w:t>
      </w:r>
    </w:p>
    <w:p>
      <w:pPr>
        <w:spacing w:lineRule="exact" w:line="460" w:before="0" w:after="0"/>
        <w:ind w:firstLine="639"/>
        <w:jc w:val="both"/>
      </w:pPr>
      <w:r>
        <w:rPr>
          <w:rFonts w:ascii="仿宋" w:hAnsi="仿宋" w:eastAsia="仿宋"/>
          <w:sz w:val="32"/>
        </w:rPr>
        <w:t>委托代理人：赵 花，福建佳路律师事务所实习律师。</w:t>
      </w:r>
    </w:p>
    <w:p>
      <w:pPr>
        <w:spacing w:lineRule="exact" w:line="460" w:before="0" w:after="0"/>
        <w:ind w:firstLine="639"/>
        <w:jc w:val="both"/>
      </w:pPr>
      <w:r>
        <w:rPr>
          <w:rFonts w:ascii="仿宋" w:hAnsi="仿宋" w:eastAsia="仿宋"/>
          <w:sz w:val="32"/>
        </w:rPr>
        <w:t>被申请人：福建省永安万年水泥有限公司，统一社会信用代码: 91350481660382796K。地址：永安市曹远镇清水池。</w:t>
      </w:r>
    </w:p>
    <w:p>
      <w:pPr>
        <w:spacing w:lineRule="exact" w:line="460" w:before="0" w:after="0"/>
        <w:ind w:firstLine="639"/>
        <w:jc w:val="both"/>
      </w:pPr>
      <w:r>
        <w:rPr>
          <w:rFonts w:ascii="仿宋" w:hAnsi="仿宋" w:eastAsia="仿宋"/>
          <w:sz w:val="32"/>
        </w:rPr>
        <w:t>法定代表人：黄承鸿，执行董事。</w:t>
      </w:r>
    </w:p>
    <w:p>
      <w:pPr>
        <w:spacing w:lineRule="exact" w:line="460" w:before="0" w:after="0"/>
        <w:ind w:firstLine="639"/>
        <w:jc w:val="both"/>
      </w:pPr>
      <w:r>
        <w:rPr>
          <w:rFonts w:ascii="仿宋" w:hAnsi="仿宋" w:eastAsia="仿宋"/>
          <w:sz w:val="32"/>
        </w:rPr>
        <w:t>委托代理人：吴大亮，福建众强律师事务所律师。</w:t>
      </w:r>
    </w:p>
    <w:p>
      <w:pPr>
        <w:spacing w:lineRule="exact" w:line="460" w:before="0" w:after="0"/>
        <w:ind w:firstLine="639"/>
        <w:jc w:val="both"/>
      </w:pPr>
      <w:r>
        <w:rPr>
          <w:rFonts w:ascii="仿宋" w:hAnsi="仿宋" w:eastAsia="仿宋"/>
          <w:sz w:val="32"/>
        </w:rPr>
        <w:t>申请人与被申请人关于</w:t>
      </w:r>
      <w:r>
        <w:rPr>
          <w:rFonts w:ascii="仿宋" w:hAnsi="仿宋" w:eastAsia="仿宋"/>
          <w:sz w:val="32"/>
        </w:rPr>
        <w:t>支付社会保险、经济补偿、劳动报酬</w:t>
      </w:r>
      <w:r>
        <w:rPr>
          <w:rFonts w:ascii="仿宋" w:hAnsi="仿宋" w:eastAsia="仿宋"/>
          <w:sz w:val="32"/>
        </w:rPr>
        <w:t>一案，</w:t>
      </w:r>
      <w:r>
        <w:rPr>
          <w:rFonts w:ascii="仿宋" w:hAnsi="仿宋" w:eastAsia="仿宋"/>
          <w:sz w:val="32"/>
        </w:rPr>
        <w:t>永安市劳动人事争议仲裁委员会</w:t>
      </w:r>
      <w:r>
        <w:rPr>
          <w:rFonts w:ascii="仿宋" w:hAnsi="仿宋" w:eastAsia="仿宋"/>
          <w:sz w:val="32"/>
        </w:rPr>
        <w:t>依照《中华人民共和国劳动争议调解仲裁法》之规定于</w:t>
      </w:r>
      <w:r>
        <w:rPr>
          <w:rFonts w:ascii="仿宋" w:hAnsi="仿宋" w:eastAsia="仿宋"/>
          <w:sz w:val="32"/>
        </w:rPr>
        <w:t>2025年12月22日</w:t>
      </w:r>
      <w:r>
        <w:rPr>
          <w:rFonts w:ascii="仿宋" w:hAnsi="仿宋" w:eastAsia="仿宋"/>
          <w:sz w:val="32"/>
        </w:rPr>
        <w:t>受理立案，依法组成仲裁庭进行调查。本案于</w:t>
      </w:r>
      <w:r>
        <w:rPr>
          <w:rFonts w:ascii="仿宋" w:hAnsi="仿宋" w:eastAsia="仿宋"/>
          <w:sz w:val="32"/>
        </w:rPr>
        <w:t>2025年3月10日上午</w:t>
      </w:r>
      <w:r>
        <w:rPr>
          <w:rFonts w:ascii="仿宋" w:hAnsi="仿宋" w:eastAsia="仿宋"/>
          <w:sz w:val="32"/>
        </w:rPr>
        <w:t>公开开庭审理，申请人罗志楚及其委托代理人吴利华、赵花到庭参加了庭审活动，被申请人的法定代表人黄承鸿及委托代理人吴大亮到庭参加了庭审活动。本案现已审理终结。</w:t>
      </w:r>
    </w:p>
    <w:p>
      <w:pPr>
        <w:spacing w:lineRule="exact" w:line="460" w:before="0" w:after="0"/>
        <w:ind w:firstLine="639"/>
        <w:jc w:val="both"/>
      </w:pPr>
      <w:r>
        <w:rPr>
          <w:rFonts w:ascii="仿宋" w:hAnsi="仿宋" w:eastAsia="仿宋"/>
          <w:sz w:val="32"/>
        </w:rPr>
        <w:t>申请人称：申请人于2010年4月17日到被申请人处工作，岗位为机修工，月平均工资为3572元。2024年2月2日9时25分许，申请人和同事在被申请人生料车间立磨处更换1#磨辊液压缸的过程中，左手不慎被倾倒的液压缸砸伤。申请人被送往福州市第二医院就诊，2024年2月7日经诊断为左示中环指多手指完全切断。申请人在福州市第二医院住院6天，于2024年2月7日出院，出院医嘱暂建议休息2个月，加强营养。同时，被申请人支付医疗费合计18714.16元。2024年3月26日经永安市人力资源和社会保障局认定为工伤。2024年10月16日经三明市劳动能力鉴定委员会鉴定为劳动功能障碍七级。现申请人提出解除与被申请人之间劳动关系。根据《劳动争议调解仲裁法》的相关规定，特向仲裁委提出申请，请求裁决：</w:t>
      </w:r>
    </w:p>
    <w:p>
      <w:pPr>
        <w:spacing w:lineRule="exact" w:line="460" w:before="0" w:after="0"/>
        <w:ind w:firstLine="639"/>
        <w:jc w:val="both"/>
      </w:pPr>
      <w:r>
        <w:rPr>
          <w:rFonts w:ascii="仿宋" w:hAnsi="仿宋" w:eastAsia="仿宋"/>
          <w:sz w:val="32"/>
        </w:rPr>
        <w:t>一、请求裁决被申请人支付以下各项工伤保险待遇共计275880.65元。</w:t>
      </w:r>
    </w:p>
    <w:p>
      <w:pPr>
        <w:spacing w:lineRule="exact" w:line="460" w:before="0" w:after="0"/>
        <w:ind w:firstLine="639"/>
        <w:jc w:val="both"/>
      </w:pPr>
      <w:r>
        <w:rPr>
          <w:rFonts w:ascii="仿宋" w:hAnsi="仿宋" w:eastAsia="仿宋"/>
          <w:sz w:val="32"/>
        </w:rPr>
        <w:t>1.医疗费567.17元；</w:t>
      </w:r>
    </w:p>
    <w:p>
      <w:pPr>
        <w:spacing w:lineRule="exact" w:line="460" w:before="0" w:after="0"/>
        <w:ind w:firstLine="639"/>
        <w:jc w:val="both"/>
      </w:pPr>
      <w:r>
        <w:rPr>
          <w:rFonts w:ascii="仿宋" w:hAnsi="仿宋" w:eastAsia="仿宋"/>
          <w:sz w:val="32"/>
        </w:rPr>
        <w:t>2.护理费1263元；</w:t>
      </w:r>
    </w:p>
    <w:p>
      <w:pPr>
        <w:spacing w:lineRule="exact" w:line="460" w:before="0" w:after="0"/>
        <w:ind w:firstLine="639"/>
        <w:jc w:val="both"/>
      </w:pPr>
      <w:r>
        <w:rPr>
          <w:rFonts w:ascii="仿宋" w:hAnsi="仿宋" w:eastAsia="仿宋"/>
          <w:sz w:val="32"/>
        </w:rPr>
        <w:t>3.住院伙食补助金180元；</w:t>
      </w:r>
    </w:p>
    <w:p>
      <w:pPr>
        <w:spacing w:lineRule="exact" w:line="460" w:before="0" w:after="0"/>
        <w:ind w:firstLine="639"/>
        <w:jc w:val="both"/>
      </w:pPr>
      <w:r>
        <w:rPr>
          <w:rFonts w:ascii="仿宋" w:hAnsi="仿宋" w:eastAsia="仿宋"/>
          <w:sz w:val="32"/>
        </w:rPr>
        <w:t>4.停工留薪期工资37493.48元；</w:t>
      </w:r>
    </w:p>
    <w:p>
      <w:pPr>
        <w:spacing w:lineRule="exact" w:line="460" w:before="0" w:after="0"/>
        <w:ind w:firstLine="639"/>
        <w:jc w:val="both"/>
      </w:pPr>
      <w:r>
        <w:rPr>
          <w:rFonts w:ascii="仿宋" w:hAnsi="仿宋" w:eastAsia="仿宋"/>
          <w:sz w:val="32"/>
        </w:rPr>
        <w:t>5.一次性伤残补助金65988元；</w:t>
      </w:r>
    </w:p>
    <w:p>
      <w:pPr>
        <w:spacing w:lineRule="exact" w:line="460" w:before="0" w:after="0"/>
        <w:ind w:firstLine="639"/>
        <w:jc w:val="both"/>
      </w:pPr>
      <w:r>
        <w:rPr>
          <w:rFonts w:ascii="仿宋" w:hAnsi="仿宋" w:eastAsia="仿宋"/>
          <w:sz w:val="32"/>
        </w:rPr>
        <w:t>6.一次性工伤医疗补助金84600元；</w:t>
      </w:r>
    </w:p>
    <w:p>
      <w:pPr>
        <w:spacing w:lineRule="exact" w:line="460" w:before="0" w:after="0"/>
        <w:ind w:firstLine="639"/>
        <w:jc w:val="both"/>
      </w:pPr>
      <w:r>
        <w:rPr>
          <w:rFonts w:ascii="仿宋" w:hAnsi="仿宋" w:eastAsia="仿宋"/>
          <w:sz w:val="32"/>
        </w:rPr>
        <w:t>7.一次性伤残就业补助金84600元；</w:t>
      </w:r>
    </w:p>
    <w:p>
      <w:pPr>
        <w:spacing w:lineRule="exact" w:line="460" w:before="0" w:after="0"/>
        <w:ind w:firstLine="639"/>
        <w:jc w:val="both"/>
      </w:pPr>
      <w:r>
        <w:rPr>
          <w:rFonts w:ascii="仿宋" w:hAnsi="仿宋" w:eastAsia="仿宋"/>
          <w:sz w:val="32"/>
        </w:rPr>
        <w:t>8.交通费1189元；</w:t>
      </w:r>
    </w:p>
    <w:p>
      <w:pPr>
        <w:spacing w:lineRule="exact" w:line="460" w:before="0" w:after="0"/>
        <w:ind w:firstLine="639"/>
        <w:jc w:val="both"/>
      </w:pPr>
      <w:r>
        <w:rPr>
          <w:rFonts w:ascii="仿宋" w:hAnsi="仿宋" w:eastAsia="仿宋"/>
          <w:sz w:val="32"/>
        </w:rPr>
        <w:t>二、请求裁决被申请人支付申请人经济补偿金53580元；</w:t>
      </w:r>
    </w:p>
    <w:p>
      <w:pPr>
        <w:spacing w:lineRule="exact" w:line="460" w:before="0" w:after="0"/>
        <w:ind w:firstLine="639"/>
        <w:jc w:val="both"/>
      </w:pPr>
      <w:r>
        <w:rPr>
          <w:rFonts w:ascii="仿宋" w:hAnsi="仿宋" w:eastAsia="仿宋"/>
          <w:sz w:val="32"/>
        </w:rPr>
        <w:t>三、请求裁决被申请人支付申请人应休未休年休假工资64050元；</w:t>
      </w:r>
    </w:p>
    <w:p>
      <w:pPr>
        <w:spacing w:lineRule="exact" w:line="460" w:before="0" w:after="0"/>
        <w:ind w:firstLine="639"/>
        <w:jc w:val="both"/>
      </w:pPr>
      <w:r>
        <w:rPr>
          <w:rFonts w:ascii="仿宋" w:hAnsi="仿宋" w:eastAsia="仿宋"/>
          <w:sz w:val="32"/>
        </w:rPr>
        <w:t>以上三项合计393510.65元。</w:t>
      </w:r>
    </w:p>
    <w:p>
      <w:pPr>
        <w:spacing w:lineRule="exact" w:line="460" w:before="0" w:after="0"/>
        <w:ind w:firstLine="639"/>
        <w:jc w:val="both"/>
      </w:pPr>
      <w:r>
        <w:rPr>
          <w:rFonts w:ascii="仿宋" w:hAnsi="仿宋" w:eastAsia="仿宋"/>
          <w:sz w:val="32"/>
        </w:rPr>
        <w:t>被申请人称：一、被申请人也不同意解除双方的劳动合同关系，申请人主张被申请人支付一次性工伤医疗补助金、一次性伤残就业补助金、解除劳动合同经济补偿金主张不应得到支持。二、被申请人为申请人缴纳工伤保险费，申请人的工伤保险待遇中医疗费、伙食补助费、交通费应当由社保基金支付。三、被申请人应当支付申请人的工伤保险待遇部分，应当按照规定计算，超出部分不应得到支持，具体如下：1.护理费。申请人所受的伤害为中环指完全离断，申请人的生活基本可以自理，护理费应当按照100元/天计算更为合理，申请人住院时间6天，护理费应为600元。2.停工留薪期工资。申请人所受的伤害后果为中环指完全离断，按照《福建省工伤职工停工留薪期管理办法》规定，申请人的停工留薪期为1-2个月，结合申请人住院治疗6天的实际情况，申请人的合理停工留薪期应为1个月，申请人的停工留薪期工资应为3572元。四、被申请人已经支付给申请人的费用中，应当从被申请人应当支付给申请人的费用中直接扣减，具体如下：1.被申请人支付了申请人2024年2-4月份的工资，具体金额为3135.26元+2235.26元+2235.26元=7605.78元。2.被申请人支付了申请人医疗费用18714.16元。3.申请人停工留薪期满后，未回被申请人处上班，在收到被申请人复工通知书后，仍未回被申请人处上班，申请人未回被申请人处上班，但被申请人为申请人缴纳的养老及失业保险、医疗保险等费用应当由申请人承担，具体包含：（1）养老及失业保险费用：3300元/月×25%×10个月（2024年3月-12月）=8250元；（2）医疗保险费用：4433元/月×10%×10个月（2024年3月-12月）=4433元；合计12683元。4.被申请人通过张新福借款6000元给申请人。上述费用共计45002.94元，应当从被申请人应当支付给申请人的费用中直接扣减。五、申请人主张的应休未休年假工资，已经在申请人每月的工资中以加班费的方式支付，申请人主张应休未休年假工资64050元不应得到支持。申请人诉称的应休未休年假工资，实际上已经在申请人每月的工资中，以加班工资的方式支付给申请人，被申请人已经支付了申请人应休未休年假工资，申请人的该项主张没有依据。综上所述，请求仲裁庭依法作出公正的裁决，以维护被申请人的合法权益。</w:t>
      </w:r>
    </w:p>
    <w:p>
      <w:pPr>
        <w:spacing w:lineRule="exact" w:line="460" w:before="0" w:after="0"/>
        <w:ind w:firstLine="639"/>
        <w:jc w:val="both"/>
      </w:pPr>
      <w:r>
        <w:rPr>
          <w:rFonts w:ascii="仿宋" w:hAnsi="仿宋" w:eastAsia="仿宋"/>
          <w:sz w:val="32"/>
        </w:rPr>
        <w:t>经审理查明：申请人于2010年4月17日入职被申请人处从事机修工作。申请人入职后，被申请人与申请人签订多份书面劳动合同。2024年2月2日申请人遭受事故伤害，2024年2月2日至2024年2月7日在福州市第二总医院住院治疗5天，申请人伤情为：“左示中环指多指完全离断”。出院医嘱建议申请人休息2个月。被申请人支付申请人住院期间医疗费18714.16元。2024年3月26日申请人所受事故伤害经永安市人力资源和社会保障局认定为工伤。2024年10月16日经三明市劳动能力鉴定委员会鉴定为劳动功能障碍七级。被申请人有为申请人缴纳工伤保险费。申请人受伤前的12个月平均工资为3572元。申请人2023年2月工资为：基本工资2000元+休息天加班工资267元+绩效工资583元+伙食津贴50元+工龄工资150元+加班工资774元=3824元。扣除加班工资后，申请人2023年2月工资为2783元。</w:t>
      </w:r>
    </w:p>
    <w:p>
      <w:pPr>
        <w:spacing w:lineRule="exact" w:line="460" w:before="0" w:after="0"/>
        <w:ind w:firstLine="639"/>
        <w:jc w:val="both"/>
      </w:pPr>
      <w:r>
        <w:rPr>
          <w:rFonts w:ascii="仿宋" w:hAnsi="仿宋" w:eastAsia="仿宋"/>
          <w:sz w:val="32"/>
        </w:rPr>
        <w:t>另查：1. 在庭审中，本委指定双方应于2025年3月17日前至永安市劳动保险管理中心办理工伤理赔手续，并确定相关工伤理赔项目的归属，但被申请人未予以配合。2. 申请人受伤后，除医疗费外，被申请人共计垫付申请人23752.18元。明细如下：被申请人通过公司员工张新福借支申请人6000元。被申请人支付申请人2024年2至4月工资共计7605.78元。申请人停工留薪期满后，被申请人为申请人垫缴2024年5月至12月期间的社会保险费共计产生费用10146.4元。3. 申请人主张医疗费19281.33元（其中被申请人支付住院期间的医疗费为18714.16元，申请人支付医疗费为567.17元），申请人主张自行支付的医疗费567.17元构成为永安市中医院和三明市中西医结合医院门诊医疗费共计556.97元和复印费10.2元。4. 申请人于2024年12月18日向本委提交书面仲裁申请，申请书中请求解除与被申请人劳动关系。</w:t>
      </w:r>
    </w:p>
    <w:p>
      <w:pPr>
        <w:spacing w:lineRule="exact" w:line="460" w:before="0" w:after="0"/>
        <w:ind w:firstLine="639"/>
        <w:jc w:val="both"/>
      </w:pPr>
      <w:r>
        <w:rPr>
          <w:rFonts w:ascii="仿宋" w:hAnsi="仿宋" w:eastAsia="仿宋"/>
          <w:sz w:val="32"/>
        </w:rPr>
        <w:t>以上查明事实，有申请人提供的门诊病历、入院记录、出院记录、医疗费票据、收费明细、门诊费票据及费用清单、动车票据、门诊病历、X线诊断报告单、工资流水、工伤认定书、鉴定结论书、个人历年缴费明细表，被申请人提供的个人历年缴费明细表、2023年2月至2024年1月工资表、2024年2月至4月工资表、微信聊天记录、劳动合同、借条以及仲裁庭开庭笔录为凭，本委予以确认。</w:t>
      </w:r>
    </w:p>
    <w:p>
      <w:pPr>
        <w:spacing w:lineRule="exact" w:line="460" w:before="0" w:after="0"/>
        <w:ind w:firstLine="639"/>
        <w:jc w:val="both"/>
      </w:pPr>
      <w:r>
        <w:rPr>
          <w:rFonts w:ascii="仿宋" w:hAnsi="仿宋" w:eastAsia="仿宋"/>
          <w:sz w:val="32"/>
        </w:rPr>
        <w:t>本委认为：一、申请人所受事故伤害，经社会保险行政部门认定为工伤，鉴定为劳动功能障碍七级。尽管被申请人有为申请人缴纳工伤保险费，但被申请人未及时为申请人办理工伤保险理赔手续。被申请人应按工伤保险条例规定的待遇支付给申请人。3.依据《关于调整全省工伤职工住院伙食补助费和异地就医（配置辅助器具）交通食宿费标准的通知》关于工伤职工在省行政区域内就医的，其住院伙食补助费按每人每天30元标准计发的规定，申请人共计住院治疗6天，申请人请求被申请人支付住院伙食补助费，理由成立，本委予以支持。被申请人应支付申请人住院伙食补助费180元（30元/天×6天=180元）。4.依据《工伤保险条例》第三十三条关于职工因工作遭受事故伤害或者患职业病需要暂停工作接受工伤医疗的，在停工留薪期内，原工资福利待遇不变，由所在单位按月支付的规定，申请人请求被申请人支付停工留薪期工资，理由成立，本委予以支持。按照《福建省工伤职工停工留薪期管理办法》食指或其他各指离断为1-2个月停工留薪期的规定，结合申请人住院和医嘱建休2个月的情况，申请人可享受2个月停工留薪期。被申请人应支付申请人停工留薪期工资为7144元（3572元/月×2个月）。5.依据《三明市人民政府关于贯彻实施＜工伤保险条例＞有关事项的通知》关于工伤职工住院治疗需要护理人员护理的护理费由所在单位负责的规定，申请人住院治疗期间（6天）需要护理，申请人请求被申请人支付住院护理费，理由成立，本委予以支持，参照福建省上年度的农、林、牧、渔业从业人员平均收入标准，被申请人应支付申请人住院护理费210元/天×6天=1260元。6.依据《工伤保险条例》第三十七条关于职工因工致残被鉴定为七级至十级伤残的，劳动、聘用合同期满终止，或者职工本人提出解除劳动、聘用合同的，劳动者享受一次性工伤医疗补助金和一次性伤残就业补助金的规定，申请人与被申请人劳动关系于2025年1月18日解除。申请人请求被申请人支付一次性工伤医疗补助金和一次性伤残就业补助金，理由成立，本委予以支持。依据《福建省实施＜工伤保险条例＞办法》第二十七条关于工伤职工解除或者终止劳动关系时统筹地区上年度职工月平均工资为基数计算，七级工伤职工一次性伤残就业补助金按照统筹地区最后一次公布的人口平均预期寿命与解除或者终止劳动关系时年龄之差，每满一年发给0.4个月，七级工伤一次性伤残就业补助金低于10个月的按10个月支付的规定，申请人的一次性工伤医疗补助金和一次性伤残就业补助金均按照8460元/月×10个月=84600元标准计算支付。7.依据《工伤保险条例》第四条关于职工发生工伤时，用人单位应当采取措施使职工得到及时救治的规定，被申请人应为救治申请人提供必要的交通措施，申请人请求被申请人支付其工伤治疗和办理劳动能力等级鉴定所产生的交通费，理由成立，本委予以支持。申请人主张的至福州复诊1趟，永安门诊10趟，三明市中西医结合医院门诊1趟为合理必要的交通费。故申请人交通费为87元/次×2次+5元/次×10趟×2次/趟+（27+5）元/次×2次=338元。</w:t>
      </w:r>
    </w:p>
    <w:p>
      <w:pPr>
        <w:spacing w:lineRule="exact" w:line="460" w:before="0" w:after="0"/>
        <w:ind w:firstLine="639"/>
        <w:jc w:val="both"/>
      </w:pPr>
      <w:r>
        <w:rPr>
          <w:rFonts w:ascii="仿宋" w:hAnsi="仿宋" w:eastAsia="仿宋"/>
          <w:sz w:val="32"/>
        </w:rPr>
        <w:t>二、对申请人的其他仲裁请求，本委以分别裁决的方式另行处理。</w:t>
      </w:r>
    </w:p>
    <w:p>
      <w:pPr>
        <w:spacing w:lineRule="exact" w:line="460" w:before="0" w:after="0"/>
        <w:ind w:firstLine="639"/>
        <w:jc w:val="both"/>
      </w:pPr>
      <w:r>
        <w:rPr>
          <w:rFonts w:ascii="仿宋" w:hAnsi="仿宋" w:eastAsia="仿宋"/>
          <w:sz w:val="32"/>
        </w:rPr>
        <w:t>综上所述，依据《工伤保险条例》第三十三条、第三十七条、第四条，《福建省实施＜工伤保险条例＞办法》第二十七条，《福建省工伤职工停工留薪期管理办法》，《关于调整全省工伤职工住院伙食补助费和异地就医（配置辅助器具）交通食宿费标准的通知》，《三明市人民政府关于贯彻实施＜工伤保险条例＞有关事项的通知》，经仲裁庭合议，本委裁决如下：</w:t>
      </w:r>
    </w:p>
    <w:p>
      <w:pPr>
        <w:spacing w:lineRule="exact" w:line="460" w:before="0" w:after="0"/>
        <w:ind w:firstLine="639"/>
        <w:jc w:val="both"/>
      </w:pPr>
      <w:r>
        <w:rPr>
          <w:rFonts w:ascii="仿宋" w:hAnsi="仿宋" w:eastAsia="仿宋"/>
          <w:sz w:val="32"/>
        </w:rPr>
        <w:t>一、被申请人支付申请人以下各项工伤待遇：</w:t>
      </w:r>
    </w:p>
    <w:p>
      <w:pPr>
        <w:spacing w:lineRule="exact" w:line="460" w:before="0" w:after="0"/>
        <w:ind w:firstLine="639"/>
        <w:jc w:val="both"/>
      </w:pPr>
      <w:r>
        <w:rPr>
          <w:rFonts w:ascii="仿宋" w:hAnsi="仿宋" w:eastAsia="仿宋"/>
          <w:sz w:val="32"/>
        </w:rPr>
        <w:t>1.住院伙食补助费180元；即：30元/天×6天=180元</w:t>
      </w:r>
    </w:p>
    <w:p>
      <w:pPr>
        <w:spacing w:lineRule="exact" w:line="460" w:before="0" w:after="0"/>
        <w:ind w:firstLine="639"/>
        <w:jc w:val="both"/>
      </w:pPr>
      <w:r>
        <w:rPr>
          <w:rFonts w:ascii="仿宋" w:hAnsi="仿宋" w:eastAsia="仿宋"/>
          <w:sz w:val="32"/>
        </w:rPr>
        <w:t>2.停工留薪期工资7144元；即：3572元/月×2个月=7144元</w:t>
      </w:r>
    </w:p>
    <w:p>
      <w:pPr>
        <w:spacing w:lineRule="exact" w:line="460" w:before="0" w:after="0"/>
        <w:ind w:firstLine="639"/>
        <w:jc w:val="both"/>
      </w:pPr>
      <w:r>
        <w:rPr>
          <w:rFonts w:ascii="仿宋" w:hAnsi="仿宋" w:eastAsia="仿宋"/>
          <w:sz w:val="32"/>
        </w:rPr>
        <w:t>3.护理费1260元；即：210元/天×6天=1260元</w:t>
      </w:r>
    </w:p>
    <w:p>
      <w:pPr>
        <w:spacing w:lineRule="exact" w:line="460" w:before="0" w:after="0"/>
        <w:ind w:firstLine="639"/>
        <w:jc w:val="both"/>
      </w:pPr>
      <w:r>
        <w:rPr>
          <w:rFonts w:ascii="仿宋" w:hAnsi="仿宋" w:eastAsia="仿宋"/>
          <w:sz w:val="32"/>
        </w:rPr>
        <w:t>4.一次性工伤医疗补助金84600元；即：8460元/月×10个月=84600元</w:t>
      </w:r>
    </w:p>
    <w:p>
      <w:pPr>
        <w:spacing w:lineRule="exact" w:line="460" w:before="0" w:after="0"/>
        <w:ind w:firstLine="639"/>
        <w:jc w:val="both"/>
      </w:pPr>
      <w:r>
        <w:rPr>
          <w:rFonts w:ascii="仿宋" w:hAnsi="仿宋" w:eastAsia="仿宋"/>
          <w:sz w:val="32"/>
        </w:rPr>
        <w:t>5.一次性伤残就业补助金84600元；即：8460元/月×10个月=84600元</w:t>
      </w:r>
    </w:p>
    <w:p>
      <w:pPr>
        <w:spacing w:lineRule="exact" w:line="460" w:before="0" w:after="0"/>
        <w:ind w:firstLine="639"/>
        <w:jc w:val="both"/>
      </w:pPr>
      <w:r>
        <w:rPr>
          <w:rFonts w:ascii="仿宋" w:hAnsi="仿宋" w:eastAsia="仿宋"/>
          <w:sz w:val="32"/>
        </w:rPr>
        <w:t>6.交通费338元；</w:t>
      </w:r>
    </w:p>
    <w:p>
      <w:pPr>
        <w:spacing w:lineRule="exact" w:line="460" w:before="0" w:after="0"/>
        <w:ind w:firstLine="639"/>
        <w:jc w:val="both"/>
      </w:pPr>
      <w:r>
        <w:rPr>
          <w:rFonts w:ascii="仿宋" w:hAnsi="仿宋" w:eastAsia="仿宋"/>
          <w:sz w:val="32"/>
        </w:rPr>
        <w:t>以上共计178122元，扣除被申请人已支付的23752.18元，被申请人还需支付申请人154369.82元。被申请人应自仲裁裁决书生效后十五日内付清。</w:t>
      </w:r>
    </w:p>
    <w:p>
      <w:pPr>
        <w:spacing w:lineRule="exact" w:line="460" w:before="0" w:after="0"/>
        <w:ind w:firstLine="639"/>
        <w:jc w:val="both"/>
      </w:pPr>
      <w:r>
        <w:rPr>
          <w:rFonts w:ascii="仿宋" w:hAnsi="仿宋" w:eastAsia="仿宋"/>
          <w:sz w:val="32"/>
        </w:rPr>
        <w:t>根据《劳动争议调解仲裁法》第五十条之规定，本裁决为非终局裁决。当事人对本裁决不服的，可以自收到裁决书送达之日起十五日内向人民法院提起诉讼；期满不起诉的，本裁决书发生法律效力。一方当事人逾期不履行生效仲裁裁决的，另一方当事人可以在本裁决规定的履行期限届满后二年内向人民法院申请强制执行。</w:t>
      </w:r>
    </w:p>
    <w:p>
      <w:pPr>
        <w:spacing w:lineRule="exact" w:line="460" w:after="0"/>
      </w:pPr>
      <w:r>
        <w:rPr>
          <w:rFonts w:ascii="仿宋" w:hAnsi="仿宋" w:eastAsia="仿宋"/>
          <w:sz w:val="32"/>
        </w:rPr>
      </w:r>
    </w:p>
    <w:p>
      <w:pPr>
        <w:spacing w:lineRule="exact" w:line="460" w:after="0"/>
      </w:pPr>
      <w:r>
        <w:rPr>
          <w:rFonts w:ascii="仿宋" w:hAnsi="仿宋" w:eastAsia="仿宋"/>
          <w:sz w:val="32"/>
        </w:rPr>
      </w:r>
    </w:p>
    <w:p>
      <w:pPr>
        <w:spacing w:lineRule="exact" w:line="460" w:before="0" w:after="0"/>
        <w:ind w:firstLine="639"/>
        <w:jc w:val="center"/>
      </w:pPr>
      <w:r>
        <w:rPr>
          <w:rFonts w:ascii="仿宋" w:hAnsi="仿宋" w:eastAsia="仿宋"/>
          <w:sz w:val="32"/>
        </w:rPr>
        <w:t xml:space="preserve">　　　　　　　　　</w:t>
      </w:r>
      <w:r>
        <w:rPr>
          <w:rFonts w:ascii="仿宋" w:hAnsi="仿宋" w:eastAsia="仿宋"/>
          <w:sz w:val="32"/>
        </w:rPr>
        <w:t>首席仲裁员：</w:t>
      </w:r>
      <w:r>
        <w:rPr>
          <w:rFonts w:ascii="仿宋" w:hAnsi="仿宋" w:eastAsia="仿宋"/>
          <w:sz w:val="32"/>
        </w:rPr>
        <w:t>胡海亮</w:t>
      </w:r>
    </w:p>
    <w:p>
      <w:pPr>
        <w:spacing w:lineRule="exact" w:line="460" w:before="0" w:after="0"/>
        <w:ind w:firstLine="639"/>
        <w:jc w:val="center"/>
      </w:pPr>
      <w:r>
        <w:rPr>
          <w:rFonts w:ascii="仿宋" w:hAnsi="仿宋" w:eastAsia="仿宋"/>
          <w:sz w:val="32"/>
        </w:rPr>
        <w:t xml:space="preserve">　　　　　　　　　</w:t>
      </w:r>
      <w:r>
        <w:rPr>
          <w:rFonts w:ascii="仿宋" w:hAnsi="仿宋" w:eastAsia="仿宋"/>
          <w:sz w:val="32"/>
        </w:rPr>
        <w:t>仲　裁　员：</w:t>
      </w:r>
      <w:r>
        <w:rPr>
          <w:rFonts w:ascii="仿宋" w:hAnsi="仿宋" w:eastAsia="仿宋"/>
          <w:sz w:val="32"/>
        </w:rPr>
        <w:t>张启航</w:t>
      </w:r>
    </w:p>
    <w:p>
      <w:pPr>
        <w:spacing w:lineRule="exact" w:line="460" w:before="0" w:after="0"/>
        <w:ind w:firstLine="639"/>
        <w:jc w:val="center"/>
      </w:pPr>
      <w:r>
        <w:rPr>
          <w:rFonts w:ascii="仿宋" w:hAnsi="仿宋" w:eastAsia="仿宋"/>
          <w:sz w:val="32"/>
        </w:rPr>
        <w:t xml:space="preserve">　　　　　　　　　</w:t>
      </w:r>
      <w:r>
        <w:rPr>
          <w:rFonts w:ascii="仿宋" w:hAnsi="仿宋" w:eastAsia="仿宋"/>
          <w:sz w:val="32"/>
        </w:rPr>
        <w:t>仲　裁　员：</w:t>
      </w:r>
      <w:r>
        <w:rPr>
          <w:rFonts w:ascii="仿宋" w:hAnsi="仿宋" w:eastAsia="仿宋"/>
          <w:sz w:val="32"/>
        </w:rPr>
        <w:t>黄燕黎</w:t>
      </w:r>
    </w:p>
    <w:p>
      <w:pPr>
        <w:spacing w:lineRule="exact" w:line="460" w:after="0"/>
      </w:pPr>
      <w:r>
        <w:rPr>
          <w:rFonts w:ascii="仿宋" w:hAnsi="仿宋" w:eastAsia="仿宋"/>
          <w:sz w:val="32"/>
        </w:rPr>
      </w:r>
    </w:p>
    <w:p>
      <w:pPr>
        <w:spacing w:lineRule="exact" w:line="460" w:after="0"/>
      </w:pPr>
      <w:r>
        <w:rPr>
          <w:rFonts w:ascii="仿宋" w:hAnsi="仿宋" w:eastAsia="仿宋"/>
          <w:sz w:val="32"/>
        </w:rPr>
      </w:r>
    </w:p>
    <w:p>
      <w:pPr>
        <w:spacing w:lineRule="exact" w:line="460" w:before="0" w:after="0"/>
        <w:ind w:firstLine="639"/>
        <w:jc w:val="center"/>
      </w:pPr>
      <w:r>
        <w:rPr>
          <w:rFonts w:ascii="仿宋" w:hAnsi="仿宋" w:eastAsia="仿宋"/>
          <w:sz w:val="32"/>
        </w:rPr>
        <w:t xml:space="preserve">　　　　　　　　　</w:t>
      </w:r>
      <w:r>
        <w:rPr>
          <w:rFonts w:ascii="仿宋" w:hAnsi="仿宋" w:eastAsia="仿宋"/>
          <w:sz w:val="32"/>
        </w:rPr>
        <w:t>永安市劳动人事争议仲裁委员会</w:t>
      </w:r>
    </w:p>
    <w:p>
      <w:pPr>
        <w:spacing w:lineRule="exact" w:line="460" w:before="120" w:after="0"/>
        <w:ind w:firstLine="0"/>
        <w:jc w:val="center"/>
      </w:pPr>
      <w:r>
        <w:rPr>
          <w:rFonts w:ascii="仿宋" w:hAnsi="仿宋" w:eastAsia="仿宋"/>
          <w:sz w:val="32"/>
        </w:rPr>
        <w:t xml:space="preserve">　　　　　　　　　</w:t>
      </w:r>
      <w:r>
        <w:rPr>
          <w:rFonts w:ascii="仿宋" w:hAnsi="仿宋" w:eastAsia="仿宋"/>
          <w:sz w:val="32"/>
        </w:rPr>
        <w:t>二〇二六年三月十八日</w:t>
      </w:r>
    </w:p>
    <w:p>
      <w:pPr>
        <w:spacing w:lineRule="exact" w:line="460" w:after="0"/>
      </w:pPr>
      <w:r>
        <w:rPr>
          <w:rFonts w:ascii="仿宋" w:hAnsi="仿宋" w:eastAsia="仿宋"/>
          <w:sz w:val="32"/>
        </w:rPr>
      </w:r>
    </w:p>
    <w:p>
      <w:pPr>
        <w:spacing w:lineRule="exact" w:line="460" w:after="0"/>
      </w:pPr>
      <w:r>
        <w:rPr>
          <w:rFonts w:ascii="仿宋" w:hAnsi="仿宋" w:eastAsia="仿宋"/>
          <w:sz w:val="32"/>
        </w:rPr>
      </w:r>
    </w:p>
    <w:p>
      <w:pPr>
        <w:spacing w:lineRule="exact" w:line="460" w:before="0" w:after="0"/>
        <w:ind w:firstLine="639"/>
        <w:jc w:val="center"/>
      </w:pPr>
      <w:r>
        <w:rPr>
          <w:rFonts w:ascii="仿宋" w:hAnsi="仿宋" w:eastAsia="仿宋"/>
          <w:sz w:val="32"/>
        </w:rPr>
        <w:t xml:space="preserve">　　　　　　　　　</w:t>
      </w:r>
      <w:r>
        <w:rPr>
          <w:rFonts w:ascii="仿宋" w:hAnsi="仿宋" w:eastAsia="仿宋"/>
          <w:sz w:val="32"/>
        </w:rPr>
        <w:t>书　记　员：</w:t>
      </w:r>
      <w:r>
        <w:rPr>
          <w:rFonts w:ascii="仿宋" w:hAnsi="仿宋" w:eastAsia="仿宋"/>
          <w:sz w:val="32"/>
        </w:rPr>
        <w:t>陈文婷</w:t>
      </w:r>
    </w:p>
    <w:sectPr w:rsidR="00FC693F" w:rsidRPr="0006063C" w:rsidSect="00034616">
      <w:footerReference w:type="even" r:id="rId9"/>
      <w:footerReference w:type="default" r:id="rId10"/>
      <w:pgSz w:w="11906" w:h="16838"/>
      <w:pgMar w:top="2098" w:right="1531" w:bottom="198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left"/>
    </w:pPr>
    <w:r>
      <w:rPr>
        <w:rFonts w:ascii="Calibri" w:hAnsi="Calibri"/>
        <w:sz w:val="18"/>
      </w:rPr>
      <w:t>-</w:t>
    </w:r>
    <w:r>
      <w:rPr>
        <w:rFonts w:ascii="Calibri" w:hAnsi="Calibri"/>
        <w:sz w:val="18"/>
      </w:rPr>
      <w:fldChar w:fldCharType="begin"/>
      <w:instrText>PAGE</w:instrText>
      <w:fldChar w:fldCharType="end"/>
    </w:r>
    <w:r>
      <w:rPr>
        <w:rFonts w:ascii="Calibri" w:hAnsi="Calibri"/>
        <w:sz w:val="18"/>
      </w:rPr>
      <w: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r>
      <w:rPr>
        <w:rFonts w:ascii="Calibri" w:hAnsi="Calibri"/>
        <w:sz w:val="18"/>
      </w:rPr>
      <w:t>-</w:t>
    </w:r>
    <w:r>
      <w:rPr>
        <w:rFonts w:ascii="Calibri" w:hAnsi="Calibri"/>
        <w:sz w:val="18"/>
      </w:rPr>
      <w:fldChar w:fldCharType="begin"/>
      <w:instrText>PAGE</w:instrText>
      <w:fldChar w:fldCharType="end"/>
    </w:r>
    <w:r>
      <w:rPr>
        <w:rFonts w:ascii="Calibri" w:hAnsi="Calibri"/>
        <w:sz w:val="18"/>
      </w:rPr>
      <w: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