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jc w:val="center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 xml:space="preserve"> argc,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 xml:space="preserve"> *argv[])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 xml:space="preserve">QApplication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>(argc, argv)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>; QQmlApplicationEngine engine; engine.load(QUrl(QStringLiteral(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</w:rPr>
        <w:t>"qrc:/main.qml"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)));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(engine.rootObjects().isEmpty())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6F6F6"/>
        </w:rPr>
        <w:t xml:space="preserve"> a.exec(); }</w:t>
      </w:r>
      <w:r>
        <w:rPr>
          <w:rFonts w:hint="eastAsia"/>
          <w:lang w:val="en-US" w:eastAsia="zh-CN"/>
        </w:rPr>
        <w:t>QT学习笔记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QmlBook-In-Chinese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.pdf</w:t>
      </w:r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Qt5.12  3.9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Qml调用C++接口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Qml和C++ 如何通信（q-》C 信号， q&lt;-C C++传递）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QML，</w:t>
      </w:r>
      <w:r>
        <w:rPr>
          <w:rFonts w:ascii="Open Sans" w:hAnsi="Open Sans" w:eastAsia="Open Sans" w:cs="Open Sans"/>
          <w:i w:val="0"/>
          <w:caps w:val="0"/>
          <w:color w:val="666666"/>
          <w:spacing w:val="0"/>
          <w:sz w:val="24"/>
          <w:szCs w:val="24"/>
          <w:shd w:val="clear" w:fill="FFFFFF"/>
        </w:rPr>
        <w:t>声明式脚本语言</w:t>
      </w:r>
      <w:r>
        <w:rPr>
          <w:rFonts w:hint="eastAsia" w:ascii="Open Sans" w:hAnsi="Open Sans" w:eastAsia="宋体" w:cs="Open Sans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Open Sans" w:hAnsi="Open Sans" w:eastAsia="Open Sans" w:cs="Open Sans"/>
          <w:i w:val="0"/>
          <w:caps w:val="0"/>
          <w:color w:val="666666"/>
          <w:spacing w:val="0"/>
          <w:sz w:val="24"/>
          <w:szCs w:val="24"/>
          <w:shd w:val="clear" w:fill="FFFFFF"/>
        </w:rPr>
        <w:t>QML（Qt Meta Language 或者 Qt Modeling Language），作为 C++ 语言的一种替代。而 Qt Quick 就是使用 QML 构建的一套类库。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</w:rPr>
        <w:t>parent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</w:t>
      </w:r>
      <w:r>
        <w:rPr>
          <w:color w:val="C0C0C0"/>
        </w:rPr>
        <w:t xml:space="preserve"> </w:t>
      </w:r>
      <w:r>
        <w:rPr>
          <w:color w:val="008000"/>
        </w:rPr>
        <w:t>Charts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Qt</w:t>
      </w:r>
      <w:r>
        <w:rPr>
          <w:color w:val="C0C0C0"/>
        </w:rPr>
        <w:t xml:space="preserve"> </w:t>
      </w:r>
      <w:r>
        <w:rPr>
          <w:color w:val="008000"/>
        </w:rPr>
        <w:t>Graphics</w:t>
      </w:r>
      <w:r>
        <w:rPr>
          <w:color w:val="C0C0C0"/>
        </w:rPr>
        <w:t xml:space="preserve"> </w:t>
      </w:r>
      <w:r>
        <w:rPr>
          <w:color w:val="008000"/>
        </w:rPr>
        <w:t>View</w:t>
      </w:r>
      <w:r>
        <w:rPr>
          <w:color w:val="C0C0C0"/>
        </w:rPr>
        <w:t xml:space="preserve"> </w:t>
      </w:r>
      <w:r>
        <w:rPr>
          <w:color w:val="008000"/>
        </w:rPr>
        <w:t>Framework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drawing,</w:t>
      </w:r>
      <w:r>
        <w:rPr>
          <w:color w:val="C0C0C0"/>
        </w:rPr>
        <w:t xml:space="preserve"> </w:t>
      </w:r>
      <w:r>
        <w:rPr>
          <w:color w:val="008000"/>
        </w:rPr>
        <w:t>therefore</w:t>
      </w:r>
      <w:r>
        <w:rPr>
          <w:color w:val="C0C0C0"/>
        </w:rPr>
        <w:t xml:space="preserve"> </w:t>
      </w:r>
      <w:r>
        <w:rPr>
          <w:color w:val="008000"/>
        </w:rPr>
        <w:t>QApplication</w:t>
      </w:r>
      <w:r>
        <w:rPr>
          <w:color w:val="C0C0C0"/>
        </w:rPr>
        <w:t xml:space="preserve"> </w:t>
      </w:r>
      <w:r>
        <w:rPr>
          <w:color w:val="008000"/>
        </w:rPr>
        <w:t>must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used.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i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t>);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Qt图表使用Qt图形视图框架进行绘图，因此必须使用QApplication。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>Qt</w:t>
      </w:r>
      <w:r>
        <w:rPr>
          <w:rFonts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提供了⼀个典型的运⾏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环境叫做</w:t>
      </w: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u w:val="single"/>
          <w:lang w:val="en-US" w:eastAsia="zh-CN" w:bidi="ar"/>
        </w:rPr>
        <w:t>qmlscene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，但是想要写⼀个⾃定义的允许环境也不是很困难，我们 需要⼀个</w:t>
      </w:r>
      <w:r>
        <w:rPr>
          <w:rFonts w:hint="default" w:ascii="STHeitiSC-Light" w:hAnsi="STHeitiSC-Light" w:eastAsia="STHeitiSC-Light" w:cs="STHeitiSC-Light"/>
          <w:color w:val="0000FF"/>
          <w:kern w:val="0"/>
          <w:sz w:val="28"/>
          <w:szCs w:val="28"/>
          <w:lang w:val="en-US" w:eastAsia="zh-CN" w:bidi="ar"/>
        </w:rPr>
        <w:t>快速视图（</w:t>
      </w:r>
      <w:r>
        <w:rPr>
          <w:rFonts w:hint="default" w:ascii="Helvetica" w:hAnsi="Helvetica" w:eastAsia="Helvetica" w:cs="Helvetica"/>
          <w:color w:val="0000FF"/>
          <w:kern w:val="0"/>
          <w:sz w:val="28"/>
          <w:szCs w:val="28"/>
          <w:lang w:val="en-US" w:eastAsia="zh-CN" w:bidi="ar"/>
        </w:rPr>
        <w:t>quick view</w:t>
      </w:r>
      <w:r>
        <w:rPr>
          <w:rFonts w:hint="default" w:ascii="STHeitiSC-Light" w:hAnsi="STHeitiSC-Light" w:eastAsia="STHeitiSC-Light" w:cs="STHeitiSC-Light"/>
          <w:color w:val="0000FF"/>
          <w:kern w:val="0"/>
          <w:sz w:val="28"/>
          <w:szCs w:val="28"/>
          <w:lang w:val="en-US" w:eastAsia="zh-CN" w:bidi="ar"/>
        </w:rPr>
        <w:t>）并且将</w:t>
      </w:r>
      <w:r>
        <w:rPr>
          <w:rFonts w:hint="default" w:ascii="Helvetica" w:hAnsi="Helvetica" w:eastAsia="Helvetica" w:cs="Helvetica"/>
          <w:color w:val="0000FF"/>
          <w:kern w:val="0"/>
          <w:sz w:val="28"/>
          <w:szCs w:val="28"/>
          <w:lang w:val="en-US" w:eastAsia="zh-CN" w:bidi="ar"/>
        </w:rPr>
        <w:t>QML</w:t>
      </w:r>
      <w:r>
        <w:rPr>
          <w:rFonts w:hint="default" w:ascii="STHeitiSC-Light" w:hAnsi="STHeitiSC-Light" w:eastAsia="STHeitiSC-Light" w:cs="STHeitiSC-Light"/>
          <w:color w:val="0000FF"/>
          <w:kern w:val="0"/>
          <w:sz w:val="28"/>
          <w:szCs w:val="28"/>
          <w:lang w:val="en-US" w:eastAsia="zh-CN" w:bidi="ar"/>
        </w:rPr>
        <w:t>⽂档作为它的资源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。剩下的事</w:t>
      </w:r>
      <w:r>
        <w:rPr>
          <w:rFonts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情就只是展⽰我们的⽤户界⾯了。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 </w:t>
      </w:r>
      <w:r>
        <w:drawing>
          <wp:inline distT="0" distB="0" distL="114300" distR="114300">
            <wp:extent cx="5269230" cy="123126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4196715"/>
            <wp:effectExtent l="0" t="0" r="952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92E64"/>
        </w:rPr>
        <w:t>viewer</w:t>
      </w:r>
      <w:r>
        <w:t>.</w:t>
      </w:r>
      <w:r>
        <w:rPr>
          <w:color w:val="00677C"/>
        </w:rPr>
        <w:t>setResizeMode</w:t>
      </w:r>
      <w:r>
        <w:t>(</w:t>
      </w:r>
      <w:r>
        <w:rPr>
          <w:color w:val="800080"/>
        </w:rPr>
        <w:t>QQuickView</w:t>
      </w:r>
      <w:r>
        <w:t>::</w:t>
      </w:r>
      <w:r>
        <w:rPr>
          <w:color w:val="800080"/>
        </w:rPr>
        <w:t>SizeRootObjectToView</w:t>
      </w:r>
      <w:r>
        <w:t>);</w:t>
      </w:r>
      <w:r>
        <w:rPr>
          <w:color w:val="008000"/>
        </w:rPr>
        <w:t>//高分屏适配，自适应dpi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  <w:r>
        <w:rPr>
          <w:color w:val="008000"/>
        </w:rPr>
        <w:t>//软件不会闪退</w:t>
      </w:r>
      <w:r>
        <w:rPr>
          <w:color w:val="C0C0C0"/>
        </w:rPr>
        <w:t xml:space="preserve"> </w:t>
      </w:r>
      <w:r>
        <w:rPr>
          <w:color w:val="008000"/>
        </w:rPr>
        <w:t>。最后一个窗口关闭后，程序才停止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项目(</w:t>
      </w:r>
      <w:r>
        <w:rPr>
          <w:rStyle w:val="17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36"/>
          <w:szCs w:val="36"/>
          <w:shd w:val="clear" w:fill="F9F2F4"/>
        </w:rPr>
        <w:t>.pro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)文件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一个项目文件是用来告诉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qmake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关于为这个应用程序创建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makefile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所需要的细节。例如，一个源文件和头文件的列表、任何应用程序特定配置。例如，一个必需链接的额外库或者一个额外的包含路径、都应该放到项目文件中。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5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HEADERS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：应用程序中所有头文件的列表。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SOURCES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：应用程序中所有源文件的列表。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FORMS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：应用程序中的所有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.ui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文件(由Qt设计器生成)的列表。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TARGET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：可执行应用程序的名称。默认值为项目文件的名称。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INCLUDEPATH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：应用程序所需的额外的包含路径的列表。比如：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INCLUDEPATH += $$FFMPEG_INCLUDE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，其实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$$FFMPEG_INCLUDE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中的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FFMPEG_INCLUDE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是自定义变量，表示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ffmpeg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的头文件路径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LIBS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：指定链接到项目中的库列表。比如：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LIBS += $$FFMPEG_LIB/libavcodec.so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，表示链接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FFmpeg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的库目录下的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libavcodec.so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这个动态库。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15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MOC_DIR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：指定来自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moc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的所有中间文件放置的目录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OBJECTS_DIR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：指定所有中间文件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.o(.obj)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放置的目录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1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RESOURCES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：指定资源文件(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qrc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)的名称，例如，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RESOURCES += \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mouse.qrc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定位器</w:t>
      </w:r>
    </w:p>
    <w:p>
      <w:pPr>
        <w:bidi w:val="0"/>
      </w:pPr>
      <w:r>
        <w:drawing>
          <wp:inline distT="0" distB="0" distL="114300" distR="114300">
            <wp:extent cx="5274310" cy="475996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83760"/>
            <wp:effectExtent l="0" t="0" r="762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</w:pPr>
      <w:r>
        <w:rPr>
          <w:lang w:val="en-US" w:eastAsia="zh-CN"/>
        </w:rPr>
        <w:t>快捷键（Shortcuts</w:t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Ctrl+B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构建项⺫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Ctrl+R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运⾏项⺫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Ctrl+Tab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切换已打开的⽂档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Ctrl+k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打开定位器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Esc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返回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F2 -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查找对应的符号解释。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 xml:space="preserve">F4 - 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在头⽂件与源⽂件之间切换（只对</w:t>
      </w:r>
      <w:r>
        <w:rPr>
          <w:rFonts w:hint="default" w:ascii="Helvetica" w:hAnsi="Helvetica" w:eastAsia="Helvetica" w:cs="Helvetica"/>
          <w:color w:val="333333"/>
          <w:kern w:val="0"/>
          <w:sz w:val="28"/>
          <w:szCs w:val="28"/>
          <w:lang w:val="en-US" w:eastAsia="zh-CN" w:bidi="ar"/>
        </w:rPr>
        <w:t>c++</w:t>
      </w: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 xml:space="preserve">代码有效）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这些快捷键的定义来⾃</w:t>
      </w:r>
      <w:r>
        <w:rPr>
          <w:rFonts w:hint="default" w:ascii="Helvetica" w:hAnsi="Helvetica" w:eastAsia="Helvetica" w:cs="Helvetica"/>
          <w:color w:val="4183C4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color w:val="4183C4"/>
          <w:kern w:val="0"/>
          <w:sz w:val="28"/>
          <w:szCs w:val="28"/>
          <w:lang w:val="en-US" w:eastAsia="zh-CN" w:bidi="ar"/>
        </w:rPr>
        <w:instrText xml:space="preserve"> HYPERLINK "http://qt-project.org/doc/qtcreator-2.8/creator-keyboard-shortcuts.html" </w:instrText>
      </w:r>
      <w:r>
        <w:rPr>
          <w:rFonts w:hint="default" w:ascii="Helvetica" w:hAnsi="Helvetica" w:eastAsia="Helvetica" w:cs="Helvetica"/>
          <w:color w:val="4183C4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Qt Creator shortcuts</w:t>
      </w:r>
      <w:r>
        <w:rPr>
          <w:rFonts w:hint="default" w:ascii="Helvetica" w:hAnsi="Helvetica" w:eastAsia="Helvetica" w:cs="Helvetica"/>
          <w:color w:val="4183C4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jc w:val="both"/>
      </w:pPr>
      <w:r>
        <w:drawing>
          <wp:inline distT="0" distB="0" distL="114300" distR="114300">
            <wp:extent cx="5271135" cy="637540"/>
            <wp:effectExtent l="0" t="0" r="571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THeitiSC-Light" w:hAnsi="STHeitiSC-Light" w:eastAsia="STHeitiSC-Light" w:cs="STHeitiSC-Light"/>
          <w:color w:val="333333"/>
          <w:kern w:val="0"/>
          <w:sz w:val="28"/>
          <w:szCs w:val="28"/>
          <w:lang w:val="en-US" w:eastAsia="zh-CN" w:bidi="ar"/>
        </w:rPr>
        <w:t>⼀个属性有⼀个类型定义并且需要⼀个初始值。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(组件开始再看)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9"/>
        <w:bidi w:val="0"/>
      </w:pPr>
      <w:r>
        <w:rPr>
          <w:rFonts w:hint="eastAsia"/>
        </w:rPr>
        <w:t>anchors.fill和anchors.centerIn区别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anchors.centerIn:parent,是将子控件放在父控件的正中心，子控件的宽高是自己设置的；anchors.fill：parent, 是在子控件的大小设置与父控件大小一样，特别是mouseArea中经常使用anchors.fill：parent，这是为了指定鼠标事件接受的范围。如果是两个矩形控件，颜色不同，那么子控件会完全覆盖父控件，全是子控件的颜色显示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还有一点，就是parent是指父类，直接相关的父类。anchors.fill指定的父类是必须是直接的父类，如果不是，会报错的。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版权声明：</w:t>
      </w:r>
      <w:r>
        <w:rPr>
          <w:rFonts w:hint="default"/>
          <w:sz w:val="24"/>
          <w:szCs w:val="24"/>
          <w:lang w:val="en-US" w:eastAsia="zh-CN"/>
        </w:rPr>
        <w:t>int main(int argc, char *argv[])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QApplication a(argc, argv);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QQmlApplicationEngine engine;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engine.load(QUrl(QStringLiteral("qrc:/main.qml")));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(engine.rootObjects().isEmpty())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-1;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a.exec();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本文为CSDN博主「那年晴天」的原创文章，遵循CC 4.0 BY-SA版权协议，转载请附上原文出处链接及本声明。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原文链接：https://blog.csdn.net/lichen18848950451/article/details/79185611</w:t>
      </w:r>
    </w:p>
    <w:p>
      <w:pPr>
        <w:pStyle w:val="9"/>
        <w:bidi w:val="0"/>
      </w:pPr>
      <w:r>
        <w:t>自定义属性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qml支持自定义属性，调用自定义属性值显示文本信息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qml文件中，自定义属性以关键字property开始，然后是说明类型，最后是属性的名称和值。</w:t>
      </w:r>
    </w:p>
    <w:p>
      <w:pPr>
        <w:pStyle w:val="9"/>
        <w:bidi w:val="0"/>
      </w:pPr>
      <w:r>
        <w:t>注册单例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qml还支持注册C++的单例模型，然后在qml中直接调用，实现了与C++代码的通信。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bidi w:val="0"/>
      </w:pPr>
      <w:r>
        <w:t>动画效果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ml支持动画效果，首先看下使用Behavior的效果图，窗体分为上下两个矩形，当鼠标按下上方区域不动的时候，下方矩形中的正方形就会上左上角移动到右下角，当鼠标释放的时候，正方形又会从右下角回到左上角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  <w:r>
        <w:drawing>
          <wp:inline distT="0" distB="0" distL="114300" distR="114300">
            <wp:extent cx="1586865" cy="1256665"/>
            <wp:effectExtent l="0" t="0" r="133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1252220"/>
            <wp:effectExtent l="0" t="0" r="0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1259205"/>
            <wp:effectExtent l="0" t="0" r="9525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  <w:r>
        <w:drawing>
          <wp:inline distT="0" distB="0" distL="114300" distR="114300">
            <wp:extent cx="2779395" cy="4724400"/>
            <wp:effectExtent l="0" t="0" r="190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8245" cy="4675505"/>
            <wp:effectExtent l="0" t="0" r="825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368B"/>
    <w:rsid w:val="042F0EF6"/>
    <w:rsid w:val="0D13014F"/>
    <w:rsid w:val="16A97EA5"/>
    <w:rsid w:val="20941B6C"/>
    <w:rsid w:val="20A26607"/>
    <w:rsid w:val="285F4BAB"/>
    <w:rsid w:val="30100AB6"/>
    <w:rsid w:val="32094FB1"/>
    <w:rsid w:val="33D06279"/>
    <w:rsid w:val="34C325B7"/>
    <w:rsid w:val="3F4A7053"/>
    <w:rsid w:val="42C71BFE"/>
    <w:rsid w:val="43A60D60"/>
    <w:rsid w:val="44580707"/>
    <w:rsid w:val="48792619"/>
    <w:rsid w:val="4B775C27"/>
    <w:rsid w:val="542973EB"/>
    <w:rsid w:val="5780368B"/>
    <w:rsid w:val="592F2D0B"/>
    <w:rsid w:val="5AC17DB8"/>
    <w:rsid w:val="5CC757A0"/>
    <w:rsid w:val="5F404F87"/>
    <w:rsid w:val="714B6882"/>
    <w:rsid w:val="722237D6"/>
    <w:rsid w:val="73193D39"/>
    <w:rsid w:val="731F19C5"/>
    <w:rsid w:val="76176FB6"/>
    <w:rsid w:val="77B21D3A"/>
    <w:rsid w:val="79352150"/>
    <w:rsid w:val="7CE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2021-10-28T06:36:00Z</dcterms:created>
  <dc:creator>guolu</dc:creator>
  <cp:lastModifiedBy>guolu</cp:lastModifiedBy>
  <dcterms:modified xsi:type="dcterms:W3CDTF">2021-10-30T09:58:50Z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