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Calibri" w:eastAsia="微软雅黑"/>
          <w:b/>
          <w:bCs/>
          <w:sz w:val="40"/>
          <w:szCs w:val="40"/>
        </w:rPr>
        <w:t xml:space="preserve">个人AI学习与求职助手 演进设计方案（V4 无时限版）</w:t>
      </w:r>
    </w:p>
    <w:p>
      <w:pPr>
        <w:spacing w:after="240"/>
        <w:jc w:val="center"/>
      </w:pPr>
      <w:r>
        <w:rPr>
          <w:rFonts w:ascii="Calibri" w:eastAsia="微软雅黑"/>
          <w:color w:val="595959"/>
          <w:sz w:val="24"/>
          <w:szCs w:val="24"/>
        </w:rPr>
        <w:t xml:space="preserve">去掉时间盒后的再优化：以"达标退出条件"驱动的四阶段演进路线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一、重新定义约束与优化目标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1.1 去掉时间盒后，什么变了、什么不变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400"/>
      </w:tblGrid>
      <w:tr>
        <w:trPr>
          <w:tblHeader/>
        </w:trPr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3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变化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4周时间盒 → 阶段退出条件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每个阶段用可量化的达标指标决定何时进入下一阶段，而非日历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深度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演示级 → 生产级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reranker常开、agentic多跳检索、教练闭环、引用校验等原先"知道但放弃"的优化全部纳入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目标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面试价值 → 面试价值+真实可用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终态是自己每天真实使用的个人产品，真实使用数据反哺评估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选型原则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不变：按数据规模选型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时间放开 ≠ 复杂度放开。组件重引入依然由规模阈值触发（见第四章），否则就是简历驱动开发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交付原则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不变：任何时刻可演示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每阶段结束是一个完整可用的版本，防止无限期项目烂尾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1.2 无时限场景的最大风险</w:t>
      </w:r>
    </w:p>
    <w:p>
      <w:pPr>
        <w:spacing w:after="120" w:line="300"/>
      </w:pPr>
      <w:r>
        <w:rPr>
          <w:rFonts w:ascii="Calibri" w:eastAsia="微软雅黑"/>
          <w:b/>
          <w:bCs/>
          <w:sz w:val="21"/>
          <w:szCs w:val="21"/>
        </w:rPr>
        <w:t xml:space="preserve">不是技术风险，而是"永远做不完"。</w:t>
      </w:r>
      <w:r>
        <w:rPr>
          <w:rFonts w:ascii="Calibri" w:eastAsia="微软雅黑"/>
          <w:sz w:val="21"/>
          <w:szCs w:val="21"/>
        </w:rPr>
        <w:t xml:space="preserve">应对：① 每阶段有明确退出标准，达标即冻结进入下一阶段；② 每阶段启动前重新审视需求清单并砍一轮；③ Phase 1 结束后项目即具备完整求职演示能力，之后每一阶段都是增量，随时可以停在任何阶段而不损失已有价值。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二、总体架构（基座不变，能力分层演进）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技术基座沿用V3收敛结论：应用框架 + Agent编排 + Neo4j + PostgreSQL(pgvector)，单机 docker compose。实现为双轨并行设计——Java主线（Spring Boot 3 + LangChain4j + 手写轻量编排）与Python线（FastAPI + LangGraph），架构决策语言无关，实现级差异见《核心实现设计》两版。演进不改基座，只在其上叠加能力层：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Phase 1  基础闭环     检索问答 + 多专家 + Mock推送（=V3全部范围）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Phase 2  检索与图谱深度  混合检索/重排/多跳/社区摘要/图谱流水线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Phase 3  教练闭环与记忆  三层记忆/计划追踪重规划/模拟面试/引用校验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Phase 4  产品化与真实数据 多用户/可观测性/真实岗位源/在线评估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三、四阶段演进路线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Phase 1：基础闭环（范围 = V3 方案全部）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内容不重复，见V3方案书。它仍是第一优先级：先有端到端可用的最小系统，再谈深化。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退出标准：</w:t>
      </w:r>
      <w:r>
        <w:rPr>
          <w:rFonts w:ascii="Calibri" w:eastAsia="微软雅黑"/>
          <w:sz w:val="21"/>
          <w:szCs w:val="21"/>
        </w:rPr>
        <w:t xml:space="preserve">fused检索 Hit@5≥85% + MRR超纯向量基线 + 无切片比基线低5pp以上（口径修订2026-07-26，原Recall@5≥85%在多gold口径下数学不可达）；引用准确率&gt;90%；路由准确率&gt;90%；Mock推送全链路100%跑通；README含A/B对比报告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Phase 2：检索与图谱深度（核心技术护城河）</w:t>
      </w:r>
    </w:p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2.1 检索升级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混合检索：</w:t>
      </w:r>
      <w:r>
        <w:rPr>
          <w:rFonts w:ascii="Calibri" w:eastAsia="微软雅黑"/>
          <w:sz w:val="21"/>
          <w:szCs w:val="21"/>
        </w:rPr>
        <w:t xml:space="preserve">bge-m3 同时输出稠密+稀疏向量，pgvector存稠密、PG全文索引承接稀疏侧，双路RRF融合，解决专有名词（如"LoRA"、"vLLM"）稠密检索易漏的问题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重排常开：</w:t>
      </w:r>
      <w:r>
        <w:rPr>
          <w:rFonts w:ascii="Calibri" w:eastAsia="微软雅黑"/>
          <w:sz w:val="21"/>
          <w:szCs w:val="21"/>
        </w:rPr>
        <w:t xml:space="preserve">bge-reranker-v2-m3 从可选变为默认，本地CPU部署，延迟预算内换取引用准确率提升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Agentic 多跳检索：</w:t>
      </w:r>
      <w:r>
        <w:rPr>
          <w:rFonts w:ascii="Calibri" w:eastAsia="微软雅黑"/>
          <w:sz w:val="21"/>
          <w:szCs w:val="21"/>
        </w:rPr>
        <w:t xml:space="preserve">首轮召回后由LLM判断"证据是否足以回答"，不足则改写查询二次检索（上限3轮），专治"零基础到NLP工程师要学什么"这类需要逐层展开的问题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def agentic_retrieve(query, max_hops=3):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evidence, q = [], query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for hop in range(max_hops):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evidence += retrieve(q, top_k=5)          # Phase1 fused管线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verdict = llm_judge(query, evidence)       # 证据充分性判断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if verdict.sufficient: break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q = verdict.followup_query                 # 缺口驱动的改写查询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return dedup(evidence)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社区摘要（GraphRAG式）：</w:t>
      </w:r>
      <w:r>
        <w:rPr>
          <w:rFonts w:ascii="Calibri" w:eastAsia="微软雅黑"/>
          <w:sz w:val="21"/>
          <w:szCs w:val="21"/>
        </w:rPr>
        <w:t xml:space="preserve">对图谱跑Leiden社区检测，LLM为每个社区生成摘要并向量化。全局性问题（"AI岗位技能版图长什么样"）检索社区摘要而非零散节点</w:t>
      </w:r>
    </w:p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2.2 图谱构建流水线（从人工种子到自动化）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流水线：</w:t>
      </w:r>
      <w:r>
        <w:rPr>
          <w:rFonts w:ascii="Calibri" w:eastAsia="微软雅黑"/>
          <w:sz w:val="21"/>
          <w:szCs w:val="21"/>
        </w:rPr>
        <w:t xml:space="preserve">LLM三元组抽取 → 实体对齐消歧（"深度学习"/"DL"归一）→ 置信度评分 → 低置信进审核队列 → 简易审核页一键批准/驳回 → 入图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规模目标：</w:t>
      </w:r>
      <w:r>
        <w:rPr>
          <w:rFonts w:ascii="Calibri" w:eastAsia="微软雅黑"/>
          <w:sz w:val="21"/>
          <w:szCs w:val="21"/>
        </w:rPr>
        <w:t xml:space="preserve">技能节点100 → 1000+，资源200 → 2000+，全部经流水线而非手工</w:t>
      </w:r>
    </w:p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2.3 评估升级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标注集：</w:t>
      </w:r>
      <w:r>
        <w:rPr>
          <w:rFonts w:ascii="Calibri" w:eastAsia="微软雅黑"/>
          <w:sz w:val="21"/>
          <w:szCs w:val="21"/>
        </w:rPr>
        <w:t xml:space="preserve">100 → 300条，按单跳/多跳/全局/岗位拆解分层，部分请他人交叉标注消除自证偏差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回归机制：</w:t>
      </w:r>
      <w:r>
        <w:rPr>
          <w:rFonts w:ascii="Calibri" w:eastAsia="微软雅黑"/>
          <w:sz w:val="21"/>
          <w:szCs w:val="21"/>
        </w:rPr>
        <w:t xml:space="preserve">评估脚本进CI，检索相关代码合并前自动跑，指标回退即阻断——把"感觉变好了"永久排除出流程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退出标准：</w:t>
      </w:r>
      <w:r>
        <w:rPr>
          <w:rFonts w:ascii="Calibri" w:eastAsia="微软雅黑"/>
          <w:sz w:val="21"/>
          <w:szCs w:val="21"/>
        </w:rPr>
        <w:t xml:space="preserve">Hit@5≥92%；MRR≥0.75；multi_hop切片Recall@5≥40%；引用准确率≥95%；图谱节点≥1000且流水线自动化率≥80%（口径同步修订2026-07-26）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Phase 3：教练闭环与记忆（从"问答工具"到"教练"）</w:t>
      </w:r>
    </w:p>
    <w:p>
      <w:pPr>
        <w:spacing w:after="120" w:line="300"/>
      </w:pPr>
      <w:r>
        <w:rPr>
          <w:rFonts w:ascii="Calibri" w:eastAsia="微软雅黑"/>
          <w:b/>
          <w:bCs/>
          <w:sz w:val="21"/>
          <w:szCs w:val="21"/>
        </w:rPr>
        <w:t xml:space="preserve">这是产品本质的跃迁：</w:t>
      </w:r>
      <w:r>
        <w:rPr>
          <w:rFonts w:ascii="Calibri" w:eastAsia="微软雅黑"/>
          <w:sz w:val="21"/>
          <w:szCs w:val="21"/>
        </w:rPr>
        <w:t xml:space="preserve">聊天机器人回答问题，教练跟踪你有没有做、做得怎么样、下一步该调整什么。</w:t>
      </w:r>
    </w:p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3.1 三层记忆体系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2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载体</w:t>
            </w:r>
          </w:p>
        </w:tc>
        <w:tc>
          <w:tcPr>
            <w:tcW w:type="dxa" w:w="4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内容与用途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工作记忆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conversations/messages表+滚动摘要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当前会话历史的构造与注入，Phase 1已有（实现见《核心实现设计》2.1；编排状态持久化是另一件事，由checkpointer/trace表承担）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情景记忆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对话摘要向量化入pgvector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跨会话检索"我们上周聊过什么"；每次会话结束自动生成摘要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语义记忆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画像（PG，含置信度）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用户长期事实与偏好，Phase 1已有（含衰减与关键字段确认）；此阶段与情景记忆联动，增强主动复核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3.2 学习计划执行闭环（教练核心）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周计划生成 → 每日任务卡片 → 用户打卡/跳过 → 完成度统计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↑                                        ↓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└────── 重规划触发（周完成率&lt;60% 或 用户反馈过难/过易）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数据结构：</w:t>
      </w:r>
      <w:r>
        <w:rPr>
          <w:rFonts w:ascii="Calibri" w:eastAsia="微软雅黑"/>
          <w:sz w:val="21"/>
          <w:szCs w:val="21"/>
        </w:rPr>
        <w:t xml:space="preserve">plans / tasks / checkins 三张表；重规划时规划专家读取完成度历史，输出调整理由（降低强度/更换资源形式/顺延）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推送联动：</w:t>
      </w:r>
      <w:r>
        <w:rPr>
          <w:rFonts w:ascii="Calibri" w:eastAsia="微软雅黑"/>
          <w:sz w:val="21"/>
          <w:szCs w:val="21"/>
        </w:rPr>
        <w:t xml:space="preserve">每日推送从"岗位推荐"扩展为"今日任务+催办+岗位"，真正形成使用习惯</w:t>
      </w:r>
    </w:p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3.3 多轮模拟面试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面试官Agent状态机：</w:t>
      </w:r>
      <w:r>
        <w:rPr>
          <w:rFonts w:ascii="Calibri" w:eastAsia="微软雅黑"/>
          <w:sz w:val="21"/>
          <w:szCs w:val="21"/>
        </w:rPr>
        <w:t xml:space="preserve">开场 → 逐题提问 → 根据回答质量决定追问或下一题 → 结束生成复盘报告（逐题评分、亮点、改进点、关联学习资源）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题库来源：</w:t>
      </w:r>
      <w:r>
        <w:rPr>
          <w:rFonts w:ascii="Calibri" w:eastAsia="微软雅黑"/>
          <w:sz w:val="21"/>
          <w:szCs w:val="21"/>
        </w:rPr>
        <w:t xml:space="preserve">图谱岗位requires技能 × 用户薄弱项（打卡数据）定向出题，而非泛泛题库</w:t>
      </w:r>
    </w:p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3.4 回答质量护栏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引用校验（Self-RAG式）：</w:t>
      </w:r>
      <w:r>
        <w:rPr>
          <w:rFonts w:ascii="Calibri" w:eastAsia="微软雅黑"/>
          <w:sz w:val="21"/>
          <w:szCs w:val="21"/>
        </w:rPr>
        <w:t xml:space="preserve">critic节点校验回答中每条结论是否被引用支撑，不支撑则删除该结论或触发重生成——引用准确率从"评估指标"变成"运行时保障"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反馈回流：</w:t>
      </w:r>
      <w:r>
        <w:rPr>
          <w:rFonts w:ascii="Calibri" w:eastAsia="微软雅黑"/>
          <w:sz w:val="21"/>
          <w:szCs w:val="21"/>
        </w:rPr>
        <w:t xml:space="preserve">每条回答带赞/踩，踩+纠错文本自动生成候选评估用例，人工确认后入标注集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退出标准：</w:t>
      </w:r>
      <w:r>
        <w:rPr>
          <w:rFonts w:ascii="Calibri" w:eastAsia="微软雅黑"/>
          <w:sz w:val="21"/>
          <w:szCs w:val="21"/>
        </w:rPr>
        <w:t xml:space="preserve">计划闭环全流程可用且自己真实使用2周不弃用；模拟面试完整跑通并产出复盘报告；运行时引用校验拦截率可观测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Phase 4：产品化与真实数据（可选，走到这一步才谈"用户"）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多用户：</w:t>
      </w:r>
      <w:r>
        <w:rPr>
          <w:rFonts w:ascii="Calibri" w:eastAsia="微软雅黑"/>
          <w:sz w:val="21"/>
          <w:szCs w:val="21"/>
        </w:rPr>
        <w:t xml:space="preserve">JWT认证 + 每用户token配额与速率限制；数据隔离靠user_id行级过滤，仍不做多租户架构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可观测性：</w:t>
      </w:r>
      <w:r>
        <w:rPr>
          <w:rFonts w:ascii="Calibri" w:eastAsia="微软雅黑"/>
          <w:sz w:val="21"/>
          <w:szCs w:val="21"/>
        </w:rPr>
        <w:t xml:space="preserve">Langfuse自托管：全链路trace、token成本看板、各节点延迟分布——排查"为什么这次回答又贵又慢"不再靠猜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真实岗位源：</w:t>
      </w:r>
      <w:r>
        <w:rPr>
          <w:rFonts w:ascii="Calibri" w:eastAsia="微软雅黑"/>
          <w:sz w:val="21"/>
          <w:szCs w:val="21"/>
        </w:rPr>
        <w:t xml:space="preserve">合规渠道优先+受控抓取，增量去重（JD指纹），结构化抽取进流水线；Mock源保留为回落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在线评估：</w:t>
      </w:r>
      <w:r>
        <w:rPr>
          <w:rFonts w:ascii="Calibri" w:eastAsia="微软雅黑"/>
          <w:sz w:val="21"/>
          <w:szCs w:val="21"/>
        </w:rPr>
        <w:t xml:space="preserve">真实使用的赞/踩率、澄清触发率、推送打开率进看板，与离线指标互相校验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退出标准：</w:t>
      </w:r>
      <w:r>
        <w:rPr>
          <w:rFonts w:ascii="Calibri" w:eastAsia="微软雅黑"/>
          <w:sz w:val="21"/>
          <w:szCs w:val="21"/>
        </w:rPr>
        <w:t xml:space="preserve">3~5名真实用户连续使用1个月；对话首token P95 &lt; 3s（验收线；优化目标1.5s，路径见实现设计6.4）；单用户日成本 &lt; ¥1（开发期整体预估&lt;¥5/天见V3；降到¥1路径=缓存命中率提升+模型分级路由全量生效）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四、组件重引入触发条件（ADR续篇）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时间放开后最容易犯的错误是把砍掉的组件加回来"充实简历"。以下阈值未触发前，引入即过度设计：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400"/>
      </w:tblGrid>
      <w:tr>
        <w:trPr>
          <w:tblHeader/>
        </w:trPr>
        <w:tc>
          <w:tcPr>
            <w:tcW w:type="dxa" w:w="2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3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未触发前的替代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真实并发用户 &gt; 50，或出现跨进程任务分发需求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进程内TTL缓存 + PG任务表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专用向量库（Qdrant等）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向量总量 &gt; 100万，或pgvector P95 &gt; 100ms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pgvector + HNSW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消息队列（RabbitMQ等）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推送/抓取任务出现明确的削峰或解耦需求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APScheduler + PG任务表重试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微服务拆分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开发者 &gt; 3人且模块变更频率显著分化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单体 + Python包边界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K8s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多机部署成为真实需求（基本等于商业化）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docker compose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本地部署LLM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API成本 &gt; ¥500/月，或数据合规要求原文不出域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DeepSeek API + PII脱敏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五、风险与应对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5200"/>
      </w:tblGrid>
      <w:tr>
        <w:trPr>
          <w:tblHeader/>
        </w:trPr>
        <w:tc>
          <w:tcPr>
            <w:tcW w:type="dxa" w:w="2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5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无限期烂尾（最大风险）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阶段退出标准+每阶段可独立演示；Phase 1完成即具备完整求职价值，后续全是增量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范围蔓延（时间放开的副作用）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每阶段启动前砍一轮需求；新想法一律进backlog，不插队当前阶段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图谱流水线抽取质量差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实体对齐+置信度分层+人工审核队列；抽检机制常态化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Agentic多跳检索成本/延迟膨胀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跳数上限3、证据判断用小模型、社区摘要缓存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自建评估集自证偏差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交叉标注+线上反馈回流用例，离线在线指标互相校验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LangGraph等框架API快速迭代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锁版本+薄封装层，升级集中在适配层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六、总结：V3与V4的关系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微软雅黑"/>
          <w:sz w:val="21"/>
          <w:szCs w:val="21"/>
        </w:rPr>
        <w:t xml:space="preserve">V3（4周版）没有被推翻，而是原样成为V4的Phase 1——时间盒约束下的决策在无时限场景依然是正确的起点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微软雅黑"/>
          <w:sz w:val="21"/>
          <w:szCs w:val="21"/>
        </w:rPr>
        <w:t xml:space="preserve">时间放开改变的是深度（检索护城河、教练闭环、质量护栏），不是组件数量——选型依然由规模阈值驱动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微软雅黑"/>
          <w:sz w:val="21"/>
          <w:szCs w:val="21"/>
        </w:rPr>
        <w:t xml:space="preserve">管理方式从"日历驱动"变为"指标驱动"：每阶段用可量化退出标准防止漂移，任何阶段停下来都是一个完整产品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2026-07-26T12:57:22.887Z</dcterms:created>
  <dcterms:modified xsi:type="dcterms:W3CDTF">2026-07-26T12:57:22.890Z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