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MEDIA PLAN</w:t>
      </w:r>
    </w:p>
    <w:p>
      <w:pPr>
        <w:spacing w:after="120"/>
      </w:pPr>
      <w:r>
        <w:rPr>
          <w:b/>
          <w:bCs/>
          <w:sz w:val="28"/>
          <w:szCs w:val="28"/>
        </w:rPr>
        <w:t xml:space="preserve">Doe v. Santa Barbara Unified School District</w:t>
      </w:r>
    </w:p>
    <w:p>
      <w:pPr>
        <w:spacing w:after="160"/>
      </w:pPr>
      <w:r>
        <w:rPr>
          <w:i/>
          <w:iCs/>
        </w:rPr>
        <w:t xml:space="preserve">Sexual abuse of a special needs student at Dos Pueblos High School</w:t>
      </w:r>
    </w:p>
    <w:p>
      <w:pPr>
        <w:spacing w:after="160"/>
      </w:pPr>
      <w:r>
        <w:t xml:space="preserve">The Veen Firm LLP · Prepared May 12, 2026 · Revised May 13, 2026 · Confidential</w:t>
      </w:r>
    </w:p>
    <w:p>
      <w:pPr>
        <w:pStyle w:val="Heading2"/>
        <w:spacing w:after="160" w:before="280"/>
      </w:pPr>
      <w:r>
        <w:rPr>
          <w:b/>
          <w:bCs/>
          <w:sz w:val="26"/>
          <w:szCs w:val="26"/>
        </w:rPr>
        <w:t xml:space="preserve">Press contact protocol</w:t>
      </w:r>
    </w:p>
    <w:p>
      <w:pPr>
        <w:spacing w:after="160"/>
      </w:pPr>
      <w:r>
        <w:rPr>
          <w:b/>
          <w:bCs/>
        </w:rPr>
        <w:t xml:space="preserve">All press inquiries route to a dedicated Google Voice press line: </w:t>
      </w:r>
      <w:r>
        <w:rPr>
          <w:b/>
          <w:bCs/>
        </w:rPr>
        <w:t xml:space="preserve">(510) 560-6731</w:t>
      </w:r>
      <w:r>
        <w:t xml:space="preserve"> and </w:t>
      </w:r>
      <w:r>
        <w:rPr>
          <w:b/>
          <w:bCs/>
        </w:rPr>
        <w:t xml:space="preserve">info@veenfirm.com</w:t>
      </w:r>
      <w:r>
        <w:t xml:space="preserve">.</w:t>
      </w:r>
    </w:p>
    <w:p>
      <w:pPr>
        <w:spacing w:after="160"/>
      </w:pPr>
      <w:r>
        <w:t xml:space="preserve">This is the only press number used on the public releases and case microsite. The firm switchboard at (415) 673-4800 remains the main number for case business but is not the published press contact. Steven Kronenberg remains the named lead attorney for substantive comments and interviews; the press line is the entry channel.</w:t>
      </w:r>
    </w:p>
    <w:p>
      <w:pPr>
        <w:pStyle w:val="Heading1"/>
        <w:spacing w:after="200" w:before="360"/>
      </w:pPr>
      <w:r>
        <w:rPr>
          <w:b/>
          <w:bCs/>
          <w:sz w:val="30"/>
          <w:szCs w:val="30"/>
        </w:rPr>
        <w:t xml:space="preserve">1. Critical issues that must be resolved before launch</w:t>
      </w:r>
    </w:p>
    <w:p>
      <w:pPr>
        <w:spacing w:after="160"/>
      </w:pPr>
      <w:r>
        <w:rPr>
          <w:b/>
          <w:bCs/>
        </w:rPr>
        <w:t xml:space="preserve">Name leak in the complaint.</w:t>
      </w:r>
    </w:p>
    <w:p>
      <w:pPr>
        <w:spacing w:after="160"/>
      </w:pPr>
      <w:r>
        <w:t xml:space="preserve">The signature block of the May 6 draft references “MARIAN LATASHA WILLIS, ACTING AS THE DULY APPOINTED PERSONAL REPRESENTATIVE OF THE ESTATE OF RAESHON WILLIAMS (DECEASED), PLAINTIFF.” This is boilerplate copied from another case. It defeats the Doe anonymity if filed. Steven must remove it before filing Wednesday May 13.</w:t>
      </w:r>
    </w:p>
    <w:p>
      <w:pPr>
        <w:spacing w:after="160"/>
      </w:pPr>
      <w:r>
        <w:rPr>
          <w:b/>
          <w:bCs/>
        </w:rPr>
        <w:t xml:space="preserve">Criminal case and civil case are different.</w:t>
      </w:r>
    </w:p>
    <w:p>
      <w:pPr>
        <w:spacing w:after="160"/>
      </w:pPr>
      <w:r>
        <w:t xml:space="preserve">The Juarez arrest is for misdemeanor sexual battery of an adult woman at a post-prom party at Bowlero on May 3, 2025. The civil case alleges abuse of a special needs minor at school. The two cases share a defendant but are otherwise separate. Press materials reference the arrest as evidence the District employed someone the Sheriff later determined posed a sexual threat, not as the same incident.</w:t>
      </w:r>
    </w:p>
    <w:p>
      <w:pPr>
        <w:spacing w:after="160"/>
      </w:pPr>
      <w:r>
        <w:rPr>
          <w:b/>
          <w:bCs/>
        </w:rPr>
        <w:t xml:space="preserve">A second DPHS staff member was arrested the next day.</w:t>
      </w:r>
    </w:p>
    <w:p>
      <w:pPr>
        <w:spacing w:after="160"/>
      </w:pPr>
      <w:r>
        <w:t xml:space="preserve">Shaun Donald Hertlein, then 42, a walk-on assistant freshman football coach at Dos Pueblos High School and a youth pastor at SouthCoast Church in Goleta, was arrested May 9, 2025 — one day after defendant Juarez. Hertlein pleaded guilty in October 2025 to felony possession of more than six hundred images of child sexual abuse material and is now serving a two-year state prison sentence and registered as a sex offender for life. He is not a defendant in this case. He is named in the narrative press release, the Notes to Editors, and the website’s press materials section as public-record context for the negligent hiring, supervision, and retention cause of action. He is NOT included in the PR Newswire factual release, which stays narrow to the parties in this lawsuit. The juxtaposition that does the work is that SBUSD told parents after Hertlein’s arrest that “all school district employees go through a thorough background check” — a public statement that is directly relevant to what the Doe complaint alleges happened to this plaintiff at the same school during the same period.</w:t>
      </w:r>
    </w:p>
    <w:p>
      <w:pPr>
        <w:spacing w:after="160"/>
      </w:pPr>
      <w:r>
        <w:rPr>
          <w:b/>
          <w:bCs/>
        </w:rPr>
        <w:t xml:space="preserve">No mugshot of Juarez exists publicly.</w:t>
      </w:r>
    </w:p>
    <w:p>
      <w:pPr>
        <w:spacing w:after="160"/>
      </w:pPr>
      <w:r>
        <w:t xml:space="preserve">California Penal Code section 13665 (AB 994, eff. January 1, 2024) bars law enforcement from posting booking photos on social media for nonviolent crimes. The Sheriff did not release one. Pulling Juarez’s LinkedIn photo creates false-light exposure and visually conflates the two cases. Recommendation: no defendant photos. Use a Veen Firm graphic or DPHS exterior photo only.</w:t>
      </w:r>
    </w:p>
    <w:p>
      <w:pPr>
        <w:spacing w:after="160"/>
      </w:pPr>
      <w:r>
        <w:rPr>
          <w:b/>
          <w:bCs/>
        </w:rPr>
        <w:t xml:space="preserve">Monday is a stale-news risk.</w:t>
      </w:r>
    </w:p>
    <w:p>
      <w:pPr>
        <w:spacing w:after="160"/>
      </w:pPr>
      <w:r>
        <w:t xml:space="preserve">Filing on Wednesday May 13 and releasing on Monday May 18 is a 5-day gap. Standard practice is to release within 24 to 48 hours. If staying with Monday, pre-pitch one reporter for a Monday exclusive (Tyler Hayden at SB Independent recommended) so the story breaks at our release moment, not later in the news cycle.</w:t>
      </w:r>
    </w:p>
    <w:p>
      <w:pPr>
        <w:pStyle w:val="Heading1"/>
        <w:spacing w:after="200" w:before="360"/>
      </w:pPr>
      <w:r>
        <w:rPr>
          <w:b/>
          <w:bCs/>
          <w:sz w:val="30"/>
          <w:szCs w:val="30"/>
        </w:rPr>
        <w:t xml:space="preserve">2. Strategic framing</w:t>
      </w:r>
    </w:p>
    <w:p>
      <w:pPr>
        <w:spacing w:after="160"/>
      </w:pPr>
      <w:r>
        <w:t xml:space="preserve">The story is not “lawyer files lawsuit.” The story is: Dos Pueblos High School had two staff members arrested for sex crimes against minors in one week last May — one a special education paraeducator who is now sued for sexually abusing a 14-year-old during toileting and hygiene at school; the other a coach and youth pastor who pleaded guilty to felony possession of child sexual abuse material. The school district told parents after the second arrest that “all school district employees go through a thorough background check.” The Doe complaint says otherwise. This is a structural failure story about Santa Barbara Unified, not a personal injury filing.</w:t>
      </w:r>
    </w:p>
    <w:p>
      <w:pPr>
        <w:spacing w:after="160"/>
      </w:pPr>
      <w:r>
        <w:t xml:space="preserve">That pattern frame is the lead for direct pitches to investigative reporters (LA Times, AP, CalMatters, ProPublica, Hechinger). For wire distribution and on the website’s survivor-facing sections, the lead stays narrow to the Doe v. SBUSD allegations. The pattern context appears only where it is most defensible: in the narrative release’s Notes to Editors and on the press materials section of the website, in both cases citing public records and contemporaneous local coverage rather than firm voice.</w:t>
      </w:r>
    </w:p>
    <w:p>
      <w:pPr>
        <w:spacing w:after="160"/>
      </w:pPr>
      <w:r>
        <w:t xml:space="preserve">The call to action is not “hire us.” It is: If your special needs child showed unexplained changes after May 2025 at Dos Pueblos, contact the Sheriff (805-681-4171), STESA (805-564-3696), or our office. Survivors have multiple ways to be heard.</w:t>
      </w:r>
    </w:p>
    <w:p>
      <w:pPr>
        <w:spacing w:after="160"/>
      </w:pPr>
      <w:r>
        <w:t xml:space="preserve">This framing protects against ambulance-chasing perception, complies with California Rules of Professional Conduct 7.1 to 7.3, and parallels the Sheriff’s own public call for survivors.</w:t>
      </w:r>
    </w:p>
    <w:p>
      <w:pPr>
        <w:pStyle w:val="Heading2"/>
        <w:spacing w:after="160" w:before="280"/>
      </w:pPr>
      <w:r>
        <w:rPr>
          <w:b/>
          <w:bCs/>
          <w:sz w:val="26"/>
          <w:szCs w:val="26"/>
        </w:rPr>
        <w:t xml:space="preserve">Spokesperson protocol</w:t>
      </w:r>
    </w:p>
    <w:p>
      <w:pPr>
        <w:spacing w:after="160"/>
      </w:pPr>
      <w:r>
        <w:t xml:space="preserve">The plaintiff’s mother (Jane Doe, Guardian ad Litem) is a private citizen and will not be available for press. The family will not be quoted, interviewed, photographed, or approached. Steven A. Kronenberg and Anthony L. Label are the firm’s authorized spokespersons. Kronenberg carries the on-the-record quotes in both press releases; Label is the secondary spokesperson and the responsible attorney named on the website footer.</w:t>
      </w:r>
    </w:p>
    <w:p>
      <w:pPr>
        <w:spacing w:after="160"/>
      </w:pPr>
      <w:r>
        <w:t xml:space="preserve">If a reporter asks for the mother, the answer is: “She is a private citizen and has asked for privacy. Steven Kronenberg and Anthony Label speak for the case.” The Veen Firm does not transmit messages to the family on behalf of reporters and does not facilitate any kind of family contact.</w:t>
      </w:r>
    </w:p>
    <w:p>
      <w:pPr>
        <w:spacing w:after="160"/>
      </w:pPr>
      <w:r>
        <w:t xml:space="preserve">Reporters will want a third voice that is not an attorney. We solve that by lining up community and expert voices before launch. Friday May 15 asks (full list in press-contacts.xlsx, Sheet 4: Community Voices):</w:t>
      </w:r>
    </w:p>
    <w:p>
      <w:pPr>
        <w:spacing w:after="160"/>
      </w:pPr>
      <w:r>
        <w:t xml:space="preserve">• Elsa Granados, Executive Director, STESA — survivor-advocacy voice. Local credibility. The Sheriff’s named community partner.</w:t>
      </w:r>
    </w:p>
    <w:p>
      <w:pPr>
        <w:spacing w:after="160"/>
      </w:pPr>
      <w:r>
        <w:t xml:space="preserve">• Dr. Nora Baladerian, Director, Disability Without Abuse Project (LA) — 40-year DOJ-recognized expert authority on the abuse of people with disabilities. Has an explicit Media page; available as expert source for reporters. Email baladerian@gmail.com, office (424) 228-4252.</w:t>
      </w:r>
    </w:p>
    <w:p>
      <w:pPr>
        <w:spacing w:after="160"/>
      </w:pPr>
      <w:r>
        <w:t xml:space="preserve">• Disability Rights California — federally designated P&amp;A agency for the state. Most national reporters will call them; better that they have the case file in advance.</w:t>
      </w:r>
    </w:p>
    <w:p>
      <w:pPr>
        <w:spacing w:after="160"/>
      </w:pPr>
      <w:r>
        <w:t xml:space="preserve">• The Arc of California (Jordan Lindsey, ED) — statewide voice for I/DD families.</w:t>
      </w:r>
    </w:p>
    <w:p>
      <w:pPr>
        <w:spacing w:after="160"/>
      </w:pPr>
      <w:r>
        <w:t xml:space="preserve">The ask to each is identical: we are not asking you to endorse the case; we are telling you we file Monday so you can speak in your own institutional capacity if a reporter calls. This keeps them independent (they are not firm-amplifiers under Rule 7.3) and gives reporters the triangulating sources they will want.</w:t>
      </w:r>
    </w:p>
    <w:p>
      <w:pPr>
        <w:pStyle w:val="Heading1"/>
        <w:spacing w:after="200" w:before="360"/>
      </w:pPr>
      <w:r>
        <w:rPr>
          <w:b/>
          <w:bCs/>
          <w:sz w:val="30"/>
          <w:szCs w:val="30"/>
        </w:rPr>
        <w:t xml:space="preserve">3. Rollout timeline</w:t>
      </w:r>
    </w:p>
    <w:p>
      <w:pPr>
        <w:spacing w:after="160"/>
      </w:pPr>
      <w:r>
        <w:rPr>
          <w:b/>
          <w:bCs/>
        </w:rPr>
        <w:t xml:space="preserve">Wednesday May 13.</w:t>
      </w:r>
      <w:r>
        <w:t xml:space="preserve">  Steven files the corrected complaint. Obtain file-stamped copy immediately. Anthony approves press timing.</w:t>
      </w:r>
    </w:p>
    <w:p>
      <w:pPr>
        <w:spacing w:after="160"/>
      </w:pPr>
      <w:r>
        <w:rPr>
          <w:b/>
          <w:bCs/>
        </w:rPr>
        <w:t xml:space="preserve">Thursday May 14.</w:t>
      </w:r>
      <w:r>
        <w:t xml:space="preserve">  Finalize releases and website. Steven and Anthony review and sign off on spokesperson talking points. Confirm Baladerian and Disability Rights California outreach plan for Friday.</w:t>
      </w:r>
    </w:p>
    <w:p>
      <w:pPr>
        <w:spacing w:after="160"/>
      </w:pPr>
      <w:r>
        <w:rPr>
          <w:b/>
          <w:bCs/>
        </w:rPr>
        <w:t xml:space="preserve">Friday May 15 morning.</w:t>
      </w:r>
      <w:r>
        <w:t xml:space="preserve">  Soft-pitch Tyler Hayden at SB Independent for a Monday exclusive in exchange for advance access. If yes, his story runs Monday alongside our release. If no, default to mass distribution.</w:t>
      </w:r>
    </w:p>
    <w:p>
      <w:pPr>
        <w:spacing w:after="160"/>
      </w:pPr>
      <w:r>
        <w:rPr>
          <w:b/>
          <w:bCs/>
        </w:rPr>
        <w:t xml:space="preserve">Friday May 15 morning.</w:t>
      </w:r>
      <w:r>
        <w:t xml:space="preserve">  Call Elsa Granados at STESA. Brief her on the case. Ask if STESA is comfortable being a named resource in the release.</w:t>
      </w:r>
    </w:p>
    <w:p>
      <w:pPr>
        <w:spacing w:after="160"/>
      </w:pPr>
      <w:r>
        <w:rPr>
          <w:b/>
          <w:bCs/>
        </w:rPr>
        <w:t xml:space="preserve">Friday May 15 afternoon.</w:t>
      </w:r>
      <w:r>
        <w:t xml:space="preserve">  Outreach to Dr. Nora Baladerian (Disability Without Abuse Project), Disability Rights California, and The Arc of California. Brief each on Monday timing. Ask each if they would be willing to speak with reporters who call them about the case in their independent institutional capacity. Log responses in press-contacts.xlsx Sheet 4 (Community Voices).</w:t>
      </w:r>
    </w:p>
    <w:p>
      <w:pPr>
        <w:spacing w:after="160"/>
      </w:pPr>
      <w:r>
        <w:rPr>
          <w:b/>
          <w:bCs/>
        </w:rPr>
        <w:t xml:space="preserve">Monday May 18, 8 AM PT.</w:t>
      </w:r>
      <w:r>
        <w:t xml:space="preserve">  PR Newswire factual release goes over the wires. Narrative release sent to reporters with file-stamped complaint as PDF attachment. Website goes live. Press line forwards to the spokespersons (Steven primary, Anthony secondary).</w:t>
      </w:r>
    </w:p>
    <w:p>
      <w:pPr>
        <w:spacing w:after="160"/>
      </w:pPr>
      <w:r>
        <w:rPr>
          <w:b/>
          <w:bCs/>
        </w:rPr>
        <w:t xml:space="preserve">Tuesday May 19 to Friday May 22.</w:t>
      </w:r>
      <w:r>
        <w:t xml:space="preserve">  Press line monitored continuously. Daily monitoring of intake form and inbound media. If a community voice has confirmed, share their contact with reporters who request a non-attorney source.</w:t>
      </w:r>
    </w:p>
    <w:p>
      <w:pPr>
        <w:spacing w:after="160"/>
      </w:pPr>
      <w:r>
        <w:rPr>
          <w:b/>
          <w:bCs/>
        </w:rPr>
        <w:t xml:space="preserve">Following week.</w:t>
      </w:r>
      <w:r>
        <w:t xml:space="preserve">  Assess for follow-up beat: data on California special-ed sexual abuse settlements; op-ed by Steven in SB Independent; coordinated outreach with Disability Rights California or The Arc.</w:t>
      </w:r>
    </w:p>
    <w:p>
      <w:pPr>
        <w:pStyle w:val="Heading1"/>
        <w:spacing w:after="200" w:before="360"/>
      </w:pPr>
      <w:r>
        <w:rPr>
          <w:b/>
          <w:bCs/>
          <w:sz w:val="30"/>
          <w:szCs w:val="30"/>
        </w:rPr>
        <w:t xml:space="preserve">4. Reporter contact list</w:t>
      </w:r>
    </w:p>
    <w:p>
      <w:pPr>
        <w:spacing w:after="160"/>
      </w:pPr>
      <w:r>
        <w:rPr>
          <w:i/>
          <w:iCs/>
        </w:rPr>
        <w:t xml:space="preserve">The authoritative reporter list is now maintained in press-contacts.xlsx (Sheet 1: Press List; Sheet 2: Pitch Order; Sheet 3: Email Patterns). That file contains 54 verified contacts across local Santa Barbara, California, and national tiers, with email addresses confirmed against each outlet’s own staff page or trade reference, plus columns for tracking date sent, status, and responses. Summary of the top-priority targets below.</w:t>
      </w:r>
    </w:p>
    <w:p>
      <w:pPr>
        <w:spacing w:after="160"/>
      </w:pPr>
      <w:r>
        <w:rPr>
          <w:b/>
          <w:bCs/>
        </w:rPr>
        <w:t xml:space="preserve">Top priority — pitch first, exclusive offers, direct sends</w:t>
      </w:r>
    </w:p>
    <w:p>
      <w:pPr>
        <w:spacing w:after="160"/>
      </w:pPr>
      <w:r>
        <w:t xml:space="preserve">• Tyler Hayden, SB Independent senior editor (courts/crime): tyler@independent.com, 805-965-5205</w:t>
      </w:r>
    </w:p>
    <w:p>
      <w:pPr>
        <w:spacing w:after="160"/>
      </w:pPr>
      <w:r>
        <w:t xml:space="preserve">• Joshua Molina, Noozhawk South County editor (K-12 education): jmolina@noozhawk.com, 805-456-7267</w:t>
      </w:r>
    </w:p>
    <w:p>
      <w:pPr>
        <w:spacing w:after="160"/>
      </w:pPr>
      <w:r>
        <w:t xml:space="preserve">• Tom Bolton, Noozhawk editor in chief: tbolton@noozhawk.com, 805-456-7267</w:t>
      </w:r>
    </w:p>
    <w:p>
      <w:pPr>
        <w:spacing w:after="160"/>
      </w:pPr>
      <w:r>
        <w:t xml:space="preserve">• Howard Blume, LA Times education reporter (broke LAUSD Title IX story May 2026): howard.blume@latimes.com</w:t>
      </w:r>
    </w:p>
    <w:p>
      <w:pPr>
        <w:spacing w:after="160"/>
      </w:pPr>
      <w:r>
        <w:t xml:space="preserve">• Carolyn Jones, CalMatters K-12 reporter (covered CA school sex-abuse settlement insurance crisis): carolyn@calmatters.org</w:t>
      </w:r>
    </w:p>
    <w:p>
      <w:pPr>
        <w:spacing w:after="160"/>
      </w:pPr>
      <w:r>
        <w:t xml:space="preserve">• Reese Dunklin, AP Investigative (led 2017 AP Schoolhouse Sex Assault Pulitzer-finalist series): rdunklin@ap.org</w:t>
      </w:r>
    </w:p>
    <w:p>
      <w:pPr>
        <w:spacing w:after="160"/>
      </w:pPr>
      <w:r>
        <w:t xml:space="preserve">• Heather Vogell, ProPublica (authored the Restraints series on abuse of disabled students): heather.vogell@propublica.org</w:t>
      </w:r>
    </w:p>
    <w:p>
      <w:pPr>
        <w:spacing w:after="160"/>
      </w:pPr>
      <w:r>
        <w:t xml:space="preserve">• Sarah Butrymowicz, Hechinger Report investigations lead (leads 'How high schools fail special ed students' series): sbutrymowicz@hechingerreport.org, 212-678-3585</w:t>
      </w:r>
    </w:p>
    <w:p>
      <w:pPr>
        <w:spacing w:after="160"/>
      </w:pPr>
      <w:r>
        <w:t xml:space="preserve">• Michelle Diament, Disability Scoop co-founder: mdiament@disabilityscoop.com; tips: media@disabilityscoop.com</w:t>
      </w:r>
    </w:p>
    <w:p>
      <w:pPr>
        <w:spacing w:after="160"/>
      </w:pPr>
      <w:r>
        <w:t xml:space="preserve">• Wendy Grossman Kantor, People Magazine (human-interest crime): wendy.grossmankantor@people.com; tips: tips@people.com</w:t>
      </w:r>
    </w:p>
    <w:p>
      <w:pPr>
        <w:spacing w:after="160"/>
      </w:pPr>
      <w:r>
        <w:rPr>
          <w:b/>
          <w:bCs/>
        </w:rPr>
        <w:t xml:space="preserve">Pitch sequence (full detail in press-contacts.xlsx, Sheet 2)</w:t>
      </w:r>
    </w:p>
    <w:p>
      <w:pPr>
        <w:spacing w:after="160"/>
      </w:pPr>
      <w:r>
        <w:t xml:space="preserve">Friday May 15 morning: soft exclusive offer to Tyler Hayden AND parallel offer to Joshua Molina and Tom Bolton (Noozhawk and Indy compete; tell both honestly).</w:t>
      </w:r>
    </w:p>
    <w:p>
      <w:pPr>
        <w:spacing w:after="160"/>
      </w:pPr>
      <w:r>
        <w:t xml:space="preserve">Friday May 15 afternoon: brief Elsa Granados at STESA on Monday timing and their independent role echoing the Sheriff’s public call.</w:t>
      </w:r>
    </w:p>
    <w:p>
      <w:pPr>
        <w:spacing w:after="160"/>
      </w:pPr>
      <w:r>
        <w:t xml:space="preserve">Monday May 18, 6:00 AM PT: PR Newswire factual release goes over wires (NO Hertlein reference — stays narrow to parties of the lawsuit).</w:t>
      </w:r>
    </w:p>
    <w:p>
      <w:pPr>
        <w:spacing w:after="160"/>
      </w:pPr>
      <w:r>
        <w:t xml:space="preserve">Monday May 18, 6:30 AM PT: direct send to Blume (LA Times) and Jones (CalMatters) with the strengthened narrative release and pattern frame in the pitch email.</w:t>
      </w:r>
    </w:p>
    <w:p>
      <w:pPr>
        <w:spacing w:after="160"/>
      </w:pPr>
      <w:r>
        <w:t xml:space="preserve">Monday May 18, 7:00 AM PT: direct send to Dunklin (AP), Vogell (ProPublica), Diament/tips (Disability Scoop), Butrymowicz (Hechinger), with pattern frame and Hertlein context.</w:t>
      </w:r>
    </w:p>
    <w:p>
      <w:pPr>
        <w:spacing w:after="160"/>
      </w:pPr>
      <w:r>
        <w:t xml:space="preserve">Monday May 18, 9:00 AM PT: Wendy Grossman Kantor (People) + tips@people.com. Family not available for press; pitch leans on the Hertlein guilty-plea pattern plus expert voice (Baladerian if confirmed).</w:t>
      </w:r>
    </w:p>
    <w:p>
      <w:pPr>
        <w:spacing w:after="160"/>
      </w:pPr>
      <w:r>
        <w:t xml:space="preserve">Monday May 18, 10:00 AM PT: NYT (Dana Goldstein, Sarah Mervosh), Education Week, NPR Education, with IDEA enforcement / special-ed-policy frame.</w:t>
      </w:r>
    </w:p>
    <w:p>
      <w:pPr>
        <w:spacing w:after="160"/>
      </w:pPr>
      <w:r>
        <w:t xml:space="preserve">Tuesday May 19 onward: follow-ups, regional TV (KEYT, KSBY) for day-two amplification once print outlets have validated the story.</w:t>
      </w:r>
    </w:p>
    <w:p>
      <w:pPr>
        <w:pStyle w:val="Heading1"/>
        <w:spacing w:after="200" w:before="360"/>
      </w:pPr>
      <w:r>
        <w:rPr>
          <w:b/>
          <w:bCs/>
          <w:sz w:val="30"/>
          <w:szCs w:val="30"/>
        </w:rPr>
        <w:t xml:space="preserve">5. California advocacy organizations (non-attorney)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c>
          <w:tcPr>
            <w:tcW w:type="dxa" w:w="240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pPr>
              <w:spacing w:after="0"/>
            </w:pPr>
            <w:r>
              <w:rPr>
                <w:b/>
                <w:bCs/>
                <w:sz w:val="20"/>
                <w:szCs w:val="20"/>
              </w:rPr>
              <w:t xml:space="preserve">Organization</w:t>
            </w:r>
          </w:p>
        </w:tc>
        <w:tc>
          <w:tcPr>
            <w:tcW w:type="dxa" w:w="180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pPr>
              <w:spacing w:after="0"/>
            </w:pPr>
            <w:r>
              <w:rPr>
                <w:b/>
                <w:bCs/>
                <w:sz w:val="20"/>
                <w:szCs w:val="20"/>
              </w:rPr>
              <w:t xml:space="preserve">Lead</w:t>
            </w:r>
          </w:p>
        </w:tc>
        <w:tc>
          <w:tcPr>
            <w:tcW w:type="dxa" w:w="260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pPr>
              <w:spacing w:after="0"/>
            </w:pPr>
            <w:r>
              <w:rPr>
                <w:b/>
                <w:bCs/>
                <w:sz w:val="20"/>
                <w:szCs w:val="20"/>
              </w:rPr>
              <w:t xml:space="preserve">Notes</w:t>
            </w:r>
          </w:p>
        </w:tc>
        <w:tc>
          <w:tcPr>
            <w:tcW w:type="dxa" w:w="256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pPr>
              <w:spacing w:after="0"/>
            </w:pPr>
            <w:r>
              <w:rPr>
                <w:b/>
                <w:bCs/>
                <w:sz w:val="20"/>
                <w:szCs w:val="20"/>
              </w:rPr>
              <w:t xml:space="preserve">Contact / Role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STESA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Elsa Granados, Executive Director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Sheriff’s named community partner. 30+ year veteran.</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(805) 963-6832 ext 15; Hotline (805) 564-3696 — PRIMARY, call before release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Disability Without Abuse Project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Dr. Nora Baladerian, Ph.D., Director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DOJ-recognized expert authority on disability and abuse, 40+ years. Available for media per her own website. LA-based.</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baladerian@gmail.com / (424) 228-4252 / (310) 473-6768 — EXPERT VOICE, call Friday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Disability Rights California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Communications / Press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Federal P&amp;A agency. Published reports on disabled student abuse.</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communications@disabilityrightsca.org / (916) 504-5800 — statewide amplifier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The Arc of California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Jordan Lindsey, Executive Director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Statewide advocacy for I/DD community.</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info@thearcca.org / (916) 552-6619 — statewide ally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CDCAN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Marty Omoto, Director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Reaches most CA disability advocates via listserv.</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(916) 757-9669 — distribution amplifier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CALCASA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Statewide office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Umbrella for CA rape crisis centers.</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info@calcasa.org — statewide network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SB Victim-Witness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DA office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Public victim services arm.</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(805) 568-2400 / (855) 840-3232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Family Service Agency of SB</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Intake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Broader family services.</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(805) 965-1001</w:t>
            </w:r>
          </w:p>
        </w:tc>
      </w:tr>
    </w:tbl>
    <w:p>
      <w:pPr>
        <w:spacing w:after="160"/>
      </w:pPr>
      <w:r>
        <w:t xml:space="preserve"/>
      </w:r>
    </w:p>
    <w:p>
      <w:pPr>
        <w:pStyle w:val="Heading1"/>
        <w:spacing w:after="200" w:before="360"/>
      </w:pPr>
      <w:r>
        <w:rPr>
          <w:b/>
          <w:bCs/>
          <w:sz w:val="30"/>
          <w:szCs w:val="30"/>
        </w:rPr>
        <w:t xml:space="preserve">6. California solicitation compliance</w:t>
      </w:r>
    </w:p>
    <w:p>
      <w:pPr>
        <w:spacing w:after="160"/>
      </w:pPr>
      <w:r>
        <w:t xml:space="preserve">The website is a general-public communication under Rule 7.2 of the California Rules of Professional Conduct, not a directed solicitation under Rule 7.3(a). Rule 7.3(a) prohibits in-person, live-telephone, and real-time electronic contact for solicitation when motivated by pecuniary gain. A passive website is not real-time electronic contact and the Sheriff has already publicly called for survivors, giving us strong institutional cover for the witnesses-and-additional-survivors framing in the narrative release.</w:t>
      </w:r>
    </w:p>
    <w:p>
      <w:pPr>
        <w:spacing w:after="160"/>
      </w:pPr>
      <w:r>
        <w:rPr>
          <w:b/>
          <w:bCs/>
        </w:rPr>
        <w:t xml:space="preserve">Protections built in:</w:t>
      </w:r>
    </w:p>
    <w:p>
      <w:pPr>
        <w:pStyle w:val="ListParagraph"/>
        <w:numPr>
          <w:ilvl w:val="0"/>
          <w:numId w:val="2"/>
        </w:numPr>
        <w:spacing w:after="120"/>
      </w:pPr>
      <w:r>
        <w:t xml:space="preserve">Attorney Advertising disclaimer in the website footer, per California Business and Professions Code section 6157.</w:t>
      </w:r>
    </w:p>
    <w:p>
      <w:pPr>
        <w:pStyle w:val="ListParagraph"/>
        <w:numPr>
          <w:ilvl w:val="0"/>
          <w:numId w:val="2"/>
        </w:numPr>
        <w:spacing w:after="120"/>
      </w:pPr>
      <w:r>
        <w:t xml:space="preserve">Named responsible attorney (Anthony L. Label) with firm street address in the footer, per Rule 7.2 and Bus. and Prof. Code section 6157.</w:t>
      </w:r>
    </w:p>
    <w:p>
      <w:pPr>
        <w:pStyle w:val="ListParagraph"/>
        <w:numPr>
          <w:ilvl w:val="0"/>
          <w:numId w:val="2"/>
        </w:numPr>
        <w:spacing w:after="120"/>
      </w:pPr>
      <w:r>
        <w:t xml:space="preserve">“Prior results do not guarantee a similar outcome” disclaimer included.</w:t>
      </w:r>
    </w:p>
    <w:p>
      <w:pPr>
        <w:pStyle w:val="ListParagraph"/>
        <w:numPr>
          <w:ilvl w:val="0"/>
          <w:numId w:val="2"/>
        </w:numPr>
        <w:spacing w:after="120"/>
      </w:pPr>
      <w:r>
        <w:t xml:space="preserve">Express statement that submitting the contact form does not create an attorney-client relationship.</w:t>
      </w:r>
    </w:p>
    <w:p>
      <w:pPr>
        <w:pStyle w:val="ListParagraph"/>
        <w:numPr>
          <w:ilvl w:val="0"/>
          <w:numId w:val="2"/>
        </w:numPr>
        <w:spacing w:after="120"/>
      </w:pPr>
      <w:r>
        <w:t xml:space="preserve">No statements about specific fee outcomes or “no fee unless we win” language without the required disclosure about costs.</w:t>
      </w:r>
    </w:p>
    <w:p>
      <w:pPr>
        <w:pStyle w:val="ListParagraph"/>
        <w:numPr>
          <w:ilvl w:val="0"/>
          <w:numId w:val="2"/>
        </w:numPr>
        <w:spacing w:after="120"/>
      </w:pPr>
      <w:r>
        <w:t xml:space="preserve">Multiple non-attorney intake channels presented before the firm’s contact option (STESA and Sheriff listed first on the microsite and in the releases).</w:t>
      </w:r>
    </w:p>
    <w:p>
      <w:pPr>
        <w:pStyle w:val="ListParagraph"/>
        <w:numPr>
          <w:ilvl w:val="0"/>
          <w:numId w:val="2"/>
        </w:numPr>
        <w:spacing w:after="120"/>
      </w:pPr>
      <w:r>
        <w:t xml:space="preserve">Press releases explicitly attribute the survivor call to the Sheriff’s public request and direct the public to law enforcement and victim advocates first; the firm’s intake channel is offered as one option among several.</w:t>
      </w:r>
    </w:p>
    <w:p>
      <w:pPr>
        <w:pStyle w:val="ListParagraph"/>
        <w:numPr>
          <w:ilvl w:val="0"/>
          <w:numId w:val="2"/>
        </w:numPr>
        <w:spacing w:after="120"/>
      </w:pPr>
      <w:r>
        <w:t xml:space="preserve">No live chat. The intake form is asynchronous, which keeps it outside the Rule 7.3(a) prohibition on real-time electronic contact.</w:t>
      </w:r>
    </w:p>
    <w:p>
      <w:pPr>
        <w:pStyle w:val="ListParagraph"/>
        <w:numPr>
          <w:ilvl w:val="0"/>
          <w:numId w:val="2"/>
        </w:numPr>
        <w:spacing w:after="120"/>
      </w:pPr>
      <w:r>
        <w:t xml:space="preserve">The intake form does not require advance disclosure of identity. People can submit anonymously.</w:t>
      </w:r>
    </w:p>
    <w:p>
      <w:pPr>
        <w:pStyle w:val="ListParagraph"/>
        <w:numPr>
          <w:ilvl w:val="0"/>
          <w:numId w:val="2"/>
        </w:numPr>
        <w:spacing w:after="120"/>
      </w:pPr>
      <w:r>
        <w:t xml:space="preserve">No language about specific damages amounts, success rates for similar cases, or guarantees.</w:t>
      </w:r>
    </w:p>
    <w:p>
      <w:pPr>
        <w:pStyle w:val="ListParagraph"/>
        <w:numPr>
          <w:ilvl w:val="0"/>
          <w:numId w:val="2"/>
        </w:numPr>
        <w:spacing w:after="120"/>
      </w:pPr>
      <w:r>
        <w:t xml:space="preserve">Allegations are framed as allegations, with the explicit note that they are not findings of fact.</w:t>
      </w:r>
    </w:p>
    <w:p>
      <w:pPr>
        <w:pStyle w:val="Heading1"/>
        <w:spacing w:after="200" w:before="360"/>
      </w:pPr>
      <w:r>
        <w:rPr>
          <w:b/>
          <w:bCs/>
          <w:sz w:val="30"/>
          <w:szCs w:val="30"/>
        </w:rPr>
        <w:t xml:space="preserve">7. Reporter outreach email templates</w:t>
      </w:r>
    </w:p>
    <w:p>
      <w:pPr>
        <w:spacing w:after="160"/>
      </w:pPr>
      <w:r>
        <w:rPr>
          <w:b/>
          <w:bCs/>
        </w:rPr>
        <w:t xml:space="preserve">Template A: Exclusive offer to Tyler Hayden (Friday May 15)</w:t>
      </w:r>
    </w:p>
    <w:p>
      <w:pPr>
        <w:spacing w:after="160"/>
      </w:pPr>
      <w:r>
        <w:rPr>
          <w:i/>
          <w:iCs/>
        </w:rPr>
        <w:t xml:space="preserve">Subject: Filing Monday: lawsuit against Santa Barbara Unified over abuse of special needs student at Dos Pueblos. Quick word?</w:t>
      </w:r>
    </w:p>
    <w:p>
      <w:pPr>
        <w:spacing w:after="160"/>
      </w:pPr>
      <w:r>
        <w:t xml:space="preserve">Tyler — Steven Kronenberg at The Veen Firm in San Francisco. We filed a civil complaint Wednesday in Santa Barbara Superior Court on behalf of a 14-year-old student at Dos Pueblos High School. The complaint alleges he was sexually abused by three paraeducators, including one of the people arrested by the Sheriff in May 2025 on a different victim, and that the District failed to supervise people they put in private rooms with kids who could not defend themselves.</w:t>
      </w:r>
    </w:p>
    <w:p>
      <w:pPr>
        <w:spacing w:after="160"/>
      </w:pPr>
      <w:r>
        <w:t xml:space="preserve">We are doing a release Monday morning. I wanted to give you a heads-up first because of the depth of your earlier DPHS coverage. If you want a head start on the complaint, the Sheriff’s release, and a call with me before Monday, I’d rather you have the story than have to chase it after the wires move. Reply here or call me directly at </w:t>
      </w:r>
      <w:r>
        <w:rPr>
          <w:b/>
          <w:bCs/>
        </w:rPr>
        <w:t xml:space="preserve">(510) 560-6731</w:t>
      </w:r>
      <w:r>
        <w:t xml:space="preserve">.</w:t>
      </w:r>
    </w:p>
    <w:p>
      <w:pPr>
        <w:spacing w:after="160"/>
      </w:pPr>
      <w:r>
        <w:t xml:space="preserve">Best, Steven</w:t>
      </w:r>
    </w:p>
    <w:p>
      <w:pPr>
        <w:spacing w:after="160"/>
      </w:pPr>
      <w:r>
        <w:rPr>
          <w:b/>
          <w:bCs/>
        </w:rPr>
        <w:t xml:space="preserve">Template B: Distribution email to all reporters (Monday May 18, 8 AM PT)</w:t>
      </w:r>
    </w:p>
    <w:p>
      <w:pPr>
        <w:spacing w:after="160"/>
      </w:pPr>
      <w:r>
        <w:rPr>
          <w:i/>
          <w:iCs/>
        </w:rPr>
        <w:t xml:space="preserve">Subject: Lawsuit filed: Santa Barbara Unified and three former Dos Pueblos employees over sexual abuse of special needs student</w:t>
      </w:r>
    </w:p>
    <w:p>
      <w:pPr>
        <w:spacing w:after="160"/>
      </w:pPr>
      <w:r>
        <w:t xml:space="preserve">Good morning. I’m the lead attorney on a civil case we filed last Wednesday in Santa Barbara Superior Court on behalf of a 14-year-old student at Dos Pueblos High School. The complaint alleges sexual abuse by three paraeducators (Andrew Grimes, Andrew Mitchell, Miguel “Michael” Angel Juarez) during one-on-one toileting and hygiene assistance. The District is sued for negligent hiring and supervision.</w:t>
      </w:r>
    </w:p>
    <w:p>
      <w:pPr>
        <w:spacing w:after="160"/>
      </w:pPr>
      <w:r>
        <w:t xml:space="preserve">Pattern context: defendant Juarez was arrested by SBSO on May 8, 2025 in a separate adult-victim incident; the next day, May 9, 2025, a different DPHS staff member, Shaun Hertlein (then a walk-on assistant football coach), was arrested on child-sex-crime warrants and pleaded guilty in October 2025 to felony possession of more than 600 images of child sexual abuse material. Two DPHS staff members, same week, same school. The district’s response to families after the Hertlein arrest was that “all school district employees go through a thorough background check.” Hertlein is not a defendant in our case; we cite him only as public-record context for the negligent hiring claim.</w:t>
      </w:r>
    </w:p>
    <w:p>
      <w:pPr>
        <w:spacing w:after="160"/>
      </w:pPr>
      <w:r>
        <w:t xml:space="preserve">Sheriff’s detectives continue to publicly seek additional survivors and witnesses regarding defendant Juarez; we are echoing that call rather than originating it.</w:t>
      </w:r>
    </w:p>
    <w:p>
      <w:pPr>
        <w:spacing w:after="160"/>
      </w:pPr>
      <w:r>
        <w:t xml:space="preserve">Spokespersons available for interview and responsible for this press release: Steven A. Kronenberg and Anthony L. Label. The plaintiff’s family is not available for press — the mother appears in court filings only as Guardian ad Litem for the minor plaintiff and has asked for privacy. For a non-attorney source, I can connect you with Dr. Nora Baladerian (DOJ-recognized expert on disability and abuse) or Elsa Granados (Executive Director, STESA), both of whom may be willing to speak to the broader institutional and clinical context.</w:t>
      </w:r>
    </w:p>
    <w:p>
      <w:pPr>
        <w:spacing w:after="160"/>
      </w:pPr>
      <w:r>
        <w:rPr>
          <w:b/>
          <w:bCs/>
        </w:rPr>
        <w:t xml:space="preserve">Attached:</w:t>
      </w:r>
    </w:p>
    <w:p>
      <w:pPr>
        <w:pStyle w:val="ListParagraph"/>
        <w:numPr>
          <w:ilvl w:val="0"/>
          <w:numId w:val="2"/>
        </w:numPr>
        <w:spacing w:after="120"/>
      </w:pPr>
      <w:r>
        <w:t xml:space="preserve">File-stamped complaint (PDF)</w:t>
      </w:r>
    </w:p>
    <w:p>
      <w:pPr>
        <w:pStyle w:val="ListParagraph"/>
        <w:numPr>
          <w:ilvl w:val="0"/>
          <w:numId w:val="2"/>
        </w:numPr>
        <w:spacing w:after="120"/>
      </w:pPr>
      <w:r>
        <w:t xml:space="preserve">Press release with the full background and quotes</w:t>
      </w:r>
    </w:p>
    <w:p>
      <w:pPr>
        <w:pStyle w:val="ListParagraph"/>
        <w:numPr>
          <w:ilvl w:val="0"/>
          <w:numId w:val="2"/>
        </w:numPr>
        <w:spacing w:after="120"/>
      </w:pPr>
      <w:r>
        <w:t xml:space="preserve">Links to public-record coverage of the May 2025 arrests at DPHS</w:t>
      </w:r>
    </w:p>
    <w:p>
      <w:pPr>
        <w:spacing w:after="160"/>
      </w:pPr>
      <w:r>
        <w:t xml:space="preserve">I am available for calls today and through the week via our press line at </w:t>
      </w:r>
      <w:r>
        <w:rPr>
          <w:b/>
          <w:bCs/>
        </w:rPr>
        <w:t xml:space="preserve">(510) 560-6731</w:t>
      </w:r>
      <w:r>
        <w:t xml:space="preserve"> or </w:t>
      </w:r>
      <w:r>
        <w:rPr>
          <w:b/>
          <w:bCs/>
        </w:rPr>
        <w:t xml:space="preserve">info@veenfirm.com</w:t>
      </w:r>
      <w:r>
        <w:t xml:space="preserve">. The case microsite, which has the complaint, the press release, advocate referrals, public-record links, and a confidential intake form, is at </w:t>
      </w:r>
      <w:r>
        <w:rPr>
          <w:b/>
          <w:bCs/>
        </w:rPr>
        <w:t xml:space="preserve">veenfirm.com/dos-pueblos-case</w:t>
      </w:r>
      <w:r>
        <w:t xml:space="preserve"> [confirm URL]. The Sheriff continues to seek information about defendant Juarez at (805) 681-4150.</w:t>
      </w:r>
    </w:p>
    <w:p>
      <w:pPr>
        <w:spacing w:after="160"/>
      </w:pPr>
      <w:r>
        <w:t xml:space="preserve">Best, Steven Kronenberg, The Veen Firm</w:t>
      </w:r>
    </w:p>
    <w:p>
      <w:pPr>
        <w:pStyle w:val="Heading1"/>
        <w:spacing w:after="200" w:before="360"/>
      </w:pPr>
      <w:r>
        <w:rPr>
          <w:b/>
          <w:bCs/>
          <w:sz w:val="30"/>
          <w:szCs w:val="30"/>
        </w:rPr>
        <w:t xml:space="preserve">8. Risks and mitigations</w:t>
      </w:r>
    </w:p>
    <w:p>
      <w:pPr>
        <w:spacing w:after="160"/>
      </w:pPr>
      <w:r>
        <w:rPr>
          <w:b/>
          <w:bCs/>
        </w:rPr>
        <w:t xml:space="preserve">Defamation claim by individual defendants. </w:t>
      </w:r>
      <w:r>
        <w:t xml:space="preserve">Stick to the litigation privilege under Civil Code section 47(b) by sourcing all factual statements to the complaint or to the Sheriff’s public release. Use “alleges,” “the complaint states,” and “the Sheriff’s Office reports” as standard hedges.</w:t>
      </w:r>
    </w:p>
    <w:p>
      <w:pPr>
        <w:spacing w:after="160"/>
      </w:pPr>
      <w:r>
        <w:rPr>
          <w:b/>
          <w:bCs/>
        </w:rPr>
        <w:t xml:space="preserve">Defamation/false light against Hertlein (non-party). </w:t>
      </w:r>
      <w:r>
        <w:t xml:space="preserve">Hertlein pleaded guilty in October 2025 to a felony and is a registered sex offender; this is public record, not allegation. All references use precise public-record language (“arrested on,” “pleaded guilty,” “was sentenced to”) and cite contemporaneous local coverage. We do not allege a factual connection between Hertlein’s conduct and the conduct alleged against the defendants in this case; the connection asserted is institutional (same school, same period, same district’s stated background-check protocols).</w:t>
      </w:r>
    </w:p>
    <w:p>
      <w:pPr>
        <w:spacing w:after="160"/>
      </w:pPr>
      <w:r>
        <w:rPr>
          <w:b/>
          <w:bCs/>
        </w:rPr>
        <w:t xml:space="preserve">Story dilution by Hertlein chase. </w:t>
      </w:r>
      <w:r>
        <w:t xml:space="preserve">Risk that reporters chase the Hertlein angle instead of the Doe case. Mitigation: the pattern context lives in Notes to Editors and pitch emails, NOT in the lead of the press release or the wire distribution. The lead stays Doe v. SBUSD. The wire release (PR Newswire) makes no reference to Hertlein. The narrative release leads with the plaintiff, mentions Hertlein as context, and returns to the plaintiff. The website’s survivor-facing sections are also Hertlein-free.</w:t>
      </w:r>
    </w:p>
    <w:p>
      <w:pPr>
        <w:spacing w:after="160"/>
      </w:pPr>
      <w:r>
        <w:rPr>
          <w:b/>
          <w:bCs/>
        </w:rPr>
        <w:t xml:space="preserve">Conflation of criminal and civil cases. </w:t>
      </w:r>
      <w:r>
        <w:t xml:space="preserve">The press releases explicitly separate the two and include a “Notes to Editors” callout that the Juarez criminal arrest concerned an adult victim, not the minor plaintiff.</w:t>
      </w:r>
    </w:p>
    <w:p>
      <w:pPr>
        <w:spacing w:after="160"/>
      </w:pPr>
      <w:r>
        <w:rPr>
          <w:b/>
          <w:bCs/>
        </w:rPr>
        <w:t xml:space="preserve">Ambulance-chasing perception. </w:t>
      </w:r>
      <w:r>
        <w:t xml:space="preserve">Survivors and witnesses are directed to the Sheriff and STESA before they are directed to the firm. The Sheriff has already publicly asked the same questions we are asking, which gives us institutional cover. The narrative release explicitly attributes the survivor call to the Sheriff and frames the firm’s intake channel as one option among several, not the primary path. The “witnesses sought” framing is not expanded to cover Hertlein’s separate case.</w:t>
      </w:r>
    </w:p>
    <w:p>
      <w:pPr>
        <w:spacing w:after="160"/>
      </w:pPr>
      <w:r>
        <w:rPr>
          <w:b/>
          <w:bCs/>
        </w:rPr>
        <w:t xml:space="preserve">Privacy breach of minor plaintiff. </w:t>
      </w:r>
      <w:r>
        <w:t xml:space="preserve">The minor is referred to only as John Doe throughout all materials. The May 6 complaint draft name-leak boilerplate was corrected in the May 13 filed version. Hertlein’s name appears in public-record context only because he has been adjudicated guilty and is publicly identified by the Sheriff’s Office, local press, and the DPHS principal.</w:t>
      </w:r>
    </w:p>
    <w:p>
      <w:pPr>
        <w:spacing w:after="160"/>
      </w:pPr>
      <w:r>
        <w:rPr>
          <w:b/>
          <w:bCs/>
        </w:rPr>
        <w:t xml:space="preserve">Family overwhelmed by media. </w:t>
      </w:r>
      <w:r>
        <w:t xml:space="preserve">The plaintiff’s family is not a press participant. All inquiries route through the press line at (510) 560-6731 to spokespersons Kronenberg and Label. The family is not named, not photographed, not approached, and not transmitted any messages from reporters on the firm’s behalf. If a reporter pushes for the mother, the answer is the same script: “She is a private citizen and has asked for privacy. Steven Kronenberg and Anthony Label speak for the case.” With the pattern frame in play, national outlets may push harder for the family; the spokesperson protocol holds regardless. Community voices (Baladerian, Granados, Disability Rights California) absorb the reporters who want a non-attorney source.</w:t>
      </w:r>
    </w:p>
    <w:p>
      <w:pPr>
        <w:spacing w:after="160"/>
      </w:pPr>
      <w:r>
        <w:rPr>
          <w:b/>
          <w:bCs/>
        </w:rPr>
        <w:t xml:space="preserve">Bar discipline for improper solicitation. </w:t>
      </w:r>
      <w:r>
        <w:t xml:space="preserve">Website is structured as a general public communication with appropriate disclaimers and multiple non-firm contact options. Rule 7.3(a) does not apply. Rule 7.1 misleading-communication risk is mitigated by sticking to the complaint and Sheriff’s public statements. The narrative release’s “witnesses and additional survivors sought” framing is institutional, not pecuniary: it parallels the Sheriff’s public call rather than originating with the firm.</w:t>
      </w:r>
    </w:p>
    <w:p>
      <w:pPr>
        <w:spacing w:after="160"/>
      </w:pPr>
      <w:r>
        <w:rPr>
          <w:b/>
          <w:bCs/>
        </w:rPr>
        <w:t xml:space="preserve">Defendant retaliation against the student. </w:t>
      </w:r>
      <w:r>
        <w:t xml:space="preserve">Student remains in the District. Family’s identity is protected. If the District retaliates, that is a separate cause of action and additional press leverage.</w:t>
      </w:r>
    </w:p>
    <w:p>
      <w:pPr>
        <w:spacing w:after="160"/>
      </w:pPr>
      <w:r>
        <w:t xml:space="preserve"/>
      </w:r>
    </w:p>
    <w:p>
      <w:pPr>
        <w:spacing w:after="160"/>
      </w:pPr>
      <w:r>
        <w:rPr>
          <w:i/>
          <w:iCs/>
        </w:rPr>
        <w:t xml:space="preserve">CONFIDENTIAL · The Veen Firm LLP · Media Plan · Doe v. Santa Barbara Unified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2026-05-14T19:16:23.915Z</dcterms:created>
  <dcterms:modified xsi:type="dcterms:W3CDTF">2026-05-14T19:16:23.916Z</dcterms:modified>
</cp:coreProperties>
</file>

<file path=docProps/custom.xml><?xml version="1.0" encoding="utf-8"?>
<Properties xmlns="http://schemas.openxmlformats.org/officeDocument/2006/custom-properties" xmlns:vt="http://schemas.openxmlformats.org/officeDocument/2006/docPropsVTypes"/>
</file>