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7B9" w:rsidRDefault="00EF32C8" w:rsidP="00EF32C8">
      <w:pPr>
        <w:jc w:val="center"/>
        <w:rPr>
          <w:rFonts w:ascii="Times New Roman" w:hAnsi="Times New Roman" w:cs="Times New Roman"/>
          <w:sz w:val="48"/>
          <w:szCs w:val="48"/>
        </w:rPr>
      </w:pPr>
      <w:r w:rsidRPr="00EF32C8">
        <w:rPr>
          <w:rFonts w:ascii="Times New Roman" w:hAnsi="Times New Roman" w:cs="Times New Roman"/>
          <w:sz w:val="48"/>
          <w:szCs w:val="48"/>
        </w:rPr>
        <w:t>Troubleshooting demonstration</w:t>
      </w:r>
      <w:r w:rsidR="00A36BC6">
        <w:rPr>
          <w:rFonts w:ascii="Times New Roman" w:hAnsi="Times New Roman" w:cs="Times New Roman"/>
          <w:sz w:val="48"/>
          <w:szCs w:val="48"/>
        </w:rPr>
        <w:t xml:space="preserve"> tutorial from the </w:t>
      </w:r>
      <w:proofErr w:type="spellStart"/>
      <w:r w:rsidR="00A36BC6">
        <w:rPr>
          <w:rFonts w:ascii="Times New Roman" w:hAnsi="Times New Roman" w:cs="Times New Roman"/>
          <w:sz w:val="48"/>
          <w:szCs w:val="48"/>
        </w:rPr>
        <w:t>AutoTPG</w:t>
      </w:r>
      <w:proofErr w:type="spellEnd"/>
      <w:r w:rsidR="00A36BC6">
        <w:rPr>
          <w:rFonts w:ascii="Times New Roman" w:hAnsi="Times New Roman" w:cs="Times New Roman"/>
          <w:sz w:val="48"/>
          <w:szCs w:val="48"/>
        </w:rPr>
        <w:t xml:space="preserve"> side</w:t>
      </w:r>
    </w:p>
    <w:p w:rsidR="00C36E6A" w:rsidRDefault="00EF32C8" w:rsidP="00C36E6A">
      <w:pPr>
        <w:keepNext/>
        <w:jc w:val="center"/>
      </w:pPr>
      <w:r w:rsidRPr="00EF32C8">
        <w:rPr>
          <w:rFonts w:ascii="Times New Roman" w:hAnsi="Times New Roman" w:cs="Times New Roman"/>
          <w:noProof/>
          <w:sz w:val="48"/>
          <w:szCs w:val="48"/>
          <w:lang w:val="en-GB" w:eastAsia="en-GB"/>
        </w:rPr>
        <w:drawing>
          <wp:inline distT="0" distB="0" distL="0" distR="0" wp14:anchorId="744BA407" wp14:editId="14E0A193">
            <wp:extent cx="5943600" cy="45358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C8" w:rsidRPr="006A715B" w:rsidRDefault="00C36E6A" w:rsidP="00C36E6A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6A715B">
        <w:rPr>
          <w:sz w:val="28"/>
          <w:szCs w:val="28"/>
        </w:rPr>
        <w:t xml:space="preserve">Figure </w:t>
      </w:r>
      <w:r w:rsidRPr="006A715B">
        <w:rPr>
          <w:sz w:val="28"/>
          <w:szCs w:val="28"/>
        </w:rPr>
        <w:fldChar w:fldCharType="begin"/>
      </w:r>
      <w:r w:rsidRPr="006A715B">
        <w:rPr>
          <w:sz w:val="28"/>
          <w:szCs w:val="28"/>
        </w:rPr>
        <w:instrText xml:space="preserve"> SEQ Figure \* ARABIC </w:instrText>
      </w:r>
      <w:r w:rsidRPr="006A715B">
        <w:rPr>
          <w:sz w:val="28"/>
          <w:szCs w:val="28"/>
        </w:rPr>
        <w:fldChar w:fldCharType="separate"/>
      </w:r>
      <w:r w:rsidRPr="006A715B">
        <w:rPr>
          <w:noProof/>
          <w:sz w:val="28"/>
          <w:szCs w:val="28"/>
        </w:rPr>
        <w:t>1</w:t>
      </w:r>
      <w:r w:rsidRPr="006A715B">
        <w:rPr>
          <w:sz w:val="28"/>
          <w:szCs w:val="28"/>
        </w:rPr>
        <w:fldChar w:fldCharType="end"/>
      </w:r>
      <w:r w:rsidRPr="006A715B">
        <w:rPr>
          <w:sz w:val="28"/>
          <w:szCs w:val="28"/>
        </w:rPr>
        <w:t>: Troubleshooting Demonstration</w:t>
      </w:r>
    </w:p>
    <w:p w:rsidR="00EF32C8" w:rsidRDefault="00EF32C8" w:rsidP="00EF32C8"/>
    <w:p w:rsidR="00EF32C8" w:rsidRDefault="00C36E6A" w:rsidP="00C36E6A">
      <w:pPr>
        <w:jc w:val="both"/>
        <w:rPr>
          <w:rFonts w:ascii="Times New Roman" w:hAnsi="Times New Roman" w:cs="Times New Roman"/>
          <w:sz w:val="28"/>
          <w:szCs w:val="28"/>
        </w:rPr>
      </w:pPr>
      <w:r w:rsidRPr="00C36E6A">
        <w:rPr>
          <w:rFonts w:ascii="Times New Roman" w:hAnsi="Times New Roman" w:cs="Times New Roman"/>
          <w:sz w:val="28"/>
          <w:szCs w:val="28"/>
        </w:rPr>
        <w:t xml:space="preserve">The code for the troubleshooting demo is available in the kurgan machine (kurgan.testbed.se, </w:t>
      </w:r>
      <w:proofErr w:type="spellStart"/>
      <w:r w:rsidRPr="00C36E6A">
        <w:rPr>
          <w:rFonts w:ascii="Times New Roman" w:hAnsi="Times New Roman" w:cs="Times New Roman"/>
          <w:sz w:val="28"/>
          <w:szCs w:val="28"/>
        </w:rPr>
        <w:t>username</w:t>
      </w:r>
      <w:proofErr w:type="gramStart"/>
      <w:r w:rsidRPr="00C36E6A">
        <w:rPr>
          <w:rFonts w:ascii="Times New Roman" w:hAnsi="Times New Roman" w:cs="Times New Roman"/>
          <w:sz w:val="28"/>
          <w:szCs w:val="28"/>
        </w:rPr>
        <w:t>:unify</w:t>
      </w:r>
      <w:proofErr w:type="spellEnd"/>
      <w:proofErr w:type="gramEnd"/>
      <w:r w:rsidRPr="00C36E6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36E6A">
        <w:rPr>
          <w:rFonts w:ascii="Times New Roman" w:hAnsi="Times New Roman" w:cs="Times New Roman"/>
          <w:sz w:val="28"/>
          <w:szCs w:val="28"/>
        </w:rPr>
        <w:t>password:unify-demo-stress-out</w:t>
      </w:r>
      <w:proofErr w:type="spellEnd"/>
      <w:r w:rsidRPr="00C36E6A">
        <w:rPr>
          <w:rFonts w:ascii="Times New Roman" w:hAnsi="Times New Roman" w:cs="Times New Roman"/>
          <w:sz w:val="28"/>
          <w:szCs w:val="28"/>
        </w:rPr>
        <w:t>).</w:t>
      </w:r>
    </w:p>
    <w:p w:rsidR="008B081C" w:rsidRDefault="008B081C" w:rsidP="00C36E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for installing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autoTPG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controller is also available at: </w:t>
      </w:r>
    </w:p>
    <w:p w:rsidR="008B081C" w:rsidRDefault="006E3863" w:rsidP="00C36E6A">
      <w:pPr>
        <w:jc w:val="both"/>
      </w:pPr>
      <w:hyperlink r:id="rId7" w:history="1">
        <w:r w:rsidRPr="000C5D18">
          <w:rPr>
            <w:rStyle w:val="Hyperlink"/>
          </w:rPr>
          <w:t>https://github.com/stevenvanrossem/un-orchestrator/tree/elastic-router/use-cases/elastic_router/autoTPG</w:t>
        </w:r>
      </w:hyperlink>
    </w:p>
    <w:p w:rsidR="006E3863" w:rsidRDefault="006E3863" w:rsidP="00C36E6A">
      <w:pPr>
        <w:jc w:val="both"/>
      </w:pPr>
      <w:bookmarkStart w:id="0" w:name="_GoBack"/>
      <w:bookmarkEnd w:id="0"/>
    </w:p>
    <w:p w:rsidR="008B081C" w:rsidRDefault="008B081C" w:rsidP="00C36E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776C" w:rsidRDefault="00C36E6A" w:rsidP="00A377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following actions are performed for running the troubleshooting demonstration:</w:t>
      </w:r>
    </w:p>
    <w:p w:rsidR="00D90736" w:rsidRDefault="00D90736" w:rsidP="00D9073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Troubleshooting start up actions</w:t>
      </w:r>
    </w:p>
    <w:p w:rsidR="00D90736" w:rsidRDefault="00D90736" w:rsidP="00D9073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RQL start up actions</w:t>
      </w:r>
    </w:p>
    <w:p w:rsidR="00D90736" w:rsidRPr="00D90736" w:rsidRDefault="00D90736" w:rsidP="00D90736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AutoTPG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 up actions</w:t>
      </w:r>
    </w:p>
    <w:p w:rsidR="00C36E6A" w:rsidRPr="00A3776C" w:rsidRDefault="00D90736" w:rsidP="00A3776C">
      <w:pPr>
        <w:pStyle w:val="Heading3"/>
        <w:numPr>
          <w:ilvl w:val="0"/>
          <w:numId w:val="17"/>
        </w:numPr>
      </w:pPr>
      <w:r>
        <w:t>Troubleshooting s</w:t>
      </w:r>
      <w:r w:rsidR="00C36E6A">
        <w:t xml:space="preserve">tart </w:t>
      </w:r>
      <w:r>
        <w:t xml:space="preserve">up </w:t>
      </w:r>
      <w:r w:rsidR="00C36E6A">
        <w:t>Action</w:t>
      </w:r>
      <w:r w:rsidR="00C36E6A" w:rsidRPr="00C36E6A">
        <w:t>:</w:t>
      </w:r>
    </w:p>
    <w:p w:rsidR="00EF32C8" w:rsidRPr="00D90736" w:rsidRDefault="00A36BC6" w:rsidP="00EF32C8">
      <w:pPr>
        <w:rPr>
          <w:sz w:val="28"/>
          <w:szCs w:val="28"/>
        </w:rPr>
      </w:pPr>
      <w:r w:rsidRPr="00D90736">
        <w:rPr>
          <w:sz w:val="28"/>
          <w:szCs w:val="28"/>
        </w:rPr>
        <w:t>T</w:t>
      </w:r>
      <w:r w:rsidR="00DD4BDB" w:rsidRPr="00D90736">
        <w:rPr>
          <w:sz w:val="28"/>
          <w:szCs w:val="28"/>
        </w:rPr>
        <w:t>roubleshooting starts</w:t>
      </w:r>
      <w:r w:rsidR="00CA7586" w:rsidRPr="00D90736">
        <w:rPr>
          <w:sz w:val="28"/>
          <w:szCs w:val="28"/>
        </w:rPr>
        <w:t>,</w:t>
      </w:r>
      <w:r w:rsidR="00DD4BDB" w:rsidRPr="00D90736">
        <w:rPr>
          <w:sz w:val="28"/>
          <w:szCs w:val="28"/>
        </w:rPr>
        <w:t xml:space="preserve"> when EPOXIDE receives a troubleshooting request from the aggregator DD client (Step 3</w:t>
      </w:r>
      <w:r w:rsidR="00C36E6A" w:rsidRPr="00D90736">
        <w:rPr>
          <w:sz w:val="28"/>
          <w:szCs w:val="28"/>
        </w:rPr>
        <w:t xml:space="preserve"> in Figure 1</w:t>
      </w:r>
      <w:r w:rsidR="00DD4BDB" w:rsidRPr="00D90736">
        <w:rPr>
          <w:sz w:val="28"/>
          <w:szCs w:val="28"/>
        </w:rPr>
        <w:t>). At this time, EPOXODE queries the local orchestrator for the NFFG file (Step 4</w:t>
      </w:r>
      <w:r w:rsidR="00CA7586" w:rsidRPr="00D90736">
        <w:rPr>
          <w:sz w:val="28"/>
          <w:szCs w:val="28"/>
        </w:rPr>
        <w:t>a</w:t>
      </w:r>
      <w:r w:rsidR="00DD4BDB" w:rsidRPr="00D90736">
        <w:rPr>
          <w:sz w:val="28"/>
          <w:szCs w:val="28"/>
        </w:rPr>
        <w:t xml:space="preserve">). The format </w:t>
      </w:r>
      <w:r w:rsidR="004C76CF">
        <w:rPr>
          <w:sz w:val="28"/>
          <w:szCs w:val="28"/>
        </w:rPr>
        <w:t xml:space="preserve">of </w:t>
      </w:r>
      <w:r w:rsidR="00DD4BDB" w:rsidRPr="00D90736">
        <w:rPr>
          <w:sz w:val="28"/>
          <w:szCs w:val="28"/>
        </w:rPr>
        <w:t xml:space="preserve">the NFFG file is given by: </w:t>
      </w:r>
      <w:r w:rsidR="00CA7586" w:rsidRPr="00D90736">
        <w:rPr>
          <w:sz w:val="28"/>
          <w:szCs w:val="28"/>
        </w:rPr>
        <w:t xml:space="preserve"> 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"forwarding-graph":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"00000001",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"Elastic Router graph",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"VNFs":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"00000001",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"ctrl",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"unify-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-variables":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"CFOR=172.17.0.1:8080"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],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"unify-control":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host-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-port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5000,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"</w:t>
      </w:r>
      <w:proofErr w:type="spellStart"/>
      <w:proofErr w:type="gramStart"/>
      <w:r w:rsidRPr="00D90736">
        <w:rPr>
          <w:rFonts w:ascii="Times New Roman" w:hAnsi="Times New Roman" w:cs="Times New Roman"/>
          <w:sz w:val="28"/>
          <w:szCs w:val="28"/>
        </w:rPr>
        <w:t>vnf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-port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5000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],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"inout:0",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"control-port",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unify-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D90736">
        <w:rPr>
          <w:rFonts w:ascii="Times New Roman" w:hAnsi="Times New Roman" w:cs="Times New Roman"/>
          <w:sz w:val="28"/>
          <w:szCs w:val="28"/>
        </w:rPr>
        <w:t>": "10.0.10.100/24"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]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},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"00000002",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"ovs1",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"unify-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-variables":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"CONTROLLER=tcp:10.0.10.100:6633"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"VNF_NAME=ovs1"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"OVS_DPID=9900000000000001"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],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"unify-control": [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host-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-port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9001,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  "</w:t>
      </w:r>
      <w:proofErr w:type="spellStart"/>
      <w:proofErr w:type="gramStart"/>
      <w:r w:rsidRPr="00D90736">
        <w:rPr>
          <w:rFonts w:ascii="Times New Roman" w:hAnsi="Times New Roman" w:cs="Times New Roman"/>
          <w:sz w:val="28"/>
          <w:szCs w:val="28"/>
        </w:rPr>
        <w:t>vnf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-port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": 22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               ],</w:t>
      </w:r>
    </w:p>
    <w:p w:rsidR="00CA7586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…….</w:t>
      </w:r>
    </w:p>
    <w:p w:rsidR="008F064B" w:rsidRPr="00D90736" w:rsidRDefault="00CA7586" w:rsidP="00CA7586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From th</w:t>
      </w:r>
      <w:r w:rsidR="008F064B" w:rsidRPr="00D90736">
        <w:rPr>
          <w:rFonts w:ascii="Times New Roman" w:hAnsi="Times New Roman" w:cs="Times New Roman"/>
          <w:sz w:val="28"/>
          <w:szCs w:val="28"/>
        </w:rPr>
        <w:t>e above NFFG file, EPOXIDE knows the following information:</w:t>
      </w:r>
    </w:p>
    <w:p w:rsidR="00CA7586" w:rsidRPr="00D90736" w:rsidRDefault="00CA7586" w:rsidP="008F0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D90736">
        <w:rPr>
          <w:rFonts w:ascii="Times New Roman" w:hAnsi="Times New Roman" w:cs="Times New Roman"/>
          <w:sz w:val="28"/>
          <w:szCs w:val="28"/>
        </w:rPr>
        <w:t>host-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-port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 xml:space="preserve"> informati</w:t>
      </w:r>
      <w:r w:rsidR="008F064B" w:rsidRPr="00D90736">
        <w:rPr>
          <w:rFonts w:ascii="Times New Roman" w:hAnsi="Times New Roman" w:cs="Times New Roman"/>
          <w:sz w:val="28"/>
          <w:szCs w:val="28"/>
        </w:rPr>
        <w:t xml:space="preserve">on to access  </w:t>
      </w:r>
      <w:r w:rsidR="00A36BC6" w:rsidRPr="00D90736">
        <w:rPr>
          <w:rFonts w:ascii="Times New Roman" w:hAnsi="Times New Roman" w:cs="Times New Roman"/>
          <w:sz w:val="28"/>
          <w:szCs w:val="28"/>
        </w:rPr>
        <w:t xml:space="preserve">all </w:t>
      </w:r>
      <w:proofErr w:type="spellStart"/>
      <w:r w:rsidR="008F064B" w:rsidRPr="00D90736">
        <w:rPr>
          <w:rFonts w:ascii="Times New Roman" w:hAnsi="Times New Roman" w:cs="Times New Roman"/>
          <w:sz w:val="28"/>
          <w:szCs w:val="28"/>
        </w:rPr>
        <w:t>vswitchd</w:t>
      </w:r>
      <w:proofErr w:type="spellEnd"/>
      <w:r w:rsidR="008F064B" w:rsidRPr="00D90736">
        <w:rPr>
          <w:rFonts w:ascii="Times New Roman" w:hAnsi="Times New Roman" w:cs="Times New Roman"/>
          <w:sz w:val="28"/>
          <w:szCs w:val="28"/>
        </w:rPr>
        <w:t xml:space="preserve"> VNFs</w:t>
      </w:r>
      <w:r w:rsidRPr="00D90736">
        <w:rPr>
          <w:rFonts w:ascii="Times New Roman" w:hAnsi="Times New Roman" w:cs="Times New Roman"/>
          <w:sz w:val="28"/>
          <w:szCs w:val="28"/>
        </w:rPr>
        <w:t xml:space="preserve"> (e.g., 9001 </w:t>
      </w:r>
      <w:r w:rsidR="008F064B" w:rsidRPr="00D90736">
        <w:rPr>
          <w:rFonts w:ascii="Times New Roman" w:hAnsi="Times New Roman" w:cs="Times New Roman"/>
          <w:sz w:val="28"/>
          <w:szCs w:val="28"/>
        </w:rPr>
        <w:t xml:space="preserve">for ovs1) through the public </w:t>
      </w:r>
      <w:r w:rsidR="00D90736" w:rsidRPr="00D90736">
        <w:rPr>
          <w:rFonts w:ascii="Times New Roman" w:hAnsi="Times New Roman" w:cs="Times New Roman"/>
          <w:sz w:val="28"/>
          <w:szCs w:val="28"/>
        </w:rPr>
        <w:t xml:space="preserve">IP </w:t>
      </w:r>
      <w:r w:rsidR="008F064B" w:rsidRPr="00D90736">
        <w:rPr>
          <w:rFonts w:ascii="Times New Roman" w:hAnsi="Times New Roman" w:cs="Times New Roman"/>
          <w:sz w:val="28"/>
          <w:szCs w:val="28"/>
        </w:rPr>
        <w:t>address</w:t>
      </w:r>
      <w:r w:rsidR="00A36BC6" w:rsidRPr="00D90736">
        <w:rPr>
          <w:rFonts w:ascii="Times New Roman" w:hAnsi="Times New Roman" w:cs="Times New Roman"/>
          <w:sz w:val="28"/>
          <w:szCs w:val="28"/>
        </w:rPr>
        <w:t xml:space="preserve"> of the UN node</w:t>
      </w:r>
      <w:r w:rsidR="008F064B" w:rsidRPr="00D90736">
        <w:rPr>
          <w:rFonts w:ascii="Times New Roman" w:hAnsi="Times New Roman" w:cs="Times New Roman"/>
          <w:sz w:val="28"/>
          <w:szCs w:val="28"/>
        </w:rPr>
        <w:t>.</w:t>
      </w:r>
    </w:p>
    <w:p w:rsidR="008F064B" w:rsidRPr="00D90736" w:rsidRDefault="008F064B" w:rsidP="008F0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Controller information (e.g., tcp:10.0.10.100:6633)</w:t>
      </w:r>
    </w:p>
    <w:p w:rsidR="0066421D" w:rsidRPr="00D90736" w:rsidRDefault="0066421D" w:rsidP="008F06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vswitchd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datapath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IDs (e.g., 9900000000000001)</w:t>
      </w:r>
    </w:p>
    <w:p w:rsidR="008F064B" w:rsidRPr="00C36E6A" w:rsidRDefault="00C36E6A" w:rsidP="00A3776C">
      <w:pPr>
        <w:pStyle w:val="Heading3"/>
        <w:numPr>
          <w:ilvl w:val="0"/>
          <w:numId w:val="17"/>
        </w:numPr>
      </w:pPr>
      <w:r w:rsidRPr="00C36E6A">
        <w:t>RQL Start up Actions</w:t>
      </w:r>
    </w:p>
    <w:p w:rsidR="00EF32C8" w:rsidRPr="00D90736" w:rsidRDefault="008F064B" w:rsidP="00EF32C8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In Step 5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 (Figure 1)</w:t>
      </w:r>
      <w:r w:rsidRPr="00D90736">
        <w:rPr>
          <w:rFonts w:ascii="Times New Roman" w:hAnsi="Times New Roman" w:cs="Times New Roman"/>
          <w:sz w:val="28"/>
          <w:szCs w:val="28"/>
        </w:rPr>
        <w:t xml:space="preserve">, EPOXIDE invokes RQL and queries DBs for finding the switches where verification through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AutoTPG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is required (Step 6).</w:t>
      </w:r>
    </w:p>
    <w:p w:rsidR="00A3776C" w:rsidRPr="00D90736" w:rsidRDefault="00A3776C" w:rsidP="00EF32C8">
      <w:pPr>
        <w:rPr>
          <w:rFonts w:ascii="Times New Roman" w:hAnsi="Times New Roman" w:cs="Times New Roman"/>
          <w:sz w:val="28"/>
          <w:szCs w:val="28"/>
        </w:rPr>
      </w:pPr>
    </w:p>
    <w:p w:rsidR="00A3776C" w:rsidRPr="00D90736" w:rsidRDefault="00A3776C" w:rsidP="00A3776C">
      <w:pPr>
        <w:pStyle w:val="Heading3"/>
        <w:numPr>
          <w:ilvl w:val="0"/>
          <w:numId w:val="17"/>
        </w:numPr>
        <w:rPr>
          <w:sz w:val="28"/>
          <w:szCs w:val="28"/>
        </w:rPr>
      </w:pPr>
      <w:proofErr w:type="spellStart"/>
      <w:r w:rsidRPr="00D90736">
        <w:rPr>
          <w:sz w:val="28"/>
          <w:szCs w:val="28"/>
        </w:rPr>
        <w:t>AutoTPG</w:t>
      </w:r>
      <w:proofErr w:type="spellEnd"/>
      <w:r w:rsidRPr="00D90736">
        <w:rPr>
          <w:sz w:val="28"/>
          <w:szCs w:val="28"/>
        </w:rPr>
        <w:t xml:space="preserve"> Start up actions</w:t>
      </w:r>
    </w:p>
    <w:p w:rsidR="00A3776C" w:rsidRPr="00D90736" w:rsidRDefault="008F064B" w:rsidP="00A3776C">
      <w:p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In Step 7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 (Figure 1)</w:t>
      </w:r>
      <w:r w:rsidRPr="00D90736">
        <w:rPr>
          <w:rFonts w:ascii="Times New Roman" w:hAnsi="Times New Roman" w:cs="Times New Roman"/>
          <w:sz w:val="28"/>
          <w:szCs w:val="28"/>
        </w:rPr>
        <w:t xml:space="preserve">, EPOXIDE invokes 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autoTPG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tool </w:t>
      </w:r>
      <w:r w:rsidRPr="00D90736">
        <w:rPr>
          <w:rFonts w:ascii="Times New Roman" w:hAnsi="Times New Roman" w:cs="Times New Roman"/>
          <w:sz w:val="28"/>
          <w:szCs w:val="28"/>
        </w:rPr>
        <w:t xml:space="preserve">with the 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information received in Step 4a, emulates errors, and runs commands to verify a switch. </w:t>
      </w:r>
      <w:r w:rsidR="004C76CF">
        <w:rPr>
          <w:rFonts w:ascii="Times New Roman" w:hAnsi="Times New Roman" w:cs="Times New Roman"/>
          <w:sz w:val="28"/>
          <w:szCs w:val="28"/>
        </w:rPr>
        <w:t>The following commands can be used</w:t>
      </w:r>
      <w:r w:rsidR="00A3776C" w:rsidRPr="00D90736">
        <w:rPr>
          <w:rFonts w:ascii="Times New Roman" w:hAnsi="Times New Roman" w:cs="Times New Roman"/>
          <w:sz w:val="28"/>
          <w:szCs w:val="28"/>
        </w:rPr>
        <w:t xml:space="preserve"> to verify ovs1</w:t>
      </w:r>
      <w:r w:rsidR="004C76CF">
        <w:rPr>
          <w:rFonts w:ascii="Times New Roman" w:hAnsi="Times New Roman" w:cs="Times New Roman"/>
          <w:sz w:val="28"/>
          <w:szCs w:val="28"/>
        </w:rPr>
        <w:t xml:space="preserve"> </w:t>
      </w:r>
      <w:r w:rsidR="00A3776C" w:rsidRPr="00D90736">
        <w:rPr>
          <w:rFonts w:ascii="Times New Roman" w:hAnsi="Times New Roman" w:cs="Times New Roman"/>
          <w:sz w:val="28"/>
          <w:szCs w:val="28"/>
        </w:rPr>
        <w:t>with the information available th</w:t>
      </w:r>
      <w:r w:rsidR="004C76CF">
        <w:rPr>
          <w:rFonts w:ascii="Times New Roman" w:hAnsi="Times New Roman" w:cs="Times New Roman"/>
          <w:sz w:val="28"/>
          <w:szCs w:val="28"/>
        </w:rPr>
        <w:t>rough the NFFG file given above.</w:t>
      </w:r>
    </w:p>
    <w:p w:rsidR="008F064B" w:rsidRPr="00D90736" w:rsidRDefault="008F064B" w:rsidP="00A3776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90736">
        <w:rPr>
          <w:sz w:val="28"/>
          <w:szCs w:val="28"/>
        </w:rPr>
        <w:t>SSH PUBLIC_IP_ADDRESS_UN  -p 9001</w:t>
      </w:r>
    </w:p>
    <w:p w:rsidR="008F064B" w:rsidRPr="00D90736" w:rsidRDefault="004C76CF" w:rsidP="008F064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Run the following command </w:t>
      </w:r>
      <w:r w:rsidR="008F064B" w:rsidRPr="00D90736">
        <w:rPr>
          <w:sz w:val="28"/>
          <w:szCs w:val="28"/>
        </w:rPr>
        <w:t xml:space="preserve">to configure the </w:t>
      </w:r>
      <w:proofErr w:type="spellStart"/>
      <w:r w:rsidR="008F064B" w:rsidRPr="00D90736">
        <w:rPr>
          <w:sz w:val="28"/>
          <w:szCs w:val="28"/>
        </w:rPr>
        <w:t>autoTPG</w:t>
      </w:r>
      <w:proofErr w:type="spellEnd"/>
      <w:r w:rsidR="008F064B" w:rsidRPr="00D90736">
        <w:rPr>
          <w:sz w:val="28"/>
          <w:szCs w:val="28"/>
        </w:rPr>
        <w:t xml:space="preserve"> controller</w:t>
      </w:r>
      <w:r>
        <w:rPr>
          <w:sz w:val="28"/>
          <w:szCs w:val="28"/>
        </w:rPr>
        <w:t xml:space="preserve"> in ovs1</w:t>
      </w:r>
      <w:r w:rsidR="0066421D" w:rsidRPr="00D90736">
        <w:rPr>
          <w:sz w:val="28"/>
          <w:szCs w:val="28"/>
        </w:rPr>
        <w:t xml:space="preserve"> from the kurgan machine</w:t>
      </w:r>
      <w:r>
        <w:rPr>
          <w:sz w:val="28"/>
          <w:szCs w:val="28"/>
        </w:rPr>
        <w:t xml:space="preserve"> (or developer laptop)</w:t>
      </w:r>
    </w:p>
    <w:p w:rsidR="0066421D" w:rsidRPr="00D90736" w:rsidRDefault="0066421D" w:rsidP="00A3776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90736">
        <w:rPr>
          <w:sz w:val="28"/>
          <w:szCs w:val="28"/>
        </w:rPr>
        <w:t>ovs-vsctl</w:t>
      </w:r>
      <w:proofErr w:type="spellEnd"/>
      <w:proofErr w:type="gramEnd"/>
      <w:r w:rsidRPr="00D90736">
        <w:rPr>
          <w:sz w:val="28"/>
          <w:szCs w:val="28"/>
        </w:rPr>
        <w:t xml:space="preserve"> set-controller ovs1 tcp:10.</w:t>
      </w:r>
      <w:r w:rsidRPr="00D90736">
        <w:rPr>
          <w:rFonts w:ascii="Times New Roman" w:hAnsi="Times New Roman" w:cs="Times New Roman"/>
          <w:sz w:val="28"/>
          <w:szCs w:val="28"/>
        </w:rPr>
        <w:t xml:space="preserve">0.10.100:6633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tcp:OWN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_PUBLIC_ADDRESS:7777</w:t>
      </w:r>
    </w:p>
    <w:p w:rsidR="0066421D" w:rsidRPr="00D90736" w:rsidRDefault="0066421D" w:rsidP="0066421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autoTPG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controller by following commands:</w:t>
      </w:r>
    </w:p>
    <w:p w:rsidR="0066421D" w:rsidRPr="00D90736" w:rsidRDefault="0066421D" w:rsidP="006642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cd /home/unify/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OpenSource-AutoTPG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/floodlight-plus/</w:t>
      </w:r>
    </w:p>
    <w:p w:rsidR="000D3052" w:rsidRPr="00D90736" w:rsidRDefault="0066421D" w:rsidP="000D30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./floodlight.sh</w:t>
      </w:r>
    </w:p>
    <w:p w:rsidR="000D3052" w:rsidRPr="00D90736" w:rsidRDefault="000D3052" w:rsidP="000D30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lastRenderedPageBreak/>
        <w:t xml:space="preserve">Wait until the ovs1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vswitchd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is discovered by the controller by reading  “Switch (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dp_id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=99:00:00:00:00:00:00:01) added” in 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logfile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of the controller</w:t>
      </w:r>
    </w:p>
    <w:p w:rsidR="000D3052" w:rsidRPr="00D90736" w:rsidRDefault="000D3052" w:rsidP="000D30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Emulate a matching error by running the following command:</w:t>
      </w:r>
    </w:p>
    <w:p w:rsidR="0066421D" w:rsidRPr="00D90736" w:rsidRDefault="000D3052" w:rsidP="006642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curl -d '{"switch":"99:00:00:00:00:00:00:01", "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tableid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": "0", "priority":"1001","manual":"true", "etherType":"0x800","ipSrc":"11.0.0.2/32", ipDst":"10.0.1.2/32", "IPProto":"0", "srcport":"1", "dstport":"2", "output":"2", "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add":"true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"}' </w:t>
      </w:r>
      <w:hyperlink r:id="rId8" w:history="1">
        <w:r w:rsidRPr="00D9073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http://127.0.0.1:8080/wm/autoTPG/qpc/json</w:t>
        </w:r>
      </w:hyperlink>
    </w:p>
    <w:p w:rsidR="000D3052" w:rsidRPr="00D90736" w:rsidRDefault="000D3052" w:rsidP="006642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Here, 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datapath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id of the switch is {"switch":"99:00:00:00:00:00:00:01"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,.</w:t>
      </w:r>
      <w:proofErr w:type="gramEnd"/>
    </w:p>
    <w:p w:rsidR="000D3052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ID of the table is 0 (i.e., "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tableid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": "0")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Priority is 1001 ("priority":"1001")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flow is considered manual because (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manual:true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EtherType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is 0x800 ("etherType":"0x800")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IP address of the source is 11.0.0.2/32 (ipSrc":"11.0.0.2/32")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IP address of the destination is “10.0.1.2/32” (ipDst":"10.0.1.2/32")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protocol number is 0  ("IPProto":"0")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transport layer source port is 1 ("srcport":"1")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transport layer destination port is 2 ( "dstport":"2")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outgoing port is 2 ("output":"2")</w:t>
      </w:r>
    </w:p>
    <w:p w:rsidR="000365CB" w:rsidRPr="00D90736" w:rsidRDefault="000365CB" w:rsidP="000365C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This flow should be added</w:t>
      </w:r>
      <w:r w:rsidR="00B82EDA">
        <w:rPr>
          <w:rFonts w:ascii="Times New Roman" w:hAnsi="Times New Roman" w:cs="Times New Roman"/>
          <w:sz w:val="28"/>
          <w:szCs w:val="28"/>
        </w:rPr>
        <w:t xml:space="preserve"> in the switch (as “</w:t>
      </w:r>
      <w:proofErr w:type="spellStart"/>
      <w:r w:rsidR="00B82EDA">
        <w:rPr>
          <w:rFonts w:ascii="Times New Roman" w:hAnsi="Times New Roman" w:cs="Times New Roman"/>
          <w:sz w:val="28"/>
          <w:szCs w:val="28"/>
        </w:rPr>
        <w:t>add:”true</w:t>
      </w:r>
      <w:proofErr w:type="spellEnd"/>
      <w:r w:rsidR="00B82EDA">
        <w:rPr>
          <w:rFonts w:ascii="Times New Roman" w:hAnsi="Times New Roman" w:cs="Times New Roman"/>
          <w:sz w:val="28"/>
          <w:szCs w:val="28"/>
        </w:rPr>
        <w:t>”) or this flow should not be added in the switch (“</w:t>
      </w:r>
      <w:proofErr w:type="spellStart"/>
      <w:r w:rsidR="00B82EDA">
        <w:rPr>
          <w:rFonts w:ascii="Times New Roman" w:hAnsi="Times New Roman" w:cs="Times New Roman"/>
          <w:sz w:val="28"/>
          <w:szCs w:val="28"/>
        </w:rPr>
        <w:t>add:”false</w:t>
      </w:r>
      <w:proofErr w:type="spellEnd"/>
      <w:r w:rsidR="00B82EDA">
        <w:rPr>
          <w:rFonts w:ascii="Times New Roman" w:hAnsi="Times New Roman" w:cs="Times New Roman"/>
          <w:sz w:val="28"/>
          <w:szCs w:val="28"/>
        </w:rPr>
        <w:t>”). However, when add is false, administrator should manually add the Flow Entry (described by the above command)</w:t>
      </w:r>
      <w:r w:rsidR="008B69B1">
        <w:rPr>
          <w:rFonts w:ascii="Times New Roman" w:hAnsi="Times New Roman" w:cs="Times New Roman"/>
          <w:sz w:val="28"/>
          <w:szCs w:val="28"/>
        </w:rPr>
        <w:t>.</w:t>
      </w:r>
    </w:p>
    <w:p w:rsidR="000365CB" w:rsidRPr="00D90736" w:rsidRDefault="000365CB" w:rsidP="000365CB">
      <w:pPr>
        <w:rPr>
          <w:sz w:val="28"/>
          <w:szCs w:val="28"/>
        </w:rPr>
      </w:pPr>
    </w:p>
    <w:p w:rsidR="000365CB" w:rsidRPr="00D90736" w:rsidRDefault="000365CB" w:rsidP="000365CB">
      <w:pPr>
        <w:rPr>
          <w:sz w:val="28"/>
          <w:szCs w:val="28"/>
        </w:rPr>
      </w:pPr>
    </w:p>
    <w:p w:rsidR="000365CB" w:rsidRPr="00D90736" w:rsidRDefault="000365CB" w:rsidP="00A3776C">
      <w:pPr>
        <w:pStyle w:val="ListParagraph"/>
        <w:rPr>
          <w:sz w:val="28"/>
          <w:szCs w:val="28"/>
        </w:rPr>
      </w:pPr>
      <w:r w:rsidRPr="00D90736">
        <w:rPr>
          <w:sz w:val="28"/>
          <w:szCs w:val="28"/>
        </w:rPr>
        <w:t xml:space="preserve">If any of the field of the matching header is not defined in the above command, the field is considered </w:t>
      </w:r>
      <w:proofErr w:type="spellStart"/>
      <w:r w:rsidRPr="00D90736">
        <w:rPr>
          <w:sz w:val="28"/>
          <w:szCs w:val="28"/>
        </w:rPr>
        <w:t>wildcarded</w:t>
      </w:r>
      <w:proofErr w:type="spellEnd"/>
      <w:r w:rsidRPr="00D90736">
        <w:rPr>
          <w:sz w:val="28"/>
          <w:szCs w:val="28"/>
        </w:rPr>
        <w:t>. The example of such a command is:</w:t>
      </w:r>
    </w:p>
    <w:p w:rsidR="000365CB" w:rsidRPr="00D90736" w:rsidRDefault="000365CB" w:rsidP="00A3776C">
      <w:pPr>
        <w:pStyle w:val="ListParagraph"/>
        <w:jc w:val="both"/>
        <w:rPr>
          <w:sz w:val="28"/>
          <w:szCs w:val="28"/>
        </w:rPr>
      </w:pPr>
      <w:r w:rsidRPr="00D90736">
        <w:rPr>
          <w:sz w:val="28"/>
          <w:szCs w:val="28"/>
        </w:rPr>
        <w:t>curl -d '{"switch":"99:00:00:00:00:00:00:01", "</w:t>
      </w:r>
      <w:proofErr w:type="spellStart"/>
      <w:r w:rsidRPr="00D90736">
        <w:rPr>
          <w:sz w:val="28"/>
          <w:szCs w:val="28"/>
        </w:rPr>
        <w:t>tableid</w:t>
      </w:r>
      <w:proofErr w:type="spellEnd"/>
      <w:r w:rsidRPr="00D90736">
        <w:rPr>
          <w:sz w:val="28"/>
          <w:szCs w:val="28"/>
        </w:rPr>
        <w:t xml:space="preserve">": "0", "priority":"1001","manual":"true", </w:t>
      </w:r>
      <w:r w:rsidR="00A36BC6" w:rsidRPr="00D90736">
        <w:rPr>
          <w:sz w:val="28"/>
          <w:szCs w:val="28"/>
        </w:rPr>
        <w:tab/>
      </w:r>
      <w:r w:rsidRPr="00D90736">
        <w:rPr>
          <w:sz w:val="28"/>
          <w:szCs w:val="28"/>
        </w:rPr>
        <w:t>"etherType":"0x800", "ipDst":"10.0.1.2/32", "output":"2", "</w:t>
      </w:r>
      <w:proofErr w:type="spellStart"/>
      <w:r w:rsidRPr="00D90736">
        <w:rPr>
          <w:sz w:val="28"/>
          <w:szCs w:val="28"/>
        </w:rPr>
        <w:t>add":"true</w:t>
      </w:r>
      <w:proofErr w:type="spellEnd"/>
      <w:r w:rsidRPr="00D90736">
        <w:rPr>
          <w:sz w:val="28"/>
          <w:szCs w:val="28"/>
        </w:rPr>
        <w:t xml:space="preserve">"}' </w:t>
      </w:r>
      <w:r w:rsidR="00A36BC6" w:rsidRPr="00D90736">
        <w:rPr>
          <w:sz w:val="28"/>
          <w:szCs w:val="28"/>
        </w:rPr>
        <w:tab/>
      </w:r>
      <w:hyperlink r:id="rId9" w:history="1">
        <w:r w:rsidRPr="00D90736">
          <w:rPr>
            <w:sz w:val="28"/>
            <w:szCs w:val="28"/>
          </w:rPr>
          <w:t>http://127.0.0.1:8080/wm/autoTPG/qpc/json</w:t>
        </w:r>
      </w:hyperlink>
      <w:r w:rsidRPr="00D90736">
        <w:rPr>
          <w:sz w:val="28"/>
          <w:szCs w:val="28"/>
        </w:rPr>
        <w:t xml:space="preserve">. </w:t>
      </w:r>
    </w:p>
    <w:p w:rsidR="000365CB" w:rsidRPr="00D90736" w:rsidRDefault="00A3776C" w:rsidP="000365CB">
      <w:pPr>
        <w:rPr>
          <w:sz w:val="28"/>
          <w:szCs w:val="28"/>
        </w:rPr>
      </w:pPr>
      <w:r w:rsidRPr="00D90736">
        <w:rPr>
          <w:sz w:val="28"/>
          <w:szCs w:val="28"/>
        </w:rPr>
        <w:lastRenderedPageBreak/>
        <w:tab/>
      </w:r>
      <w:r w:rsidR="004C76CF">
        <w:rPr>
          <w:sz w:val="28"/>
          <w:szCs w:val="28"/>
        </w:rPr>
        <w:t>In this example</w:t>
      </w:r>
      <w:proofErr w:type="gramStart"/>
      <w:r w:rsidR="004C76CF">
        <w:rPr>
          <w:sz w:val="28"/>
          <w:szCs w:val="28"/>
        </w:rPr>
        <w:t>,  IP</w:t>
      </w:r>
      <w:proofErr w:type="gramEnd"/>
      <w:r w:rsidR="004C76CF">
        <w:rPr>
          <w:sz w:val="28"/>
          <w:szCs w:val="28"/>
        </w:rPr>
        <w:t xml:space="preserve"> source</w:t>
      </w:r>
      <w:r w:rsidR="000365CB" w:rsidRPr="00D90736">
        <w:rPr>
          <w:sz w:val="28"/>
          <w:szCs w:val="28"/>
        </w:rPr>
        <w:t xml:space="preserve">, protocol number, source port and </w:t>
      </w:r>
      <w:proofErr w:type="spellStart"/>
      <w:r w:rsidR="000365CB" w:rsidRPr="00D90736">
        <w:rPr>
          <w:sz w:val="28"/>
          <w:szCs w:val="28"/>
        </w:rPr>
        <w:t>dstport</w:t>
      </w:r>
      <w:proofErr w:type="spellEnd"/>
      <w:r w:rsidR="000365CB" w:rsidRPr="00D90736">
        <w:rPr>
          <w:sz w:val="28"/>
          <w:szCs w:val="28"/>
        </w:rPr>
        <w:t xml:space="preserve"> is </w:t>
      </w:r>
      <w:proofErr w:type="spellStart"/>
      <w:r w:rsidR="000365CB" w:rsidRPr="00D90736">
        <w:rPr>
          <w:sz w:val="28"/>
          <w:szCs w:val="28"/>
        </w:rPr>
        <w:t>wildcarded</w:t>
      </w:r>
      <w:proofErr w:type="spellEnd"/>
      <w:r w:rsidR="000365CB" w:rsidRPr="00D90736">
        <w:rPr>
          <w:sz w:val="28"/>
          <w:szCs w:val="28"/>
        </w:rPr>
        <w:t>.</w:t>
      </w:r>
    </w:p>
    <w:p w:rsidR="000365CB" w:rsidRPr="00D90736" w:rsidRDefault="000365CB" w:rsidP="000365CB">
      <w:pPr>
        <w:rPr>
          <w:sz w:val="28"/>
          <w:szCs w:val="28"/>
        </w:rPr>
      </w:pPr>
    </w:p>
    <w:p w:rsidR="000365CB" w:rsidRPr="00D90736" w:rsidRDefault="000365CB" w:rsidP="00A377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 xml:space="preserve">After the above command, the following command can be run to verify a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vswitchd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VNF ( in this case 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vSwitchd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 VNF is ovs1)</w:t>
      </w:r>
    </w:p>
    <w:p w:rsidR="000365CB" w:rsidRPr="00D90736" w:rsidRDefault="000365CB" w:rsidP="000365C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D90736">
        <w:rPr>
          <w:rFonts w:ascii="Times New Roman" w:hAnsi="Times New Roman" w:cs="Times New Roman"/>
          <w:sz w:val="28"/>
          <w:szCs w:val="28"/>
        </w:rPr>
        <w:t>curl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 xml:space="preserve"> -d '{"switch":"99:00:00:00:00:00:00:01",  "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method":"bin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 xml:space="preserve">"}' </w:t>
      </w:r>
      <w:hyperlink r:id="rId10" w:history="1">
        <w:r w:rsidR="0084614D" w:rsidRPr="00D90736">
          <w:rPr>
            <w:rFonts w:ascii="Times New Roman" w:hAnsi="Times New Roman" w:cs="Times New Roman"/>
            <w:sz w:val="28"/>
            <w:szCs w:val="28"/>
          </w:rPr>
          <w:t>http://127.0.0.1:8080/wm/autoTPG/qpvf/json</w:t>
        </w:r>
      </w:hyperlink>
    </w:p>
    <w:p w:rsidR="0084614D" w:rsidRPr="00D90736" w:rsidRDefault="0084614D" w:rsidP="000365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14D" w:rsidRPr="00D90736" w:rsidRDefault="0084614D" w:rsidP="00A377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results are then shown in the same terminal. The format of the results are given by:</w:t>
      </w:r>
    </w:p>
    <w:p w:rsidR="0084614D" w:rsidRPr="00D90736" w:rsidRDefault="0084614D" w:rsidP="008461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{"errors":1,"exitcode":"SUCCESS","culprit"</w:t>
      </w:r>
      <w:proofErr w:type="gramStart"/>
      <w:r w:rsidRPr="00D90736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D90736">
        <w:rPr>
          <w:rFonts w:ascii="Times New Roman" w:hAnsi="Times New Roman" w:cs="Times New Roman"/>
          <w:sz w:val="28"/>
          <w:szCs w:val="28"/>
        </w:rPr>
        <w:t>"10.0.1.2"],"logfile":"/tmp/error.txt"}</w:t>
      </w:r>
    </w:p>
    <w:p w:rsidR="0084614D" w:rsidRPr="00D90736" w:rsidRDefault="0084614D" w:rsidP="008461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0736">
        <w:rPr>
          <w:rFonts w:ascii="Times New Roman" w:hAnsi="Times New Roman" w:cs="Times New Roman"/>
          <w:sz w:val="28"/>
          <w:szCs w:val="28"/>
        </w:rPr>
        <w:t>The file /</w:t>
      </w:r>
      <w:proofErr w:type="spellStart"/>
      <w:r w:rsidRPr="00D90736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D90736">
        <w:rPr>
          <w:rFonts w:ascii="Times New Roman" w:hAnsi="Times New Roman" w:cs="Times New Roman"/>
          <w:sz w:val="28"/>
          <w:szCs w:val="28"/>
        </w:rPr>
        <w:t>/error.txt can be viewed to see a detail about errors.</w:t>
      </w:r>
    </w:p>
    <w:p w:rsidR="0084614D" w:rsidRPr="00D90736" w:rsidRDefault="0084614D" w:rsidP="0084614D">
      <w:pPr>
        <w:pStyle w:val="ListParagraph"/>
        <w:rPr>
          <w:sz w:val="28"/>
          <w:szCs w:val="28"/>
        </w:rPr>
      </w:pPr>
    </w:p>
    <w:p w:rsidR="0084614D" w:rsidRPr="00D90736" w:rsidRDefault="0084614D" w:rsidP="0084614D">
      <w:pPr>
        <w:pStyle w:val="ListParagraph"/>
        <w:rPr>
          <w:sz w:val="28"/>
          <w:szCs w:val="28"/>
        </w:rPr>
      </w:pPr>
      <w:r w:rsidRPr="00D90736">
        <w:rPr>
          <w:sz w:val="28"/>
          <w:szCs w:val="28"/>
        </w:rPr>
        <w:t xml:space="preserve"> </w:t>
      </w:r>
    </w:p>
    <w:p w:rsidR="000365CB" w:rsidRPr="00D90736" w:rsidRDefault="008B081C" w:rsidP="00B82EDA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>Description about emulating errors in the integration demo:</w:t>
      </w:r>
    </w:p>
    <w:p w:rsidR="000365CB" w:rsidRDefault="00B82EDA" w:rsidP="000365CB">
      <w:pPr>
        <w:rPr>
          <w:sz w:val="28"/>
          <w:szCs w:val="28"/>
        </w:rPr>
      </w:pPr>
      <w:r>
        <w:rPr>
          <w:sz w:val="28"/>
          <w:szCs w:val="28"/>
        </w:rPr>
        <w:t>Currently, we are emulating matching errors by</w:t>
      </w:r>
      <w:r w:rsidR="00D37C2A">
        <w:rPr>
          <w:sz w:val="28"/>
          <w:szCs w:val="28"/>
        </w:rPr>
        <w:t>: (1) adding manually a Flow Entry with a high priority and (2</w:t>
      </w:r>
      <w:proofErr w:type="gramStart"/>
      <w:r w:rsidR="00D37C2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sending</w:t>
      </w:r>
      <w:proofErr w:type="gramEnd"/>
      <w:r>
        <w:rPr>
          <w:sz w:val="28"/>
          <w:szCs w:val="28"/>
        </w:rPr>
        <w:t xml:space="preserve"> a REST command to the </w:t>
      </w:r>
      <w:proofErr w:type="spellStart"/>
      <w:r>
        <w:rPr>
          <w:sz w:val="28"/>
          <w:szCs w:val="28"/>
        </w:rPr>
        <w:t>autoTPG</w:t>
      </w:r>
      <w:proofErr w:type="spellEnd"/>
      <w:r>
        <w:rPr>
          <w:sz w:val="28"/>
          <w:szCs w:val="28"/>
        </w:rPr>
        <w:t xml:space="preserve"> controller that a particular</w:t>
      </w:r>
      <w:r w:rsidR="008B69B1">
        <w:rPr>
          <w:sz w:val="28"/>
          <w:szCs w:val="28"/>
        </w:rPr>
        <w:t xml:space="preserve"> Flow Entry</w:t>
      </w:r>
      <w:r>
        <w:rPr>
          <w:sz w:val="28"/>
          <w:szCs w:val="28"/>
        </w:rPr>
        <w:t xml:space="preserve"> entry (source IP, destination IP, protocol number, source port, and destination port) is not added the master controller. This</w:t>
      </w:r>
      <w:r w:rsidR="00D37C2A">
        <w:rPr>
          <w:sz w:val="28"/>
          <w:szCs w:val="28"/>
        </w:rPr>
        <w:t xml:space="preserve"> REST command can be executed in</w:t>
      </w:r>
      <w:r>
        <w:rPr>
          <w:sz w:val="28"/>
          <w:szCs w:val="28"/>
        </w:rPr>
        <w:t xml:space="preserve"> the format given by paragraph E</w:t>
      </w:r>
      <w:r w:rsidR="008B69B1">
        <w:rPr>
          <w:sz w:val="28"/>
          <w:szCs w:val="28"/>
        </w:rPr>
        <w:t xml:space="preserve"> (above).  When the above command is received the </w:t>
      </w:r>
      <w:proofErr w:type="spellStart"/>
      <w:r w:rsidR="008B69B1">
        <w:rPr>
          <w:sz w:val="28"/>
          <w:szCs w:val="28"/>
        </w:rPr>
        <w:t>autoTPG</w:t>
      </w:r>
      <w:proofErr w:type="spellEnd"/>
      <w:r w:rsidR="008B69B1">
        <w:rPr>
          <w:sz w:val="28"/>
          <w:szCs w:val="28"/>
        </w:rPr>
        <w:t xml:space="preserve"> controller, it does not include this particular Flow Entry to find that which Flow Entry should be matched with which packet.</w:t>
      </w:r>
    </w:p>
    <w:p w:rsidR="008B69B1" w:rsidRDefault="008B69B1" w:rsidP="000365CB">
      <w:pPr>
        <w:rPr>
          <w:sz w:val="28"/>
          <w:szCs w:val="28"/>
        </w:rPr>
      </w:pPr>
    </w:p>
    <w:p w:rsidR="008B69B1" w:rsidRDefault="008B69B1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For example, let us suppose there are </w:t>
      </w:r>
      <w:r w:rsidR="00D37C2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following </w:t>
      </w:r>
      <w:r w:rsidR="00D37C2A">
        <w:rPr>
          <w:sz w:val="28"/>
          <w:szCs w:val="28"/>
        </w:rPr>
        <w:t>two</w:t>
      </w:r>
      <w:r>
        <w:rPr>
          <w:sz w:val="28"/>
          <w:szCs w:val="28"/>
        </w:rPr>
        <w:t xml:space="preserve"> Flow Entry in a switch:</w:t>
      </w:r>
    </w:p>
    <w:p w:rsidR="008B69B1" w:rsidRDefault="00D37C2A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Priority            </w:t>
      </w:r>
      <w:proofErr w:type="spellStart"/>
      <w:r>
        <w:rPr>
          <w:sz w:val="28"/>
          <w:szCs w:val="28"/>
        </w:rPr>
        <w:t>EtherType</w:t>
      </w:r>
      <w:proofErr w:type="spellEnd"/>
      <w:r>
        <w:rPr>
          <w:sz w:val="28"/>
          <w:szCs w:val="28"/>
        </w:rPr>
        <w:t xml:space="preserve">          </w:t>
      </w:r>
      <w:r w:rsidR="008B69B1">
        <w:rPr>
          <w:sz w:val="28"/>
          <w:szCs w:val="28"/>
        </w:rPr>
        <w:t>Destination IP</w:t>
      </w:r>
      <w:r>
        <w:rPr>
          <w:sz w:val="28"/>
          <w:szCs w:val="28"/>
        </w:rPr>
        <w:t xml:space="preserve">   </w:t>
      </w:r>
      <w:r w:rsidR="008B69B1">
        <w:rPr>
          <w:sz w:val="28"/>
          <w:szCs w:val="28"/>
        </w:rPr>
        <w:t>-------</w:t>
      </w:r>
      <w:r>
        <w:rPr>
          <w:sz w:val="28"/>
          <w:szCs w:val="28"/>
        </w:rPr>
        <w:t xml:space="preserve">   </w:t>
      </w:r>
      <w:r w:rsidR="008B69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B69B1">
        <w:rPr>
          <w:sz w:val="28"/>
          <w:szCs w:val="28"/>
        </w:rPr>
        <w:t>output port</w:t>
      </w:r>
    </w:p>
    <w:p w:rsidR="008B69B1" w:rsidRDefault="00D37C2A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100                    0x800                    </w:t>
      </w:r>
      <w:r w:rsidR="008B69B1">
        <w:rPr>
          <w:sz w:val="28"/>
          <w:szCs w:val="28"/>
        </w:rPr>
        <w:t xml:space="preserve">10.1.1.0 </w:t>
      </w:r>
      <w:r>
        <w:rPr>
          <w:sz w:val="28"/>
          <w:szCs w:val="28"/>
        </w:rPr>
        <w:t xml:space="preserve">        </w:t>
      </w:r>
      <w:r w:rsidR="008B69B1">
        <w:rPr>
          <w:sz w:val="28"/>
          <w:szCs w:val="28"/>
        </w:rPr>
        <w:t>-----</w:t>
      </w:r>
      <w:r>
        <w:rPr>
          <w:sz w:val="28"/>
          <w:szCs w:val="28"/>
        </w:rPr>
        <w:t>---</w:t>
      </w:r>
      <w:r w:rsidR="008B69B1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3</w:t>
      </w:r>
    </w:p>
    <w:p w:rsidR="008B69B1" w:rsidRDefault="00D37C2A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100                    0x800                     10.1.2.0       --------       </w:t>
      </w:r>
      <w:r w:rsidR="008B69B1">
        <w:rPr>
          <w:sz w:val="28"/>
          <w:szCs w:val="28"/>
        </w:rPr>
        <w:t>3</w:t>
      </w:r>
    </w:p>
    <w:p w:rsidR="008B69B1" w:rsidRDefault="008B69B1" w:rsidP="000365CB">
      <w:pPr>
        <w:rPr>
          <w:sz w:val="28"/>
          <w:szCs w:val="28"/>
        </w:rPr>
      </w:pPr>
    </w:p>
    <w:p w:rsidR="00D37C2A" w:rsidRDefault="008B69B1" w:rsidP="000365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o</w:t>
      </w:r>
      <w:r w:rsidR="00D37C2A">
        <w:rPr>
          <w:sz w:val="28"/>
          <w:szCs w:val="28"/>
        </w:rPr>
        <w:t>rder</w:t>
      </w:r>
      <w:r w:rsidR="007139AD">
        <w:rPr>
          <w:sz w:val="28"/>
          <w:szCs w:val="28"/>
        </w:rPr>
        <w:t xml:space="preserve"> to emulate matching errors for</w:t>
      </w:r>
      <w:r w:rsidR="00D37C2A">
        <w:rPr>
          <w:sz w:val="28"/>
          <w:szCs w:val="28"/>
        </w:rPr>
        <w:t xml:space="preserve"> a packet with the destination IP address </w:t>
      </w:r>
      <w:proofErr w:type="gramStart"/>
      <w:r w:rsidR="00D37C2A">
        <w:rPr>
          <w:sz w:val="28"/>
          <w:szCs w:val="28"/>
        </w:rPr>
        <w:t xml:space="preserve">10.1.1.2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the administration should</w:t>
      </w:r>
      <w:r w:rsidR="00D37C2A">
        <w:rPr>
          <w:sz w:val="28"/>
          <w:szCs w:val="28"/>
        </w:rPr>
        <w:t xml:space="preserve"> manually add the following </w:t>
      </w:r>
      <w:r w:rsidR="007139AD">
        <w:rPr>
          <w:sz w:val="28"/>
          <w:szCs w:val="28"/>
        </w:rPr>
        <w:t>high priority Flow E</w:t>
      </w:r>
      <w:r w:rsidR="00D37C2A">
        <w:rPr>
          <w:sz w:val="28"/>
          <w:szCs w:val="28"/>
        </w:rPr>
        <w:t>ntry:</w:t>
      </w:r>
    </w:p>
    <w:p w:rsidR="00D37C2A" w:rsidRDefault="00D37C2A" w:rsidP="000365CB">
      <w:pPr>
        <w:rPr>
          <w:sz w:val="28"/>
          <w:szCs w:val="28"/>
        </w:rPr>
      </w:pPr>
    </w:p>
    <w:p w:rsidR="00D37C2A" w:rsidRDefault="00D37C2A" w:rsidP="00D37C2A">
      <w:pPr>
        <w:rPr>
          <w:sz w:val="28"/>
          <w:szCs w:val="28"/>
        </w:rPr>
      </w:pPr>
      <w:r>
        <w:rPr>
          <w:sz w:val="28"/>
          <w:szCs w:val="28"/>
        </w:rPr>
        <w:t>1001                   0x800                    10.1.1.2         --------       2</w:t>
      </w:r>
    </w:p>
    <w:p w:rsidR="00D37C2A" w:rsidRDefault="00D37C2A" w:rsidP="000365CB">
      <w:pPr>
        <w:rPr>
          <w:sz w:val="28"/>
          <w:szCs w:val="28"/>
        </w:rPr>
      </w:pPr>
    </w:p>
    <w:p w:rsidR="00D37C2A" w:rsidRDefault="00D37C2A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In addition, the administrator should send a rest API command to the </w:t>
      </w:r>
      <w:proofErr w:type="spellStart"/>
      <w:r>
        <w:rPr>
          <w:sz w:val="28"/>
          <w:szCs w:val="28"/>
        </w:rPr>
        <w:t>autoTPG</w:t>
      </w:r>
      <w:proofErr w:type="spellEnd"/>
      <w:r>
        <w:rPr>
          <w:sz w:val="28"/>
          <w:szCs w:val="28"/>
        </w:rPr>
        <w:t xml:space="preserve"> controller to inform it about the manual entry by:</w:t>
      </w:r>
    </w:p>
    <w:p w:rsidR="00D37C2A" w:rsidRDefault="00D37C2A" w:rsidP="000365CB">
      <w:pPr>
        <w:rPr>
          <w:sz w:val="28"/>
          <w:szCs w:val="28"/>
        </w:rPr>
      </w:pPr>
      <w:r w:rsidRPr="00D37C2A">
        <w:rPr>
          <w:sz w:val="28"/>
          <w:szCs w:val="28"/>
        </w:rPr>
        <w:t>curl -d '{"switch":"99:00:00:00:00:00:00:01", "</w:t>
      </w:r>
      <w:proofErr w:type="spellStart"/>
      <w:r w:rsidRPr="00D37C2A">
        <w:rPr>
          <w:sz w:val="28"/>
          <w:szCs w:val="28"/>
        </w:rPr>
        <w:t>tableid</w:t>
      </w:r>
      <w:proofErr w:type="spellEnd"/>
      <w:r w:rsidRPr="00D37C2A">
        <w:rPr>
          <w:sz w:val="28"/>
          <w:szCs w:val="28"/>
        </w:rPr>
        <w:t>": "0", "priority":"1001","manual":"true", "etherType":"0x800", "ipDst":"10.0.1.2/32", "output":"2", "</w:t>
      </w:r>
      <w:proofErr w:type="spellStart"/>
      <w:r w:rsidRPr="00D37C2A">
        <w:rPr>
          <w:sz w:val="28"/>
          <w:szCs w:val="28"/>
        </w:rPr>
        <w:t>add":"true</w:t>
      </w:r>
      <w:proofErr w:type="spellEnd"/>
      <w:r w:rsidRPr="00D37C2A">
        <w:rPr>
          <w:sz w:val="28"/>
          <w:szCs w:val="28"/>
        </w:rPr>
        <w:t xml:space="preserve">"}' </w:t>
      </w:r>
      <w:hyperlink r:id="rId11" w:history="1">
        <w:r w:rsidRPr="00546BC4">
          <w:rPr>
            <w:rStyle w:val="Hyperlink"/>
            <w:sz w:val="28"/>
            <w:szCs w:val="28"/>
          </w:rPr>
          <w:t>http://127.0.0.1:8080/wm/autoTPG/qpc/json</w:t>
        </w:r>
      </w:hyperlink>
    </w:p>
    <w:p w:rsidR="00D37C2A" w:rsidRDefault="00D37C2A" w:rsidP="000365CB">
      <w:pPr>
        <w:rPr>
          <w:sz w:val="28"/>
          <w:szCs w:val="28"/>
        </w:rPr>
      </w:pPr>
    </w:p>
    <w:p w:rsidR="00D37C2A" w:rsidRDefault="00D37C2A" w:rsidP="000365CB">
      <w:pPr>
        <w:rPr>
          <w:sz w:val="28"/>
          <w:szCs w:val="28"/>
        </w:rPr>
      </w:pPr>
      <w:r>
        <w:rPr>
          <w:sz w:val="28"/>
          <w:szCs w:val="28"/>
        </w:rPr>
        <w:t xml:space="preserve">After this, EPOXIDE can verify switch </w:t>
      </w:r>
      <w:r w:rsidRPr="00D37C2A">
        <w:rPr>
          <w:sz w:val="28"/>
          <w:szCs w:val="28"/>
        </w:rPr>
        <w:t>99:00:00:00:00:00:00:01</w:t>
      </w:r>
      <w:r>
        <w:rPr>
          <w:sz w:val="28"/>
          <w:szCs w:val="28"/>
        </w:rPr>
        <w:t xml:space="preserve"> for matching errors.</w:t>
      </w:r>
    </w:p>
    <w:p w:rsidR="00D37C2A" w:rsidRDefault="00D37C2A" w:rsidP="000365CB">
      <w:pPr>
        <w:rPr>
          <w:sz w:val="28"/>
          <w:szCs w:val="28"/>
        </w:rPr>
      </w:pPr>
    </w:p>
    <w:p w:rsidR="00D37C2A" w:rsidRPr="00D90736" w:rsidRDefault="00D37C2A" w:rsidP="000365CB">
      <w:pPr>
        <w:rPr>
          <w:sz w:val="28"/>
          <w:szCs w:val="28"/>
        </w:rPr>
      </w:pPr>
    </w:p>
    <w:sectPr w:rsidR="00D37C2A" w:rsidRPr="00D9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272F"/>
    <w:multiLevelType w:val="hybridMultilevel"/>
    <w:tmpl w:val="33DA8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B5816"/>
    <w:multiLevelType w:val="hybridMultilevel"/>
    <w:tmpl w:val="FF6EE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1BAB"/>
    <w:multiLevelType w:val="hybridMultilevel"/>
    <w:tmpl w:val="54862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131CB"/>
    <w:multiLevelType w:val="hybridMultilevel"/>
    <w:tmpl w:val="B0FAD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742A"/>
    <w:multiLevelType w:val="hybridMultilevel"/>
    <w:tmpl w:val="EFE26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6C05"/>
    <w:multiLevelType w:val="hybridMultilevel"/>
    <w:tmpl w:val="F74C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310AF"/>
    <w:multiLevelType w:val="hybridMultilevel"/>
    <w:tmpl w:val="73B2E41A"/>
    <w:lvl w:ilvl="0" w:tplc="FF5645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BE3463"/>
    <w:multiLevelType w:val="hybridMultilevel"/>
    <w:tmpl w:val="79C60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41C49"/>
    <w:multiLevelType w:val="hybridMultilevel"/>
    <w:tmpl w:val="F8883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54144"/>
    <w:multiLevelType w:val="hybridMultilevel"/>
    <w:tmpl w:val="281C4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E1B0E"/>
    <w:multiLevelType w:val="hybridMultilevel"/>
    <w:tmpl w:val="FC029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4317C"/>
    <w:multiLevelType w:val="hybridMultilevel"/>
    <w:tmpl w:val="E444B3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F2582"/>
    <w:multiLevelType w:val="hybridMultilevel"/>
    <w:tmpl w:val="6BEA6E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23144"/>
    <w:multiLevelType w:val="hybridMultilevel"/>
    <w:tmpl w:val="5E00958C"/>
    <w:lvl w:ilvl="0" w:tplc="0038B3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57091"/>
    <w:multiLevelType w:val="hybridMultilevel"/>
    <w:tmpl w:val="08F61CE8"/>
    <w:lvl w:ilvl="0" w:tplc="ADEA6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01709D"/>
    <w:multiLevelType w:val="hybridMultilevel"/>
    <w:tmpl w:val="A1C46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01E7D"/>
    <w:multiLevelType w:val="hybridMultilevel"/>
    <w:tmpl w:val="42A40068"/>
    <w:lvl w:ilvl="0" w:tplc="4A10A8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44DD3"/>
    <w:multiLevelType w:val="hybridMultilevel"/>
    <w:tmpl w:val="C526CD46"/>
    <w:lvl w:ilvl="0" w:tplc="E160D91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5"/>
  </w:num>
  <w:num w:numId="8">
    <w:abstractNumId w:val="3"/>
  </w:num>
  <w:num w:numId="9">
    <w:abstractNumId w:val="1"/>
  </w:num>
  <w:num w:numId="10">
    <w:abstractNumId w:val="7"/>
  </w:num>
  <w:num w:numId="11">
    <w:abstractNumId w:val="16"/>
  </w:num>
  <w:num w:numId="12">
    <w:abstractNumId w:val="6"/>
  </w:num>
  <w:num w:numId="13">
    <w:abstractNumId w:val="17"/>
  </w:num>
  <w:num w:numId="14">
    <w:abstractNumId w:val="12"/>
  </w:num>
  <w:num w:numId="15">
    <w:abstractNumId w:val="11"/>
  </w:num>
  <w:num w:numId="16">
    <w:abstractNumId w:val="9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4A"/>
    <w:rsid w:val="0003264E"/>
    <w:rsid w:val="000331EE"/>
    <w:rsid w:val="000365CB"/>
    <w:rsid w:val="00064D97"/>
    <w:rsid w:val="00065986"/>
    <w:rsid w:val="00067133"/>
    <w:rsid w:val="00085B20"/>
    <w:rsid w:val="000A703E"/>
    <w:rsid w:val="000D3052"/>
    <w:rsid w:val="000D4146"/>
    <w:rsid w:val="000D6EB2"/>
    <w:rsid w:val="000D7D76"/>
    <w:rsid w:val="000F1171"/>
    <w:rsid w:val="0010549C"/>
    <w:rsid w:val="001179D1"/>
    <w:rsid w:val="00173729"/>
    <w:rsid w:val="001741BC"/>
    <w:rsid w:val="00175A14"/>
    <w:rsid w:val="001A0FF0"/>
    <w:rsid w:val="001A79D9"/>
    <w:rsid w:val="001B0A30"/>
    <w:rsid w:val="001B67B9"/>
    <w:rsid w:val="001E6AE4"/>
    <w:rsid w:val="00200459"/>
    <w:rsid w:val="0022010F"/>
    <w:rsid w:val="00240E9D"/>
    <w:rsid w:val="00252564"/>
    <w:rsid w:val="002529B3"/>
    <w:rsid w:val="00253605"/>
    <w:rsid w:val="00275235"/>
    <w:rsid w:val="0029241C"/>
    <w:rsid w:val="002C77D4"/>
    <w:rsid w:val="002D6D97"/>
    <w:rsid w:val="002F1F8F"/>
    <w:rsid w:val="00320C3E"/>
    <w:rsid w:val="00327C18"/>
    <w:rsid w:val="003320A4"/>
    <w:rsid w:val="003354C0"/>
    <w:rsid w:val="00344972"/>
    <w:rsid w:val="00345A29"/>
    <w:rsid w:val="00364BB0"/>
    <w:rsid w:val="00371526"/>
    <w:rsid w:val="0037651F"/>
    <w:rsid w:val="003B2692"/>
    <w:rsid w:val="003B4B58"/>
    <w:rsid w:val="003C4997"/>
    <w:rsid w:val="00403B6B"/>
    <w:rsid w:val="00425EAF"/>
    <w:rsid w:val="004349D9"/>
    <w:rsid w:val="0049140C"/>
    <w:rsid w:val="004A6F91"/>
    <w:rsid w:val="004B7108"/>
    <w:rsid w:val="004C721B"/>
    <w:rsid w:val="004C76CF"/>
    <w:rsid w:val="004D24C9"/>
    <w:rsid w:val="004D531A"/>
    <w:rsid w:val="004F7A24"/>
    <w:rsid w:val="00527B06"/>
    <w:rsid w:val="00546BBB"/>
    <w:rsid w:val="00552C9D"/>
    <w:rsid w:val="00567BE1"/>
    <w:rsid w:val="00581F2F"/>
    <w:rsid w:val="0059153F"/>
    <w:rsid w:val="0059543A"/>
    <w:rsid w:val="005A388B"/>
    <w:rsid w:val="005A6BA6"/>
    <w:rsid w:val="0060475F"/>
    <w:rsid w:val="00644B21"/>
    <w:rsid w:val="00644C8B"/>
    <w:rsid w:val="0066421D"/>
    <w:rsid w:val="00664A67"/>
    <w:rsid w:val="00682F00"/>
    <w:rsid w:val="006A715B"/>
    <w:rsid w:val="006B03F9"/>
    <w:rsid w:val="006B1301"/>
    <w:rsid w:val="006B1A4C"/>
    <w:rsid w:val="006C2129"/>
    <w:rsid w:val="006E3863"/>
    <w:rsid w:val="006F1EF1"/>
    <w:rsid w:val="006F3F3E"/>
    <w:rsid w:val="00707E31"/>
    <w:rsid w:val="007139AD"/>
    <w:rsid w:val="00720F7A"/>
    <w:rsid w:val="00726D2B"/>
    <w:rsid w:val="0073244E"/>
    <w:rsid w:val="00785407"/>
    <w:rsid w:val="007A0E5F"/>
    <w:rsid w:val="007B5409"/>
    <w:rsid w:val="007B5A1B"/>
    <w:rsid w:val="007C7519"/>
    <w:rsid w:val="00806493"/>
    <w:rsid w:val="008106F8"/>
    <w:rsid w:val="008110C4"/>
    <w:rsid w:val="00845EC0"/>
    <w:rsid w:val="0084614D"/>
    <w:rsid w:val="00857A45"/>
    <w:rsid w:val="00863AA6"/>
    <w:rsid w:val="00874661"/>
    <w:rsid w:val="00885331"/>
    <w:rsid w:val="0089191A"/>
    <w:rsid w:val="00891C49"/>
    <w:rsid w:val="008A6CA7"/>
    <w:rsid w:val="008B081C"/>
    <w:rsid w:val="008B5FD5"/>
    <w:rsid w:val="008B69B1"/>
    <w:rsid w:val="008D122E"/>
    <w:rsid w:val="008E3AAB"/>
    <w:rsid w:val="008F064B"/>
    <w:rsid w:val="008F08AC"/>
    <w:rsid w:val="00920AFB"/>
    <w:rsid w:val="009235B0"/>
    <w:rsid w:val="00936521"/>
    <w:rsid w:val="00936624"/>
    <w:rsid w:val="00992D65"/>
    <w:rsid w:val="00993E97"/>
    <w:rsid w:val="0099632A"/>
    <w:rsid w:val="009B723E"/>
    <w:rsid w:val="009D4082"/>
    <w:rsid w:val="009F1B74"/>
    <w:rsid w:val="00A02B4E"/>
    <w:rsid w:val="00A0696D"/>
    <w:rsid w:val="00A225A2"/>
    <w:rsid w:val="00A2306C"/>
    <w:rsid w:val="00A36BC6"/>
    <w:rsid w:val="00A3776C"/>
    <w:rsid w:val="00A42013"/>
    <w:rsid w:val="00A423A2"/>
    <w:rsid w:val="00A96901"/>
    <w:rsid w:val="00AA721B"/>
    <w:rsid w:val="00AC06BE"/>
    <w:rsid w:val="00AD0B10"/>
    <w:rsid w:val="00AD3C78"/>
    <w:rsid w:val="00AD7B6A"/>
    <w:rsid w:val="00AF448D"/>
    <w:rsid w:val="00AF638E"/>
    <w:rsid w:val="00B07E0D"/>
    <w:rsid w:val="00B111D1"/>
    <w:rsid w:val="00B25681"/>
    <w:rsid w:val="00B31822"/>
    <w:rsid w:val="00B36408"/>
    <w:rsid w:val="00B5757A"/>
    <w:rsid w:val="00B66E0A"/>
    <w:rsid w:val="00B7382D"/>
    <w:rsid w:val="00B82EDA"/>
    <w:rsid w:val="00BA2E99"/>
    <w:rsid w:val="00BB5B36"/>
    <w:rsid w:val="00BC0C58"/>
    <w:rsid w:val="00BC61C0"/>
    <w:rsid w:val="00C107EC"/>
    <w:rsid w:val="00C36E6A"/>
    <w:rsid w:val="00C44A9D"/>
    <w:rsid w:val="00C52134"/>
    <w:rsid w:val="00C57531"/>
    <w:rsid w:val="00C87A4A"/>
    <w:rsid w:val="00C87AE3"/>
    <w:rsid w:val="00C925B1"/>
    <w:rsid w:val="00C970EA"/>
    <w:rsid w:val="00C971AC"/>
    <w:rsid w:val="00CA6FCE"/>
    <w:rsid w:val="00CA7586"/>
    <w:rsid w:val="00CB712D"/>
    <w:rsid w:val="00CC3FE4"/>
    <w:rsid w:val="00CC6FA2"/>
    <w:rsid w:val="00CC7B76"/>
    <w:rsid w:val="00CD4033"/>
    <w:rsid w:val="00CF5D54"/>
    <w:rsid w:val="00D0523B"/>
    <w:rsid w:val="00D10BD6"/>
    <w:rsid w:val="00D3229A"/>
    <w:rsid w:val="00D32D9A"/>
    <w:rsid w:val="00D33569"/>
    <w:rsid w:val="00D33D87"/>
    <w:rsid w:val="00D37C2A"/>
    <w:rsid w:val="00D454E0"/>
    <w:rsid w:val="00D530F7"/>
    <w:rsid w:val="00D54063"/>
    <w:rsid w:val="00D6669B"/>
    <w:rsid w:val="00D71742"/>
    <w:rsid w:val="00D845D8"/>
    <w:rsid w:val="00D90736"/>
    <w:rsid w:val="00D93FB7"/>
    <w:rsid w:val="00DD4BDB"/>
    <w:rsid w:val="00DE322C"/>
    <w:rsid w:val="00DE6BE4"/>
    <w:rsid w:val="00DF6492"/>
    <w:rsid w:val="00E01D6E"/>
    <w:rsid w:val="00E443EC"/>
    <w:rsid w:val="00E7385B"/>
    <w:rsid w:val="00E801AE"/>
    <w:rsid w:val="00E84D6B"/>
    <w:rsid w:val="00EB23D0"/>
    <w:rsid w:val="00ED3D10"/>
    <w:rsid w:val="00EE4CFC"/>
    <w:rsid w:val="00EF32C8"/>
    <w:rsid w:val="00F0717B"/>
    <w:rsid w:val="00F10BF6"/>
    <w:rsid w:val="00F2484D"/>
    <w:rsid w:val="00F42F90"/>
    <w:rsid w:val="00F72F20"/>
    <w:rsid w:val="00F80CFE"/>
    <w:rsid w:val="00F91F60"/>
    <w:rsid w:val="00F923AC"/>
    <w:rsid w:val="00FD74B5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6DBF29-ED7C-4BDB-98E3-0B3571CA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7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EE4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40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F1F8F"/>
  </w:style>
  <w:style w:type="character" w:customStyle="1" w:styleId="sig">
    <w:name w:val="sig"/>
    <w:basedOn w:val="DefaultParagraphFont"/>
    <w:rsid w:val="001B0A30"/>
  </w:style>
  <w:style w:type="character" w:styleId="Hyperlink">
    <w:name w:val="Hyperlink"/>
    <w:basedOn w:val="DefaultParagraphFont"/>
    <w:uiPriority w:val="99"/>
    <w:unhideWhenUsed/>
    <w:rsid w:val="001B0A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7E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36E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36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36E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wm/autoTPG/qpc/js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tevenvanrossem/un-orchestrator/tree/elastic-router/use-cases/elastic_router/autoTP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127.0.0.1:8080/wm/autoTPG/qpc/js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8080/wm/autoTPG/qpvf/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80/wm/autoTPG/qpc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7318-2AD2-41A3-B5C8-A7CE739E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7456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steven van rossem</cp:lastModifiedBy>
  <cp:revision>16</cp:revision>
  <cp:lastPrinted>2016-03-02T11:03:00Z</cp:lastPrinted>
  <dcterms:created xsi:type="dcterms:W3CDTF">2016-03-28T17:41:00Z</dcterms:created>
  <dcterms:modified xsi:type="dcterms:W3CDTF">2016-04-01T14:10:00Z</dcterms:modified>
</cp:coreProperties>
</file>