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5E20"/>
          <w:sz w:val="60"/>
          <w:szCs w:val="60"/>
        </w:rPr>
        <w:t xml:space="preserve">Jetson Home</w:t>
      </w:r>
    </w:p>
    <w:p>
      <w:pPr>
        <w:spacing w:after="120"/>
        <w:jc w:val="center"/>
      </w:pPr>
      <w:r>
        <w:rPr>
          <w:rFonts w:ascii="Arial" w:cs="Arial" w:eastAsia="Arial" w:hAnsi="Arial"/>
          <w:color w:val="333333"/>
          <w:sz w:val="36"/>
          <w:szCs w:val="36"/>
        </w:rPr>
        <w:t xml:space="preserve">"Get an Instant Price" Workflow Analysis</w:t>
      </w:r>
    </w:p>
    <w:p>
      <w:pPr>
        <w:spacing w:after="600"/>
        <w:jc w:val="center"/>
      </w:pPr>
      <w:r>
        <w:rPr>
          <w:rFonts w:ascii="Arial" w:cs="Arial" w:eastAsia="Arial" w:hAnsi="Arial"/>
          <w:color w:val="666666"/>
          <w:sz w:val="24"/>
          <w:szCs w:val="24"/>
        </w:rPr>
        <w:t xml:space="preserve">Detailed UX &amp; Feature Documentation for Replication</w:t>
      </w:r>
    </w:p>
    <w:p>
      <w:pPr>
        <w:spacing w:after="100"/>
        <w:jc w:val="center"/>
      </w:pPr>
      <w:r>
        <w:rPr>
          <w:rFonts w:ascii="Arial" w:cs="Arial" w:eastAsia="Arial" w:hAnsi="Arial"/>
          <w:color w:val="888888"/>
          <w:sz w:val="22"/>
          <w:szCs w:val="22"/>
        </w:rPr>
        <w:t xml:space="preserve">Prepared: February 21, 2026</w:t>
      </w:r>
    </w:p>
    <w:p>
      <w:pPr>
        <w:spacing w:after="100"/>
        <w:jc w:val="center"/>
      </w:pPr>
      <w:r>
        <w:rPr>
          <w:rFonts w:ascii="Arial" w:cs="Arial" w:eastAsia="Arial" w:hAnsi="Arial"/>
          <w:color w:val="888888"/>
          <w:sz w:val="22"/>
          <w:szCs w:val="22"/>
        </w:rPr>
        <w:t xml:space="preserve">Source: jetsonhome.com/us/</w:t>
      </w:r>
    </w:p>
    <w:p>
      <w:pPr>
        <w:spacing w:after="100"/>
        <w:jc w:val="center"/>
      </w:pPr>
      <w:r>
        <w:rPr>
          <w:rFonts w:ascii="Arial" w:cs="Arial" w:eastAsia="Arial" w:hAnsi="Arial"/>
          <w:color w:val="888888"/>
          <w:sz w:val="22"/>
          <w:szCs w:val="22"/>
        </w:rPr>
        <w:t xml:space="preserve">Test Address: 66 Allen Street, Lexington, MA 02421</w:t>
      </w:r>
    </w:p>
    <w:p>
      <w:r>
        <w:br w:type="page"/>
      </w:r>
    </w:p>
    <w:p>
      <w:pPr>
        <w:pStyle w:val="Heading1"/>
      </w:pPr>
      <w:r>
        <w:t xml:space="preserve">Executive Summary</w:t>
      </w:r>
    </w:p>
    <w:p>
      <w:pPr>
        <w:spacing w:after="200"/>
      </w:pPr>
      <w:r>
        <w:rPr>
          <w:sz w:val="24"/>
          <w:szCs w:val="24"/>
        </w:rPr>
        <w:t xml:space="preserve">Jetson Home offers an "Instant Price" feature on their website (jetsonhome.com) that allows homeowners to receive an automated quote for all-electric heat pump heating and cooling systems. The workflow is a multi-step intake form that collects property details, contact information, home specifications, utility data, and then generates a personalized quote with rebate calculations. This report documents every step of that workflow, the data collected, the UI patterns used, and the final output, so you can replicate this feature in your own application.</w:t>
      </w:r>
    </w:p>
    <w:p>
      <w:pPr>
        <w:pStyle w:val="Heading1"/>
      </w:pPr>
      <w:r>
        <w:t xml:space="preserve">Workflow Overview</w:t>
      </w:r>
    </w:p>
    <w:p>
      <w:pPr>
        <w:spacing w:after="200"/>
      </w:pPr>
      <w:r>
        <w:rPr>
          <w:sz w:val="24"/>
          <w:szCs w:val="24"/>
        </w:rPr>
        <w:t xml:space="preserve">The complete flow consists of 6 major steps, plus a final quote presentation page. The URL transitions from jetsonhome.com/us/ (homepage) to jetsonhome.com/intake (multi-step form) to jetsonhome.com/quote (final results). A vertical progress indicator on the left side of the screen tracks the user through each step.</w:t>
      </w:r>
    </w:p>
    <w:p>
      <w:pPr>
        <w:spacing w:before="200" w:after="100"/>
      </w:pPr>
      <w:r>
        <w:rPr>
          <w:b/>
          <w:bCs/>
          <w:sz w:val="24"/>
          <w:szCs w:val="24"/>
        </w:rPr>
        <w:t xml:space="preserve">Step-by-Step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1B5E20" w:sz="1"/>
              <w:left w:val="single" w:color="CCCCCC" w:sz="1"/>
              <w:bottom w:val="single" w:color="1B5E20" w:sz="2"/>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00"/>
            <w:tcBorders>
              <w:top w:val="single" w:color="1B5E20" w:sz="1"/>
              <w:left w:val="single" w:color="CCCCCC" w:sz="1"/>
              <w:bottom w:val="single" w:color="1B5E20" w:sz="2"/>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Step Name</w:t>
            </w:r>
          </w:p>
        </w:tc>
        <w:tc>
          <w:tcPr>
            <w:tcW w:type="dxa" w:w="3280"/>
            <w:tcBorders>
              <w:top w:val="single" w:color="1B5E20" w:sz="1"/>
              <w:left w:val="single" w:color="CCCCCC" w:sz="1"/>
              <w:bottom w:val="single" w:color="1B5E20" w:sz="2"/>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Data Collected</w:t>
            </w:r>
          </w:p>
        </w:tc>
        <w:tc>
          <w:tcPr>
            <w:tcW w:type="dxa" w:w="3280"/>
            <w:tcBorders>
              <w:top w:val="single" w:color="1B5E20" w:sz="1"/>
              <w:left w:val="single" w:color="CCCCCC" w:sz="1"/>
              <w:bottom w:val="single" w:color="1B5E20" w:sz="2"/>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UI Pattern</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Get Started</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Home address (via Google Places autocomplete)</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CTA button transforms into address input; green arrow submit button</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Contact</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First name, last name, email, phone number</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Inline form with real-time validation; US/Canada phone format enforced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Remote Home Analysis</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Property type, year built, sq ft, floors, bedrooms, bathrooms, attic, basement</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Auto-populated from property data APIs; satellite image of home shown; editable fields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Additional Home Info</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Homeownership status, primary heating source, installation timeline</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Button-style selectors (Own/Rent); single-select list for heating; 2x2 grid for timeline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Extra Savings</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Electricity provider, natural gas provider</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Region-specific utility options auto-populated based on address (Massachusetts)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All-inclusive &amp; Affordable</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None (informational)</w:t>
            </w:r>
          </w:p>
        </w:tc>
        <w:tc>
          <w:tcPr>
            <w:tcW w:type="dxa" w:w="32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sz w:val="20"/>
                <w:szCs w:val="20"/>
              </w:rPr>
              <w:t xml:space="preserve">Value proposition page with trust badges (BBB, Google Reviews, Mass Save); "What's Included" checklist</w:t>
            </w:r>
          </w:p>
        </w:tc>
      </w:tr>
    </w:tbl>
    <w:p>
      <w:r>
        <w:br w:type="page"/>
      </w:r>
    </w:p>
    <w:p>
      <w:pPr>
        <w:pStyle w:val="Heading1"/>
      </w:pPr>
      <w:r>
        <w:t xml:space="preserve">Step-by-Step Workflow Details</w:t>
      </w:r>
    </w:p>
    <w:p>
      <w:pPr>
        <w:pStyle w:val="Heading2"/>
      </w:pPr>
      <w:r>
        <w:t xml:space="preserve">Step 0: Homepage — Entry Point</w:t>
      </w:r>
    </w:p>
    <w:p>
      <w:pPr>
        <w:spacing w:after="100"/>
      </w:pPr>
      <w:r>
        <w:rPr>
          <w:b/>
          <w:bCs/>
          <w:sz w:val="22"/>
          <w:szCs w:val="22"/>
        </w:rPr>
        <w:t xml:space="preserve">URL: </w:t>
      </w:r>
      <w:r>
        <w:rPr>
          <w:color w:val="2E7D32"/>
          <w:sz w:val="22"/>
          <w:szCs w:val="22"/>
        </w:rPr>
        <w:t xml:space="preserve">jetsonhome.com/us/</w:t>
      </w:r>
    </w:p>
    <w:p>
      <w:r>
        <w:rPr>
          <w:i/>
          <w:iCs/>
          <w:color w:val="999999"/>
        </w:rPr>
        <w:t xml:space="preserve">[Homepage Screenshot]</w:t>
      </w:r>
    </w:p>
    <w:p>
      <w:pPr>
        <w:spacing w:after="120"/>
      </w:pPr>
      <w:r>
        <w:rPr>
          <w:sz w:val="24"/>
          <w:szCs w:val="24"/>
        </w:rPr>
        <w:t xml:space="preserve">The homepage features a bold hero section with the headline "All-Electric Heating and Cooling" and a prominent yellow-green "Get an Instant Price" button. The navigation bar includes links to "How it Works", "Products", "Reviews", "FAQs", and a separate "Instant Quote" button in the top-right corner. The background illustration shows a mid-century modern house in a retro style with a green circular backdrop.</w:t>
      </w:r>
    </w:p>
    <w:p>
      <w:pPr>
        <w:pStyle w:val="Heading3"/>
      </w:pPr>
      <w:r>
        <w:t xml:space="preserve">Key UX Elements:</w:t>
      </w:r>
    </w:p>
    <w:p>
      <w:pPr>
        <w:pStyle w:val="ListParagraph"/>
        <w:numPr>
          <w:ilvl w:val="0"/>
          <w:numId w:val="2"/>
        </w:numPr>
      </w:pPr>
      <w:r>
        <w:rPr>
          <w:sz w:val="22"/>
          <w:szCs w:val="22"/>
        </w:rPr>
        <w:t xml:space="preserve">CTA Transformation: When clicked, the "Get an Instant Price" button morphs into an address input field with a Google Places autocomplete dropdown, keeping the user on the same page rather than navigating away.</w:t>
      </w:r>
    </w:p>
    <w:p>
      <w:pPr>
        <w:pStyle w:val="ListParagraph"/>
        <w:numPr>
          <w:ilvl w:val="0"/>
          <w:numId w:val="2"/>
        </w:numPr>
      </w:pPr>
      <w:r>
        <w:rPr>
          <w:sz w:val="22"/>
          <w:szCs w:val="22"/>
        </w:rPr>
        <w:t xml:space="preserve">Google Places Integration: Address suggestions appear in real-time as the user types. The autocomplete is powered by Google and shows full formatted addresses (street, city, state, zip).</w:t>
      </w:r>
    </w:p>
    <w:p>
      <w:pPr>
        <w:pStyle w:val="ListParagraph"/>
        <w:numPr>
          <w:ilvl w:val="0"/>
          <w:numId w:val="2"/>
        </w:numPr>
        <w:spacing w:after="200"/>
      </w:pPr>
      <w:r>
        <w:rPr>
          <w:sz w:val="22"/>
          <w:szCs w:val="22"/>
        </w:rPr>
        <w:t xml:space="preserve">Submit Arrow: A small green arrow button next to the input submits the address and navigates to the intake flow.</w:t>
      </w:r>
    </w:p>
    <w:p>
      <w:r>
        <w:rPr>
          <w:i/>
          <w:iCs/>
          <w:color w:val="999999"/>
        </w:rPr>
        <w:t xml:space="preserve">[Address Input Screenshot]</w:t>
      </w:r>
    </w:p>
    <w:p>
      <w:r>
        <w:br w:type="page"/>
      </w:r>
    </w:p>
    <w:p>
      <w:pPr>
        <w:pStyle w:val="Heading2"/>
      </w:pPr>
      <w:r>
        <w:t xml:space="preserve">Step 1: Get Started — Address Confirmation</w:t>
      </w:r>
    </w:p>
    <w:p>
      <w:pPr>
        <w:spacing w:after="100"/>
      </w:pPr>
      <w:r>
        <w:rPr>
          <w:b/>
          <w:bCs/>
          <w:sz w:val="22"/>
          <w:szCs w:val="22"/>
        </w:rPr>
        <w:t xml:space="preserve">URL: </w:t>
      </w:r>
      <w:r>
        <w:rPr>
          <w:color w:val="2E7D32"/>
          <w:sz w:val="22"/>
          <w:szCs w:val="22"/>
        </w:rPr>
        <w:t xml:space="preserve">jetsonhome.com/intake</w:t>
      </w:r>
    </w:p>
    <w:p>
      <w:r>
        <w:rPr>
          <w:i/>
          <w:iCs/>
          <w:color w:val="999999"/>
        </w:rPr>
        <w:t xml:space="preserve">[Get Started Screenshot]</w:t>
      </w:r>
    </w:p>
    <w:p>
      <w:pPr>
        <w:spacing w:after="120"/>
      </w:pPr>
      <w:r>
        <w:rPr>
          <w:sz w:val="24"/>
          <w:szCs w:val="24"/>
        </w:rPr>
        <w:t xml:space="preserve">After the address is submitted from the homepage, users arrive at the intake flow. The "Get Started" page displays the selected address in a read-only input field (with an "Edit full address details" link below). Three green checkmark value propositions are listed above the address: "Find your rebates and incentives", "See a system tailored for your home", and "Get your free, upfront price". A vertical progress indicator appears on the left side of the page, showing the user's position in the multi-step workflow.</w:t>
      </w:r>
    </w:p>
    <w:p>
      <w:pPr>
        <w:pStyle w:val="Heading3"/>
      </w:pPr>
      <w:r>
        <w:t xml:space="preserve">Data Collected:</w:t>
      </w:r>
    </w:p>
    <w:p>
      <w:pPr>
        <w:pStyle w:val="ListParagraph"/>
        <w:numPr>
          <w:ilvl w:val="0"/>
          <w:numId w:val="2"/>
        </w:numPr>
        <w:spacing w:after="200"/>
      </w:pPr>
      <w:r>
        <w:rPr>
          <w:sz w:val="22"/>
          <w:szCs w:val="22"/>
        </w:rPr>
        <w:t xml:space="preserve">Home address (pre-filled from homepage, editable)</w:t>
      </w:r>
    </w:p>
    <w:p>
      <w:pPr>
        <w:pStyle w:val="Heading3"/>
      </w:pPr>
      <w:r>
        <w:t xml:space="preserve">UI Components:</w:t>
      </w:r>
    </w:p>
    <w:p>
      <w:pPr>
        <w:pStyle w:val="ListParagraph"/>
        <w:numPr>
          <w:ilvl w:val="0"/>
          <w:numId w:val="2"/>
        </w:numPr>
      </w:pPr>
      <w:r>
        <w:rPr>
          <w:sz w:val="22"/>
          <w:szCs w:val="22"/>
        </w:rPr>
        <w:t xml:space="preserve">Pre-filled address input with edit capability</w:t>
      </w:r>
    </w:p>
    <w:p>
      <w:pPr>
        <w:pStyle w:val="ListParagraph"/>
        <w:numPr>
          <w:ilvl w:val="0"/>
          <w:numId w:val="2"/>
        </w:numPr>
      </w:pPr>
      <w:r>
        <w:rPr>
          <w:sz w:val="22"/>
          <w:szCs w:val="22"/>
        </w:rPr>
        <w:t xml:space="preserve">Green checkmark value propositions (trust-building)</w:t>
      </w:r>
    </w:p>
    <w:p>
      <w:pPr>
        <w:pStyle w:val="ListParagraph"/>
        <w:numPr>
          <w:ilvl w:val="0"/>
          <w:numId w:val="2"/>
        </w:numPr>
      </w:pPr>
      <w:r>
        <w:rPr>
          <w:sz w:val="22"/>
          <w:szCs w:val="22"/>
        </w:rPr>
        <w:t xml:space="preserve">Vertical dot progress indicator on left side</w:t>
      </w:r>
    </w:p>
    <w:p>
      <w:pPr>
        <w:pStyle w:val="ListParagraph"/>
        <w:numPr>
          <w:ilvl w:val="0"/>
          <w:numId w:val="2"/>
        </w:numPr>
      </w:pPr>
      <w:r>
        <w:rPr>
          <w:sz w:val="22"/>
          <w:szCs w:val="22"/>
        </w:rPr>
        <w:t xml:space="preserve">Green arrow submit button</w:t>
      </w:r>
    </w:p>
    <w:p>
      <w:pPr>
        <w:pStyle w:val="ListParagraph"/>
        <w:numPr>
          <w:ilvl w:val="0"/>
          <w:numId w:val="2"/>
        </w:numPr>
        <w:spacing w:after="200"/>
      </w:pPr>
      <w:r>
        <w:rPr>
          <w:sz w:val="22"/>
          <w:szCs w:val="22"/>
        </w:rPr>
        <w:t xml:space="preserve">Nature/leaf background imagery throughout intake flow</w:t>
      </w:r>
    </w:p>
    <w:p>
      <w:r>
        <w:br w:type="page"/>
      </w:r>
    </w:p>
    <w:p>
      <w:pPr>
        <w:pStyle w:val="Heading2"/>
      </w:pPr>
      <w:r>
        <w:t xml:space="preserve">Step 2: Contact — Personal Information</w:t>
      </w:r>
    </w:p>
    <w:p>
      <w:r>
        <w:rPr>
          <w:i/>
          <w:iCs/>
          <w:color w:val="999999"/>
        </w:rPr>
        <w:t xml:space="preserve">[Contact Screenshot]</w:t>
      </w:r>
    </w:p>
    <w:p>
      <w:pPr>
        <w:spacing w:after="120"/>
      </w:pPr>
      <w:r>
        <w:rPr>
          <w:sz w:val="24"/>
          <w:szCs w:val="24"/>
        </w:rPr>
        <w:t xml:space="preserve">The Contact step collects the user's personal information needed to generate a personalized quote. The page explains: "We'll need your contact details to generate your personalized price and make signing up easier if you decide to move forward." There are four fields arranged in a clean card layout.</w:t>
      </w:r>
    </w:p>
    <w:p>
      <w:pPr>
        <w:pStyle w:val="Heading3"/>
      </w:pPr>
      <w:r>
        <w:t xml:space="preserve">Data Collected:</w:t>
      </w:r>
    </w:p>
    <w:p>
      <w:pPr>
        <w:pStyle w:val="ListParagraph"/>
        <w:numPr>
          <w:ilvl w:val="0"/>
          <w:numId w:val="2"/>
        </w:numPr>
      </w:pPr>
      <w:r>
        <w:rPr>
          <w:sz w:val="22"/>
          <w:szCs w:val="22"/>
        </w:rPr>
        <w:t xml:space="preserve">First Name (required)</w:t>
      </w:r>
    </w:p>
    <w:p>
      <w:pPr>
        <w:pStyle w:val="ListParagraph"/>
        <w:numPr>
          <w:ilvl w:val="0"/>
          <w:numId w:val="2"/>
        </w:numPr>
      </w:pPr>
      <w:r>
        <w:rPr>
          <w:sz w:val="22"/>
          <w:szCs w:val="22"/>
        </w:rPr>
        <w:t xml:space="preserve">Last Name (required)</w:t>
      </w:r>
    </w:p>
    <w:p>
      <w:pPr>
        <w:pStyle w:val="ListParagraph"/>
        <w:numPr>
          <w:ilvl w:val="0"/>
          <w:numId w:val="2"/>
        </w:numPr>
      </w:pPr>
      <w:r>
        <w:rPr>
          <w:sz w:val="22"/>
          <w:szCs w:val="22"/>
        </w:rPr>
        <w:t xml:space="preserve">Email Address (required, validated for format)</w:t>
      </w:r>
    </w:p>
    <w:p>
      <w:pPr>
        <w:pStyle w:val="ListParagraph"/>
        <w:numPr>
          <w:ilvl w:val="0"/>
          <w:numId w:val="2"/>
        </w:numPr>
        <w:spacing w:after="200"/>
      </w:pPr>
      <w:r>
        <w:rPr>
          <w:sz w:val="22"/>
          <w:szCs w:val="22"/>
        </w:rPr>
        <w:t xml:space="preserve">Phone Number (required, US/Canada format enforced, displayed as +1 XXX XXX XXXX)</w:t>
      </w:r>
    </w:p>
    <w:p>
      <w:pPr>
        <w:pStyle w:val="Heading3"/>
      </w:pPr>
      <w:r>
        <w:t xml:space="preserve">Validation Behavior:</w:t>
      </w:r>
    </w:p>
    <w:p>
      <w:pPr>
        <w:pStyle w:val="ListParagraph"/>
        <w:numPr>
          <w:ilvl w:val="0"/>
          <w:numId w:val="2"/>
        </w:numPr>
      </w:pPr>
      <w:r>
        <w:rPr>
          <w:sz w:val="22"/>
          <w:szCs w:val="22"/>
        </w:rPr>
        <w:t xml:space="preserve">Real-time inline validation with red error messages below fields</w:t>
      </w:r>
    </w:p>
    <w:p>
      <w:pPr>
        <w:pStyle w:val="ListParagraph"/>
        <w:numPr>
          <w:ilvl w:val="0"/>
          <w:numId w:val="2"/>
        </w:numPr>
      </w:pPr>
      <w:r>
        <w:rPr>
          <w:sz w:val="22"/>
          <w:szCs w:val="22"/>
        </w:rPr>
        <w:t xml:space="preserve">Fields with errors get red borders</w:t>
      </w:r>
    </w:p>
    <w:p>
      <w:pPr>
        <w:pStyle w:val="ListParagraph"/>
        <w:numPr>
          <w:ilvl w:val="0"/>
          <w:numId w:val="2"/>
        </w:numPr>
      </w:pPr>
      <w:r>
        <w:rPr>
          <w:sz w:val="22"/>
          <w:szCs w:val="22"/>
        </w:rPr>
        <w:t xml:space="preserve">Phone number auto-formats as user types (parentheses and dashes)</w:t>
      </w:r>
    </w:p>
    <w:p>
      <w:pPr>
        <w:pStyle w:val="ListParagraph"/>
        <w:numPr>
          <w:ilvl w:val="0"/>
          <w:numId w:val="2"/>
        </w:numPr>
        <w:spacing w:after="200"/>
      </w:pPr>
      <w:r>
        <w:rPr>
          <w:sz w:val="22"/>
          <w:szCs w:val="22"/>
        </w:rPr>
        <w:t xml:space="preserve">Validation errors shown: "Please enter your first name", "Please enter your last name", "Please enter a valid email address", "Only US and Canada phone numbers are supported right now"</w:t>
      </w:r>
    </w:p>
    <w:p>
      <w:r>
        <w:br w:type="page"/>
      </w:r>
    </w:p>
    <w:p>
      <w:pPr>
        <w:pStyle w:val="Heading2"/>
      </w:pPr>
      <w:r>
        <w:t xml:space="preserve">Step 3: Remote Home Analysis — Property Details</w:t>
      </w:r>
    </w:p>
    <w:p>
      <w:pPr>
        <w:spacing w:after="120"/>
      </w:pPr>
      <w:r>
        <w:rPr>
          <w:sz w:val="24"/>
          <w:szCs w:val="24"/>
        </w:rPr>
        <w:t xml:space="preserve">This is the most data-rich step in the workflow. After submitting contact information, the system performs a "Remote Home Analysis" — it fetches property data from public records/APIs and displays an animated loading screen ("Analyzing square footage...") with a house illustration that fills with green color as it loads. Once complete, it presents pre-populated property details for the user to verify and edit.</w:t>
      </w:r>
    </w:p>
    <w:p>
      <w:r>
        <w:rPr>
          <w:i/>
          <w:iCs/>
          <w:color w:val="999999"/>
        </w:rPr>
        <w:t xml:space="preserve">[Analysis Loading Screenshot]</w:t>
      </w:r>
    </w:p>
    <w:p>
      <w:r>
        <w:rPr>
          <w:i/>
          <w:iCs/>
          <w:color w:val="999999"/>
        </w:rPr>
        <w:t xml:space="preserve">[Home Analysis Screenshot]</w:t>
      </w:r>
    </w:p>
    <w:p>
      <w:pPr>
        <w:pStyle w:val="Heading3"/>
      </w:pPr>
      <w:r>
        <w:t xml:space="preserve">Data Collected (auto-populated, editable):</w:t>
      </w:r>
    </w:p>
    <w:p>
      <w:pPr>
        <w:pStyle w:val="ListParagraph"/>
        <w:numPr>
          <w:ilvl w:val="0"/>
          <w:numId w:val="2"/>
        </w:numPr>
      </w:pPr>
      <w:r>
        <w:rPr>
          <w:sz w:val="22"/>
          <w:szCs w:val="22"/>
        </w:rPr>
        <w:t xml:space="preserve">Property satellite image (from Google Maps/satellite data)</w:t>
      </w:r>
    </w:p>
    <w:p>
      <w:pPr>
        <w:pStyle w:val="ListParagraph"/>
        <w:numPr>
          <w:ilvl w:val="0"/>
          <w:numId w:val="2"/>
        </w:numPr>
      </w:pPr>
      <w:r>
        <w:rPr>
          <w:sz w:val="22"/>
          <w:szCs w:val="22"/>
        </w:rPr>
        <w:t xml:space="preserve">Property type — button selector: Fully Detached, Semi-Detached, Townhouse, Apartment/Condo (pre-selected based on data)</w:t>
      </w:r>
    </w:p>
    <w:p>
      <w:pPr>
        <w:pStyle w:val="ListParagraph"/>
        <w:numPr>
          <w:ilvl w:val="0"/>
          <w:numId w:val="2"/>
        </w:numPr>
      </w:pPr>
      <w:r>
        <w:rPr>
          <w:sz w:val="22"/>
          <w:szCs w:val="22"/>
        </w:rPr>
        <w:t xml:space="preserve">Year built (numeric input, pre-filled: 1970)</w:t>
      </w:r>
    </w:p>
    <w:p>
      <w:pPr>
        <w:pStyle w:val="ListParagraph"/>
        <w:numPr>
          <w:ilvl w:val="0"/>
          <w:numId w:val="2"/>
        </w:numPr>
      </w:pPr>
      <w:r>
        <w:rPr>
          <w:sz w:val="22"/>
          <w:szCs w:val="22"/>
        </w:rPr>
        <w:t xml:space="preserve">Square footage (numeric input, pre-filled: 2302)</w:t>
      </w:r>
    </w:p>
    <w:p>
      <w:pPr>
        <w:pStyle w:val="ListParagraph"/>
        <w:numPr>
          <w:ilvl w:val="0"/>
          <w:numId w:val="2"/>
        </w:numPr>
      </w:pPr>
      <w:r>
        <w:rPr>
          <w:sz w:val="22"/>
          <w:szCs w:val="22"/>
        </w:rPr>
        <w:t xml:space="preserve">Floors above ground (numeric input, pre-filled: 2)</w:t>
      </w:r>
    </w:p>
    <w:p>
      <w:pPr>
        <w:pStyle w:val="ListParagraph"/>
        <w:numPr>
          <w:ilvl w:val="0"/>
          <w:numId w:val="2"/>
        </w:numPr>
      </w:pPr>
      <w:r>
        <w:rPr>
          <w:sz w:val="22"/>
          <w:szCs w:val="22"/>
        </w:rPr>
        <w:t xml:space="preserve">Number of bedrooms (numeric input, pre-filled: 4)</w:t>
      </w:r>
    </w:p>
    <w:p>
      <w:pPr>
        <w:pStyle w:val="ListParagraph"/>
        <w:numPr>
          <w:ilvl w:val="0"/>
          <w:numId w:val="2"/>
        </w:numPr>
      </w:pPr>
      <w:r>
        <w:rPr>
          <w:sz w:val="22"/>
          <w:szCs w:val="22"/>
        </w:rPr>
        <w:t xml:space="preserve">Number of bathrooms (numeric input, pre-filled: 3)</w:t>
      </w:r>
    </w:p>
    <w:p>
      <w:pPr>
        <w:pStyle w:val="ListParagraph"/>
        <w:numPr>
          <w:ilvl w:val="0"/>
          <w:numId w:val="2"/>
        </w:numPr>
      </w:pPr>
      <w:r>
        <w:rPr>
          <w:sz w:val="22"/>
          <w:szCs w:val="22"/>
        </w:rPr>
        <w:t xml:space="preserve">Attic — Yes/No toggle buttons (pre-selected: Yes)</w:t>
      </w:r>
    </w:p>
    <w:p>
      <w:pPr>
        <w:pStyle w:val="ListParagraph"/>
        <w:numPr>
          <w:ilvl w:val="0"/>
          <w:numId w:val="2"/>
        </w:numPr>
      </w:pPr>
      <w:r>
        <w:rPr>
          <w:sz w:val="22"/>
          <w:szCs w:val="22"/>
        </w:rPr>
        <w:t xml:space="preserve">Basement/crawlspace — button selector: None, Unfinished Basement, Finished Basement, Crawlspace</w:t>
      </w:r>
    </w:p>
    <w:p>
      <w:pPr>
        <w:pStyle w:val="ListParagraph"/>
        <w:numPr>
          <w:ilvl w:val="0"/>
          <w:numId w:val="2"/>
        </w:numPr>
      </w:pPr>
      <w:r>
        <w:rPr>
          <w:sz w:val="22"/>
          <w:szCs w:val="22"/>
        </w:rPr>
        <w:t xml:space="preserve">Basement square footage (conditional — only appears if basement option selected)</w:t>
      </w:r>
    </w:p>
    <w:p>
      <w:pPr>
        <w:pStyle w:val="ListParagraph"/>
        <w:numPr>
          <w:ilvl w:val="0"/>
          <w:numId w:val="2"/>
        </w:numPr>
        <w:spacing w:after="200"/>
      </w:pPr>
      <w:r>
        <w:rPr>
          <w:sz w:val="22"/>
          <w:szCs w:val="22"/>
        </w:rPr>
        <w:t xml:space="preserve">Free-text area: "Is there anything else we should know about your current home heating and cooling?"</w:t>
      </w:r>
    </w:p>
    <w:p>
      <w:pPr>
        <w:pStyle w:val="Heading3"/>
      </w:pPr>
      <w:r>
        <w:t xml:space="preserve">Key Technical Features:</w:t>
      </w:r>
    </w:p>
    <w:p>
      <w:pPr>
        <w:pStyle w:val="ListParagraph"/>
        <w:numPr>
          <w:ilvl w:val="0"/>
          <w:numId w:val="2"/>
        </w:numPr>
      </w:pPr>
      <w:r>
        <w:rPr>
          <w:sz w:val="22"/>
          <w:szCs w:val="22"/>
        </w:rPr>
        <w:t xml:space="preserve">Property data API integration: Pulls year built, sq ft, floors, bedrooms, bathrooms from public property records</w:t>
      </w:r>
    </w:p>
    <w:p>
      <w:pPr>
        <w:pStyle w:val="ListParagraph"/>
        <w:numPr>
          <w:ilvl w:val="0"/>
          <w:numId w:val="2"/>
        </w:numPr>
      </w:pPr>
      <w:r>
        <w:rPr>
          <w:sz w:val="22"/>
          <w:szCs w:val="22"/>
        </w:rPr>
        <w:t xml:space="preserve">Satellite imagery: Shows aerial view of the property from Google Maps data</w:t>
      </w:r>
    </w:p>
    <w:p>
      <w:pPr>
        <w:pStyle w:val="ListParagraph"/>
        <w:numPr>
          <w:ilvl w:val="0"/>
          <w:numId w:val="2"/>
        </w:numPr>
      </w:pPr>
      <w:r>
        <w:rPr>
          <w:sz w:val="22"/>
          <w:szCs w:val="22"/>
        </w:rPr>
        <w:t xml:space="preserve">Conditional fields: Selecting "Finished Basement" or "Unfinished Basement" reveals a basement square footage input</w:t>
      </w:r>
    </w:p>
    <w:p>
      <w:pPr>
        <w:pStyle w:val="ListParagraph"/>
        <w:numPr>
          <w:ilvl w:val="0"/>
          <w:numId w:val="2"/>
        </w:numPr>
        <w:spacing w:after="200"/>
      </w:pPr>
      <w:r>
        <w:rPr>
          <w:sz w:val="22"/>
          <w:szCs w:val="22"/>
        </w:rPr>
        <w:t xml:space="preserve">Animated loading: House illustration fills with green color during data fetch, with status text "Analyzing square footage..."</w:t>
      </w:r>
    </w:p>
    <w:p>
      <w:r>
        <w:br w:type="page"/>
      </w:r>
    </w:p>
    <w:p>
      <w:pPr>
        <w:pStyle w:val="Heading2"/>
      </w:pPr>
      <w:r>
        <w:t xml:space="preserve">Step 4: Additional Home Info — Heating &amp; Timeline</w:t>
      </w:r>
    </w:p>
    <w:p>
      <w:r>
        <w:rPr>
          <w:i/>
          <w:iCs/>
          <w:color w:val="999999"/>
        </w:rPr>
        <w:t xml:space="preserve">[Additional Info Screenshot]</w:t>
      </w:r>
    </w:p>
    <w:p>
      <w:pPr>
        <w:spacing w:after="120"/>
      </w:pPr>
      <w:r>
        <w:rPr>
          <w:sz w:val="24"/>
          <w:szCs w:val="24"/>
        </w:rPr>
        <w:t xml:space="preserve">This step collects information about the home's current heating situation and the user's purchase intent. All fields use button-style selectors (no dropdowns or text inputs) for a fast, mobile-friendly experience.</w:t>
      </w:r>
    </w:p>
    <w:p>
      <w:pPr>
        <w:pStyle w:val="Heading3"/>
      </w:pPr>
      <w:r>
        <w:t xml:space="preserve">Data Collected:</w:t>
      </w:r>
    </w:p>
    <w:p>
      <w:pPr>
        <w:pStyle w:val="ListParagraph"/>
        <w:numPr>
          <w:ilvl w:val="0"/>
          <w:numId w:val="2"/>
        </w:numPr>
      </w:pPr>
      <w:r>
        <w:rPr>
          <w:sz w:val="22"/>
          <w:szCs w:val="22"/>
        </w:rPr>
        <w:t xml:space="preserve">Homeownership: Own / Rent (2-button selector, required)</w:t>
      </w:r>
    </w:p>
    <w:p>
      <w:pPr>
        <w:pStyle w:val="ListParagraph"/>
        <w:numPr>
          <w:ilvl w:val="0"/>
          <w:numId w:val="2"/>
        </w:numPr>
      </w:pPr>
      <w:r>
        <w:rPr>
          <w:sz w:val="22"/>
          <w:szCs w:val="22"/>
        </w:rPr>
        <w:t xml:space="preserve">Primary heating source (single-select list, required): Gas Furnace with Forced Air, Electric Furnace with Forced Air, Heating Oil Furnace with Forced Air, Electric Baseboard, Heat Pump, Radiant In-Floor, Other</w:t>
      </w:r>
    </w:p>
    <w:p>
      <w:pPr>
        <w:pStyle w:val="ListParagraph"/>
        <w:numPr>
          <w:ilvl w:val="0"/>
          <w:numId w:val="2"/>
        </w:numPr>
        <w:spacing w:after="200"/>
      </w:pPr>
      <w:r>
        <w:rPr>
          <w:sz w:val="22"/>
          <w:szCs w:val="22"/>
        </w:rPr>
        <w:t xml:space="preserve">Installation timeline (2×2 grid selector, required): ASAP/Urgent, This month, This year, Just curious</w:t>
      </w:r>
    </w:p>
    <w:p>
      <w:pPr>
        <w:pStyle w:val="Heading3"/>
      </w:pPr>
      <w:r>
        <w:t xml:space="preserve">UX Notes:</w:t>
      </w:r>
    </w:p>
    <w:p>
      <w:pPr>
        <w:pStyle w:val="ListParagraph"/>
        <w:numPr>
          <w:ilvl w:val="0"/>
          <w:numId w:val="2"/>
        </w:numPr>
      </w:pPr>
      <w:r>
        <w:rPr>
          <w:sz w:val="22"/>
          <w:szCs w:val="22"/>
        </w:rPr>
        <w:t xml:space="preserve">The "Just curious" timeline option is a clever lead qualification tool — it captures leads at all stages of the purchase funnel</w:t>
      </w:r>
    </w:p>
    <w:p>
      <w:pPr>
        <w:pStyle w:val="ListParagraph"/>
        <w:numPr>
          <w:ilvl w:val="0"/>
          <w:numId w:val="2"/>
        </w:numPr>
        <w:spacing w:after="200"/>
      </w:pPr>
      <w:r>
        <w:rPr>
          <w:sz w:val="22"/>
          <w:szCs w:val="22"/>
        </w:rPr>
        <w:t xml:space="preserve">Heating source options are tailored to what's common in the Massachusetts market</w:t>
      </w:r>
    </w:p>
    <w:p>
      <w:r>
        <w:br w:type="page"/>
      </w:r>
    </w:p>
    <w:p>
      <w:pPr>
        <w:pStyle w:val="Heading2"/>
      </w:pPr>
      <w:r>
        <w:t xml:space="preserve">Step 5: Extra Savings — Utility Providers</w:t>
      </w:r>
    </w:p>
    <w:p>
      <w:r>
        <w:rPr>
          <w:i/>
          <w:iCs/>
          <w:color w:val="999999"/>
        </w:rPr>
        <w:t xml:space="preserve">[Extra Savings Screenshot]</w:t>
      </w:r>
    </w:p>
    <w:p>
      <w:pPr>
        <w:spacing w:after="120"/>
      </w:pPr>
      <w:r>
        <w:rPr>
          <w:sz w:val="24"/>
          <w:szCs w:val="24"/>
        </w:rPr>
        <w:t xml:space="preserve">The "Extra Savings" step is focused on identifying rebate eligibility based on the user's utility providers. The messaging reassures users: "Don't worry about applying for rebates or researching loopholes—we'll automatically search your area to see what rebates or incentives you qualify for." The utility options are region-specific, showing only providers that serve the Massachusetts area.</w:t>
      </w:r>
    </w:p>
    <w:p>
      <w:pPr>
        <w:pStyle w:val="Heading3"/>
      </w:pPr>
      <w:r>
        <w:t xml:space="preserve">Data Collected:</w:t>
      </w:r>
    </w:p>
    <w:p>
      <w:pPr>
        <w:pStyle w:val="ListParagraph"/>
        <w:numPr>
          <w:ilvl w:val="0"/>
          <w:numId w:val="2"/>
        </w:numPr>
      </w:pPr>
      <w:r>
        <w:rPr>
          <w:sz w:val="22"/>
          <w:szCs w:val="22"/>
        </w:rPr>
        <w:t xml:space="preserve">Electricity provider (single-select, required): Cape Light Compact, Eversource, National Grid, Unitil, Other, "I generate my own electricity"</w:t>
      </w:r>
    </w:p>
    <w:p>
      <w:pPr>
        <w:pStyle w:val="ListParagraph"/>
        <w:numPr>
          <w:ilvl w:val="0"/>
          <w:numId w:val="2"/>
        </w:numPr>
        <w:spacing w:after="200"/>
      </w:pPr>
      <w:r>
        <w:rPr>
          <w:sz w:val="22"/>
          <w:szCs w:val="22"/>
        </w:rPr>
        <w:t xml:space="preserve">Natural gas provider (single-select, required): Berkshire Gas, Eversource, Liberty Utilities, National Grid, Unitil, Other, "I don't have natural gas"</w:t>
      </w:r>
    </w:p>
    <w:p>
      <w:pPr>
        <w:pStyle w:val="Heading3"/>
      </w:pPr>
      <w:r>
        <w:t xml:space="preserve">Key Technical Features:</w:t>
      </w:r>
    </w:p>
    <w:p>
      <w:pPr>
        <w:pStyle w:val="ListParagraph"/>
        <w:numPr>
          <w:ilvl w:val="0"/>
          <w:numId w:val="2"/>
        </w:numPr>
      </w:pPr>
      <w:r>
        <w:rPr>
          <w:sz w:val="22"/>
          <w:szCs w:val="22"/>
        </w:rPr>
        <w:t xml:space="preserve">Region-specific utility options: The list of providers is dynamically populated based on the user's state/region (Massachusetts in this case)</w:t>
      </w:r>
    </w:p>
    <w:p>
      <w:pPr>
        <w:pStyle w:val="ListParagraph"/>
        <w:numPr>
          <w:ilvl w:val="0"/>
          <w:numId w:val="2"/>
        </w:numPr>
        <w:spacing w:after="200"/>
      </w:pPr>
      <w:r>
        <w:rPr>
          <w:sz w:val="22"/>
          <w:szCs w:val="22"/>
        </w:rPr>
        <w:t xml:space="preserve">Escape options: "I generate my own electricity" and "I don't have natural gas" handle edge cases</w:t>
      </w:r>
    </w:p>
    <w:p>
      <w:r>
        <w:br w:type="page"/>
      </w:r>
    </w:p>
    <w:p>
      <w:pPr>
        <w:pStyle w:val="Heading2"/>
      </w:pPr>
      <w:r>
        <w:t xml:space="preserve">Step 6: All-Inclusive &amp; Affordable — Value Proposition</w:t>
      </w:r>
    </w:p>
    <w:p>
      <w:r>
        <w:rPr>
          <w:i/>
          <w:iCs/>
          <w:color w:val="999999"/>
        </w:rPr>
        <w:t xml:space="preserve">[Value Prop Screenshot]</w:t>
      </w:r>
    </w:p>
    <w:p>
      <w:pPr>
        <w:spacing w:after="120"/>
      </w:pPr>
      <w:r>
        <w:rPr>
          <w:sz w:val="24"/>
          <w:szCs w:val="24"/>
        </w:rPr>
        <w:t xml:space="preserve">This is not a data collection step but rather a value proposition and trust-building page shown before revealing the quote. It sets expectations about what is included in the price.</w:t>
      </w:r>
    </w:p>
    <w:p>
      <w:pPr>
        <w:pStyle w:val="Heading3"/>
      </w:pPr>
      <w:r>
        <w:t xml:space="preserve">Content Displayed:</w:t>
      </w:r>
    </w:p>
    <w:p>
      <w:pPr>
        <w:spacing w:after="100"/>
      </w:pPr>
      <w:r>
        <w:rPr>
          <w:b/>
          <w:bCs/>
          <w:sz w:val="22"/>
          <w:szCs w:val="22"/>
        </w:rPr>
        <w:t xml:space="preserve">"What's Included" checklist:</w:t>
      </w:r>
    </w:p>
    <w:p>
      <w:pPr>
        <w:pStyle w:val="ListParagraph"/>
        <w:numPr>
          <w:ilvl w:val="0"/>
          <w:numId w:val="2"/>
        </w:numPr>
      </w:pPr>
      <w:r>
        <w:rPr>
          <w:sz w:val="22"/>
          <w:szCs w:val="22"/>
        </w:rPr>
        <w:t xml:space="preserve">Heating &amp; Cooling Heat Pump System</w:t>
      </w:r>
    </w:p>
    <w:p>
      <w:pPr>
        <w:pStyle w:val="ListParagraph"/>
        <w:numPr>
          <w:ilvl w:val="0"/>
          <w:numId w:val="2"/>
        </w:numPr>
      </w:pPr>
      <w:r>
        <w:rPr>
          <w:sz w:val="22"/>
          <w:szCs w:val="22"/>
        </w:rPr>
        <w:t xml:space="preserve">Single Day Installation</w:t>
      </w:r>
    </w:p>
    <w:p>
      <w:pPr>
        <w:pStyle w:val="ListParagraph"/>
        <w:numPr>
          <w:ilvl w:val="0"/>
          <w:numId w:val="2"/>
        </w:numPr>
      </w:pPr>
      <w:r>
        <w:rPr>
          <w:sz w:val="22"/>
          <w:szCs w:val="22"/>
        </w:rPr>
        <w:t xml:space="preserve">All Permits and Inspections</w:t>
      </w:r>
    </w:p>
    <w:p>
      <w:pPr>
        <w:pStyle w:val="ListParagraph"/>
        <w:numPr>
          <w:ilvl w:val="0"/>
          <w:numId w:val="2"/>
        </w:numPr>
      </w:pPr>
      <w:r>
        <w:rPr>
          <w:sz w:val="22"/>
          <w:szCs w:val="22"/>
        </w:rPr>
        <w:t xml:space="preserve">Disposal of Existing Furnace</w:t>
      </w:r>
    </w:p>
    <w:p>
      <w:pPr>
        <w:pStyle w:val="ListParagraph"/>
        <w:numPr>
          <w:ilvl w:val="0"/>
          <w:numId w:val="2"/>
        </w:numPr>
        <w:spacing w:after="200"/>
      </w:pPr>
      <w:r>
        <w:rPr>
          <w:sz w:val="22"/>
          <w:szCs w:val="22"/>
        </w:rPr>
        <w:t xml:space="preserve">Jetson Home App</w:t>
      </w:r>
    </w:p>
    <w:p>
      <w:pPr>
        <w:spacing w:after="100"/>
      </w:pPr>
      <w:r>
        <w:rPr>
          <w:sz w:val="24"/>
          <w:szCs w:val="24"/>
        </w:rPr>
        <w:t xml:space="preserve">"Worry-Free Performance, Guaranteed" section with 10 Year Parts &amp; Labor warranty. Trust badges: BBB Accredited Business, Google Business Review 5.0 stars, Mass Save partnership logo. The CTA button reads "View Your Quote and Rebates".</w:t>
      </w:r>
    </w:p>
    <w:p>
      <w:r>
        <w:br w:type="page"/>
      </w:r>
    </w:p>
    <w:p>
      <w:pPr>
        <w:pStyle w:val="Heading1"/>
      </w:pPr>
      <w:r>
        <w:t xml:space="preserve">Final Output: Your Quote Page</w:t>
      </w:r>
    </w:p>
    <w:p>
      <w:pPr>
        <w:spacing w:after="100"/>
      </w:pPr>
      <w:r>
        <w:rPr>
          <w:b/>
          <w:bCs/>
          <w:sz w:val="22"/>
          <w:szCs w:val="22"/>
        </w:rPr>
        <w:t xml:space="preserve">URL: </w:t>
      </w:r>
      <w:r>
        <w:rPr>
          <w:color w:val="2E7D32"/>
          <w:sz w:val="22"/>
          <w:szCs w:val="22"/>
        </w:rPr>
        <w:t xml:space="preserve">jetsonhome.com/quote?intakeId=[unique_id]</w:t>
      </w:r>
    </w:p>
    <w:p>
      <w:r>
        <w:rPr>
          <w:i/>
          <w:iCs/>
          <w:color w:val="999999"/>
        </w:rPr>
        <w:t xml:space="preserve">[Quote Page Screenshot]</w:t>
      </w:r>
    </w:p>
    <w:p>
      <w:pPr>
        <w:spacing w:after="120"/>
      </w:pPr>
      <w:r>
        <w:rPr>
          <w:sz w:val="24"/>
          <w:szCs w:val="24"/>
        </w:rPr>
        <w:t xml:space="preserve">The quote page is a comprehensive results page that displays the personalized pricing, the customer's profile summary, an assigned expert, and next steps. It uses a unique intake ID in the URL, making the quote shareable and persistent.</w:t>
      </w:r>
    </w:p>
    <w:p>
      <w:pPr>
        <w:pStyle w:val="Heading3"/>
      </w:pPr>
      <w:r>
        <w:t xml:space="preserve">Page Sections:</w:t>
      </w:r>
    </w:p>
    <w:p>
      <w:pPr>
        <w:spacing w:after="100"/>
      </w:pPr>
      <w:r>
        <w:rPr>
          <w:b w:val="false"/>
          <w:bCs w:val="false"/>
          <w:sz w:val="22"/>
          <w:szCs w:val="22"/>
        </w:rPr>
        <w:t xml:space="preserve">1. Your Profile card — shows name, email, phone, and installation address with satellite map image.</w:t>
      </w:r>
    </w:p>
    <w:p>
      <w:pPr>
        <w:spacing w:after="100"/>
      </w:pPr>
      <w:r>
        <w:rPr>
          <w:sz w:val="22"/>
          <w:szCs w:val="22"/>
        </w:rPr>
        <w:t xml:space="preserve">2. Your Jetson Expert card — assigns a named consultant with photo, title ("Electrification Consultant"), and email. Includes a "Schedule a Virtual Meeting" CTA button.</w:t>
      </w:r>
    </w:p>
    <w:p>
      <w:pPr>
        <w:spacing w:after="100"/>
      </w:pPr>
      <w:r>
        <w:rPr>
          <w:sz w:val="22"/>
          <w:szCs w:val="22"/>
        </w:rPr>
        <w:t xml:space="preserve">3. "What Happens Next?" — 5-step visual process: Submit Photos, Review by Jetson, Pay Initial Deposit, Schedule Your Install, Single-Day Installation.</w:t>
      </w:r>
    </w:p>
    <w:p>
      <w:r>
        <w:rPr>
          <w:i/>
          <w:iCs/>
          <w:color w:val="999999"/>
        </w:rPr>
        <w:t xml:space="preserve">[Pricing Breakdown Screenshot]</w:t>
      </w:r>
    </w:p>
    <w:p>
      <w:pPr>
        <w:spacing w:after="100"/>
      </w:pPr>
      <w:r>
        <w:rPr>
          <w:b w:val="false"/>
          <w:bCs w:val="false"/>
          <w:sz w:val="22"/>
          <w:szCs w:val="22"/>
        </w:rPr>
        <w:t xml:space="preserve">4. Total Price section — headline price of $8,495.00 (after rebates). Detailed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EEEEEE" w:sz="1"/>
              <w:left w:val="single" w:color="EEEEEE" w:sz="1"/>
              <w:bottom w:val="single" w:color="EEEEEE" w:sz="1"/>
              <w:right w:val="single" w:color="EEEEEE" w:sz="1"/>
            </w:tcBorders>
            <w:shd w:fill="E8F5E9" w:val="clear"/>
            <w:tcMar>
              <w:top w:type="dxa" w:w="60"/>
              <w:left w:type="dxa" w:w="120"/>
              <w:bottom w:type="dxa" w:w="60"/>
              <w:right w:type="dxa" w:w="120"/>
            </w:tcMar>
          </w:tcPr>
          <w:p>
            <w:r>
              <w:rPr>
                <w:rFonts w:ascii="Arial" w:cs="Arial" w:eastAsia="Arial" w:hAnsi="Arial"/>
                <w:b/>
                <w:bCs/>
                <w:color w:val="333333"/>
                <w:sz w:val="20"/>
                <w:szCs w:val="20"/>
              </w:rPr>
              <w:t xml:space="preserve">Your System</w:t>
            </w:r>
          </w:p>
        </w:tc>
        <w:tc>
          <w:tcPr>
            <w:tcW w:type="dxa" w:w="3000"/>
            <w:tcBorders>
              <w:top w:val="single" w:color="EEEEEE" w:sz="1"/>
              <w:left w:val="single" w:color="EEEEEE" w:sz="1"/>
              <w:bottom w:val="single" w:color="EEEEEE" w:sz="1"/>
              <w:right w:val="single" w:color="EEEEEE" w:sz="1"/>
            </w:tcBorders>
            <w:shd w:fill="E8F5E9" w:val="clear"/>
            <w:tcMar>
              <w:top w:type="dxa" w:w="60"/>
              <w:left w:type="dxa" w:w="120"/>
              <w:bottom w:type="dxa" w:w="60"/>
              <w:right w:type="dxa" w:w="120"/>
            </w:tcMar>
          </w:tcPr>
          <w:p>
            <w:pPr>
              <w:jc w:val="right"/>
            </w:pPr>
            <w:r>
              <w:rPr>
                <w:rFonts w:ascii="Arial" w:cs="Arial" w:eastAsia="Arial" w:hAnsi="Arial"/>
                <w:b/>
                <w:bCs/>
                <w:color w:val="333333"/>
                <w:sz w:val="20"/>
                <w:szCs w:val="20"/>
              </w:rPr>
              <w:t xml:space="preserve">$20,490.00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Jetson Air Heat Pump Package - 4 Ton</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333333"/>
                <w:sz w:val="20"/>
                <w:szCs w:val="20"/>
              </w:rPr>
              <w:t xml:space="preserve">$17,495.00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Premium Install Service</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333333"/>
                <w:sz w:val="20"/>
                <w:szCs w:val="20"/>
              </w:rPr>
              <w:t xml:space="preserve">Included</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Removal &amp; Decommissioning of Existing Furnace</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333333"/>
                <w:sz w:val="20"/>
                <w:szCs w:val="20"/>
              </w:rPr>
              <w:t xml:space="preserve">Included</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Jetson Smart System</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333333"/>
                <w:sz w:val="20"/>
                <w:szCs w:val="20"/>
              </w:rPr>
              <w:t xml:space="preserve">$2,995.00</w:t>
            </w:r>
          </w:p>
        </w:tc>
      </w:tr>
      <w:tr>
        <w:tc>
          <w:tcPr>
            <w:tcW w:type="dxa" w:w="6360"/>
            <w:tcBorders>
              <w:top w:val="single" w:color="EEEEEE" w:sz="1"/>
              <w:left w:val="single" w:color="EEEEEE" w:sz="1"/>
              <w:bottom w:val="single" w:color="EEEEEE" w:sz="1"/>
              <w:right w:val="single" w:color="EEEEEE" w:sz="1"/>
            </w:tcBorders>
            <w:shd w:fill="FFF3E0" w:val="clear"/>
            <w:tcMar>
              <w:top w:type="dxa" w:w="60"/>
              <w:left w:type="dxa" w:w="120"/>
              <w:bottom w:type="dxa" w:w="60"/>
              <w:right w:type="dxa" w:w="120"/>
            </w:tcMar>
          </w:tcPr>
          <w:p>
            <w:r>
              <w:rPr>
                <w:rFonts w:ascii="Arial" w:cs="Arial" w:eastAsia="Arial" w:hAnsi="Arial"/>
                <w:b/>
                <w:bCs/>
                <w:color w:val="333333"/>
                <w:sz w:val="20"/>
                <w:szCs w:val="20"/>
              </w:rPr>
              <w:t xml:space="preserve">Upfront Rebates (Applied Immediately)</w:t>
            </w:r>
          </w:p>
        </w:tc>
        <w:tc>
          <w:tcPr>
            <w:tcW w:type="dxa" w:w="3000"/>
            <w:tcBorders>
              <w:top w:val="single" w:color="EEEEEE" w:sz="1"/>
              <w:left w:val="single" w:color="EEEEEE" w:sz="1"/>
              <w:bottom w:val="single" w:color="EEEEEE" w:sz="1"/>
              <w:right w:val="single" w:color="EEEEEE" w:sz="1"/>
            </w:tcBorders>
            <w:shd w:fill="FFF3E0" w:val="clear"/>
            <w:tcMar>
              <w:top w:type="dxa" w:w="60"/>
              <w:left w:type="dxa" w:w="120"/>
              <w:bottom w:type="dxa" w:w="60"/>
              <w:right w:type="dxa" w:w="120"/>
            </w:tcMar>
          </w:tcPr>
          <w:p>
            <w:pPr>
              <w:jc w:val="right"/>
            </w:pPr>
            <w:r>
              <w:rPr>
                <w:rFonts w:ascii="Arial" w:cs="Arial" w:eastAsia="Arial" w:hAnsi="Arial"/>
                <w:b/>
                <w:bCs/>
                <w:color w:val="E65100"/>
                <w:sz w:val="20"/>
                <w:szCs w:val="20"/>
              </w:rPr>
              <w:t xml:space="preserve">-$11,995.00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[PROMO] Jetson Care Discount</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E65100"/>
                <w:sz w:val="20"/>
                <w:szCs w:val="20"/>
              </w:rPr>
              <w:t xml:space="preserve">-$500.00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100% Discount on Smart System</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E65100"/>
                <w:sz w:val="20"/>
                <w:szCs w:val="20"/>
              </w:rPr>
              <w:t xml:space="preserve">-$2,995.00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Mass Save - Whole-Home Heat Pump - 4&amp;5 Ton</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E65100"/>
                <w:sz w:val="20"/>
                <w:szCs w:val="20"/>
              </w:rPr>
              <w:t xml:space="preserve">-$8,500.00</w:t>
            </w:r>
          </w:p>
        </w:tc>
      </w:tr>
      <w:tr>
        <w:tc>
          <w:tcPr>
            <w:tcW w:type="dxa" w:w="636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Post Install Rebates</w:t>
            </w:r>
          </w:p>
        </w:tc>
        <w:tc>
          <w:tcPr>
            <w:tcW w:type="dxa" w:w="300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pPr>
              <w:jc w:val="right"/>
            </w:pPr>
            <w:r>
              <w:rPr>
                <w:rFonts w:ascii="Arial" w:cs="Arial" w:eastAsia="Arial" w:hAnsi="Arial"/>
                <w:b/>
                <w:bCs/>
                <w:color w:val="333333"/>
                <w:sz w:val="20"/>
                <w:szCs w:val="20"/>
              </w:rPr>
              <w:t xml:space="preserve">$0.00</w:t>
            </w:r>
          </w:p>
        </w:tc>
      </w:tr>
      <w:tr>
        <w:tc>
          <w:tcPr>
            <w:tcW w:type="dxa" w:w="636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Financing provided by Mass Save HEAT Loan</w:t>
            </w:r>
          </w:p>
        </w:tc>
        <w:tc>
          <w:tcPr>
            <w:tcW w:type="dxa" w:w="300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jc w:val="right"/>
            </w:pPr>
            <w:r>
              <w:rPr>
                <w:rFonts w:ascii="Arial" w:cs="Arial" w:eastAsia="Arial" w:hAnsi="Arial"/>
                <w:b w:val="false"/>
                <w:bCs w:val="false"/>
                <w:color w:val="333333"/>
                <w:sz w:val="20"/>
                <w:szCs w:val="20"/>
              </w:rPr>
              <w:t xml:space="preserve">Included</w:t>
            </w:r>
          </w:p>
        </w:tc>
      </w:tr>
      <w:tr>
        <w:tc>
          <w:tcPr>
            <w:tcW w:type="dxa" w:w="6360"/>
            <w:tcBorders>
              <w:top w:val="single" w:color="EEEEEE" w:sz="1"/>
              <w:left w:val="single" w:color="EEEEEE" w:sz="1"/>
              <w:bottom w:val="single" w:color="EEEEEE" w:sz="1"/>
              <w:right w:val="single" w:color="EEEEEE" w:sz="1"/>
            </w:tcBorders>
            <w:shd w:fill="1B5E20" w:val="clear"/>
            <w:tcMar>
              <w:top w:type="dxa" w:w="60"/>
              <w:left w:type="dxa" w:w="120"/>
              <w:bottom w:type="dxa" w:w="60"/>
              <w:right w:type="dxa" w:w="120"/>
            </w:tcMar>
          </w:tcPr>
          <w:p>
            <w:r>
              <w:rPr>
                <w:rFonts w:ascii="Arial" w:cs="Arial" w:eastAsia="Arial" w:hAnsi="Arial"/>
                <w:b/>
                <w:bCs/>
                <w:color w:val="FFFFFF"/>
                <w:sz w:val="20"/>
                <w:szCs w:val="20"/>
              </w:rPr>
              <w:t xml:space="preserve">TOTAL PRICE</w:t>
            </w:r>
          </w:p>
        </w:tc>
        <w:tc>
          <w:tcPr>
            <w:tcW w:type="dxa" w:w="3000"/>
            <w:tcBorders>
              <w:top w:val="single" w:color="EEEEEE" w:sz="1"/>
              <w:left w:val="single" w:color="EEEEEE" w:sz="1"/>
              <w:bottom w:val="single" w:color="EEEEEE" w:sz="1"/>
              <w:right w:val="single" w:color="EEEEEE" w:sz="1"/>
            </w:tcBorders>
            <w:shd w:fill="1B5E20"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$8,495.00</w:t>
            </w:r>
          </w:p>
        </w:tc>
      </w:tr>
    </w:tbl>
    <w:p>
      <w:pPr>
        <w:spacing w:before="200"/>
      </w:pPr>
      <w:r>
        <w:rPr>
          <w:sz w:val="22"/>
          <w:szCs w:val="22"/>
        </w:rPr>
        <w:t xml:space="preserve">5. Service plan selection — Two maintenance plan options: "Jetson Care" (basic, 5-year parts + 1-year labor) and "Jetson Care Plus" (premium, 10 years of complete coverage). Jetson Care Plus is pre-selected.</w:t>
      </w:r>
    </w:p>
    <w:p>
      <w:pPr>
        <w:spacing w:after="200"/>
      </w:pPr>
      <w:r>
        <w:rPr>
          <w:sz w:val="22"/>
          <w:szCs w:val="22"/>
        </w:rPr>
        <w:t xml:space="preserve">6. Sticky CTA — A persistent "Submit Photos for Final Price" button floats at the bottom of the page, indicating the next step in the conversion funnel.</w:t>
      </w:r>
    </w:p>
    <w:p>
      <w:r>
        <w:br w:type="page"/>
      </w:r>
    </w:p>
    <w:p>
      <w:pPr>
        <w:pStyle w:val="Heading1"/>
      </w:pPr>
      <w:r>
        <w:t xml:space="preserve">Technical Implementation Notes</w:t>
      </w:r>
    </w:p>
    <w:p>
      <w:pPr>
        <w:pStyle w:val="Heading2"/>
      </w:pPr>
      <w:r>
        <w:t xml:space="preserve">Architecture &amp; APIs</w:t>
      </w:r>
    </w:p>
    <w:p>
      <w:pPr>
        <w:pStyle w:val="ListParagraph"/>
        <w:numPr>
          <w:ilvl w:val="0"/>
          <w:numId w:val="2"/>
        </w:numPr>
      </w:pPr>
      <w:r>
        <w:rPr>
          <w:sz w:val="22"/>
          <w:szCs w:val="22"/>
        </w:rPr>
        <w:t xml:space="preserve">Google Places Autocomplete API: Used for address input on homepage. Provides street, city, state, zip, and coordinates.</w:t>
      </w:r>
    </w:p>
    <w:p>
      <w:pPr>
        <w:pStyle w:val="ListParagraph"/>
        <w:numPr>
          <w:ilvl w:val="0"/>
          <w:numId w:val="2"/>
        </w:numPr>
      </w:pPr>
      <w:r>
        <w:rPr>
          <w:sz w:val="22"/>
          <w:szCs w:val="22"/>
        </w:rPr>
        <w:t xml:space="preserve">Property Data API: Likely uses a service like Zillow, ATTOM, or CoreLogic to fetch property details (year built, square footage, bedrooms, bathrooms, etc.) based on address.</w:t>
      </w:r>
    </w:p>
    <w:p>
      <w:pPr>
        <w:pStyle w:val="ListParagraph"/>
        <w:numPr>
          <w:ilvl w:val="0"/>
          <w:numId w:val="2"/>
        </w:numPr>
      </w:pPr>
      <w:r>
        <w:rPr>
          <w:sz w:val="22"/>
          <w:szCs w:val="22"/>
        </w:rPr>
        <w:t xml:space="preserve">Google Maps Satellite Imagery: Displays aerial view of the property on the analysis page and quote page.</w:t>
      </w:r>
    </w:p>
    <w:p>
      <w:pPr>
        <w:pStyle w:val="ListParagraph"/>
        <w:numPr>
          <w:ilvl w:val="0"/>
          <w:numId w:val="2"/>
        </w:numPr>
      </w:pPr>
      <w:r>
        <w:rPr>
          <w:sz w:val="22"/>
          <w:szCs w:val="22"/>
        </w:rPr>
        <w:t xml:space="preserve">Rebate/Incentive Database: Region-specific rebate data (Mass Save in this case) is applied automatically based on state, utility provider, and system size.</w:t>
      </w:r>
    </w:p>
    <w:p>
      <w:pPr>
        <w:pStyle w:val="ListParagraph"/>
        <w:numPr>
          <w:ilvl w:val="0"/>
          <w:numId w:val="2"/>
        </w:numPr>
        <w:spacing w:after="200"/>
      </w:pPr>
      <w:r>
        <w:rPr>
          <w:sz w:val="22"/>
          <w:szCs w:val="22"/>
        </w:rPr>
        <w:t xml:space="preserve">Unique Intake ID: Each quote session gets a numeric ID (e.g., intakeId=56790548371) that persists across pages and enables quote retrieval.</w:t>
      </w:r>
    </w:p>
    <w:p>
      <w:pPr>
        <w:pStyle w:val="Heading2"/>
      </w:pPr>
      <w:r>
        <w:t xml:space="preserve">UI/UX Patterns to Replicate</w:t>
      </w:r>
    </w:p>
    <w:p>
      <w:pPr>
        <w:pStyle w:val="ListParagraph"/>
        <w:numPr>
          <w:ilvl w:val="0"/>
          <w:numId w:val="2"/>
        </w:numPr>
      </w:pPr>
      <w:r>
        <w:rPr>
          <w:sz w:val="22"/>
          <w:szCs w:val="22"/>
        </w:rPr>
        <w:t xml:space="preserve">CTA-to-Input Transformation: The homepage button morphs into an address input — reduces friction and keeps users engaged.</w:t>
      </w:r>
    </w:p>
    <w:p>
      <w:pPr>
        <w:pStyle w:val="ListParagraph"/>
        <w:numPr>
          <w:ilvl w:val="0"/>
          <w:numId w:val="2"/>
        </w:numPr>
      </w:pPr>
      <w:r>
        <w:rPr>
          <w:sz w:val="22"/>
          <w:szCs w:val="22"/>
        </w:rPr>
        <w:t xml:space="preserve">Vertical Progress Indicator: Left-side dot-based stepper that fills with green as user progresses. Shows current position and remaining steps.</w:t>
      </w:r>
    </w:p>
    <w:p>
      <w:pPr>
        <w:pStyle w:val="ListParagraph"/>
        <w:numPr>
          <w:ilvl w:val="0"/>
          <w:numId w:val="2"/>
        </w:numPr>
      </w:pPr>
      <w:r>
        <w:rPr>
          <w:sz w:val="22"/>
          <w:szCs w:val="22"/>
        </w:rPr>
        <w:t xml:space="preserve">Button-Style Selectors: Instead of dropdown menus, options are presented as clickable buttons/cards. Selected options turn green. This is faster and more intuitive, especially on mobile.</w:t>
      </w:r>
    </w:p>
    <w:p>
      <w:pPr>
        <w:pStyle w:val="ListParagraph"/>
        <w:numPr>
          <w:ilvl w:val="0"/>
          <w:numId w:val="2"/>
        </w:numPr>
      </w:pPr>
      <w:r>
        <w:rPr>
          <w:sz w:val="22"/>
          <w:szCs w:val="22"/>
        </w:rPr>
        <w:t xml:space="preserve">Auto-Population with Edit: Property data is pre-filled but editable, reducing user effort while maintaining accuracy.</w:t>
      </w:r>
    </w:p>
    <w:p>
      <w:pPr>
        <w:pStyle w:val="ListParagraph"/>
        <w:numPr>
          <w:ilvl w:val="0"/>
          <w:numId w:val="2"/>
        </w:numPr>
      </w:pPr>
      <w:r>
        <w:rPr>
          <w:sz w:val="22"/>
          <w:szCs w:val="22"/>
        </w:rPr>
        <w:t xml:space="preserve">Conditional Fields: Basement square footage only appears when a basement type is selected.</w:t>
      </w:r>
    </w:p>
    <w:p>
      <w:pPr>
        <w:pStyle w:val="ListParagraph"/>
        <w:numPr>
          <w:ilvl w:val="0"/>
          <w:numId w:val="2"/>
        </w:numPr>
      </w:pPr>
      <w:r>
        <w:rPr>
          <w:sz w:val="22"/>
          <w:szCs w:val="22"/>
        </w:rPr>
        <w:t xml:space="preserve">Animated Loading: House illustration with green fill animation during data processing creates engagement during wait time.</w:t>
      </w:r>
    </w:p>
    <w:p>
      <w:pPr>
        <w:pStyle w:val="ListParagraph"/>
        <w:numPr>
          <w:ilvl w:val="0"/>
          <w:numId w:val="2"/>
        </w:numPr>
      </w:pPr>
      <w:r>
        <w:rPr>
          <w:sz w:val="22"/>
          <w:szCs w:val="22"/>
        </w:rPr>
        <w:t xml:space="preserve">Value Proposition Before Quote: Showing "What's Included" and trust badges before the price anchors expectations positively.</w:t>
      </w:r>
    </w:p>
    <w:p>
      <w:pPr>
        <w:pStyle w:val="ListParagraph"/>
        <w:numPr>
          <w:ilvl w:val="0"/>
          <w:numId w:val="2"/>
        </w:numPr>
      </w:pPr>
      <w:r>
        <w:rPr>
          <w:sz w:val="22"/>
          <w:szCs w:val="22"/>
        </w:rPr>
        <w:t xml:space="preserve">Assigned Expert with Photo: Creating a personal connection by showing a named consultant builds trust.</w:t>
      </w:r>
    </w:p>
    <w:p>
      <w:pPr>
        <w:pStyle w:val="ListParagraph"/>
        <w:numPr>
          <w:ilvl w:val="0"/>
          <w:numId w:val="2"/>
        </w:numPr>
      </w:pPr>
      <w:r>
        <w:rPr>
          <w:sz w:val="22"/>
          <w:szCs w:val="22"/>
        </w:rPr>
        <w:t xml:space="preserve">Transparent Pricing Breakdown: Showing the full price, itemized discounts, and final total builds confidence.</w:t>
      </w:r>
    </w:p>
    <w:p>
      <w:pPr>
        <w:pStyle w:val="ListParagraph"/>
        <w:numPr>
          <w:ilvl w:val="0"/>
          <w:numId w:val="2"/>
        </w:numPr>
        <w:spacing w:after="200"/>
      </w:pPr>
      <w:r>
        <w:rPr>
          <w:sz w:val="22"/>
          <w:szCs w:val="22"/>
        </w:rPr>
        <w:t xml:space="preserve">Sticky CTA: Persistent "Submit Photos for Final Price" button stays visible as the user scrolls, guiding next action.</w:t>
      </w:r>
    </w:p>
    <w:p>
      <w:pPr>
        <w:pStyle w:val="Heading2"/>
      </w:pPr>
      <w:r>
        <w:t xml:space="preserve">Color Scheme &amp; Branding</w:t>
      </w:r>
    </w:p>
    <w:p>
      <w:pPr>
        <w:spacing w:after="200"/>
      </w:pPr>
      <w:r>
        <w:rPr>
          <w:sz w:val="24"/>
          <w:szCs w:val="24"/>
        </w:rPr>
        <w:t xml:space="preserve">Jetson uses a nature-inspired green color palette throughout. Primary green (#22C55E) is used for selected states and CTA buttons. Dark green backgrounds with white text for headers. The intake flow uses a full-bleed nature photography background (leaves/plants). The overall aesthetic is clean, modern, and eco-friendly, reinforcing their electric/sustainable brand positioning.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Jetson Home — Instant Price Workflow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5E20"/>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7D3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2026-02-21T06:07:46.137Z</dcterms:created>
  <dcterms:modified xsi:type="dcterms:W3CDTF">2026-02-21T06:07:46.139Z</dcterms:modified>
</cp:coreProperties>
</file>

<file path=docProps/custom.xml><?xml version="1.0" encoding="utf-8"?>
<Properties xmlns="http://schemas.openxmlformats.org/officeDocument/2006/custom-properties" xmlns:vt="http://schemas.openxmlformats.org/officeDocument/2006/docPropsVTypes"/>
</file>