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60" w:rsidRDefault="00E267B6">
      <w:bookmarkStart w:id="0" w:name="_GoBack"/>
      <w:r w:rsidRPr="00E267B6">
        <w:t>Gráfico 1 - Valor Pago por Região (</w:t>
      </w:r>
      <w:r>
        <w:t>Melbourne e Sydney</w:t>
      </w:r>
      <w:r w:rsidRPr="00E267B6">
        <w:t>):</w:t>
      </w:r>
      <w:r w:rsidRPr="00E267B6">
        <w:cr/>
        <w:t xml:space="preserve">Este gráfico mostra a distribuição do valor pago por região, distinguindo entre </w:t>
      </w:r>
      <w:r>
        <w:t xml:space="preserve">Melbourne </w:t>
      </w:r>
      <w:r w:rsidRPr="00E267B6">
        <w:t xml:space="preserve">e </w:t>
      </w:r>
      <w:r>
        <w:t>Sydney.</w:t>
      </w:r>
      <w:r w:rsidRPr="00E267B6">
        <w:t xml:space="preserve"> As duas regiões estão quase empa</w:t>
      </w:r>
      <w:r>
        <w:t>tadas em termos de valor pago.</w:t>
      </w:r>
      <w:r>
        <w:cr/>
      </w:r>
      <w:r w:rsidRPr="00E267B6">
        <w:t xml:space="preserve">Com base neste gráfico, podemos concluir que não há uma disparidade significativa nos valores pagos entre as </w:t>
      </w:r>
      <w:r>
        <w:t xml:space="preserve">duas </w:t>
      </w:r>
      <w:r w:rsidRPr="00E267B6">
        <w:t>regiões. Isso sugere que as transações financeiras estão relativamente equilibradas em ambas as áreas</w:t>
      </w:r>
      <w:r>
        <w:t xml:space="preserve"> condizendo também com sua população que também é bem parecida em quantidade</w:t>
      </w:r>
      <w:r w:rsidRPr="00E267B6">
        <w:t>, o que pode ser útil para tomar decisões de alocação de recursos ou estratégias de negócios</w:t>
      </w:r>
      <w:r>
        <w:t>.</w:t>
      </w:r>
    </w:p>
    <w:p w:rsidR="00E267B6" w:rsidRDefault="00E267B6">
      <w:r w:rsidRPr="00E267B6">
        <w:t>Gráfico 2 - Distribuição de Compras por Mês (fevereiro, março e abril):</w:t>
      </w:r>
      <w:r w:rsidRPr="00E267B6">
        <w:cr/>
        <w:t xml:space="preserve"> O gráfico de rosca ilustra a distribuição das compras feitas nos meses de fevereiro, março e abril, com destaque para</w:t>
      </w:r>
      <w:r>
        <w:t xml:space="preserve"> março</w:t>
      </w:r>
      <w:r w:rsidRPr="00E267B6">
        <w:t>, que li</w:t>
      </w:r>
      <w:r>
        <w:t>dera em termos de porcentagem.</w:t>
      </w:r>
      <w:r>
        <w:cr/>
      </w:r>
      <w:r w:rsidRPr="00E267B6">
        <w:t xml:space="preserve">Com base neste gráfico, podemos concluir que o mês de </w:t>
      </w:r>
      <w:r>
        <w:t>março</w:t>
      </w:r>
      <w:r w:rsidRPr="00E267B6">
        <w:t xml:space="preserve"> teve um volume significativamente maior de </w:t>
      </w:r>
      <w:r>
        <w:t>faturas</w:t>
      </w:r>
      <w:r w:rsidRPr="00E267B6">
        <w:t xml:space="preserve"> em comparação com fevereiro e </w:t>
      </w:r>
      <w:r>
        <w:t>abril</w:t>
      </w:r>
      <w:r w:rsidRPr="00E267B6">
        <w:t xml:space="preserve">. Isso pode indicar sazonalidade nos negócios ou oportunidades de promoção durante o mês de </w:t>
      </w:r>
      <w:r>
        <w:t>fevereiro</w:t>
      </w:r>
      <w:r w:rsidRPr="00E267B6">
        <w:t xml:space="preserve"> para aumentar mais as vendas</w:t>
      </w:r>
      <w:r>
        <w:t xml:space="preserve"> já que faturou bem menos</w:t>
      </w:r>
      <w:r w:rsidRPr="00E267B6">
        <w:t>.</w:t>
      </w:r>
    </w:p>
    <w:p w:rsidR="00E267B6" w:rsidRDefault="00E267B6">
      <w:r w:rsidRPr="00E267B6">
        <w:t xml:space="preserve">Gráfico 3 - Soma de Faturas por </w:t>
      </w:r>
      <w:r>
        <w:t xml:space="preserve">tipo </w:t>
      </w:r>
      <w:r w:rsidR="00866A5E">
        <w:t>de Fatura</w:t>
      </w:r>
      <w:r>
        <w:t>/Crédito:</w:t>
      </w:r>
      <w:r>
        <w:cr/>
      </w:r>
      <w:r w:rsidRPr="00E267B6">
        <w:t>Este gráfico destaca a soma total de faturas geradas por dif</w:t>
      </w:r>
      <w:r>
        <w:t>erentes empresas de crédito. Um tipo</w:t>
      </w:r>
      <w:r w:rsidRPr="00E267B6">
        <w:t xml:space="preserve"> se destaca com uma contribuição significativamen</w:t>
      </w:r>
      <w:r>
        <w:t>te maior em relação às outras.</w:t>
      </w:r>
      <w:r>
        <w:cr/>
      </w:r>
      <w:r w:rsidRPr="00E267B6">
        <w:t>Com base neste gráfico, fica evidente que uma empresa de crédito específica é responsável por uma gr</w:t>
      </w:r>
      <w:r>
        <w:t>ande parcela (aproximadamente 95</w:t>
      </w:r>
      <w:r w:rsidRPr="00E267B6">
        <w:t>%) do total de faturas geradas. Isso pode ser um ponto de foco importante para análises adicionais, como</w:t>
      </w:r>
      <w:r>
        <w:t xml:space="preserve"> a avaliação do desempenho desse</w:t>
      </w:r>
      <w:r w:rsidRPr="00E267B6">
        <w:t xml:space="preserve"> </w:t>
      </w:r>
      <w:r>
        <w:t>tipo</w:t>
      </w:r>
      <w:r w:rsidRPr="00E267B6">
        <w:t>, negociações de contratos ou busca por oportunidades de diversificação de fontes de crédito.</w:t>
      </w:r>
    </w:p>
    <w:p w:rsidR="00E267B6" w:rsidRDefault="00E267B6">
      <w:r w:rsidRPr="00E267B6">
        <w:t>Gráfico 4 - Valor Pago ao Longo dos Anos:</w:t>
      </w:r>
      <w:r w:rsidRPr="00E267B6">
        <w:cr/>
        <w:t>O gráfico de linha representa o valor pago ao longo dos anos, most</w:t>
      </w:r>
      <w:r>
        <w:t>rando uma tendência crescente.</w:t>
      </w:r>
      <w:r>
        <w:cr/>
      </w:r>
      <w:r w:rsidRPr="00E267B6">
        <w:t>Com base neste gráfico, podemos concluir que o valor pago está crescimento ao longo dos anos</w:t>
      </w:r>
      <w:r>
        <w:t xml:space="preserve"> apesar de também ter tido quedas</w:t>
      </w:r>
      <w:r w:rsidRPr="00E267B6">
        <w:t>. Isso sugere um aumento na atividade financeira e pode indicar u</w:t>
      </w:r>
      <w:r w:rsidR="00866A5E">
        <w:t>m regular desempenho financeiro</w:t>
      </w:r>
      <w:r w:rsidRPr="00E267B6">
        <w:t>. É importante monitorar essa tendência ao longo do tempo para garantir que a empresa esteja gerenciando seu fluxo de caixa de</w:t>
      </w:r>
      <w:r w:rsidR="00866A5E">
        <w:t xml:space="preserve"> maneira eficaz e sustentável.</w:t>
      </w:r>
      <w:r w:rsidR="00866A5E">
        <w:cr/>
      </w:r>
      <w:bookmarkEnd w:id="0"/>
    </w:p>
    <w:sectPr w:rsidR="00E26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B6"/>
    <w:rsid w:val="00866A5E"/>
    <w:rsid w:val="00B83C60"/>
    <w:rsid w:val="00E2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0035"/>
  <w15:chartTrackingRefBased/>
  <w15:docId w15:val="{65F16E1F-9E82-4639-B198-308873AF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ADSON</dc:creator>
  <cp:keywords/>
  <dc:description/>
  <cp:lastModifiedBy>ADSON</cp:lastModifiedBy>
  <cp:revision>1</cp:revision>
  <dcterms:created xsi:type="dcterms:W3CDTF">2023-09-03T02:29:00Z</dcterms:created>
  <dcterms:modified xsi:type="dcterms:W3CDTF">2023-09-03T02:41:00Z</dcterms:modified>
</cp:coreProperties>
</file>