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bookmarkStart w:id="0" w:name="OLE_LINK2"/>
      <w:bookmarkStart w:id="1" w:name="OLE_LINK3"/>
      <w:bookmarkStart w:id="2" w:name="OLE_LINK4"/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论文提交说明</w:t>
      </w:r>
    </w:p>
    <w:p>
      <w:pPr>
        <w:rPr>
          <w:rFonts w:hint="eastAsia"/>
          <w:lang w:val="en-US" w:eastAsia="zh-CN"/>
        </w:rPr>
      </w:pPr>
      <w:bookmarkStart w:id="3" w:name="OLE_LINK6"/>
      <w:bookmarkStart w:id="4" w:name="OLE_LINK5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论文基本要求：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论文格式需为一个PDF格式，需用常用软件(Word,WPS等)导出的，不能加密，内容不能以图片方式存放，否则系统无法识别，造成提交失败。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需使用本次论文模板（Word）进行编辑修改，前两页需按模板内容修改填写，后面正文格式参照论文格式规范要求。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重要源码可放至论文后部，不需另行提交。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除第一页外，不能有任何可能显示答题人身份的标志。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不符合格式的论文将不予参加评审，涉嫌抄袭的论文将取消评奖资格。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论文提交说明：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竞赛论文只需提交电子档，不需邮寄纸质文档。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提交方式：论文提交有竞赛系统内在线提交和邮箱提交两种方式，两种方式都需进行。</w:t>
      </w:r>
      <w:r>
        <w:rPr>
          <w:rFonts w:hint="eastAsia"/>
          <w:color w:val="FF0000"/>
          <w:lang w:val="en-US" w:eastAsia="zh-CN"/>
        </w:rPr>
        <w:t>论文评审以系统内提交为准，邮件提交论文仅限在服务器及网络崩溃等异常情况下备查使用，不做为正常情况下评审依据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竞赛论文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识别码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提交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截止时间</w:t>
      </w: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  <w:lang w:val="en-US" w:eastAsia="zh-CN"/>
        </w:rPr>
        <w:t>：2019年5月4日上午9:00</w:t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4"/>
          <w:szCs w:val="24"/>
          <w:shd w:val="clear" w:fill="FFFFFF"/>
          <w:vertAlign w:val="baseline"/>
        </w:rPr>
        <w:t>。</w:t>
      </w:r>
      <w:bookmarkStart w:id="6" w:name="_GoBack"/>
      <w:bookmarkEnd w:id="6"/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请于竞赛初期进行测试提交，避免最终提交时由于浏览器、pdf格式等原因造成的提交失败。重复提交将会覆盖之前提交内容。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竞赛系统在线提交：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参赛队登录注册账号，点击论文提交菜单进入论文提交界面。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734185" cy="589280"/>
            <wp:effectExtent l="0" t="0" r="184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论文提交界面显示当前的队伍详情：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59910" cy="21583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点击提交论文出现论文提交对话框：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94965" cy="27743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选择作答题号，选择论文文件，系统将计算文件MD5作为论文识别码。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4090" cy="17837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点击登记信息，进行文件识别码以及作答题目的论文登记。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533015" cy="130111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点击上传论文，将论文提交至服务器。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1419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提交完成将自动进行论文检测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如论文登记信息和报名信息不符，将进行提示。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28290" cy="1828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同时对话框显示检查结果信息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65830" cy="28384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参赛队信息也显示当前论文状态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8790" cy="2122170"/>
            <wp:effectExtent l="0" t="0" r="165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修改论文后可重新提交，需按顺序进行选择文件、登记信息、上传论文等步骤。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如论文检测通过，将提示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71040" cy="932180"/>
            <wp:effectExtent l="0" t="0" r="1016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6075" cy="2062480"/>
            <wp:effectExtent l="0" t="0" r="952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5925" cy="2041525"/>
            <wp:effectExtent l="0" t="0" r="317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到此系统线上提交完成。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论文登记必须在截止时间之前进行，文件上传截止时间延后一小时。时间节点以提交页下方的提交说明为准。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论文在允许时间内可多次提交，系统只保留最后一次提交论文。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提交论文必须和登记的识别码一致，否则无法上传。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使用浏览器需为HTML5浏览器（请勿使用IE）。国产双核浏览器需使用极速模式。浏览器内核信息在登录页下方或点击系统界面右上角</w:t>
      </w:r>
      <w:r>
        <w:rPr>
          <w:b w:val="0"/>
          <w:bCs w:val="0"/>
          <w:color w:val="0000FF"/>
        </w:rPr>
        <w:drawing>
          <wp:inline distT="0" distB="0" distL="114300" distR="114300">
            <wp:extent cx="314325" cy="333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000FF"/>
          <w:lang w:val="en-US" w:eastAsia="zh-CN"/>
        </w:rPr>
        <w:t>显示。如不能正常提交，请更换浏览器尝试。</w:t>
      </w:r>
    </w:p>
    <w:p>
      <w:pPr>
        <w:numPr>
          <w:ilvl w:val="0"/>
          <w:numId w:val="5"/>
        </w:numPr>
        <w:ind w:left="220" w:leftChars="0" w:firstLine="20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论文文件大小上限20M。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邮件提交：</w:t>
      </w:r>
    </w:p>
    <w:p>
      <w:pPr>
        <w:numPr>
          <w:ilvl w:val="0"/>
          <w:numId w:val="0"/>
        </w:numPr>
        <w:ind w:left="420" w:leftChars="0"/>
        <w:rPr>
          <w:rFonts w:hint="eastAsia" w:eastAsia="宋体" w:cs="Tahoma"/>
          <w:b w:val="0"/>
        </w:rPr>
      </w:pPr>
      <w:r>
        <w:rPr>
          <w:rFonts w:hint="eastAsia"/>
          <w:lang w:val="en-US" w:eastAsia="zh-CN"/>
        </w:rPr>
        <w:t>系统内线上提交后，</w:t>
      </w:r>
      <w:r>
        <w:rPr>
          <w:rFonts w:hint="eastAsia"/>
          <w:b/>
          <w:bCs/>
          <w:lang w:val="en-US" w:eastAsia="zh-CN"/>
        </w:rPr>
        <w:t>仍需进行邮件提交</w:t>
      </w:r>
      <w:r>
        <w:rPr>
          <w:rFonts w:hint="eastAsia"/>
          <w:lang w:val="en-US" w:eastAsia="zh-CN"/>
        </w:rPr>
        <w:t>。</w:t>
      </w:r>
      <w:r>
        <w:rPr>
          <w:rFonts w:hint="eastAsia" w:eastAsia="宋体" w:cs="Tahoma"/>
          <w:b w:val="0"/>
        </w:rPr>
        <w:t>队长使用注册账号的邮箱</w:t>
      </w:r>
      <w:r>
        <w:rPr>
          <w:rFonts w:eastAsia="宋体" w:cs="Tahoma"/>
          <w:b w:val="0"/>
        </w:rPr>
        <w:t>将论文</w:t>
      </w:r>
      <w:r>
        <w:rPr>
          <w:rFonts w:hint="eastAsia" w:eastAsia="宋体" w:cs="Tahoma"/>
          <w:b w:val="0"/>
        </w:rPr>
        <w:t>以附件形式</w:t>
      </w:r>
      <w:r>
        <w:rPr>
          <w:rFonts w:eastAsia="宋体" w:cs="Tahoma"/>
          <w:b w:val="0"/>
        </w:rPr>
        <w:t>发送至相关邮箱</w:t>
      </w:r>
      <w:r>
        <w:rPr>
          <w:rFonts w:hint="eastAsia" w:eastAsia="宋体" w:cs="Tahoma"/>
          <w:b w:val="0"/>
        </w:rPr>
        <w:t>以做</w:t>
      </w:r>
      <w:r>
        <w:rPr>
          <w:rFonts w:hint="eastAsia" w:eastAsia="宋体" w:cs="Tahoma"/>
          <w:b w:val="0"/>
          <w:lang w:val="en-US" w:eastAsia="zh-CN"/>
        </w:rPr>
        <w:t>存档</w:t>
      </w:r>
      <w:r>
        <w:rPr>
          <w:rFonts w:hint="eastAsia" w:eastAsia="宋体" w:cs="Tahoma"/>
          <w:b w:val="0"/>
        </w:rPr>
        <w:t>备查。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eastAsia="宋体" w:cs="Tahoma"/>
          <w:b w:val="0"/>
        </w:rPr>
        <w:t>邮件标题</w:t>
      </w:r>
      <w:r>
        <w:rPr>
          <w:rFonts w:hint="eastAsia" w:eastAsia="宋体" w:cs="Tahoma"/>
          <w:b w:val="0"/>
          <w:lang w:eastAsia="zh-CN"/>
        </w:rPr>
        <w:t>：</w:t>
      </w:r>
      <w:r>
        <w:rPr>
          <w:rFonts w:hint="eastAsia" w:eastAsia="宋体" w:cs="Tahoma"/>
          <w:b w:val="0"/>
        </w:rPr>
        <w:t>报名编号</w:t>
      </w:r>
      <w:r>
        <w:rPr>
          <w:rFonts w:hint="eastAsia" w:eastAsia="宋体" w:cs="Tahoma"/>
          <w:b w:val="0"/>
          <w:lang w:val="en-US" w:eastAsia="zh-CN"/>
        </w:rPr>
        <w:t xml:space="preserve">    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hint="eastAsia" w:eastAsia="宋体" w:cs="Tahoma"/>
          <w:b w:val="0"/>
          <w:lang w:val="en-US" w:eastAsia="zh-CN"/>
        </w:rPr>
        <w:t xml:space="preserve">邮件正文：参赛队信息 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  <w:r>
        <w:rPr>
          <w:rFonts w:hint="eastAsia" w:eastAsia="宋体" w:cs="Tahoma"/>
          <w:b w:val="0"/>
          <w:lang w:val="en-US" w:eastAsia="zh-CN"/>
        </w:rPr>
        <w:t>邮件附件: PDF格式论文 （文件名为 &lt;报名组队编号&gt;.pdf ）</w:t>
      </w:r>
    </w:p>
    <w:p>
      <w:pPr>
        <w:pStyle w:val="2"/>
        <w:ind w:firstLine="1150" w:firstLineChars="548"/>
        <w:contextualSpacing/>
        <w:rPr>
          <w:rFonts w:hint="eastAsia" w:eastAsia="宋体" w:cs="Tahoma"/>
          <w:b w:val="0"/>
          <w:lang w:val="en-US" w:eastAsia="zh-CN"/>
        </w:rPr>
      </w:pPr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 xml:space="preserve">A题提交邮箱： </w:t>
      </w:r>
      <w:bookmarkStart w:id="5" w:name="OLE_LINK1"/>
      <w:r>
        <w:rPr>
          <w:rFonts w:hint="eastAsia" w:eastAsia="宋体" w:cs="Tahoma"/>
          <w:b w:val="0"/>
        </w:rPr>
        <w:t>wuyilunwentijiaoa@163.com</w:t>
      </w:r>
      <w:bookmarkEnd w:id="5"/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>B题提交邮箱： wuyilunwentijiaob@163.com</w:t>
      </w:r>
    </w:p>
    <w:p>
      <w:pPr>
        <w:pStyle w:val="2"/>
        <w:snapToGrid w:val="0"/>
        <w:ind w:left="851" w:firstLine="480"/>
        <w:contextualSpacing/>
        <w:rPr>
          <w:rFonts w:hint="eastAsia" w:eastAsia="宋体" w:cs="Tahoma"/>
          <w:b w:val="0"/>
        </w:rPr>
      </w:pPr>
      <w:r>
        <w:rPr>
          <w:rFonts w:hint="eastAsia" w:eastAsia="宋体" w:cs="Tahoma"/>
          <w:b w:val="0"/>
        </w:rPr>
        <w:t>C题提交邮箱： wuyilunwentijiaoc@163.com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028315"/>
            <wp:effectExtent l="0" t="0" r="1016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FAQ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Q:登记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时出现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761615" cy="9048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或上传时会出现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761615" cy="1019175"/>
            <wp:effectExtent l="0" t="0" r="63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A: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相同论文无需再次上传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Q:上传论文出现：</w:t>
      </w:r>
      <w:r>
        <w:drawing>
          <wp:inline distT="0" distB="0" distL="114300" distR="114300">
            <wp:extent cx="2837815" cy="1990725"/>
            <wp:effectExtent l="0" t="0" r="63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A：重新上传论文需重新登记，再进行上传。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Q：出现提示：超过了最大请求长度：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A：请更换使用HTML5浏览器，支持大文件传输。</w:t>
      </w:r>
    </w:p>
    <w:bookmarkEnd w:id="0"/>
    <w:bookmarkEnd w:id="1"/>
    <w:bookmarkEnd w:id="2"/>
    <w:bookmarkEnd w:id="3"/>
    <w:bookmarkEnd w:id="4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CC251"/>
    <w:multiLevelType w:val="multilevel"/>
    <w:tmpl w:val="914CC25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925B78C0"/>
    <w:multiLevelType w:val="singleLevel"/>
    <w:tmpl w:val="925B78C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A931B54C"/>
    <w:multiLevelType w:val="multilevel"/>
    <w:tmpl w:val="A931B5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4180DE0"/>
    <w:multiLevelType w:val="singleLevel"/>
    <w:tmpl w:val="B4180D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6E8664B"/>
    <w:multiLevelType w:val="singleLevel"/>
    <w:tmpl w:val="E6E866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EF66E7F"/>
    <w:multiLevelType w:val="singleLevel"/>
    <w:tmpl w:val="6EF66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62CF4"/>
    <w:rsid w:val="00570239"/>
    <w:rsid w:val="01B84DCC"/>
    <w:rsid w:val="17B60B6A"/>
    <w:rsid w:val="18162CF4"/>
    <w:rsid w:val="3EF8618E"/>
    <w:rsid w:val="45250268"/>
    <w:rsid w:val="4630078B"/>
    <w:rsid w:val="6D535020"/>
    <w:rsid w:val="7C0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left="14" w:firstLine="116"/>
    </w:pPr>
    <w:rPr>
      <w:b/>
      <w:szCs w:val="20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yj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2018-04-27T13:34:00Z</dcterms:created>
  <dc:creator>NoZ</dc:creator>
  <cp:lastModifiedBy>NoZ</cp:lastModifiedBy>
  <dcterms:modified xsi:type="dcterms:W3CDTF">2019-04-30T21:24:49Z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