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D809" w14:textId="4D058386" w:rsidR="00D26013" w:rsidRPr="00621DED" w:rsidRDefault="00D26013" w:rsidP="004777B0">
      <w:pPr>
        <w:pStyle w:val="ListParagraph"/>
        <w:spacing w:line="480" w:lineRule="auto"/>
        <w:ind w:left="1224"/>
        <w:jc w:val="center"/>
        <w:rPr>
          <w:rFonts w:ascii="Times New Roman" w:hAnsi="Times New Roman" w:cs="Times New Roman"/>
          <w:b/>
          <w:bCs/>
        </w:rPr>
      </w:pPr>
      <w:r w:rsidRPr="00621DED">
        <w:rPr>
          <w:rFonts w:ascii="Times New Roman" w:hAnsi="Times New Roman" w:cs="Times New Roman"/>
          <w:b/>
          <w:bCs/>
        </w:rPr>
        <w:t>Empirical Strategy</w:t>
      </w:r>
    </w:p>
    <w:p w14:paraId="5D1D7FAA" w14:textId="3BD31B9F" w:rsidR="00D26013" w:rsidRPr="00621DED" w:rsidRDefault="00D26013" w:rsidP="004777B0">
      <w:pPr>
        <w:pStyle w:val="ListParagraph"/>
        <w:spacing w:line="480" w:lineRule="auto"/>
        <w:ind w:left="1224"/>
        <w:jc w:val="center"/>
        <w:rPr>
          <w:rFonts w:ascii="Times New Roman" w:hAnsi="Times New Roman" w:cs="Times New Roman"/>
          <w:b/>
          <w:bCs/>
        </w:rPr>
      </w:pPr>
      <w:r w:rsidRPr="00621DED">
        <w:rPr>
          <w:rFonts w:ascii="Times New Roman" w:hAnsi="Times New Roman" w:cs="Times New Roman"/>
          <w:b/>
          <w:bCs/>
        </w:rPr>
        <w:t xml:space="preserve">The impact of remote work on housing price: Evidence from housing price in California </w:t>
      </w:r>
      <w:r w:rsidR="00663D51" w:rsidRPr="00621DED">
        <w:rPr>
          <w:rFonts w:ascii="Times New Roman" w:hAnsi="Times New Roman" w:cs="Times New Roman"/>
          <w:b/>
          <w:bCs/>
        </w:rPr>
        <w:t>at</w:t>
      </w:r>
      <w:r w:rsidRPr="00621DED">
        <w:rPr>
          <w:rFonts w:ascii="Times New Roman" w:hAnsi="Times New Roman" w:cs="Times New Roman"/>
          <w:b/>
          <w:bCs/>
        </w:rPr>
        <w:t xml:space="preserve"> zip-code level from 2013 to 2023.</w:t>
      </w:r>
    </w:p>
    <w:p w14:paraId="6358C25B" w14:textId="07231274" w:rsidR="00D26013" w:rsidRPr="00621DED" w:rsidRDefault="00D26013" w:rsidP="00621DED">
      <w:pPr>
        <w:pStyle w:val="ListParagraph"/>
        <w:numPr>
          <w:ilvl w:val="0"/>
          <w:numId w:val="15"/>
        </w:numPr>
        <w:spacing w:line="480" w:lineRule="auto"/>
        <w:jc w:val="both"/>
        <w:rPr>
          <w:rFonts w:ascii="Times New Roman" w:hAnsi="Times New Roman" w:cs="Times New Roman"/>
          <w:b/>
          <w:bCs/>
        </w:rPr>
      </w:pPr>
      <w:r w:rsidRPr="00621DED">
        <w:rPr>
          <w:rFonts w:ascii="Times New Roman" w:hAnsi="Times New Roman" w:cs="Times New Roman"/>
          <w:b/>
          <w:bCs/>
        </w:rPr>
        <w:t>Statement of identification problem:</w:t>
      </w:r>
    </w:p>
    <w:p w14:paraId="58920838" w14:textId="6B2550B8" w:rsidR="00D26013" w:rsidRPr="00621DED" w:rsidRDefault="00D26013" w:rsidP="00621DED">
      <w:pPr>
        <w:pStyle w:val="ListParagraph"/>
        <w:numPr>
          <w:ilvl w:val="1"/>
          <w:numId w:val="16"/>
        </w:numPr>
        <w:spacing w:line="480" w:lineRule="auto"/>
        <w:jc w:val="both"/>
        <w:rPr>
          <w:rFonts w:ascii="Times New Roman" w:hAnsi="Times New Roman" w:cs="Times New Roman"/>
          <w:b/>
          <w:bCs/>
        </w:rPr>
      </w:pPr>
      <w:r w:rsidRPr="00621DED">
        <w:rPr>
          <w:rFonts w:ascii="Times New Roman" w:hAnsi="Times New Roman" w:cs="Times New Roman"/>
          <w:b/>
          <w:bCs/>
        </w:rPr>
        <w:t>Research Question:</w:t>
      </w:r>
    </w:p>
    <w:p w14:paraId="7CA666E9" w14:textId="0816DDBA" w:rsidR="00D26013" w:rsidRPr="00621DED" w:rsidRDefault="00D26013" w:rsidP="00621DED">
      <w:pPr>
        <w:spacing w:line="480" w:lineRule="auto"/>
        <w:ind w:firstLine="720"/>
        <w:jc w:val="both"/>
        <w:rPr>
          <w:rFonts w:ascii="Times New Roman" w:hAnsi="Times New Roman" w:cs="Times New Roman"/>
        </w:rPr>
      </w:pPr>
      <w:r w:rsidRPr="00621DED">
        <w:rPr>
          <w:rFonts w:ascii="Times New Roman" w:hAnsi="Times New Roman" w:cs="Times New Roman"/>
        </w:rPr>
        <w:t xml:space="preserve">This study explores whether the adoption of remote work </w:t>
      </w:r>
      <w:proofErr w:type="gramStart"/>
      <w:r w:rsidR="00333B96" w:rsidRPr="00621DED">
        <w:rPr>
          <w:rFonts w:ascii="Times New Roman" w:hAnsi="Times New Roman" w:cs="Times New Roman"/>
        </w:rPr>
        <w:t>increase</w:t>
      </w:r>
      <w:proofErr w:type="gramEnd"/>
      <w:r w:rsidRPr="00621DED">
        <w:rPr>
          <w:rFonts w:ascii="Times New Roman" w:hAnsi="Times New Roman" w:cs="Times New Roman"/>
        </w:rPr>
        <w:t xml:space="preserve"> the housing price</w:t>
      </w:r>
      <w:r w:rsidR="00333B96" w:rsidRPr="00621DED">
        <w:rPr>
          <w:rFonts w:ascii="Times New Roman" w:hAnsi="Times New Roman" w:cs="Times New Roman"/>
        </w:rPr>
        <w:t>s</w:t>
      </w:r>
      <w:r w:rsidRPr="00621DED">
        <w:rPr>
          <w:rFonts w:ascii="Times New Roman" w:hAnsi="Times New Roman" w:cs="Times New Roman"/>
        </w:rPr>
        <w:t xml:space="preserve">. Using </w:t>
      </w:r>
      <w:r w:rsidR="00333B96" w:rsidRPr="00621DED">
        <w:rPr>
          <w:rFonts w:ascii="Times New Roman" w:hAnsi="Times New Roman" w:cs="Times New Roman"/>
        </w:rPr>
        <w:t>a panel datasets of</w:t>
      </w:r>
      <w:r w:rsidRPr="00621DED">
        <w:rPr>
          <w:rFonts w:ascii="Times New Roman" w:hAnsi="Times New Roman" w:cs="Times New Roman"/>
        </w:rPr>
        <w:t xml:space="preserve"> 1,1501 </w:t>
      </w:r>
      <w:r w:rsidR="00333B96" w:rsidRPr="00621DED">
        <w:rPr>
          <w:rFonts w:ascii="Times New Roman" w:hAnsi="Times New Roman" w:cs="Times New Roman"/>
        </w:rPr>
        <w:t>Z</w:t>
      </w:r>
      <w:r w:rsidRPr="00621DED">
        <w:rPr>
          <w:rFonts w:ascii="Times New Roman" w:hAnsi="Times New Roman" w:cs="Times New Roman"/>
        </w:rPr>
        <w:t xml:space="preserve">ip </w:t>
      </w:r>
      <w:proofErr w:type="gramStart"/>
      <w:r w:rsidRPr="00621DED">
        <w:rPr>
          <w:rFonts w:ascii="Times New Roman" w:hAnsi="Times New Roman" w:cs="Times New Roman"/>
        </w:rPr>
        <w:t xml:space="preserve">codes </w:t>
      </w:r>
      <w:r w:rsidR="00333B96" w:rsidRPr="00621DED">
        <w:rPr>
          <w:rFonts w:ascii="Times New Roman" w:hAnsi="Times New Roman" w:cs="Times New Roman"/>
        </w:rPr>
        <w:t xml:space="preserve"> in</w:t>
      </w:r>
      <w:proofErr w:type="gramEnd"/>
      <w:r w:rsidR="00333B96" w:rsidRPr="00621DED">
        <w:rPr>
          <w:rFonts w:ascii="Times New Roman" w:hAnsi="Times New Roman" w:cs="Times New Roman"/>
        </w:rPr>
        <w:t xml:space="preserve"> California </w:t>
      </w:r>
      <w:r w:rsidRPr="00621DED">
        <w:rPr>
          <w:rFonts w:ascii="Times New Roman" w:hAnsi="Times New Roman" w:cs="Times New Roman"/>
        </w:rPr>
        <w:t>collected annually from 2013 to 2023, we exploit the variation in zip</w:t>
      </w:r>
      <w:r w:rsidR="00333B96" w:rsidRPr="00621DED">
        <w:rPr>
          <w:rFonts w:ascii="Times New Roman" w:hAnsi="Times New Roman" w:cs="Times New Roman"/>
        </w:rPr>
        <w:t>-</w:t>
      </w:r>
      <w:r w:rsidRPr="00621DED">
        <w:rPr>
          <w:rFonts w:ascii="Times New Roman" w:hAnsi="Times New Roman" w:cs="Times New Roman"/>
        </w:rPr>
        <w:t>code</w:t>
      </w:r>
      <w:r w:rsidR="00333B96" w:rsidRPr="00621DED">
        <w:rPr>
          <w:rFonts w:ascii="Times New Roman" w:hAnsi="Times New Roman" w:cs="Times New Roman"/>
        </w:rPr>
        <w:t>-</w:t>
      </w:r>
      <w:r w:rsidRPr="00621DED">
        <w:rPr>
          <w:rFonts w:ascii="Times New Roman" w:hAnsi="Times New Roman" w:cs="Times New Roman"/>
        </w:rPr>
        <w:t>level working from home rate</w:t>
      </w:r>
      <w:r w:rsidR="00333B96" w:rsidRPr="00621DED">
        <w:rPr>
          <w:rFonts w:ascii="Times New Roman" w:hAnsi="Times New Roman" w:cs="Times New Roman"/>
        </w:rPr>
        <w:t>,</w:t>
      </w:r>
      <w:r w:rsidRPr="00621DED">
        <w:rPr>
          <w:rFonts w:ascii="Times New Roman" w:hAnsi="Times New Roman" w:cs="Times New Roman"/>
        </w:rPr>
        <w:t xml:space="preserve"> defined as the share of employed workers aged 16+ who </w:t>
      </w:r>
      <w:r w:rsidR="009B5C33" w:rsidRPr="00621DED">
        <w:rPr>
          <w:rFonts w:ascii="Times New Roman" w:hAnsi="Times New Roman" w:cs="Times New Roman"/>
        </w:rPr>
        <w:t>primarily</w:t>
      </w:r>
      <w:r w:rsidRPr="00621DED">
        <w:rPr>
          <w:rFonts w:ascii="Times New Roman" w:hAnsi="Times New Roman" w:cs="Times New Roman"/>
        </w:rPr>
        <w:t xml:space="preserve"> work from home</w:t>
      </w:r>
      <w:r w:rsidR="009B5C33" w:rsidRPr="00621DED">
        <w:rPr>
          <w:rFonts w:ascii="Times New Roman" w:hAnsi="Times New Roman" w:cs="Times New Roman"/>
        </w:rPr>
        <w:t>. The goal is</w:t>
      </w:r>
      <w:r w:rsidRPr="00621DED">
        <w:rPr>
          <w:rFonts w:ascii="Times New Roman" w:hAnsi="Times New Roman" w:cs="Times New Roman"/>
        </w:rPr>
        <w:t xml:space="preserve"> to estimate</w:t>
      </w:r>
      <w:r w:rsidR="009B5C33" w:rsidRPr="00621DED">
        <w:rPr>
          <w:rFonts w:ascii="Times New Roman" w:hAnsi="Times New Roman" w:cs="Times New Roman"/>
        </w:rPr>
        <w:t xml:space="preserve"> the causal effect of working from home and</w:t>
      </w:r>
      <w:r w:rsidRPr="00621DED">
        <w:rPr>
          <w:rFonts w:ascii="Times New Roman" w:hAnsi="Times New Roman" w:cs="Times New Roman"/>
        </w:rPr>
        <w:t xml:space="preserve"> the median housing price.</w:t>
      </w:r>
    </w:p>
    <w:p w14:paraId="70A2E205" w14:textId="31E34273" w:rsidR="00D26013" w:rsidRPr="00621DED" w:rsidRDefault="00663D51" w:rsidP="00621DED">
      <w:pPr>
        <w:spacing w:line="480" w:lineRule="auto"/>
        <w:jc w:val="both"/>
        <w:rPr>
          <w:rFonts w:ascii="Times New Roman" w:hAnsi="Times New Roman" w:cs="Times New Roman"/>
          <w:b/>
          <w:bCs/>
        </w:rPr>
      </w:pPr>
      <w:r w:rsidRPr="00621DED">
        <w:rPr>
          <w:rFonts w:ascii="Times New Roman" w:hAnsi="Times New Roman" w:cs="Times New Roman"/>
          <w:b/>
          <w:bCs/>
        </w:rPr>
        <w:t xml:space="preserve">1.2 </w:t>
      </w:r>
      <w:r w:rsidR="00D26013" w:rsidRPr="00621DED">
        <w:rPr>
          <w:rFonts w:ascii="Times New Roman" w:hAnsi="Times New Roman" w:cs="Times New Roman"/>
          <w:b/>
          <w:bCs/>
        </w:rPr>
        <w:t>Research problems:</w:t>
      </w:r>
    </w:p>
    <w:p w14:paraId="16AE3952" w14:textId="4D3DB1B8" w:rsidR="00C80450" w:rsidRPr="00621DED" w:rsidRDefault="00D26013" w:rsidP="00621DED">
      <w:pPr>
        <w:spacing w:line="480" w:lineRule="auto"/>
        <w:ind w:firstLine="720"/>
        <w:jc w:val="both"/>
        <w:rPr>
          <w:rFonts w:ascii="Times New Roman" w:hAnsi="Times New Roman" w:cs="Times New Roman"/>
        </w:rPr>
      </w:pPr>
      <w:r w:rsidRPr="00621DED">
        <w:rPr>
          <w:rFonts w:ascii="Times New Roman" w:hAnsi="Times New Roman" w:cs="Times New Roman"/>
        </w:rPr>
        <w:t>Estimating causal effect</w:t>
      </w:r>
      <w:r w:rsidR="00663D51" w:rsidRPr="00621DED">
        <w:rPr>
          <w:rFonts w:ascii="Times New Roman" w:hAnsi="Times New Roman" w:cs="Times New Roman"/>
        </w:rPr>
        <w:t>s</w:t>
      </w:r>
      <w:r w:rsidRPr="00621DED">
        <w:rPr>
          <w:rFonts w:ascii="Times New Roman" w:hAnsi="Times New Roman" w:cs="Times New Roman"/>
        </w:rPr>
        <w:t xml:space="preserve"> of remote work and median housing price at zip code level </w:t>
      </w:r>
      <w:r w:rsidR="00C80450" w:rsidRPr="00621DED">
        <w:rPr>
          <w:rFonts w:ascii="Times New Roman" w:hAnsi="Times New Roman" w:cs="Times New Roman"/>
        </w:rPr>
        <w:t>using simple OLS model is invalid for some reasons. First, omitted variables</w:t>
      </w:r>
      <w:r w:rsidR="009B5C33" w:rsidRPr="00621DED">
        <w:rPr>
          <w:rFonts w:ascii="Times New Roman" w:hAnsi="Times New Roman" w:cs="Times New Roman"/>
        </w:rPr>
        <w:t xml:space="preserve"> may occur because several factors correlated with WFH also affect housing price</w:t>
      </w:r>
      <w:r w:rsidR="00C80450" w:rsidRPr="00621DED">
        <w:rPr>
          <w:rFonts w:ascii="Times New Roman" w:hAnsi="Times New Roman" w:cs="Times New Roman"/>
        </w:rPr>
        <w:t>.</w:t>
      </w:r>
      <w:r w:rsidR="009B5C33" w:rsidRPr="00621DED">
        <w:rPr>
          <w:rFonts w:ascii="Times New Roman" w:hAnsi="Times New Roman" w:cs="Times New Roman"/>
        </w:rPr>
        <w:t xml:space="preserve"> For example, income levels, local amenities, school quality, and migration may simultaneously influence both housing price and WFH.</w:t>
      </w:r>
      <w:r w:rsidR="00C80450" w:rsidRPr="00621DED">
        <w:rPr>
          <w:rFonts w:ascii="Times New Roman" w:hAnsi="Times New Roman" w:cs="Times New Roman"/>
        </w:rPr>
        <w:t xml:space="preserve"> Second, working from home was not randomly selected. People who work</w:t>
      </w:r>
      <w:r w:rsidR="009B5C33" w:rsidRPr="00621DED">
        <w:rPr>
          <w:rFonts w:ascii="Times New Roman" w:hAnsi="Times New Roman" w:cs="Times New Roman"/>
        </w:rPr>
        <w:t xml:space="preserve"> remotely</w:t>
      </w:r>
      <w:r w:rsidR="00C80450" w:rsidRPr="00621DED">
        <w:rPr>
          <w:rFonts w:ascii="Times New Roman" w:hAnsi="Times New Roman" w:cs="Times New Roman"/>
        </w:rPr>
        <w:t xml:space="preserve"> are more likely to </w:t>
      </w:r>
      <w:r w:rsidR="009B5C33" w:rsidRPr="00621DED">
        <w:rPr>
          <w:rFonts w:ascii="Times New Roman" w:hAnsi="Times New Roman" w:cs="Times New Roman"/>
        </w:rPr>
        <w:t>be employed</w:t>
      </w:r>
      <w:r w:rsidR="00C80450" w:rsidRPr="00621DED">
        <w:rPr>
          <w:rFonts w:ascii="Times New Roman" w:hAnsi="Times New Roman" w:cs="Times New Roman"/>
        </w:rPr>
        <w:t xml:space="preserve"> in technological companies and </w:t>
      </w:r>
      <w:r w:rsidR="009B5C33" w:rsidRPr="00621DED">
        <w:rPr>
          <w:rFonts w:ascii="Times New Roman" w:hAnsi="Times New Roman" w:cs="Times New Roman"/>
        </w:rPr>
        <w:t>earn higher incomes</w:t>
      </w:r>
      <w:r w:rsidR="00C80450" w:rsidRPr="00621DED">
        <w:rPr>
          <w:rFonts w:ascii="Times New Roman" w:hAnsi="Times New Roman" w:cs="Times New Roman"/>
        </w:rPr>
        <w:t xml:space="preserve">. Those people </w:t>
      </w:r>
      <w:r w:rsidR="009B5C33" w:rsidRPr="00621DED">
        <w:rPr>
          <w:rFonts w:ascii="Times New Roman" w:hAnsi="Times New Roman" w:cs="Times New Roman"/>
        </w:rPr>
        <w:t>may prefer</w:t>
      </w:r>
      <w:r w:rsidR="00C80450" w:rsidRPr="00621DED">
        <w:rPr>
          <w:rFonts w:ascii="Times New Roman" w:hAnsi="Times New Roman" w:cs="Times New Roman"/>
        </w:rPr>
        <w:t xml:space="preserve"> to </w:t>
      </w:r>
      <w:r w:rsidR="009B5C33" w:rsidRPr="00621DED">
        <w:rPr>
          <w:rFonts w:ascii="Times New Roman" w:hAnsi="Times New Roman" w:cs="Times New Roman"/>
        </w:rPr>
        <w:t xml:space="preserve">live in </w:t>
      </w:r>
      <w:r w:rsidR="00C80450" w:rsidRPr="00621DED">
        <w:rPr>
          <w:rFonts w:ascii="Times New Roman" w:hAnsi="Times New Roman" w:cs="Times New Roman"/>
        </w:rPr>
        <w:t>wealth</w:t>
      </w:r>
      <w:r w:rsidR="009B5C33" w:rsidRPr="00621DED">
        <w:rPr>
          <w:rFonts w:ascii="Times New Roman" w:hAnsi="Times New Roman" w:cs="Times New Roman"/>
        </w:rPr>
        <w:t>ier</w:t>
      </w:r>
      <w:r w:rsidR="00C80450" w:rsidRPr="00621DED">
        <w:rPr>
          <w:rFonts w:ascii="Times New Roman" w:hAnsi="Times New Roman" w:cs="Times New Roman"/>
        </w:rPr>
        <w:t xml:space="preserve"> suburbs, coastal</w:t>
      </w:r>
      <w:r w:rsidR="009B5C33" w:rsidRPr="00621DED">
        <w:rPr>
          <w:rFonts w:ascii="Times New Roman" w:hAnsi="Times New Roman" w:cs="Times New Roman"/>
        </w:rPr>
        <w:t xml:space="preserve"> areas which</w:t>
      </w:r>
      <w:r w:rsidR="00C80450" w:rsidRPr="00621DED">
        <w:rPr>
          <w:rFonts w:ascii="Times New Roman" w:hAnsi="Times New Roman" w:cs="Times New Roman"/>
        </w:rPr>
        <w:t xml:space="preserve"> </w:t>
      </w:r>
      <w:r w:rsidR="009B5C33" w:rsidRPr="00621DED">
        <w:rPr>
          <w:rFonts w:ascii="Times New Roman" w:hAnsi="Times New Roman" w:cs="Times New Roman"/>
        </w:rPr>
        <w:t>increase</w:t>
      </w:r>
      <w:r w:rsidR="00C80450" w:rsidRPr="00621DED">
        <w:rPr>
          <w:rFonts w:ascii="Times New Roman" w:hAnsi="Times New Roman" w:cs="Times New Roman"/>
        </w:rPr>
        <w:t xml:space="preserve"> the housing demand </w:t>
      </w:r>
      <w:r w:rsidR="009B5C33" w:rsidRPr="00621DED">
        <w:rPr>
          <w:rFonts w:ascii="Times New Roman" w:hAnsi="Times New Roman" w:cs="Times New Roman"/>
        </w:rPr>
        <w:t xml:space="preserve">at </w:t>
      </w:r>
      <w:r w:rsidR="00663D51" w:rsidRPr="00621DED">
        <w:rPr>
          <w:rFonts w:ascii="Times New Roman" w:hAnsi="Times New Roman" w:cs="Times New Roman"/>
        </w:rPr>
        <w:t>certain</w:t>
      </w:r>
      <w:r w:rsidR="009B5C33" w:rsidRPr="00621DED">
        <w:rPr>
          <w:rFonts w:ascii="Times New Roman" w:hAnsi="Times New Roman" w:cs="Times New Roman"/>
        </w:rPr>
        <w:t xml:space="preserve"> zip-code</w:t>
      </w:r>
      <w:r w:rsidR="00C80450" w:rsidRPr="00621DED">
        <w:rPr>
          <w:rFonts w:ascii="Times New Roman" w:hAnsi="Times New Roman" w:cs="Times New Roman"/>
        </w:rPr>
        <w:t>.</w:t>
      </w:r>
      <w:r w:rsidR="009B5C33" w:rsidRPr="00621DED">
        <w:rPr>
          <w:rFonts w:ascii="Times New Roman" w:hAnsi="Times New Roman" w:cs="Times New Roman"/>
        </w:rPr>
        <w:t xml:space="preserve"> Third, macro shocks may impact on the estimation. Because it affects both working from home and housing prices. For example, during Covid-19 pandemic in 2020, the shares of working from home increased significantly while interest rates declined.</w:t>
      </w:r>
      <w:r w:rsidR="00663D51" w:rsidRPr="00621DED">
        <w:rPr>
          <w:rFonts w:ascii="Times New Roman" w:hAnsi="Times New Roman" w:cs="Times New Roman"/>
        </w:rPr>
        <w:t xml:space="preserve"> These simultaneous changes may bias the estimation of the relationship between working from home and housing price.</w:t>
      </w:r>
      <w:r w:rsidR="009B5C33" w:rsidRPr="00621DED">
        <w:rPr>
          <w:rFonts w:ascii="Times New Roman" w:hAnsi="Times New Roman" w:cs="Times New Roman"/>
        </w:rPr>
        <w:t xml:space="preserve"> </w:t>
      </w:r>
      <w:r w:rsidR="00C80450" w:rsidRPr="00621DED">
        <w:rPr>
          <w:rFonts w:ascii="Times New Roman" w:hAnsi="Times New Roman" w:cs="Times New Roman"/>
        </w:rPr>
        <w:t xml:space="preserve">If WFH is </w:t>
      </w:r>
      <w:r w:rsidR="00C80450" w:rsidRPr="00621DED">
        <w:rPr>
          <w:rFonts w:ascii="Times New Roman" w:hAnsi="Times New Roman" w:cs="Times New Roman"/>
        </w:rPr>
        <w:lastRenderedPageBreak/>
        <w:t>highly correlated with unobserved confounders</w:t>
      </w:r>
      <w:r w:rsidR="00663D51" w:rsidRPr="00621DED">
        <w:rPr>
          <w:rFonts w:ascii="Times New Roman" w:hAnsi="Times New Roman" w:cs="Times New Roman"/>
        </w:rPr>
        <w:t xml:space="preserve"> included in error terms</w:t>
      </w:r>
      <w:r w:rsidR="00C80450" w:rsidRPr="00621DED">
        <w:rPr>
          <w:rFonts w:ascii="Times New Roman" w:hAnsi="Times New Roman" w:cs="Times New Roman"/>
        </w:rPr>
        <w:t>,</w:t>
      </w:r>
      <w:r w:rsidR="00663D51" w:rsidRPr="00621DED">
        <w:rPr>
          <w:rFonts w:ascii="Times New Roman" w:hAnsi="Times New Roman" w:cs="Times New Roman"/>
        </w:rPr>
        <w:t xml:space="preserve"> the OLS estimator</w:t>
      </w:r>
      <w:r w:rsidR="00C80450" w:rsidRPr="00621DED">
        <w:rPr>
          <w:rFonts w:ascii="Times New Roman" w:hAnsi="Times New Roman" w:cs="Times New Roman"/>
        </w:rPr>
        <w:t xml:space="preserve"> will be </w:t>
      </w:r>
      <w:r w:rsidR="00663D51" w:rsidRPr="00621DED">
        <w:rPr>
          <w:rFonts w:ascii="Times New Roman" w:hAnsi="Times New Roman" w:cs="Times New Roman"/>
        </w:rPr>
        <w:t>biased</w:t>
      </w:r>
      <w:r w:rsidR="00C80450" w:rsidRPr="00621DED">
        <w:rPr>
          <w:rFonts w:ascii="Times New Roman" w:hAnsi="Times New Roman" w:cs="Times New Roman"/>
        </w:rPr>
        <w:t xml:space="preserve">, </w:t>
      </w:r>
      <m:oMath>
        <m:r>
          <w:rPr>
            <w:rFonts w:ascii="Cambria Math" w:hAnsi="Cambria Math" w:cs="Times New Roman"/>
          </w:rPr>
          <m:t>E[β</m:t>
        </m:r>
        <m:r>
          <w:rPr>
            <w:rFonts w:ascii="Cambria Math" w:hAnsi="Cambria Math" w:cs="Times New Roman"/>
          </w:rPr>
          <m:t>]≠β</m:t>
        </m:r>
      </m:oMath>
      <w:r w:rsidR="00C80450" w:rsidRPr="00621DED">
        <w:rPr>
          <w:rFonts w:ascii="Times New Roman" w:hAnsi="Times New Roman" w:cs="Times New Roman"/>
        </w:rPr>
        <w:t>_true.</w:t>
      </w:r>
      <w:r w:rsidR="00333B96" w:rsidRPr="00621DED">
        <w:rPr>
          <w:rFonts w:ascii="Times New Roman" w:hAnsi="Times New Roman" w:cs="Times New Roman"/>
        </w:rPr>
        <w:t xml:space="preserve">  </w:t>
      </w:r>
    </w:p>
    <w:p w14:paraId="3F340297" w14:textId="34526460" w:rsidR="00C80450" w:rsidRPr="00621DED" w:rsidRDefault="00663D51" w:rsidP="00621DED">
      <w:pPr>
        <w:spacing w:line="480" w:lineRule="auto"/>
        <w:jc w:val="both"/>
        <w:rPr>
          <w:rFonts w:ascii="Times New Roman" w:hAnsi="Times New Roman" w:cs="Times New Roman"/>
          <w:b/>
          <w:bCs/>
        </w:rPr>
      </w:pPr>
      <w:r w:rsidRPr="00621DED">
        <w:rPr>
          <w:rFonts w:ascii="Times New Roman" w:hAnsi="Times New Roman" w:cs="Times New Roman"/>
          <w:b/>
          <w:bCs/>
        </w:rPr>
        <w:t xml:space="preserve">1.3 </w:t>
      </w:r>
      <w:r w:rsidR="00C80450" w:rsidRPr="00621DED">
        <w:rPr>
          <w:rFonts w:ascii="Times New Roman" w:hAnsi="Times New Roman" w:cs="Times New Roman"/>
          <w:b/>
          <w:bCs/>
        </w:rPr>
        <w:t>Approach:</w:t>
      </w:r>
    </w:p>
    <w:p w14:paraId="0BEFF2C0" w14:textId="15933900" w:rsidR="00D26013" w:rsidRPr="00621DED" w:rsidRDefault="00C80450" w:rsidP="00621DED">
      <w:pPr>
        <w:spacing w:line="480" w:lineRule="auto"/>
        <w:ind w:firstLine="720"/>
        <w:jc w:val="both"/>
        <w:rPr>
          <w:rFonts w:ascii="Times New Roman" w:hAnsi="Times New Roman" w:cs="Times New Roman"/>
        </w:rPr>
      </w:pPr>
      <w:r w:rsidRPr="00621DED">
        <w:rPr>
          <w:rFonts w:ascii="Times New Roman" w:hAnsi="Times New Roman" w:cs="Times New Roman"/>
        </w:rPr>
        <w:t>To address these problems,</w:t>
      </w:r>
      <w:r w:rsidR="00333B96" w:rsidRPr="00621DED">
        <w:rPr>
          <w:rFonts w:ascii="Times New Roman" w:hAnsi="Times New Roman" w:cs="Times New Roman"/>
        </w:rPr>
        <w:t xml:space="preserve"> this study </w:t>
      </w:r>
      <w:r w:rsidR="00663D51" w:rsidRPr="00621DED">
        <w:rPr>
          <w:rFonts w:ascii="Times New Roman" w:hAnsi="Times New Roman" w:cs="Times New Roman"/>
        </w:rPr>
        <w:t>employs</w:t>
      </w:r>
      <w:r w:rsidR="00333B96" w:rsidRPr="00621DED">
        <w:rPr>
          <w:rFonts w:ascii="Times New Roman" w:hAnsi="Times New Roman" w:cs="Times New Roman"/>
        </w:rPr>
        <w:t xml:space="preserve"> a two-way fixed effect panel</w:t>
      </w:r>
      <w:r w:rsidR="00663D51" w:rsidRPr="00621DED">
        <w:rPr>
          <w:rFonts w:ascii="Times New Roman" w:hAnsi="Times New Roman" w:cs="Times New Roman"/>
        </w:rPr>
        <w:t>. This specification controls for</w:t>
      </w:r>
      <w:r w:rsidR="00333B96" w:rsidRPr="00621DED">
        <w:rPr>
          <w:rFonts w:ascii="Times New Roman" w:hAnsi="Times New Roman" w:cs="Times New Roman"/>
        </w:rPr>
        <w:t xml:space="preserve"> </w:t>
      </w:r>
      <w:r w:rsidR="00663D51" w:rsidRPr="00621DED">
        <w:rPr>
          <w:rFonts w:ascii="Times New Roman" w:hAnsi="Times New Roman" w:cs="Times New Roman"/>
        </w:rPr>
        <w:t xml:space="preserve">zip-code fixed effects, which remove all time-invariant local characteristics such as geography, baseline amenities, and long-run neighborhood characteristics. Year fixed effects, which capture common macroeconomic shocks affecting all locations </w:t>
      </w:r>
      <w:proofErr w:type="gramStart"/>
      <w:r w:rsidR="00663D51" w:rsidRPr="00621DED">
        <w:rPr>
          <w:rFonts w:ascii="Times New Roman" w:hAnsi="Times New Roman" w:cs="Times New Roman"/>
        </w:rPr>
        <w:t>in a given year</w:t>
      </w:r>
      <w:proofErr w:type="gramEnd"/>
      <w:r w:rsidR="00663D51" w:rsidRPr="00621DED">
        <w:rPr>
          <w:rFonts w:ascii="Times New Roman" w:hAnsi="Times New Roman" w:cs="Times New Roman"/>
        </w:rPr>
        <w:t>, such as national interest rate changes or macroeconomic conditions.</w:t>
      </w:r>
    </w:p>
    <w:p w14:paraId="3D576FCA" w14:textId="64852E2C" w:rsidR="00070FDD" w:rsidRPr="00621DED" w:rsidRDefault="00070FDD" w:rsidP="00621DED">
      <w:pPr>
        <w:pStyle w:val="ListParagraph"/>
        <w:numPr>
          <w:ilvl w:val="0"/>
          <w:numId w:val="15"/>
        </w:numPr>
        <w:spacing w:line="480" w:lineRule="auto"/>
        <w:jc w:val="both"/>
        <w:rPr>
          <w:rFonts w:ascii="Times New Roman" w:hAnsi="Times New Roman" w:cs="Times New Roman"/>
          <w:b/>
          <w:bCs/>
        </w:rPr>
      </w:pPr>
      <w:r w:rsidRPr="00621DED">
        <w:rPr>
          <w:rFonts w:ascii="Times New Roman" w:hAnsi="Times New Roman" w:cs="Times New Roman"/>
          <w:b/>
          <w:bCs/>
        </w:rPr>
        <w:t>DAG</w:t>
      </w:r>
    </w:p>
    <w:p w14:paraId="5B280F9B" w14:textId="78591416" w:rsidR="003F39F9" w:rsidRPr="00621DED" w:rsidRDefault="00767D36" w:rsidP="00621DED">
      <w:pPr>
        <w:spacing w:line="480" w:lineRule="auto"/>
        <w:jc w:val="both"/>
        <w:rPr>
          <w:rFonts w:ascii="Times New Roman" w:hAnsi="Times New Roman" w:cs="Times New Roman"/>
          <w:b/>
          <w:bCs/>
        </w:rPr>
      </w:pPr>
      <w:r w:rsidRPr="00621DED">
        <w:rPr>
          <w:noProof/>
        </w:rPr>
        <w:drawing>
          <wp:inline distT="0" distB="0" distL="0" distR="0" wp14:anchorId="595E2169" wp14:editId="5B21344D">
            <wp:extent cx="5943600" cy="4072255"/>
            <wp:effectExtent l="0" t="0" r="0" b="4445"/>
            <wp:docPr id="140792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27306" name="Picture 14079273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72255"/>
                    </a:xfrm>
                    <a:prstGeom prst="rect">
                      <a:avLst/>
                    </a:prstGeom>
                  </pic:spPr>
                </pic:pic>
              </a:graphicData>
            </a:graphic>
          </wp:inline>
        </w:drawing>
      </w:r>
      <w:r w:rsidR="003F39F9" w:rsidRPr="00621DED">
        <w:rPr>
          <w:rFonts w:ascii="Times New Roman" w:hAnsi="Times New Roman" w:cs="Times New Roman"/>
        </w:rPr>
        <w:t xml:space="preserve"> </w:t>
      </w:r>
    </w:p>
    <w:p w14:paraId="3EBB9F6D" w14:textId="5E8D955F" w:rsidR="0058589C" w:rsidRPr="00621DED" w:rsidRDefault="0058589C" w:rsidP="00621DED">
      <w:pPr>
        <w:pStyle w:val="ListParagraph"/>
        <w:numPr>
          <w:ilvl w:val="0"/>
          <w:numId w:val="15"/>
        </w:numPr>
        <w:spacing w:line="480" w:lineRule="auto"/>
        <w:jc w:val="both"/>
        <w:rPr>
          <w:rFonts w:ascii="Times New Roman" w:hAnsi="Times New Roman" w:cs="Times New Roman"/>
          <w:b/>
          <w:bCs/>
        </w:rPr>
      </w:pPr>
      <w:r w:rsidRPr="00621DED">
        <w:rPr>
          <w:rFonts w:ascii="Times New Roman" w:hAnsi="Times New Roman" w:cs="Times New Roman"/>
          <w:b/>
          <w:bCs/>
        </w:rPr>
        <w:t>Key model equations:</w:t>
      </w:r>
    </w:p>
    <w:p w14:paraId="7E6C3D14" w14:textId="77777777" w:rsidR="00357192" w:rsidRPr="00621DED" w:rsidRDefault="00357192" w:rsidP="00621DED">
      <w:pPr>
        <w:spacing w:line="480" w:lineRule="auto"/>
        <w:jc w:val="both"/>
        <w:rPr>
          <w:rFonts w:ascii="Times New Roman" w:hAnsi="Times New Roman" w:cs="Times New Roman"/>
        </w:rPr>
      </w:pPr>
      <w:r w:rsidRPr="00621DED">
        <w:rPr>
          <w:rFonts w:ascii="Times New Roman" w:hAnsi="Times New Roman" w:cs="Times New Roman"/>
        </w:rPr>
        <w:lastRenderedPageBreak/>
        <w:t>This study</w:t>
      </w:r>
      <w:r w:rsidR="0058589C" w:rsidRPr="00621DED">
        <w:rPr>
          <w:rFonts w:ascii="Times New Roman" w:hAnsi="Times New Roman" w:cs="Times New Roman"/>
        </w:rPr>
        <w:t xml:space="preserve"> deploy</w:t>
      </w:r>
      <w:r w:rsidRPr="00621DED">
        <w:rPr>
          <w:rFonts w:ascii="Times New Roman" w:hAnsi="Times New Roman" w:cs="Times New Roman"/>
        </w:rPr>
        <w:t>s</w:t>
      </w:r>
      <w:r w:rsidR="0058589C" w:rsidRPr="00621DED">
        <w:rPr>
          <w:rFonts w:ascii="Times New Roman" w:hAnsi="Times New Roman" w:cs="Times New Roman"/>
        </w:rPr>
        <w:t xml:space="preserve"> three </w:t>
      </w:r>
      <w:r w:rsidRPr="00621DED">
        <w:rPr>
          <w:rFonts w:ascii="Times New Roman" w:hAnsi="Times New Roman" w:cs="Times New Roman"/>
        </w:rPr>
        <w:t>specifications including:</w:t>
      </w:r>
    </w:p>
    <w:p w14:paraId="152A8D0B" w14:textId="77777777" w:rsidR="00C625EE" w:rsidRPr="00621DED" w:rsidRDefault="00357192" w:rsidP="00621DED">
      <w:pPr>
        <w:spacing w:line="480" w:lineRule="auto"/>
        <w:jc w:val="both"/>
        <w:rPr>
          <w:rFonts w:ascii="Times New Roman" w:hAnsi="Times New Roman" w:cs="Times New Roman"/>
          <w:b/>
          <w:bCs/>
        </w:rPr>
      </w:pPr>
      <w:r w:rsidRPr="00621DED">
        <w:rPr>
          <w:rFonts w:ascii="Times New Roman" w:hAnsi="Times New Roman" w:cs="Times New Roman"/>
          <w:b/>
          <w:bCs/>
        </w:rPr>
        <w:t>3.1 Pool-OLS</w:t>
      </w:r>
      <w:r w:rsidR="00C625EE" w:rsidRPr="00621DED">
        <w:rPr>
          <w:rFonts w:ascii="Times New Roman" w:hAnsi="Times New Roman" w:cs="Times New Roman"/>
          <w:b/>
          <w:bCs/>
        </w:rPr>
        <w:t>:</w:t>
      </w:r>
    </w:p>
    <w:p w14:paraId="444379F0" w14:textId="101B3B12" w:rsidR="0058589C" w:rsidRPr="00621DED" w:rsidRDefault="00BB06CE" w:rsidP="00621DED">
      <w:pPr>
        <w:spacing w:line="480" w:lineRule="auto"/>
        <w:jc w:val="both"/>
        <w:rPr>
          <w:rFonts w:ascii="Times New Roman" w:hAnsi="Times New Roman" w:cs="Times New Roman"/>
        </w:rPr>
      </w:pPr>
      <w:r w:rsidRPr="00621DED">
        <w:rPr>
          <w:rFonts w:ascii="Times New Roman" w:eastAsiaTheme="minorEastAsia" w:hAnsi="Times New Roman" w:cs="Times New Roman"/>
        </w:rPr>
        <w:t>Log_</w:t>
      </w:r>
      <m:oMath>
        <m:r>
          <w:rPr>
            <w:rFonts w:ascii="Cambria Math" w:hAnsi="Cambria Math" w:cs="Times New Roman"/>
          </w:rPr>
          <m:t xml:space="preserve">Housing_price= α+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WFH</m:t>
            </m:r>
          </m:e>
          <m:sub>
            <m:r>
              <w:rPr>
                <w:rFonts w:ascii="Cambria Math" w:hAnsi="Cambria Math" w:cs="Times New Roman"/>
              </w:rPr>
              <m:t>it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r>
          <w:rPr>
            <w:rFonts w:ascii="Cambria Math" w:hAnsi="Cambria Math" w:cs="Times New Roman"/>
          </w:rPr>
          <m:t>Log_</m:t>
        </m:r>
        <m:sSub>
          <m:sSubPr>
            <m:ctrlPr>
              <w:rPr>
                <w:rFonts w:ascii="Cambria Math" w:hAnsi="Cambria Math" w:cs="Times New Roman"/>
                <w:i/>
              </w:rPr>
            </m:ctrlPr>
          </m:sSubPr>
          <m:e>
            <m:r>
              <m:rPr>
                <m:sty m:val="p"/>
              </m:rPr>
              <w:rPr>
                <w:rFonts w:ascii="Cambria Math" w:hAnsi="Cambria Math" w:cs="Times New Roman"/>
              </w:rPr>
              <m:t>Income</m:t>
            </m:r>
          </m:e>
          <m:sub>
            <m:r>
              <w:rPr>
                <w:rFonts w:ascii="Cambria Math" w:hAnsi="Cambria Math" w:cs="Times New Roman"/>
              </w:rPr>
              <m:t>it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m:t>
        </m:r>
        <m:r>
          <w:rPr>
            <w:rFonts w:ascii="Cambria Math" w:hAnsi="Cambria Math" w:cs="Times New Roman"/>
          </w:rPr>
          <m:t>Log_</m:t>
        </m:r>
        <m:sSub>
          <m:sSubPr>
            <m:ctrlPr>
              <w:rPr>
                <w:rFonts w:ascii="Cambria Math" w:hAnsi="Cambria Math" w:cs="Times New Roman"/>
                <w:i/>
              </w:rPr>
            </m:ctrlPr>
          </m:sSubPr>
          <m:e>
            <m:r>
              <m:rPr>
                <m:sty m:val="p"/>
              </m:rPr>
              <w:rPr>
                <w:rFonts w:ascii="Cambria Math" w:hAnsi="Cambria Math" w:cs="Times New Roman"/>
              </w:rPr>
              <m:t>Pop</m:t>
            </m:r>
          </m:e>
          <m:sub>
            <m:r>
              <w:rPr>
                <w:rFonts w:ascii="Cambria Math" w:hAnsi="Cambria Math" w:cs="Times New Roman"/>
              </w:rPr>
              <m:t>it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357192" w:rsidRPr="00621DED">
        <w:rPr>
          <w:rFonts w:ascii="Times New Roman" w:hAnsi="Times New Roman" w:cs="Times New Roman"/>
        </w:rPr>
        <w:t xml:space="preserve"> </w:t>
      </w:r>
    </w:p>
    <w:p w14:paraId="3925C242" w14:textId="0FD966A8" w:rsidR="00CB77E2" w:rsidRPr="00621DED" w:rsidRDefault="00B94F4A" w:rsidP="00621DED">
      <w:pPr>
        <w:spacing w:line="480" w:lineRule="auto"/>
        <w:ind w:firstLine="720"/>
        <w:jc w:val="both"/>
        <w:rPr>
          <w:rFonts w:ascii="Times New Roman" w:hAnsi="Times New Roman" w:cs="Times New Roman"/>
        </w:rPr>
      </w:pPr>
      <w:r w:rsidRPr="00621DED">
        <w:rPr>
          <w:rFonts w:ascii="Times New Roman" w:hAnsi="Times New Roman" w:cs="Times New Roman"/>
        </w:rPr>
        <w:t xml:space="preserve">This specification uses all cross-sectional and time-series variation and serves as </w:t>
      </w:r>
      <w:proofErr w:type="gramStart"/>
      <w:r w:rsidRPr="00621DED">
        <w:rPr>
          <w:rFonts w:ascii="Times New Roman" w:hAnsi="Times New Roman" w:cs="Times New Roman"/>
        </w:rPr>
        <w:t>an</w:t>
      </w:r>
      <w:proofErr w:type="gramEnd"/>
      <w:r w:rsidRPr="00621DED">
        <w:rPr>
          <w:rFonts w:ascii="Times New Roman" w:hAnsi="Times New Roman" w:cs="Times New Roman"/>
        </w:rPr>
        <w:t xml:space="preserve"> descriptive benchmark. The estimate of β1 is expected to be upward biased due to positive selection of high-amenity, high-income zip codes into high WFH rates.</w:t>
      </w:r>
    </w:p>
    <w:p w14:paraId="0A30C491" w14:textId="77777777" w:rsidR="00247A39" w:rsidRPr="00621DED" w:rsidRDefault="00B94F4A" w:rsidP="00621DED">
      <w:pPr>
        <w:spacing w:line="480" w:lineRule="auto"/>
        <w:jc w:val="both"/>
        <w:rPr>
          <w:rFonts w:ascii="Times New Roman" w:hAnsi="Times New Roman" w:cs="Times New Roman"/>
          <w:b/>
          <w:bCs/>
        </w:rPr>
      </w:pPr>
      <w:r w:rsidRPr="00621DED">
        <w:rPr>
          <w:rFonts w:ascii="Times New Roman" w:hAnsi="Times New Roman" w:cs="Times New Roman"/>
          <w:b/>
          <w:bCs/>
        </w:rPr>
        <w:t>3.2 Year Fixed Effect:</w:t>
      </w:r>
    </w:p>
    <w:p w14:paraId="7FF14C1B" w14:textId="7C7AB2F8" w:rsidR="00B94F4A" w:rsidRPr="00621DED" w:rsidRDefault="00BB06CE" w:rsidP="00621DED">
      <w:pPr>
        <w:spacing w:line="480" w:lineRule="auto"/>
        <w:jc w:val="both"/>
        <w:rPr>
          <w:rFonts w:ascii="Times New Roman" w:hAnsi="Times New Roman" w:cs="Times New Roman"/>
        </w:rPr>
      </w:pPr>
      <m:oMathPara>
        <m:oMath>
          <m:r>
            <w:rPr>
              <w:rFonts w:ascii="Cambria Math" w:hAnsi="Cambria Math" w:cs="Times New Roman"/>
            </w:rPr>
            <m:t>L</m:t>
          </m:r>
          <m:r>
            <w:rPr>
              <w:rFonts w:ascii="Cambria Math" w:hAnsi="Cambria Math" w:cs="Times New Roman"/>
            </w:rPr>
            <m:t>og_</m:t>
          </m:r>
          <m:r>
            <w:rPr>
              <w:rFonts w:ascii="Cambria Math" w:hAnsi="Cambria Math" w:cs="Times New Roman"/>
            </w:rPr>
            <m:t>Housing_price=α+</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WFH</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Income</m:t>
                  </m:r>
                </m:sub>
              </m:sSub>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m:t>
          </m:r>
          <m:r>
            <w:rPr>
              <w:rFonts w:ascii="Cambria Math" w:hAnsi="Cambria Math" w:cs="Times New Roman"/>
            </w:rPr>
            <m:t>Log_</m:t>
          </m:r>
          <m:sSub>
            <m:sSubPr>
              <m:ctrlPr>
                <w:rPr>
                  <w:rFonts w:ascii="Cambria Math" w:hAnsi="Cambria Math" w:cs="Times New Roman"/>
                  <w:i/>
                </w:rPr>
              </m:ctrlPr>
            </m:sSubPr>
            <m:e>
              <m:r>
                <m:rPr>
                  <m:sty m:val="p"/>
                </m:rPr>
                <w:rPr>
                  <w:rFonts w:ascii="Cambria Math" w:hAnsi="Cambria Math" w:cs="Times New Roman"/>
                </w:rPr>
                <m:t>Pop</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m:oMathPara>
    </w:p>
    <w:p w14:paraId="39657A5A" w14:textId="693E629F" w:rsidR="00943F02" w:rsidRPr="00621DED" w:rsidRDefault="0008577C" w:rsidP="00621DED">
      <w:pPr>
        <w:spacing w:line="480" w:lineRule="auto"/>
        <w:ind w:firstLine="720"/>
        <w:jc w:val="both"/>
        <w:rPr>
          <w:rFonts w:ascii="Times New Roman" w:hAnsi="Times New Roman" w:cs="Times New Roman"/>
        </w:rPr>
      </w:pPr>
      <w:r w:rsidRPr="00621DED">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it</m:t>
            </m:r>
          </m:sub>
        </m:sSub>
      </m:oMath>
      <w:r w:rsidR="002A7F77">
        <w:rPr>
          <w:rFonts w:ascii="Times New Roman" w:eastAsiaTheme="minorEastAsia" w:hAnsi="Times New Roman" w:cs="Times New Roman"/>
        </w:rPr>
        <w:t xml:space="preserve"> </w:t>
      </w:r>
      <w:r w:rsidR="002A7F77">
        <w:rPr>
          <w:rFonts w:ascii="Times New Roman" w:hAnsi="Times New Roman" w:cs="Times New Roman"/>
        </w:rPr>
        <w:t>represents as</w:t>
      </w:r>
      <w:r w:rsidRPr="00621DED">
        <w:rPr>
          <w:rFonts w:ascii="Times New Roman" w:hAnsi="Times New Roman" w:cs="Times New Roman"/>
        </w:rPr>
        <w:t xml:space="preserve"> year fixed effects. This </w:t>
      </w:r>
      <w:r w:rsidR="005F303F">
        <w:rPr>
          <w:rFonts w:ascii="Times New Roman" w:hAnsi="Times New Roman" w:cs="Times New Roman"/>
        </w:rPr>
        <w:t>controls for</w:t>
      </w:r>
      <w:r w:rsidR="00AF706D" w:rsidRPr="00621DED">
        <w:rPr>
          <w:rFonts w:ascii="Times New Roman" w:hAnsi="Times New Roman" w:cs="Times New Roman"/>
        </w:rPr>
        <w:t xml:space="preserve"> macro</w:t>
      </w:r>
      <w:r w:rsidRPr="00621DED">
        <w:rPr>
          <w:rFonts w:ascii="Times New Roman" w:hAnsi="Times New Roman" w:cs="Times New Roman"/>
        </w:rPr>
        <w:t xml:space="preserve"> shocks — including the COVID-19 demand surge, Federal Reserve interest rate cycles, and statewide housing market trends — and identifies β1 from cross-sectional variation within each year, conditional on observed controls.</w:t>
      </w:r>
    </w:p>
    <w:p w14:paraId="439DF8B8" w14:textId="77777777" w:rsidR="00247A39" w:rsidRPr="00621DED" w:rsidRDefault="00943F02" w:rsidP="00621DED">
      <w:pPr>
        <w:spacing w:line="480" w:lineRule="auto"/>
        <w:jc w:val="both"/>
        <w:rPr>
          <w:rFonts w:ascii="Times New Roman" w:hAnsi="Times New Roman" w:cs="Times New Roman"/>
          <w:b/>
          <w:bCs/>
        </w:rPr>
      </w:pPr>
      <w:r w:rsidRPr="00621DED">
        <w:rPr>
          <w:rFonts w:ascii="Times New Roman" w:hAnsi="Times New Roman" w:cs="Times New Roman"/>
          <w:b/>
          <w:bCs/>
        </w:rPr>
        <w:t>3.3 Two-way Fixed Effect:</w:t>
      </w:r>
    </w:p>
    <w:p w14:paraId="4D02EEE9" w14:textId="36B7C8C5" w:rsidR="004A522F" w:rsidRPr="00621DED" w:rsidRDefault="00BB06CE" w:rsidP="00621DED">
      <w:pPr>
        <w:spacing w:line="480" w:lineRule="auto"/>
        <w:jc w:val="both"/>
        <w:rPr>
          <w:rFonts w:ascii="Times New Roman" w:hAnsi="Times New Roman" w:cs="Times New Roman"/>
          <w:sz w:val="22"/>
          <w:szCs w:val="22"/>
        </w:rPr>
      </w:pPr>
      <m:oMathPara>
        <m:oMath>
          <m:r>
            <w:rPr>
              <w:rFonts w:ascii="Cambria Math" w:hAnsi="Cambria Math" w:cs="Times New Roman"/>
              <w:sz w:val="22"/>
              <w:szCs w:val="22"/>
            </w:rPr>
            <m:t>L</m:t>
          </m:r>
          <m:r>
            <w:rPr>
              <w:rFonts w:ascii="Cambria Math" w:hAnsi="Cambria Math" w:cs="Times New Roman"/>
              <w:sz w:val="22"/>
              <w:szCs w:val="22"/>
            </w:rPr>
            <m:t>og_</m:t>
          </m:r>
          <m:r>
            <w:rPr>
              <w:rFonts w:ascii="Cambria Math" w:hAnsi="Cambria Math" w:cs="Times New Roman"/>
              <w:sz w:val="22"/>
              <w:szCs w:val="22"/>
            </w:rPr>
            <m:t>Housin</m:t>
          </m:r>
          <m:r>
            <w:rPr>
              <w:rFonts w:ascii="Cambria Math" w:hAnsi="Cambria Math" w:cs="Times New Roman"/>
              <w:sz w:val="22"/>
              <w:szCs w:val="22"/>
            </w:rPr>
            <m:t>_price</m:t>
          </m:r>
          <m:r>
            <w:rPr>
              <w:rFonts w:ascii="Cambria Math" w:hAnsi="Cambria Math" w:cs="Times New Roman"/>
              <w:sz w:val="22"/>
              <w:szCs w:val="22"/>
            </w:rPr>
            <m:t>=α+</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WFH</m:t>
              </m:r>
            </m:e>
            <m:sub>
              <m:r>
                <w:rPr>
                  <w:rFonts w:ascii="Cambria Math" w:hAnsi="Cambria Math" w:cs="Times New Roman"/>
                  <w:sz w:val="22"/>
                  <w:szCs w:val="22"/>
                </w:rPr>
                <m:t>it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r>
            <w:rPr>
              <w:rFonts w:ascii="Cambria Math" w:hAnsi="Cambria Math" w:cs="Times New Roman"/>
              <w:sz w:val="22"/>
              <w:szCs w:val="22"/>
            </w:rPr>
            <m:t>*</m:t>
          </m:r>
          <m:r>
            <w:rPr>
              <w:rFonts w:ascii="Cambria Math" w:hAnsi="Cambria Math" w:cs="Times New Roman"/>
              <w:sz w:val="22"/>
              <w:szCs w:val="22"/>
            </w:rPr>
            <m:t>Log_</m:t>
          </m:r>
          <m:sSub>
            <m:sSubPr>
              <m:ctrlPr>
                <w:rPr>
                  <w:rFonts w:ascii="Cambria Math" w:hAnsi="Cambria Math" w:cs="Times New Roman"/>
                  <w:i/>
                  <w:sz w:val="22"/>
                  <w:szCs w:val="22"/>
                </w:rPr>
              </m:ctrlPr>
            </m:sSubPr>
            <m:e>
              <m:r>
                <m:rPr>
                  <m:sty m:val="p"/>
                </m:rPr>
                <w:rPr>
                  <w:rFonts w:ascii="Cambria Math" w:hAnsi="Cambria Math" w:cs="Times New Roman"/>
                  <w:sz w:val="22"/>
                  <w:szCs w:val="22"/>
                </w:rPr>
                <m:t>Income</m:t>
              </m:r>
            </m:e>
            <m:sub>
              <m:r>
                <w:rPr>
                  <w:rFonts w:ascii="Cambria Math" w:hAnsi="Cambria Math" w:cs="Times New Roman"/>
                  <w:sz w:val="22"/>
                  <w:szCs w:val="22"/>
                </w:rPr>
                <m:t>it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3</m:t>
              </m:r>
            </m:sub>
          </m:sSub>
          <m:r>
            <w:rPr>
              <w:rFonts w:ascii="Cambria Math" w:hAnsi="Cambria Math" w:cs="Times New Roman"/>
              <w:sz w:val="22"/>
              <w:szCs w:val="22"/>
            </w:rPr>
            <m:t>*</m:t>
          </m:r>
          <m:r>
            <w:rPr>
              <w:rFonts w:ascii="Cambria Math" w:hAnsi="Cambria Math" w:cs="Times New Roman"/>
              <w:sz w:val="22"/>
              <w:szCs w:val="22"/>
            </w:rPr>
            <m:t>Log_</m:t>
          </m:r>
          <m:sSub>
            <m:sSubPr>
              <m:ctrlPr>
                <w:rPr>
                  <w:rFonts w:ascii="Cambria Math" w:hAnsi="Cambria Math" w:cs="Times New Roman"/>
                  <w:i/>
                  <w:sz w:val="22"/>
                  <w:szCs w:val="22"/>
                </w:rPr>
              </m:ctrlPr>
            </m:sSubPr>
            <m:e>
              <m:r>
                <m:rPr>
                  <m:sty m:val="p"/>
                </m:rPr>
                <w:rPr>
                  <w:rFonts w:ascii="Cambria Math" w:hAnsi="Cambria Math" w:cs="Times New Roman"/>
                  <w:sz w:val="22"/>
                  <w:szCs w:val="22"/>
                </w:rPr>
                <m:t>Pop</m:t>
              </m:r>
            </m:e>
            <m:sub>
              <m:r>
                <w:rPr>
                  <w:rFonts w:ascii="Cambria Math" w:hAnsi="Cambria Math" w:cs="Times New Roman"/>
                  <w:sz w:val="22"/>
                  <w:szCs w:val="22"/>
                </w:rPr>
                <m:t>it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µ</m:t>
              </m:r>
            </m:e>
            <m:sub>
              <m:r>
                <w:rPr>
                  <w:rFonts w:ascii="Cambria Math" w:hAnsi="Cambria Math" w:cs="Times New Roman"/>
                  <w:sz w:val="22"/>
                  <w:szCs w:val="22"/>
                </w:rPr>
                <m:t>it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λ</m:t>
              </m:r>
            </m:e>
            <m:sub>
              <m:r>
                <w:rPr>
                  <w:rFonts w:ascii="Cambria Math" w:hAnsi="Cambria Math" w:cs="Times New Roman"/>
                  <w:sz w:val="22"/>
                  <w:szCs w:val="22"/>
                </w:rPr>
                <m:t>it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ε</m:t>
              </m:r>
            </m:e>
            <m:sub>
              <m:r>
                <w:rPr>
                  <w:rFonts w:ascii="Cambria Math" w:hAnsi="Cambria Math" w:cs="Times New Roman"/>
                  <w:sz w:val="22"/>
                  <w:szCs w:val="22"/>
                </w:rPr>
                <m:t>it</m:t>
              </m:r>
            </m:sub>
          </m:sSub>
        </m:oMath>
      </m:oMathPara>
    </w:p>
    <w:p w14:paraId="643731F4" w14:textId="67A7C41E" w:rsidR="00AF706D" w:rsidRPr="00621DED" w:rsidRDefault="00B1356E" w:rsidP="00621DED">
      <w:pPr>
        <w:spacing w:line="480" w:lineRule="auto"/>
        <w:ind w:firstLine="720"/>
        <w:jc w:val="both"/>
        <w:rPr>
          <w:rFonts w:ascii="Times New Roman" w:eastAsiaTheme="minorEastAsia" w:hAnsi="Times New Roman" w:cs="Times New Roman"/>
        </w:rPr>
      </w:pPr>
      <w:r w:rsidRPr="00621DED">
        <w:rPr>
          <w:rFonts w:ascii="Times New Roman" w:eastAsiaTheme="minorEastAsia"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µ</m:t>
            </m:r>
          </m:e>
          <m:sub>
            <m:r>
              <w:rPr>
                <w:rFonts w:ascii="Cambria Math" w:hAnsi="Cambria Math" w:cs="Times New Roman"/>
              </w:rPr>
              <m:t>it</m:t>
            </m:r>
          </m:sub>
        </m:sSub>
      </m:oMath>
      <w:r w:rsidRPr="00621DED">
        <w:rPr>
          <w:rFonts w:ascii="Times New Roman" w:eastAsiaTheme="minorEastAsia" w:hAnsi="Times New Roman" w:cs="Times New Roman"/>
        </w:rPr>
        <w:t>is a zip code fixed effect. Equation (3) is</w:t>
      </w:r>
      <w:r w:rsidR="005F303F">
        <w:rPr>
          <w:rFonts w:ascii="Times New Roman" w:eastAsiaTheme="minorEastAsia" w:hAnsi="Times New Roman" w:cs="Times New Roman"/>
        </w:rPr>
        <w:t xml:space="preserve"> my</w:t>
      </w:r>
      <w:r w:rsidRPr="00621DED">
        <w:rPr>
          <w:rFonts w:ascii="Times New Roman" w:eastAsiaTheme="minorEastAsia" w:hAnsi="Times New Roman" w:cs="Times New Roman"/>
        </w:rPr>
        <w:t xml:space="preserve"> preferred specification. The zip FE removes all observed and unobserved characteristics of a zip code that are constant over time, while year FE </w:t>
      </w:r>
      <w:r w:rsidR="001F2005">
        <w:rPr>
          <w:rFonts w:ascii="Times New Roman" w:eastAsiaTheme="minorEastAsia" w:hAnsi="Times New Roman" w:cs="Times New Roman"/>
        </w:rPr>
        <w:t xml:space="preserve">controls for macroeconomic </w:t>
      </w:r>
      <w:r w:rsidRPr="00621DED">
        <w:rPr>
          <w:rFonts w:ascii="Times New Roman" w:eastAsiaTheme="minorEastAsia" w:hAnsi="Times New Roman" w:cs="Times New Roman"/>
        </w:rPr>
        <w:t>shocks. The coefficient β1is identified purely from within-zip changes in WFH rates over time.</w:t>
      </w:r>
    </w:p>
    <w:p w14:paraId="4A71368E" w14:textId="67C1EAFA" w:rsidR="00215CFC" w:rsidRPr="00621DED" w:rsidRDefault="00215CFC" w:rsidP="00621DED">
      <w:pPr>
        <w:pStyle w:val="ListParagraph"/>
        <w:numPr>
          <w:ilvl w:val="0"/>
          <w:numId w:val="15"/>
        </w:numPr>
        <w:spacing w:line="480" w:lineRule="auto"/>
        <w:jc w:val="both"/>
        <w:rPr>
          <w:rFonts w:ascii="Times New Roman" w:hAnsi="Times New Roman" w:cs="Times New Roman"/>
          <w:b/>
          <w:bCs/>
        </w:rPr>
      </w:pPr>
      <w:r w:rsidRPr="00621DED">
        <w:rPr>
          <w:rFonts w:ascii="Times New Roman" w:hAnsi="Times New Roman" w:cs="Times New Roman"/>
          <w:b/>
          <w:bCs/>
        </w:rPr>
        <w:t>Core Assumption</w:t>
      </w:r>
      <w:r w:rsidR="00D855A2">
        <w:rPr>
          <w:rFonts w:ascii="Times New Roman" w:hAnsi="Times New Roman" w:cs="Times New Roman"/>
          <w:b/>
          <w:bCs/>
        </w:rPr>
        <w:t>s</w:t>
      </w:r>
      <w:r w:rsidRPr="00621DED">
        <w:rPr>
          <w:rFonts w:ascii="Times New Roman" w:hAnsi="Times New Roman" w:cs="Times New Roman"/>
          <w:b/>
          <w:bCs/>
        </w:rPr>
        <w:t>:</w:t>
      </w:r>
    </w:p>
    <w:p w14:paraId="333BCCD2" w14:textId="2FEFFD2F" w:rsidR="00247A39" w:rsidRPr="00621DED" w:rsidRDefault="00946124" w:rsidP="00621DED">
      <w:pPr>
        <w:spacing w:line="480" w:lineRule="auto"/>
        <w:ind w:firstLine="720"/>
        <w:jc w:val="both"/>
        <w:rPr>
          <w:rFonts w:ascii="Times New Roman" w:hAnsi="Times New Roman" w:cs="Times New Roman"/>
        </w:rPr>
      </w:pPr>
      <w:r w:rsidRPr="00621DED">
        <w:rPr>
          <w:rFonts w:ascii="Times New Roman" w:hAnsi="Times New Roman" w:cs="Times New Roman"/>
        </w:rPr>
        <w:lastRenderedPageBreak/>
        <w:t>OLS is used as the primary estimation method in this study. Therefore, a key identifying assumption is that the error term is uncorrelated with the working-from-home variable in the current, past, and future periods. This assumption implies that the working-from-home rate is exogenous, meaning that unobserved factors affecting housing prices are not systematically related to the working-from-home variable.</w:t>
      </w:r>
    </w:p>
    <w:p w14:paraId="78985CF9" w14:textId="77777777" w:rsidR="00A05EAF" w:rsidRPr="00A05EAF" w:rsidRDefault="00A05EAF" w:rsidP="00621DED">
      <w:pPr>
        <w:pStyle w:val="ListParagraph"/>
        <w:numPr>
          <w:ilvl w:val="0"/>
          <w:numId w:val="15"/>
        </w:numPr>
        <w:spacing w:line="480" w:lineRule="auto"/>
        <w:jc w:val="both"/>
        <w:rPr>
          <w:rFonts w:ascii="Times New Roman" w:hAnsi="Times New Roman" w:cs="Times New Roman"/>
          <w:b/>
          <w:bCs/>
        </w:rPr>
      </w:pPr>
      <w:r w:rsidRPr="00A05EAF">
        <w:rPr>
          <w:rFonts w:ascii="Times New Roman" w:hAnsi="Times New Roman" w:cs="Times New Roman"/>
          <w:b/>
          <w:bCs/>
        </w:rPr>
        <w:t>Threats to Identification and Responses</w:t>
      </w:r>
    </w:p>
    <w:p w14:paraId="2D8D294A" w14:textId="5B1E3B85" w:rsidR="00FE01D4" w:rsidRPr="00621DED" w:rsidRDefault="00FE01D4" w:rsidP="00621DED">
      <w:pPr>
        <w:spacing w:line="480" w:lineRule="auto"/>
        <w:ind w:firstLine="720"/>
        <w:jc w:val="both"/>
        <w:rPr>
          <w:rFonts w:ascii="Times New Roman" w:hAnsi="Times New Roman" w:cs="Times New Roman"/>
        </w:rPr>
      </w:pPr>
      <w:r w:rsidRPr="00621DED">
        <w:rPr>
          <w:rFonts w:ascii="Times New Roman" w:hAnsi="Times New Roman" w:cs="Times New Roman"/>
        </w:rPr>
        <w:t>This study identifies several threats to identification. The first threat is reverse causality. Rising housing prices in a zip code may cause some residents to move out. Lower-income workers, whose jobs cannot be done from home, may leave these expensive areas. As a result, the remaining residents are more likely to work from home. This process may increase the observed share of people working from home. In this case, housing prices may affect the WFH rate, rather than WFH affecting housing prices.</w:t>
      </w:r>
    </w:p>
    <w:p w14:paraId="11D174AD" w14:textId="53FAE7A3" w:rsidR="00FE01D4" w:rsidRPr="00621DED" w:rsidRDefault="00FE01D4" w:rsidP="00621DED">
      <w:pPr>
        <w:spacing w:line="480" w:lineRule="auto"/>
        <w:ind w:firstLine="720"/>
        <w:jc w:val="both"/>
        <w:rPr>
          <w:rFonts w:ascii="Times New Roman" w:hAnsi="Times New Roman" w:cs="Times New Roman"/>
        </w:rPr>
      </w:pPr>
      <w:r w:rsidRPr="00621DED">
        <w:rPr>
          <w:rFonts w:ascii="Times New Roman" w:hAnsi="Times New Roman" w:cs="Times New Roman"/>
        </w:rPr>
        <w:t>To address this issue, the study uses the COVID-19 period as a natural shock. During the COVID-19 pandemic, the number of people working from home increased significantly. Therefore, this study estimates the model separately for two periods: 2013–2019 and 2020–2023. If reverse causality is the main driver, the estimated relationship between WFH and housing prices should differ across these two periods.</w:t>
      </w:r>
    </w:p>
    <w:p w14:paraId="19DE2907" w14:textId="4FC78A3D" w:rsidR="0028439B" w:rsidRDefault="00FE01D4" w:rsidP="0028439B">
      <w:pPr>
        <w:spacing w:line="480" w:lineRule="auto"/>
        <w:ind w:firstLine="720"/>
        <w:jc w:val="both"/>
        <w:rPr>
          <w:rFonts w:ascii="Times New Roman" w:hAnsi="Times New Roman" w:cs="Times New Roman"/>
        </w:rPr>
      </w:pPr>
      <w:r w:rsidRPr="00621DED">
        <w:rPr>
          <w:rFonts w:ascii="Times New Roman" w:hAnsi="Times New Roman" w:cs="Times New Roman"/>
        </w:rPr>
        <w:t xml:space="preserve">The second threat comes from time-invariant unobserved confounders. As shown in Specification 3, the Zip Code Fixed Effects model helps </w:t>
      </w:r>
      <w:r w:rsidR="00D855A2" w:rsidRPr="00621DED">
        <w:rPr>
          <w:rFonts w:ascii="Times New Roman" w:hAnsi="Times New Roman" w:cs="Times New Roman"/>
        </w:rPr>
        <w:t>control</w:t>
      </w:r>
      <w:r w:rsidRPr="00621DED">
        <w:rPr>
          <w:rFonts w:ascii="Times New Roman" w:hAnsi="Times New Roman" w:cs="Times New Roman"/>
        </w:rPr>
        <w:t xml:space="preserve"> factors that do not change over time within a zip code. However, it cannot </w:t>
      </w:r>
      <w:r w:rsidR="00D855A2" w:rsidRPr="00621DED">
        <w:rPr>
          <w:rFonts w:ascii="Times New Roman" w:hAnsi="Times New Roman" w:cs="Times New Roman"/>
        </w:rPr>
        <w:t>control</w:t>
      </w:r>
      <w:r w:rsidRPr="00621DED">
        <w:rPr>
          <w:rFonts w:ascii="Times New Roman" w:hAnsi="Times New Roman" w:cs="Times New Roman"/>
        </w:rPr>
        <w:t xml:space="preserve"> unobserved variables that change over time. For example, a technology company relocating to a zip code may attract remote workers while also increasing housing demand and housing prices through channels unrelated to WFH.</w:t>
      </w:r>
      <w:r w:rsidR="00BC02B6">
        <w:rPr>
          <w:rFonts w:ascii="Times New Roman" w:hAnsi="Times New Roman" w:cs="Times New Roman"/>
        </w:rPr>
        <w:t xml:space="preserve"> </w:t>
      </w:r>
      <w:r w:rsidR="0028439B" w:rsidRPr="0028439B">
        <w:rPr>
          <w:rFonts w:ascii="Times New Roman" w:hAnsi="Times New Roman" w:cs="Times New Roman"/>
        </w:rPr>
        <w:t xml:space="preserve">To address </w:t>
      </w:r>
      <w:r w:rsidR="0028439B" w:rsidRPr="0028439B">
        <w:rPr>
          <w:rFonts w:ascii="Times New Roman" w:hAnsi="Times New Roman" w:cs="Times New Roman"/>
        </w:rPr>
        <w:lastRenderedPageBreak/>
        <w:t xml:space="preserve">this concern, NDVI </w:t>
      </w:r>
      <w:r w:rsidR="00D559B3">
        <w:rPr>
          <w:rFonts w:ascii="Times New Roman" w:hAnsi="Times New Roman" w:cs="Times New Roman"/>
        </w:rPr>
        <w:t>(</w:t>
      </w:r>
      <w:r w:rsidR="00D559B3" w:rsidRPr="00D559B3">
        <w:rPr>
          <w:rFonts w:ascii="Times New Roman" w:hAnsi="Times New Roman" w:cs="Times New Roman"/>
        </w:rPr>
        <w:t>Normalized Difference Vegetation Index</w:t>
      </w:r>
      <w:r w:rsidR="00D559B3">
        <w:rPr>
          <w:rFonts w:ascii="Times New Roman" w:hAnsi="Times New Roman" w:cs="Times New Roman"/>
        </w:rPr>
        <w:t xml:space="preserve">), which </w:t>
      </w:r>
      <w:r w:rsidR="0090334A">
        <w:rPr>
          <w:rFonts w:ascii="Times New Roman" w:hAnsi="Times New Roman" w:cs="Times New Roman"/>
        </w:rPr>
        <w:t xml:space="preserve">is stored on Google Earth Engine, </w:t>
      </w:r>
      <w:r w:rsidR="0028439B" w:rsidRPr="0028439B">
        <w:rPr>
          <w:rFonts w:ascii="Times New Roman" w:hAnsi="Times New Roman" w:cs="Times New Roman"/>
        </w:rPr>
        <w:t xml:space="preserve">is included as a control variable. NDVI measures the level of greenness or vegetation in an area. When more buildings or offices are constructed in a location, the level of greenness may decrease over time. Therefore, including NDVI helps </w:t>
      </w:r>
      <w:proofErr w:type="gramStart"/>
      <w:r w:rsidR="0090334A" w:rsidRPr="0028439B">
        <w:rPr>
          <w:rFonts w:ascii="Times New Roman" w:hAnsi="Times New Roman" w:cs="Times New Roman"/>
        </w:rPr>
        <w:t>control</w:t>
      </w:r>
      <w:r w:rsidR="0028439B" w:rsidRPr="0028439B">
        <w:rPr>
          <w:rFonts w:ascii="Times New Roman" w:hAnsi="Times New Roman" w:cs="Times New Roman"/>
        </w:rPr>
        <w:t xml:space="preserve"> </w:t>
      </w:r>
      <w:r w:rsidR="0090334A">
        <w:rPr>
          <w:rFonts w:ascii="Times New Roman" w:hAnsi="Times New Roman" w:cs="Times New Roman"/>
        </w:rPr>
        <w:t>for</w:t>
      </w:r>
      <w:proofErr w:type="gramEnd"/>
      <w:r w:rsidR="0090334A">
        <w:rPr>
          <w:rFonts w:ascii="Times New Roman" w:hAnsi="Times New Roman" w:cs="Times New Roman"/>
        </w:rPr>
        <w:t xml:space="preserve"> </w:t>
      </w:r>
      <w:r w:rsidR="0028439B" w:rsidRPr="0028439B">
        <w:rPr>
          <w:rFonts w:ascii="Times New Roman" w:hAnsi="Times New Roman" w:cs="Times New Roman"/>
        </w:rPr>
        <w:t>changes in land development and local environment that may affect housing prices.</w:t>
      </w:r>
    </w:p>
    <w:p w14:paraId="2A27A399" w14:textId="3E6715C4" w:rsidR="00A75C78" w:rsidRPr="0028439B" w:rsidRDefault="00A75C78" w:rsidP="0028439B">
      <w:pPr>
        <w:pStyle w:val="ListParagraph"/>
        <w:numPr>
          <w:ilvl w:val="0"/>
          <w:numId w:val="15"/>
        </w:numPr>
        <w:spacing w:line="480" w:lineRule="auto"/>
        <w:jc w:val="both"/>
        <w:rPr>
          <w:rFonts w:ascii="Times New Roman" w:hAnsi="Times New Roman" w:cs="Times New Roman"/>
          <w:b/>
          <w:bCs/>
        </w:rPr>
      </w:pPr>
      <w:r w:rsidRPr="0028439B">
        <w:rPr>
          <w:rFonts w:ascii="Times New Roman" w:hAnsi="Times New Roman" w:cs="Times New Roman"/>
          <w:b/>
          <w:bCs/>
        </w:rPr>
        <w:t>Planned Robustness check:</w:t>
      </w:r>
    </w:p>
    <w:p w14:paraId="04D4B375" w14:textId="46B971CB" w:rsidR="00767D36" w:rsidRPr="00621DED" w:rsidRDefault="00767D36" w:rsidP="00621DED">
      <w:pPr>
        <w:spacing w:line="480" w:lineRule="auto"/>
        <w:ind w:firstLine="720"/>
        <w:jc w:val="both"/>
        <w:rPr>
          <w:rFonts w:ascii="Times New Roman" w:hAnsi="Times New Roman" w:cs="Times New Roman"/>
        </w:rPr>
      </w:pPr>
      <w:r w:rsidRPr="00621DED">
        <w:rPr>
          <w:rFonts w:ascii="Times New Roman" w:hAnsi="Times New Roman" w:cs="Times New Roman"/>
        </w:rPr>
        <w:t xml:space="preserve">Several </w:t>
      </w:r>
      <w:proofErr w:type="gramStart"/>
      <w:r w:rsidRPr="00621DED">
        <w:rPr>
          <w:rFonts w:ascii="Times New Roman" w:hAnsi="Times New Roman" w:cs="Times New Roman"/>
        </w:rPr>
        <w:t>robustness</w:t>
      </w:r>
      <w:proofErr w:type="gramEnd"/>
      <w:r w:rsidRPr="00621DED">
        <w:rPr>
          <w:rFonts w:ascii="Times New Roman" w:hAnsi="Times New Roman" w:cs="Times New Roman"/>
        </w:rPr>
        <w:t xml:space="preserve"> checks are conducted to verify the reliability of the results. The first check excludes imputed observations. According to the </w:t>
      </w:r>
      <w:proofErr w:type="gramStart"/>
      <w:r w:rsidRPr="00621DED">
        <w:rPr>
          <w:rFonts w:ascii="Times New Roman" w:hAnsi="Times New Roman" w:cs="Times New Roman"/>
        </w:rPr>
        <w:t>dataset</w:t>
      </w:r>
      <w:proofErr w:type="gramEnd"/>
      <w:r w:rsidRPr="00621DED">
        <w:rPr>
          <w:rFonts w:ascii="Times New Roman" w:hAnsi="Times New Roman" w:cs="Times New Roman"/>
        </w:rPr>
        <w:t xml:space="preserve"> summary statistics, there are 67 imputed observations. This test ensures that these imputed values do not affect the regression results. The coefficients are expected to remain unchanged because these observations fall outside the regression sample due to missing housing price or income data.</w:t>
      </w:r>
    </w:p>
    <w:p w14:paraId="75A147E8" w14:textId="6EF53604" w:rsidR="00767D36" w:rsidRPr="00621DED" w:rsidRDefault="00767D36" w:rsidP="00621DED">
      <w:pPr>
        <w:spacing w:line="480" w:lineRule="auto"/>
        <w:ind w:firstLine="720"/>
        <w:jc w:val="both"/>
        <w:rPr>
          <w:rFonts w:ascii="Times New Roman" w:hAnsi="Times New Roman" w:cs="Times New Roman"/>
        </w:rPr>
      </w:pPr>
      <w:r w:rsidRPr="00621DED">
        <w:rPr>
          <w:rFonts w:ascii="Times New Roman" w:hAnsi="Times New Roman" w:cs="Times New Roman"/>
        </w:rPr>
        <w:t>The second robustness check is a pre-period placebo test (2013–2019). This test examines whether WFH predicts housing prices before the COVID-19 pandemic, when the share of remote workers was low and relatively stable. If the causal mechanism mainly occurs after the COVID-19 shock, the estimated coefficient should be smaller and less stable during the pre-pandemic period. A larger coefficient after 2020 would support the causal interpretation.</w:t>
      </w:r>
    </w:p>
    <w:p w14:paraId="5B216BEA" w14:textId="4203BFED" w:rsidR="00600CAE" w:rsidRPr="00621DED" w:rsidRDefault="00600CAE" w:rsidP="00621DED">
      <w:pPr>
        <w:spacing w:line="480" w:lineRule="auto"/>
        <w:ind w:firstLine="720"/>
        <w:jc w:val="both"/>
        <w:rPr>
          <w:rFonts w:ascii="Times New Roman" w:hAnsi="Times New Roman" w:cs="Times New Roman"/>
        </w:rPr>
      </w:pPr>
    </w:p>
    <w:sectPr w:rsidR="00600CAE" w:rsidRPr="00621DED" w:rsidSect="00663D51">
      <w:pgSz w:w="12240" w:h="15840"/>
      <w:pgMar w:top="1440" w:right="1440" w:bottom="1440" w:left="1440" w:header="0"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D3D"/>
    <w:multiLevelType w:val="multilevel"/>
    <w:tmpl w:val="605ACF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BD3C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2072FF"/>
    <w:multiLevelType w:val="hybridMultilevel"/>
    <w:tmpl w:val="FF1EEA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92497C"/>
    <w:multiLevelType w:val="hybridMultilevel"/>
    <w:tmpl w:val="375AEDA6"/>
    <w:lvl w:ilvl="0" w:tplc="AC4088F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64CB6"/>
    <w:multiLevelType w:val="multilevel"/>
    <w:tmpl w:val="605ACF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126C40"/>
    <w:multiLevelType w:val="multilevel"/>
    <w:tmpl w:val="236C43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EA2481C"/>
    <w:multiLevelType w:val="multilevel"/>
    <w:tmpl w:val="605ACF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715DD5"/>
    <w:multiLevelType w:val="hybridMultilevel"/>
    <w:tmpl w:val="94DC39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270448"/>
    <w:multiLevelType w:val="hybridMultilevel"/>
    <w:tmpl w:val="320655D4"/>
    <w:lvl w:ilvl="0" w:tplc="2F121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D916B0D"/>
    <w:multiLevelType w:val="hybridMultilevel"/>
    <w:tmpl w:val="246215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5A6E9D"/>
    <w:multiLevelType w:val="hybridMultilevel"/>
    <w:tmpl w:val="BFEC5798"/>
    <w:lvl w:ilvl="0" w:tplc="88B40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411D14"/>
    <w:multiLevelType w:val="hybridMultilevel"/>
    <w:tmpl w:val="75B07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C4117"/>
    <w:multiLevelType w:val="hybridMultilevel"/>
    <w:tmpl w:val="A61AAF7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0B92F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F80561"/>
    <w:multiLevelType w:val="hybridMultilevel"/>
    <w:tmpl w:val="3A52E1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9E107A7"/>
    <w:multiLevelType w:val="hybridMultilevel"/>
    <w:tmpl w:val="AF004538"/>
    <w:lvl w:ilvl="0" w:tplc="A170E5C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7533410">
    <w:abstractNumId w:val="7"/>
  </w:num>
  <w:num w:numId="2" w16cid:durableId="1478498390">
    <w:abstractNumId w:val="15"/>
  </w:num>
  <w:num w:numId="3" w16cid:durableId="1338800678">
    <w:abstractNumId w:val="3"/>
  </w:num>
  <w:num w:numId="4" w16cid:durableId="73673257">
    <w:abstractNumId w:val="8"/>
  </w:num>
  <w:num w:numId="5" w16cid:durableId="1348366218">
    <w:abstractNumId w:val="12"/>
  </w:num>
  <w:num w:numId="6" w16cid:durableId="1197693220">
    <w:abstractNumId w:val="1"/>
  </w:num>
  <w:num w:numId="7" w16cid:durableId="566258509">
    <w:abstractNumId w:val="0"/>
  </w:num>
  <w:num w:numId="8" w16cid:durableId="1941140594">
    <w:abstractNumId w:val="4"/>
  </w:num>
  <w:num w:numId="9" w16cid:durableId="804541610">
    <w:abstractNumId w:val="11"/>
  </w:num>
  <w:num w:numId="10" w16cid:durableId="225265412">
    <w:abstractNumId w:val="6"/>
  </w:num>
  <w:num w:numId="11" w16cid:durableId="702361811">
    <w:abstractNumId w:val="9"/>
  </w:num>
  <w:num w:numId="12" w16cid:durableId="1183082226">
    <w:abstractNumId w:val="2"/>
  </w:num>
  <w:num w:numId="13" w16cid:durableId="2105613496">
    <w:abstractNumId w:val="14"/>
  </w:num>
  <w:num w:numId="14" w16cid:durableId="370417393">
    <w:abstractNumId w:val="10"/>
  </w:num>
  <w:num w:numId="15" w16cid:durableId="459765223">
    <w:abstractNumId w:val="13"/>
  </w:num>
  <w:num w:numId="16" w16cid:durableId="2064256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13"/>
    <w:rsid w:val="000560A8"/>
    <w:rsid w:val="00066A86"/>
    <w:rsid w:val="00070FDD"/>
    <w:rsid w:val="0008577C"/>
    <w:rsid w:val="000A7DDB"/>
    <w:rsid w:val="00100C7E"/>
    <w:rsid w:val="00106CF0"/>
    <w:rsid w:val="001E1234"/>
    <w:rsid w:val="001F2005"/>
    <w:rsid w:val="00204B8C"/>
    <w:rsid w:val="00215CFC"/>
    <w:rsid w:val="00247A39"/>
    <w:rsid w:val="002778F8"/>
    <w:rsid w:val="0028439B"/>
    <w:rsid w:val="002861FF"/>
    <w:rsid w:val="002A7F77"/>
    <w:rsid w:val="002F478D"/>
    <w:rsid w:val="00300A6A"/>
    <w:rsid w:val="00304F13"/>
    <w:rsid w:val="003202BA"/>
    <w:rsid w:val="00333B96"/>
    <w:rsid w:val="00357192"/>
    <w:rsid w:val="003905C0"/>
    <w:rsid w:val="00397254"/>
    <w:rsid w:val="003A7C17"/>
    <w:rsid w:val="003F39F9"/>
    <w:rsid w:val="0040539D"/>
    <w:rsid w:val="00412C1C"/>
    <w:rsid w:val="004777B0"/>
    <w:rsid w:val="004A522F"/>
    <w:rsid w:val="004F42CA"/>
    <w:rsid w:val="0058589C"/>
    <w:rsid w:val="005B45AA"/>
    <w:rsid w:val="005F303F"/>
    <w:rsid w:val="00600CAE"/>
    <w:rsid w:val="00621DED"/>
    <w:rsid w:val="00634F2D"/>
    <w:rsid w:val="006465E8"/>
    <w:rsid w:val="00646BDB"/>
    <w:rsid w:val="00663D51"/>
    <w:rsid w:val="006A51B3"/>
    <w:rsid w:val="006C06E7"/>
    <w:rsid w:val="00732CE5"/>
    <w:rsid w:val="00767D36"/>
    <w:rsid w:val="007B4FAA"/>
    <w:rsid w:val="007B604E"/>
    <w:rsid w:val="007C16D7"/>
    <w:rsid w:val="008552B7"/>
    <w:rsid w:val="00893E8D"/>
    <w:rsid w:val="00896C94"/>
    <w:rsid w:val="008D0554"/>
    <w:rsid w:val="008F20B3"/>
    <w:rsid w:val="0090334A"/>
    <w:rsid w:val="00943F02"/>
    <w:rsid w:val="00946124"/>
    <w:rsid w:val="009462C1"/>
    <w:rsid w:val="009B5C33"/>
    <w:rsid w:val="00A05EAF"/>
    <w:rsid w:val="00A52B5F"/>
    <w:rsid w:val="00A7462B"/>
    <w:rsid w:val="00A7530C"/>
    <w:rsid w:val="00A75C78"/>
    <w:rsid w:val="00A92726"/>
    <w:rsid w:val="00AC733D"/>
    <w:rsid w:val="00AF706D"/>
    <w:rsid w:val="00B1356E"/>
    <w:rsid w:val="00B204A5"/>
    <w:rsid w:val="00B557E6"/>
    <w:rsid w:val="00B6276E"/>
    <w:rsid w:val="00B9281A"/>
    <w:rsid w:val="00B94F4A"/>
    <w:rsid w:val="00BB06CE"/>
    <w:rsid w:val="00BC02B6"/>
    <w:rsid w:val="00C52D7F"/>
    <w:rsid w:val="00C625EE"/>
    <w:rsid w:val="00C80450"/>
    <w:rsid w:val="00CB77E2"/>
    <w:rsid w:val="00CD6105"/>
    <w:rsid w:val="00D26013"/>
    <w:rsid w:val="00D559B3"/>
    <w:rsid w:val="00D855A2"/>
    <w:rsid w:val="00E61A23"/>
    <w:rsid w:val="00EA0D6D"/>
    <w:rsid w:val="00F04451"/>
    <w:rsid w:val="00F5150D"/>
    <w:rsid w:val="00F9475D"/>
    <w:rsid w:val="00FB12B1"/>
    <w:rsid w:val="00FE0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0F44"/>
  <w15:chartTrackingRefBased/>
  <w15:docId w15:val="{D59C8C48-50B1-41A1-80BE-AAB03358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13"/>
    <w:rPr>
      <w:rFonts w:eastAsiaTheme="majorEastAsia" w:cstheme="majorBidi"/>
      <w:color w:val="272727" w:themeColor="text1" w:themeTint="D8"/>
    </w:rPr>
  </w:style>
  <w:style w:type="paragraph" w:styleId="Title">
    <w:name w:val="Title"/>
    <w:basedOn w:val="Normal"/>
    <w:next w:val="Normal"/>
    <w:link w:val="TitleChar"/>
    <w:uiPriority w:val="10"/>
    <w:qFormat/>
    <w:rsid w:val="00D26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13"/>
    <w:pPr>
      <w:spacing w:before="160"/>
      <w:jc w:val="center"/>
    </w:pPr>
    <w:rPr>
      <w:i/>
      <w:iCs/>
      <w:color w:val="404040" w:themeColor="text1" w:themeTint="BF"/>
    </w:rPr>
  </w:style>
  <w:style w:type="character" w:customStyle="1" w:styleId="QuoteChar">
    <w:name w:val="Quote Char"/>
    <w:basedOn w:val="DefaultParagraphFont"/>
    <w:link w:val="Quote"/>
    <w:uiPriority w:val="29"/>
    <w:rsid w:val="00D26013"/>
    <w:rPr>
      <w:i/>
      <w:iCs/>
      <w:color w:val="404040" w:themeColor="text1" w:themeTint="BF"/>
    </w:rPr>
  </w:style>
  <w:style w:type="paragraph" w:styleId="ListParagraph">
    <w:name w:val="List Paragraph"/>
    <w:basedOn w:val="Normal"/>
    <w:uiPriority w:val="34"/>
    <w:qFormat/>
    <w:rsid w:val="00D26013"/>
    <w:pPr>
      <w:ind w:left="720"/>
      <w:contextualSpacing/>
    </w:pPr>
  </w:style>
  <w:style w:type="character" w:styleId="IntenseEmphasis">
    <w:name w:val="Intense Emphasis"/>
    <w:basedOn w:val="DefaultParagraphFont"/>
    <w:uiPriority w:val="21"/>
    <w:qFormat/>
    <w:rsid w:val="00D26013"/>
    <w:rPr>
      <w:i/>
      <w:iCs/>
      <w:color w:val="0F4761" w:themeColor="accent1" w:themeShade="BF"/>
    </w:rPr>
  </w:style>
  <w:style w:type="paragraph" w:styleId="IntenseQuote">
    <w:name w:val="Intense Quote"/>
    <w:basedOn w:val="Normal"/>
    <w:next w:val="Normal"/>
    <w:link w:val="IntenseQuoteChar"/>
    <w:uiPriority w:val="30"/>
    <w:qFormat/>
    <w:rsid w:val="00D26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013"/>
    <w:rPr>
      <w:i/>
      <w:iCs/>
      <w:color w:val="0F4761" w:themeColor="accent1" w:themeShade="BF"/>
    </w:rPr>
  </w:style>
  <w:style w:type="character" w:styleId="IntenseReference">
    <w:name w:val="Intense Reference"/>
    <w:basedOn w:val="DefaultParagraphFont"/>
    <w:uiPriority w:val="32"/>
    <w:qFormat/>
    <w:rsid w:val="00D26013"/>
    <w:rPr>
      <w:b/>
      <w:bCs/>
      <w:smallCaps/>
      <w:color w:val="0F4761" w:themeColor="accent1" w:themeShade="BF"/>
      <w:spacing w:val="5"/>
    </w:rPr>
  </w:style>
  <w:style w:type="character" w:styleId="PlaceholderText">
    <w:name w:val="Placeholder Text"/>
    <w:basedOn w:val="DefaultParagraphFont"/>
    <w:uiPriority w:val="99"/>
    <w:semiHidden/>
    <w:rsid w:val="00304F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5</Pages>
  <Words>984</Words>
  <Characters>5859</Characters>
  <Application>Microsoft Office Word</Application>
  <DocSecurity>0</DocSecurity>
  <Lines>108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Truong</dc:creator>
  <cp:keywords/>
  <dc:description/>
  <cp:lastModifiedBy>Tuan Truong</cp:lastModifiedBy>
  <cp:revision>82</cp:revision>
  <dcterms:created xsi:type="dcterms:W3CDTF">2026-03-06T08:17:00Z</dcterms:created>
  <dcterms:modified xsi:type="dcterms:W3CDTF">2026-03-07T07:47:00Z</dcterms:modified>
</cp:coreProperties>
</file>