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3429296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4292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ERD diagram</w:t>
      </w:r>
      <w:r w:rsidDel="00000000" w:rsidR="00000000" w:rsidRPr="00000000">
        <w:rPr/>
        <w:drawing>
          <wp:inline distB="114300" distT="114300" distL="114300" distR="114300">
            <wp:extent cx="2719388" cy="412358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41235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NoSQL Data Structure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Module 2.3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CSD 310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1/19/2025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