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060EE" w14:textId="77777777" w:rsidR="00B153E1" w:rsidRPr="00B153E1" w:rsidRDefault="00B153E1" w:rsidP="00B153E1">
      <w:pPr>
        <w:spacing w:before="150" w:after="60" w:line="240" w:lineRule="auto"/>
        <w:outlineLvl w:val="0"/>
        <w:rPr>
          <w:rFonts w:ascii="Segoe UI" w:eastAsia="Times New Roman" w:hAnsi="Segoe UI" w:cs="Segoe UI"/>
          <w:color w:val="000000"/>
          <w:kern w:val="36"/>
          <w:sz w:val="54"/>
          <w:szCs w:val="54"/>
          <w14:ligatures w14:val="none"/>
        </w:rPr>
      </w:pPr>
      <w:r w:rsidRPr="00B153E1">
        <w:rPr>
          <w:rFonts w:ascii="Arial" w:eastAsia="Times New Roman" w:hAnsi="Arial" w:cs="Arial"/>
          <w:color w:val="000000"/>
          <w:kern w:val="36"/>
          <w:sz w:val="20"/>
          <w:szCs w:val="20"/>
          <w14:ligatures w14:val="none"/>
        </w:rPr>
        <w:br/>
        <w:t xml:space="preserve">Tailings storage facilities are typically constructed and operated over a period of years or even decades, then closed and expected to remain stable with minimal environmental impact in-perpetuity. This long timeline requires a specific approach to the role of EOR. The EOR concept with respect to tailings has evolved significantly over the past decade. Based on current industry guidance and our experience with similar projects, the following definitions will be used for this </w:t>
      </w:r>
      <w:proofErr w:type="gramStart"/>
      <w:r w:rsidRPr="00B153E1">
        <w:rPr>
          <w:rFonts w:ascii="Arial" w:eastAsia="Times New Roman" w:hAnsi="Arial" w:cs="Arial"/>
          <w:color w:val="000000"/>
          <w:kern w:val="36"/>
          <w:sz w:val="20"/>
          <w:szCs w:val="20"/>
          <w14:ligatures w14:val="none"/>
        </w:rPr>
        <w:t>work scope</w:t>
      </w:r>
      <w:proofErr w:type="gramEnd"/>
      <w:r w:rsidRPr="00B153E1">
        <w:rPr>
          <w:rFonts w:ascii="Arial" w:eastAsia="Times New Roman" w:hAnsi="Arial" w:cs="Arial"/>
          <w:color w:val="000000"/>
          <w:kern w:val="36"/>
          <w:sz w:val="20"/>
          <w:szCs w:val="20"/>
          <w14:ligatures w14:val="none"/>
        </w:rPr>
        <w:t>:</w:t>
      </w:r>
    </w:p>
    <w:p w14:paraId="1FD3839F"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Arial" w:eastAsia="Times New Roman" w:hAnsi="Arial" w:cs="Arial"/>
          <w:b/>
          <w:bCs/>
          <w:color w:val="047CC2"/>
          <w:kern w:val="0"/>
          <w:sz w:val="20"/>
          <w:szCs w:val="20"/>
          <w14:ligatures w14:val="none"/>
        </w:rPr>
        <w:t>EOR: </w:t>
      </w:r>
      <w:r w:rsidRPr="00B153E1">
        <w:rPr>
          <w:rFonts w:ascii="Arial" w:eastAsia="Times New Roman" w:hAnsi="Arial" w:cs="Arial"/>
          <w:color w:val="000000"/>
          <w:kern w:val="0"/>
          <w:sz w:val="20"/>
          <w:szCs w:val="20"/>
          <w14:ligatures w14:val="none"/>
        </w:rPr>
        <w:t xml:space="preserve">The EOR is a qualified professional engineer who is licensed in the TSF jurisdiction and is employed by the EOR company. The individual provides technical expertise, advising the owner as to whether the TSF (or its components) has been </w:t>
      </w:r>
      <w:proofErr w:type="gramStart"/>
      <w:r w:rsidRPr="00B153E1">
        <w:rPr>
          <w:rFonts w:ascii="Arial" w:eastAsia="Times New Roman" w:hAnsi="Arial" w:cs="Arial"/>
          <w:color w:val="000000"/>
          <w:kern w:val="0"/>
          <w:sz w:val="20"/>
          <w:szCs w:val="20"/>
          <w14:ligatures w14:val="none"/>
        </w:rPr>
        <w:t>or is being designed</w:t>
      </w:r>
      <w:proofErr w:type="gramEnd"/>
      <w:r w:rsidRPr="00B153E1">
        <w:rPr>
          <w:rFonts w:ascii="Arial" w:eastAsia="Times New Roman" w:hAnsi="Arial" w:cs="Arial"/>
          <w:color w:val="000000"/>
          <w:kern w:val="0"/>
          <w:sz w:val="20"/>
          <w:szCs w:val="20"/>
          <w14:ligatures w14:val="none"/>
        </w:rPr>
        <w:t>, constructed, and operated in accordance with the design intent and applicable regulatory standards. The EOR should be engaged throughout each phase of the project, including design, construction, operation (including monitoring), closure and reclamation, and long-term maintenance and monitoring.</w:t>
      </w:r>
      <w:r w:rsidRPr="00B153E1">
        <w:rPr>
          <w:rFonts w:ascii="Segoe UI" w:eastAsia="Times New Roman" w:hAnsi="Segoe UI" w:cs="Segoe UI"/>
          <w:color w:val="000000"/>
          <w:kern w:val="0"/>
          <w14:ligatures w14:val="none"/>
        </w:rPr>
        <w:br/>
      </w:r>
      <w:r w:rsidRPr="00B153E1">
        <w:rPr>
          <w:rFonts w:ascii="Arial" w:eastAsia="Times New Roman" w:hAnsi="Arial" w:cs="Arial"/>
          <w:b/>
          <w:bCs/>
          <w:color w:val="047CC2"/>
          <w:kern w:val="0"/>
          <w:sz w:val="20"/>
          <w:szCs w:val="20"/>
          <w14:ligatures w14:val="none"/>
        </w:rPr>
        <w:t>EOR company: </w:t>
      </w:r>
      <w:r w:rsidRPr="00B153E1">
        <w:rPr>
          <w:rFonts w:ascii="Arial" w:eastAsia="Times New Roman" w:hAnsi="Arial" w:cs="Arial"/>
          <w:color w:val="000000"/>
          <w:kern w:val="0"/>
          <w:sz w:val="20"/>
          <w:szCs w:val="20"/>
          <w14:ligatures w14:val="none"/>
        </w:rPr>
        <w:t>The EOR company contracts with the mine owner to provide EOR services and supports the EOR.</w:t>
      </w:r>
      <w:r w:rsidRPr="00B153E1">
        <w:rPr>
          <w:rFonts w:ascii="Segoe UI" w:eastAsia="Times New Roman" w:hAnsi="Segoe UI" w:cs="Segoe UI"/>
          <w:color w:val="000000"/>
          <w:kern w:val="0"/>
          <w14:ligatures w14:val="none"/>
        </w:rPr>
        <w:br/>
      </w:r>
      <w:r w:rsidRPr="00B153E1">
        <w:rPr>
          <w:rFonts w:ascii="Arial" w:eastAsia="Times New Roman" w:hAnsi="Arial" w:cs="Arial"/>
          <w:b/>
          <w:bCs/>
          <w:color w:val="047CC2"/>
          <w:kern w:val="0"/>
          <w:sz w:val="20"/>
          <w:szCs w:val="20"/>
          <w14:ligatures w14:val="none"/>
        </w:rPr>
        <w:t>EOR team: </w:t>
      </w:r>
      <w:r w:rsidRPr="00B153E1">
        <w:rPr>
          <w:rFonts w:ascii="Arial" w:eastAsia="Times New Roman" w:hAnsi="Arial" w:cs="Arial"/>
          <w:color w:val="000000"/>
          <w:kern w:val="0"/>
          <w:sz w:val="20"/>
          <w:szCs w:val="20"/>
          <w14:ligatures w14:val="none"/>
        </w:rPr>
        <w:t>The EOR team is a group of individuals who support the EOR and assist in providing EOR services. The EOR team typically includes staff from various disciplines to provide additional technical experience and capacity.</w:t>
      </w:r>
      <w:r w:rsidRPr="00B153E1">
        <w:rPr>
          <w:rFonts w:ascii="Segoe UI" w:eastAsia="Times New Roman" w:hAnsi="Segoe UI" w:cs="Segoe UI"/>
          <w:color w:val="000000"/>
          <w:kern w:val="0"/>
          <w14:ligatures w14:val="none"/>
        </w:rPr>
        <w:br/>
      </w:r>
      <w:r w:rsidRPr="00B153E1">
        <w:rPr>
          <w:rFonts w:ascii="Arial" w:eastAsia="Times New Roman" w:hAnsi="Arial" w:cs="Arial"/>
          <w:b/>
          <w:bCs/>
          <w:color w:val="047CC2"/>
          <w:kern w:val="0"/>
          <w:sz w:val="20"/>
          <w:szCs w:val="20"/>
          <w14:ligatures w14:val="none"/>
        </w:rPr>
        <w:t>Deputy EOR: </w:t>
      </w:r>
      <w:r w:rsidRPr="00B153E1">
        <w:rPr>
          <w:rFonts w:ascii="Arial" w:eastAsia="Times New Roman" w:hAnsi="Arial" w:cs="Arial"/>
          <w:color w:val="000000"/>
          <w:kern w:val="0"/>
          <w:sz w:val="20"/>
          <w:szCs w:val="20"/>
          <w14:ligatures w14:val="none"/>
        </w:rPr>
        <w:t>The deputy EOR is a member of the EOR team who works closely with the EOR. In many cases, the deputy EOR will become the facility EOR and is therefore considered “in training” and a critical part of the EOR succession planning process. The deputy EOR is capable and willing to step into the EOR role if the EOR is absent.</w:t>
      </w:r>
      <w:r w:rsidRPr="00B153E1">
        <w:rPr>
          <w:rFonts w:ascii="Segoe UI" w:eastAsia="Times New Roman" w:hAnsi="Segoe UI" w:cs="Segoe UI"/>
          <w:color w:val="000000"/>
          <w:kern w:val="0"/>
          <w14:ligatures w14:val="none"/>
        </w:rPr>
        <w:br/>
      </w:r>
      <w:r w:rsidRPr="00B153E1">
        <w:rPr>
          <w:rFonts w:ascii="Arial" w:eastAsia="Times New Roman" w:hAnsi="Arial" w:cs="Arial"/>
          <w:b/>
          <w:bCs/>
          <w:color w:val="047CC2"/>
          <w:kern w:val="0"/>
          <w:sz w:val="20"/>
          <w:szCs w:val="20"/>
          <w14:ligatures w14:val="none"/>
        </w:rPr>
        <w:t>Designer of record (DOR): </w:t>
      </w:r>
      <w:r w:rsidRPr="00B153E1">
        <w:rPr>
          <w:rFonts w:ascii="Arial" w:eastAsia="Times New Roman" w:hAnsi="Arial" w:cs="Arial"/>
          <w:color w:val="000000"/>
          <w:kern w:val="0"/>
          <w:sz w:val="20"/>
          <w:szCs w:val="20"/>
          <w14:ligatures w14:val="none"/>
        </w:rPr>
        <w:t>Ideally, the EOR company will also have designed the TSF.</w:t>
      </w:r>
      <w:r w:rsidRPr="00B153E1">
        <w:rPr>
          <w:rFonts w:ascii="Arial" w:eastAsia="Times New Roman" w:hAnsi="Arial" w:cs="Arial"/>
          <w:b/>
          <w:bCs/>
          <w:color w:val="000000"/>
          <w:kern w:val="0"/>
          <w:sz w:val="20"/>
          <w:szCs w:val="20"/>
          <w14:ligatures w14:val="none"/>
        </w:rPr>
        <w:t> </w:t>
      </w:r>
      <w:r w:rsidRPr="00B153E1">
        <w:rPr>
          <w:rFonts w:ascii="Arial" w:eastAsia="Times New Roman" w:hAnsi="Arial" w:cs="Arial"/>
          <w:color w:val="000000"/>
          <w:kern w:val="0"/>
          <w:sz w:val="20"/>
          <w:szCs w:val="20"/>
          <w14:ligatures w14:val="none"/>
        </w:rPr>
        <w:t>In some cases, however, designs may be completed by an individual who is not the EOR. In such cases, the individual completing the design is referred to as the DOR. The DOR is a qualified professional engineer who is licensed in the TSF jurisdiction and signs the TSF design documents. The EOR should become thoroughly familiar with the design, even if it was prepared by a DOR. Use of a DOR who is not employed by the EOR company can present challenges and blur roles and responsibilities if not properly managed.</w:t>
      </w:r>
      <w:r w:rsidRPr="00B153E1">
        <w:rPr>
          <w:rFonts w:ascii="Segoe UI" w:eastAsia="Times New Roman" w:hAnsi="Segoe UI" w:cs="Segoe UI"/>
          <w:color w:val="000000"/>
          <w:kern w:val="0"/>
          <w14:ligatures w14:val="none"/>
        </w:rPr>
        <w:br/>
      </w:r>
      <w:r w:rsidRPr="00B153E1">
        <w:rPr>
          <w:rFonts w:ascii="Arial" w:eastAsia="Times New Roman" w:hAnsi="Arial" w:cs="Arial"/>
          <w:color w:val="000000"/>
          <w:kern w:val="0"/>
          <w:sz w:val="20"/>
          <w:szCs w:val="20"/>
          <w14:ligatures w14:val="none"/>
        </w:rPr>
        <w:t xml:space="preserve">The following sub-sections summarize Barr’s methodology for executing the EOR services scope of work described in the RFP. There are some activities associated with the EOR services scope of work that overlap with the PFS scope of services. These services could be scoped and budgeted under either item </w:t>
      </w:r>
      <w:proofErr w:type="gramStart"/>
      <w:r w:rsidRPr="00B153E1">
        <w:rPr>
          <w:rFonts w:ascii="Arial" w:eastAsia="Times New Roman" w:hAnsi="Arial" w:cs="Arial"/>
          <w:color w:val="000000"/>
          <w:kern w:val="0"/>
          <w:sz w:val="20"/>
          <w:szCs w:val="20"/>
          <w14:ligatures w14:val="none"/>
        </w:rPr>
        <w:t>and</w:t>
      </w:r>
      <w:proofErr w:type="gramEnd"/>
      <w:r w:rsidRPr="00B153E1">
        <w:rPr>
          <w:rFonts w:ascii="Arial" w:eastAsia="Times New Roman" w:hAnsi="Arial" w:cs="Arial"/>
          <w:color w:val="000000"/>
          <w:kern w:val="0"/>
          <w:sz w:val="20"/>
          <w:szCs w:val="20"/>
          <w14:ligatures w14:val="none"/>
        </w:rPr>
        <w:t xml:space="preserve"> can be adjusted (reallocated) if subsequently required by WPC. In this proposal we have scoped and budgeted the PFS and EOR as follows:</w:t>
      </w:r>
    </w:p>
    <w:p w14:paraId="106D39AA" w14:textId="77777777" w:rsidR="00B153E1" w:rsidRPr="00B153E1" w:rsidRDefault="00B153E1" w:rsidP="00B153E1">
      <w:pPr>
        <w:numPr>
          <w:ilvl w:val="0"/>
          <w:numId w:val="1"/>
        </w:numPr>
        <w:spacing w:before="100" w:beforeAutospacing="1" w:after="60" w:line="240" w:lineRule="auto"/>
        <w:rPr>
          <w:rFonts w:ascii="Segoe UI" w:eastAsia="Times New Roman" w:hAnsi="Segoe UI" w:cs="Segoe UI"/>
          <w:color w:val="000000"/>
          <w:kern w:val="0"/>
          <w:sz w:val="18"/>
          <w:szCs w:val="18"/>
          <w14:ligatures w14:val="none"/>
        </w:rPr>
      </w:pPr>
      <w:r w:rsidRPr="00B153E1">
        <w:rPr>
          <w:rFonts w:ascii="Arial" w:eastAsia="Times New Roman" w:hAnsi="Arial" w:cs="Arial"/>
          <w:b/>
          <w:bCs/>
          <w:color w:val="047CC2"/>
          <w:kern w:val="0"/>
          <w:sz w:val="20"/>
          <w:szCs w:val="20"/>
          <w14:ligatures w14:val="none"/>
        </w:rPr>
        <w:t>PFS (prior section of this proposal)</w:t>
      </w:r>
      <w:r w:rsidRPr="00B153E1">
        <w:rPr>
          <w:rFonts w:ascii="Arial" w:eastAsia="Times New Roman" w:hAnsi="Arial" w:cs="Arial"/>
          <w:color w:val="000000"/>
          <w:kern w:val="0"/>
          <w:sz w:val="20"/>
          <w:szCs w:val="20"/>
          <w14:ligatures w14:val="none"/>
        </w:rPr>
        <w:t> – includes a budget allocation for limited review of historic and more recent TSF geotechnical data and reports, and preparation of a tabular summary of key takeaways from those reviews. Also includes the screening level geotechnical evaluation required for PFS support from Barr; slope stability analyses to establish baseline slope stability conditions and accommodate evaluation of dam geometry as may be required to accommodate the tailings deposition scenarios. This includes participation by Barr’s proposed EOR and deputy EOR in the PFS project initiation activities and in the baseline and screening level TSF stability analyses recommended by Barr for the PFS.</w:t>
      </w:r>
    </w:p>
    <w:p w14:paraId="4949EC80" w14:textId="77777777" w:rsidR="00B153E1" w:rsidRPr="00B153E1" w:rsidRDefault="00B153E1" w:rsidP="00B153E1">
      <w:pPr>
        <w:numPr>
          <w:ilvl w:val="0"/>
          <w:numId w:val="1"/>
        </w:numPr>
        <w:spacing w:before="100" w:beforeAutospacing="1" w:after="240" w:line="240" w:lineRule="auto"/>
        <w:rPr>
          <w:rFonts w:ascii="Segoe UI" w:eastAsia="Times New Roman" w:hAnsi="Segoe UI" w:cs="Segoe UI"/>
          <w:color w:val="000000"/>
          <w:kern w:val="0"/>
          <w:sz w:val="18"/>
          <w:szCs w:val="18"/>
          <w14:ligatures w14:val="none"/>
        </w:rPr>
      </w:pPr>
      <w:r w:rsidRPr="00B153E1">
        <w:rPr>
          <w:rFonts w:ascii="Arial" w:eastAsia="Times New Roman" w:hAnsi="Arial" w:cs="Arial"/>
          <w:b/>
          <w:bCs/>
          <w:color w:val="047CC2"/>
          <w:kern w:val="0"/>
          <w:sz w:val="20"/>
          <w:szCs w:val="20"/>
          <w14:ligatures w14:val="none"/>
        </w:rPr>
        <w:t>EOR (this proposal section)</w:t>
      </w:r>
      <w:r w:rsidRPr="00B153E1">
        <w:rPr>
          <w:rFonts w:ascii="Arial" w:eastAsia="Times New Roman" w:hAnsi="Arial" w:cs="Arial"/>
          <w:color w:val="000000"/>
          <w:kern w:val="0"/>
          <w:sz w:val="20"/>
          <w:szCs w:val="20"/>
          <w14:ligatures w14:val="none"/>
        </w:rPr>
        <w:t xml:space="preserve"> – includes the additional activities required for EOR support from Barr. Included are additional dam safety-specific discussions with WPC following the PFS project initiation meeting, supplemental budget for limited additional </w:t>
      </w:r>
      <w:proofErr w:type="gramStart"/>
      <w:r w:rsidRPr="00B153E1">
        <w:rPr>
          <w:rFonts w:ascii="Arial" w:eastAsia="Times New Roman" w:hAnsi="Arial" w:cs="Arial"/>
          <w:color w:val="000000"/>
          <w:kern w:val="0"/>
          <w:sz w:val="20"/>
          <w:szCs w:val="20"/>
          <w14:ligatures w14:val="none"/>
        </w:rPr>
        <w:t>review</w:t>
      </w:r>
      <w:proofErr w:type="gramEnd"/>
      <w:r w:rsidRPr="00B153E1">
        <w:rPr>
          <w:rFonts w:ascii="Arial" w:eastAsia="Times New Roman" w:hAnsi="Arial" w:cs="Arial"/>
          <w:color w:val="000000"/>
          <w:kern w:val="0"/>
          <w:sz w:val="20"/>
          <w:szCs w:val="20"/>
          <w14:ligatures w14:val="none"/>
        </w:rPr>
        <w:t xml:space="preserve"> of historic geotechnical data and reports, and a dam safety inspection and reporting of inspection findings. Further, Barr would conduct and help facilitate a gaps analysis to identify potential gaps between existing conditions and GISTM standards and state permit requirements. Because each client’s </w:t>
      </w:r>
      <w:proofErr w:type="gramStart"/>
      <w:r w:rsidRPr="00B153E1">
        <w:rPr>
          <w:rFonts w:ascii="Arial" w:eastAsia="Times New Roman" w:hAnsi="Arial" w:cs="Arial"/>
          <w:color w:val="000000"/>
          <w:kern w:val="0"/>
          <w:sz w:val="20"/>
          <w:szCs w:val="20"/>
          <w14:ligatures w14:val="none"/>
        </w:rPr>
        <w:t>needs from</w:t>
      </w:r>
      <w:proofErr w:type="gramEnd"/>
      <w:r w:rsidRPr="00B153E1">
        <w:rPr>
          <w:rFonts w:ascii="Arial" w:eastAsia="Times New Roman" w:hAnsi="Arial" w:cs="Arial"/>
          <w:color w:val="000000"/>
          <w:kern w:val="0"/>
          <w:sz w:val="20"/>
          <w:szCs w:val="20"/>
          <w14:ligatures w14:val="none"/>
        </w:rPr>
        <w:t xml:space="preserve"> and expectations of the EOR can vary, we’ve included anticipated 2025 EOR activities and budget estimates in this proposal but recommend follow-up discussions to confirm alignment between these activities and WPC’s expectations.   </w:t>
      </w:r>
    </w:p>
    <w:p w14:paraId="3402B7C1"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Arial" w:eastAsia="Times New Roman" w:hAnsi="Arial" w:cs="Arial"/>
          <w:color w:val="000000"/>
          <w:kern w:val="0"/>
          <w:sz w:val="20"/>
          <w:szCs w:val="20"/>
          <w14:ligatures w14:val="none"/>
        </w:rPr>
        <w:t xml:space="preserve">As the White Pine North project progresses, it is understood that the EOR will continue to be involved and eventually serve as the EOR for the existing and proposed facility. The EOR scope of work described herein is focused on the existing facility for 2025, though identification of potential future tasks related to </w:t>
      </w:r>
      <w:r w:rsidRPr="00B153E1">
        <w:rPr>
          <w:rFonts w:ascii="Arial" w:eastAsia="Times New Roman" w:hAnsi="Arial" w:cs="Arial"/>
          <w:color w:val="000000"/>
          <w:kern w:val="0"/>
          <w:sz w:val="20"/>
          <w:szCs w:val="20"/>
          <w14:ligatures w14:val="none"/>
        </w:rPr>
        <w:lastRenderedPageBreak/>
        <w:t>the proposed facility is also included.</w:t>
      </w:r>
      <w:r w:rsidRPr="00B153E1">
        <w:rPr>
          <w:rFonts w:ascii="Segoe UI" w:eastAsia="Times New Roman" w:hAnsi="Segoe UI" w:cs="Segoe UI"/>
          <w:color w:val="000000"/>
          <w:kern w:val="0"/>
          <w14:ligatures w14:val="none"/>
        </w:rPr>
        <w:br/>
        <w:t> </w:t>
      </w:r>
    </w:p>
    <w:p w14:paraId="67502501" w14:textId="77777777" w:rsidR="00B153E1" w:rsidRPr="00B153E1" w:rsidRDefault="00B153E1" w:rsidP="00B153E1">
      <w:pPr>
        <w:spacing w:after="0" w:line="240" w:lineRule="atLeast"/>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sz w:val="16"/>
          <w:szCs w:val="16"/>
          <w:shd w:val="clear" w:color="auto" w:fill="FFFFFF"/>
          <w14:ligatures w14:val="none"/>
        </w:rPr>
        <w:t>Quality is the responsibility of all Barr project team members</w:t>
      </w:r>
      <w:r w:rsidRPr="00B153E1">
        <w:rPr>
          <w:rFonts w:ascii="Segoe UI" w:eastAsia="Times New Roman" w:hAnsi="Segoe UI" w:cs="Segoe UI"/>
          <w:b/>
          <w:bCs/>
          <w:color w:val="000000"/>
          <w:kern w:val="0"/>
          <w:sz w:val="16"/>
          <w:szCs w:val="16"/>
          <w:shd w:val="clear" w:color="auto" w:fill="FFFFFF"/>
          <w14:ligatures w14:val="none"/>
        </w:rPr>
        <w:br/>
        <w:t>Quality is the responsibility of all Barr project team members all the time, and QA/QC practices are fit to the specific needs of our clients’ projects and requirements. The project management team works together to review work products and verify that quality resources and processes are appropriately and effectively employed.</w:t>
      </w:r>
      <w:r w:rsidRPr="00B153E1">
        <w:rPr>
          <w:rFonts w:ascii="Segoe UI" w:eastAsia="Times New Roman" w:hAnsi="Segoe UI" w:cs="Segoe UI"/>
          <w:b/>
          <w:bCs/>
          <w:color w:val="000000"/>
          <w:kern w:val="0"/>
          <w:sz w:val="16"/>
          <w:szCs w:val="16"/>
          <w:shd w:val="clear" w:color="auto" w:fill="FFFFFF"/>
          <w14:ligatures w14:val="none"/>
        </w:rPr>
        <w:br/>
        <w:t>Project quality control will generally be performed at three levels:</w:t>
      </w:r>
      <w:r w:rsidRPr="00B153E1">
        <w:rPr>
          <w:rFonts w:ascii="Segoe UI" w:eastAsia="Times New Roman" w:hAnsi="Segoe UI" w:cs="Segoe UI"/>
          <w:b/>
          <w:bCs/>
          <w:color w:val="000000"/>
          <w:kern w:val="0"/>
          <w:sz w:val="16"/>
          <w:szCs w:val="16"/>
          <w:shd w:val="clear" w:color="auto" w:fill="FFFFFF"/>
          <w14:ligatures w14:val="none"/>
        </w:rPr>
        <w:br/>
        <w:t>• Peer review, conducted by project technical staff, will be used to check data, calculations, report text, estimates, etc. Peer reviews represent the deepest and most thorough reviews.</w:t>
      </w:r>
      <w:r w:rsidRPr="00B153E1">
        <w:rPr>
          <w:rFonts w:ascii="Segoe UI" w:eastAsia="Times New Roman" w:hAnsi="Segoe UI" w:cs="Segoe UI"/>
          <w:b/>
          <w:bCs/>
          <w:color w:val="000000"/>
          <w:kern w:val="0"/>
          <w:sz w:val="16"/>
          <w:szCs w:val="16"/>
          <w:shd w:val="clear" w:color="auto" w:fill="FFFFFF"/>
          <w14:ligatures w14:val="none"/>
        </w:rPr>
        <w:br/>
        <w:t xml:space="preserve">• Discipline lead </w:t>
      </w:r>
      <w:proofErr w:type="gramStart"/>
      <w:r w:rsidRPr="00B153E1">
        <w:rPr>
          <w:rFonts w:ascii="Segoe UI" w:eastAsia="Times New Roman" w:hAnsi="Segoe UI" w:cs="Segoe UI"/>
          <w:b/>
          <w:bCs/>
          <w:color w:val="000000"/>
          <w:kern w:val="0"/>
          <w:sz w:val="16"/>
          <w:szCs w:val="16"/>
          <w:shd w:val="clear" w:color="auto" w:fill="FFFFFF"/>
          <w14:ligatures w14:val="none"/>
        </w:rPr>
        <w:t>review</w:t>
      </w:r>
      <w:proofErr w:type="gramEnd"/>
      <w:r w:rsidRPr="00B153E1">
        <w:rPr>
          <w:rFonts w:ascii="Segoe UI" w:eastAsia="Times New Roman" w:hAnsi="Segoe UI" w:cs="Segoe UI"/>
          <w:b/>
          <w:bCs/>
          <w:color w:val="000000"/>
          <w:kern w:val="0"/>
          <w:sz w:val="16"/>
          <w:szCs w:val="16"/>
          <w:shd w:val="clear" w:color="auto" w:fill="FFFFFF"/>
          <w14:ligatures w14:val="none"/>
        </w:rPr>
        <w:t xml:space="preserve"> will typically be conducted by discipline leads or individuals designated by them. It will be prompted by task and/or deliverable and will be used to review important project components and/or “big ticket” tasks. Depending on the findings at this level of review, additional detailed scrutiny (on top of the peer reviews already completed) may be recommended and implemented.</w:t>
      </w:r>
      <w:r w:rsidRPr="00B153E1">
        <w:rPr>
          <w:rFonts w:ascii="Segoe UI" w:eastAsia="Times New Roman" w:hAnsi="Segoe UI" w:cs="Segoe UI"/>
          <w:b/>
          <w:bCs/>
          <w:color w:val="000000"/>
          <w:kern w:val="0"/>
          <w:sz w:val="16"/>
          <w:szCs w:val="16"/>
          <w:shd w:val="clear" w:color="auto" w:fill="FFFFFF"/>
          <w14:ligatures w14:val="none"/>
        </w:rPr>
        <w:br/>
        <w:t>• Senior review will be conducted by the project management team. The primary purpose of this review will be to offer advice on the big picture (methodology, assumptions, implications, etc.); hence, it is not necessarily tied to deliverables. Early input, however—at the beginning of the task, when the approach is being defined—as well as input at critical milestones (e.g., when key decisions have been made, or when draft results and main findings are available) will be encouraged.</w:t>
      </w:r>
      <w:r w:rsidRPr="00B153E1">
        <w:rPr>
          <w:rFonts w:ascii="Segoe UI" w:eastAsia="Times New Roman" w:hAnsi="Segoe UI" w:cs="Segoe UI"/>
          <w:b/>
          <w:bCs/>
          <w:color w:val="000000"/>
          <w:kern w:val="0"/>
          <w:sz w:val="16"/>
          <w:szCs w:val="16"/>
          <w:shd w:val="clear" w:color="auto" w:fill="FFFFFF"/>
          <w14:ligatures w14:val="none"/>
        </w:rPr>
        <w:br/>
        <w:t>Reviews will be coordinated through frequent communication between the doers and the reviewers to best ensure expectations are clear and both groups are informed about the way in </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Segoe UI" w:eastAsia="Times New Roman" w:hAnsi="Segoe UI" w:cs="Segoe UI"/>
          <w:b/>
          <w:bCs/>
          <w:color w:val="000000"/>
          <w:kern w:val="0"/>
          <w:sz w:val="16"/>
          <w:szCs w:val="16"/>
          <w:shd w:val="clear" w:color="auto" w:fill="FFFFFF"/>
          <w14:ligatures w14:val="none"/>
        </w:rPr>
        <w:t>Water resources focused: EKN</w:t>
      </w:r>
    </w:p>
    <w:p w14:paraId="08A8728E" w14:textId="77777777" w:rsidR="00B153E1" w:rsidRPr="00B153E1" w:rsidRDefault="00B153E1" w:rsidP="00B153E1">
      <w:pPr>
        <w:spacing w:after="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shd w:val="clear" w:color="auto" w:fill="FFFFFF"/>
          <w14:ligatures w14:val="none"/>
        </w:rPr>
        <w:t>Quality management is a process, not an event. Barr has an established quality framework that includes company-wide expectations as well as tools for developing project-specific quality assurance and quality control (QA/QC) methods. Our QA/QC approach is tailored to each client’s needs and type of project. However, in general, we address quality objectives, project scope, project risks and uncertainties, responsibilities and authorities for reviews, and relevant regulations, guidelines, and industry standards.  </w:t>
      </w:r>
    </w:p>
    <w:p w14:paraId="413F673C" w14:textId="77777777" w:rsidR="00B153E1" w:rsidRPr="00B153E1" w:rsidRDefault="00B153E1" w:rsidP="00B153E1">
      <w:pPr>
        <w:spacing w:after="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shd w:val="clear" w:color="auto" w:fill="FFFFFF"/>
          <w14:ligatures w14:val="none"/>
        </w:rPr>
        <w:t xml:space="preserve">Our QA/QC strategy includes steps for planning, reviewing, verifying, and validating project quality. Major emphasis is placed on checking computations and model parameters, as well as on documentation. In the past five years, Barr has successfully completed hundreds of </w:t>
      </w:r>
      <w:proofErr w:type="gramStart"/>
      <w:r w:rsidRPr="00B153E1">
        <w:rPr>
          <w:rFonts w:ascii="Segoe UI" w:eastAsia="Times New Roman" w:hAnsi="Segoe UI" w:cs="Segoe UI"/>
          <w:color w:val="000000"/>
          <w:kern w:val="0"/>
          <w:sz w:val="16"/>
          <w:szCs w:val="16"/>
          <w:shd w:val="clear" w:color="auto" w:fill="FFFFFF"/>
          <w14:ligatures w14:val="none"/>
        </w:rPr>
        <w:t>modelling</w:t>
      </w:r>
      <w:proofErr w:type="gramEnd"/>
      <w:r w:rsidRPr="00B153E1">
        <w:rPr>
          <w:rFonts w:ascii="Segoe UI" w:eastAsia="Times New Roman" w:hAnsi="Segoe UI" w:cs="Segoe UI"/>
          <w:color w:val="000000"/>
          <w:kern w:val="0"/>
          <w:sz w:val="16"/>
          <w:szCs w:val="16"/>
          <w:shd w:val="clear" w:color="auto" w:fill="FFFFFF"/>
          <w14:ligatures w14:val="none"/>
        </w:rPr>
        <w:t>, flood risk assessment, dam, and stormwater management projects—many requiring QA/QC plan approval by federal and provincial/state agencies. With over 25 years of experience, our QA/QC expert, Omid Mohseni, is frequently sought out for both internal and external QA/QC reviews (see the subheading titled Project Team for more information on his qualifications). </w:t>
      </w:r>
    </w:p>
    <w:p w14:paraId="386844BC" w14:textId="77777777" w:rsidR="00B153E1" w:rsidRPr="00B153E1" w:rsidRDefault="00B153E1" w:rsidP="00B153E1">
      <w:pPr>
        <w:spacing w:after="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shd w:val="clear" w:color="auto" w:fill="FFFFFF"/>
          <w14:ligatures w14:val="none"/>
        </w:rPr>
        <w:t>Our survey subconsultant, Lawson, also adheres to comprehensive quality control processes at every step. They employ sound methodologies to rigorously test work quality, data accuracy, and instrumentation precision. For example, surveyors perform field-level checks on established control points before and after surveying to verify instrument functions and data accuracy. In the case of bathymetry surveys, regular depth checks are verified to calibrate equipment. An additional level of quality control occurs during data processing. </w:t>
      </w:r>
    </w:p>
    <w:p w14:paraId="1321B545" w14:textId="77777777" w:rsidR="00B153E1" w:rsidRPr="00B153E1" w:rsidRDefault="00B153E1" w:rsidP="00B153E1">
      <w:pPr>
        <w:spacing w:after="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 </w:t>
      </w:r>
    </w:p>
    <w:p w14:paraId="0F33CACC" w14:textId="77777777" w:rsidR="00B153E1" w:rsidRPr="00B153E1" w:rsidRDefault="00B153E1" w:rsidP="00B153E1">
      <w:pPr>
        <w:spacing w:after="0" w:line="240" w:lineRule="atLeast"/>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sz w:val="16"/>
          <w:szCs w:val="16"/>
          <w14:ligatures w14:val="none"/>
        </w:rPr>
        <w:t>Quality control inspection plans, hydropower focus, EKN</w:t>
      </w:r>
    </w:p>
    <w:p w14:paraId="50F7A676" w14:textId="77777777" w:rsidR="00B153E1" w:rsidRPr="00B153E1" w:rsidRDefault="00B153E1" w:rsidP="00B153E1">
      <w:pPr>
        <w:spacing w:after="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 xml:space="preserve">Barr routinely performs Quality Control Inspection Plans (QCIP) for work on hydropower facilities.  The QCIP plan </w:t>
      </w:r>
      <w:proofErr w:type="gramStart"/>
      <w:r w:rsidRPr="00B153E1">
        <w:rPr>
          <w:rFonts w:ascii="Segoe UI" w:eastAsia="Times New Roman" w:hAnsi="Segoe UI" w:cs="Segoe UI"/>
          <w:color w:val="000000"/>
          <w:kern w:val="0"/>
          <w:sz w:val="16"/>
          <w:szCs w:val="16"/>
          <w14:ligatures w14:val="none"/>
        </w:rPr>
        <w:t>is</w:t>
      </w:r>
      <w:proofErr w:type="gramEnd"/>
      <w:r w:rsidRPr="00B153E1">
        <w:rPr>
          <w:rFonts w:ascii="Segoe UI" w:eastAsia="Times New Roman" w:hAnsi="Segoe UI" w:cs="Segoe UI"/>
          <w:color w:val="000000"/>
          <w:kern w:val="0"/>
          <w:sz w:val="16"/>
          <w:szCs w:val="16"/>
          <w14:ligatures w14:val="none"/>
        </w:rPr>
        <w:t xml:space="preserve"> created by Barr as the engineer of record to require and document quality control testing and observations during construction.  Barr has prepared QCIP plans for the remedial work performed at Xcel </w:t>
      </w:r>
      <w:proofErr w:type="spellStart"/>
      <w:r w:rsidRPr="00B153E1">
        <w:rPr>
          <w:rFonts w:ascii="Segoe UI" w:eastAsia="Times New Roman" w:hAnsi="Segoe UI" w:cs="Segoe UI"/>
          <w:color w:val="000000"/>
          <w:kern w:val="0"/>
          <w:sz w:val="16"/>
          <w:szCs w:val="16"/>
          <w14:ligatures w14:val="none"/>
        </w:rPr>
        <w:t>hydroplants</w:t>
      </w:r>
      <w:proofErr w:type="spellEnd"/>
      <w:r w:rsidRPr="00B153E1">
        <w:rPr>
          <w:rFonts w:ascii="Segoe UI" w:eastAsia="Times New Roman" w:hAnsi="Segoe UI" w:cs="Segoe UI"/>
          <w:color w:val="000000"/>
          <w:kern w:val="0"/>
          <w:sz w:val="16"/>
          <w:szCs w:val="16"/>
          <w14:ligatures w14:val="none"/>
        </w:rPr>
        <w:t xml:space="preserve"> at Big Falls, Dells (Eau Claire), Menomonie, Thorn Apple, St. Anthony Falls, and Apple River, among other sites.</w:t>
      </w:r>
    </w:p>
    <w:p w14:paraId="47B9D91B" w14:textId="77777777" w:rsidR="00B153E1" w:rsidRPr="00B153E1" w:rsidRDefault="00B153E1" w:rsidP="00B153E1">
      <w:pPr>
        <w:spacing w:after="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 </w:t>
      </w:r>
    </w:p>
    <w:p w14:paraId="3FCAAB4A" w14:textId="77777777" w:rsidR="00B153E1" w:rsidRPr="00B153E1" w:rsidRDefault="00B153E1" w:rsidP="00B153E1">
      <w:pPr>
        <w:spacing w:after="0" w:line="240" w:lineRule="atLeast"/>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sz w:val="16"/>
          <w:szCs w:val="16"/>
          <w14:ligatures w14:val="none"/>
        </w:rPr>
        <w:t>General QA/QC, EKN</w:t>
      </w:r>
    </w:p>
    <w:p w14:paraId="5D19FE7D" w14:textId="77777777" w:rsidR="00B153E1" w:rsidRPr="00B153E1" w:rsidRDefault="00B153E1" w:rsidP="00B153E1">
      <w:pPr>
        <w:spacing w:after="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 xml:space="preserve">Barr Engineering Co. is committed to ensuring the quality of our work. While nobody is </w:t>
      </w:r>
      <w:proofErr w:type="gramStart"/>
      <w:r w:rsidRPr="00B153E1">
        <w:rPr>
          <w:rFonts w:ascii="Segoe UI" w:eastAsia="Times New Roman" w:hAnsi="Segoe UI" w:cs="Segoe UI"/>
          <w:color w:val="000000"/>
          <w:kern w:val="0"/>
          <w:sz w:val="16"/>
          <w:szCs w:val="16"/>
          <w14:ligatures w14:val="none"/>
        </w:rPr>
        <w:t>perfect</w:t>
      </w:r>
      <w:proofErr w:type="gramEnd"/>
      <w:r w:rsidRPr="00B153E1">
        <w:rPr>
          <w:rFonts w:ascii="Segoe UI" w:eastAsia="Times New Roman" w:hAnsi="Segoe UI" w:cs="Segoe UI"/>
          <w:color w:val="000000"/>
          <w:kern w:val="0"/>
          <w:sz w:val="16"/>
          <w:szCs w:val="16"/>
          <w14:ligatures w14:val="none"/>
        </w:rPr>
        <w:t xml:space="preserve"> we strive to get as close to that standard as is reasonable given the scope schedule and budget available on a project. </w:t>
      </w:r>
      <w:proofErr w:type="gramStart"/>
      <w:r w:rsidRPr="00B153E1">
        <w:rPr>
          <w:rFonts w:ascii="Segoe UI" w:eastAsia="Times New Roman" w:hAnsi="Segoe UI" w:cs="Segoe UI"/>
          <w:color w:val="000000"/>
          <w:kern w:val="0"/>
          <w:sz w:val="16"/>
          <w:szCs w:val="16"/>
          <w14:ligatures w14:val="none"/>
        </w:rPr>
        <w:t>Our service</w:t>
      </w:r>
      <w:proofErr w:type="gramEnd"/>
      <w:r w:rsidRPr="00B153E1">
        <w:rPr>
          <w:rFonts w:ascii="Segoe UI" w:eastAsia="Times New Roman" w:hAnsi="Segoe UI" w:cs="Segoe UI"/>
          <w:color w:val="000000"/>
          <w:kern w:val="0"/>
          <w:sz w:val="16"/>
          <w:szCs w:val="16"/>
          <w14:ligatures w14:val="none"/>
        </w:rPr>
        <w:t xml:space="preserve"> delivery plan includes a QA/QC element that is identified on the organizational chart shown in Section 5. Each major service delivery area has a designated staff member in charge of quality control for that part of the work. Barr employs </w:t>
      </w:r>
      <w:proofErr w:type="gramStart"/>
      <w:r w:rsidRPr="00B153E1">
        <w:rPr>
          <w:rFonts w:ascii="Segoe UI" w:eastAsia="Times New Roman" w:hAnsi="Segoe UI" w:cs="Segoe UI"/>
          <w:color w:val="000000"/>
          <w:kern w:val="0"/>
          <w:sz w:val="16"/>
          <w:szCs w:val="16"/>
          <w14:ligatures w14:val="none"/>
        </w:rPr>
        <w:t>a number of</w:t>
      </w:r>
      <w:proofErr w:type="gramEnd"/>
      <w:r w:rsidRPr="00B153E1">
        <w:rPr>
          <w:rFonts w:ascii="Segoe UI" w:eastAsia="Times New Roman" w:hAnsi="Segoe UI" w:cs="Segoe UI"/>
          <w:color w:val="000000"/>
          <w:kern w:val="0"/>
          <w:sz w:val="16"/>
          <w:szCs w:val="16"/>
          <w14:ligatures w14:val="none"/>
        </w:rPr>
        <w:t xml:space="preserve"> QA/QC approaches and applies them on a project-specific basis. Among the strategies used are:</w:t>
      </w:r>
    </w:p>
    <w:p w14:paraId="4944DBA0" w14:textId="77777777" w:rsidR="00B153E1" w:rsidRPr="00B153E1" w:rsidRDefault="00B153E1" w:rsidP="00B153E1">
      <w:pPr>
        <w:spacing w:after="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 </w:t>
      </w:r>
    </w:p>
    <w:p w14:paraId="71AA5746" w14:textId="77777777" w:rsidR="00B153E1" w:rsidRPr="00B153E1" w:rsidRDefault="00B153E1" w:rsidP="00B153E1">
      <w:pPr>
        <w:numPr>
          <w:ilvl w:val="0"/>
          <w:numId w:val="2"/>
        </w:numPr>
        <w:spacing w:after="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creation of a project specific QA/QC plan at project kickoff</w:t>
      </w:r>
    </w:p>
    <w:p w14:paraId="2EE30394" w14:textId="77777777" w:rsidR="00B153E1" w:rsidRPr="00B153E1" w:rsidRDefault="00B153E1" w:rsidP="00B153E1">
      <w:pPr>
        <w:spacing w:after="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lastRenderedPageBreak/>
        <w:t> </w:t>
      </w:r>
    </w:p>
    <w:p w14:paraId="560D1503" w14:textId="77777777" w:rsidR="00B153E1" w:rsidRPr="00B153E1" w:rsidRDefault="00B153E1" w:rsidP="00B153E1">
      <w:pPr>
        <w:numPr>
          <w:ilvl w:val="0"/>
          <w:numId w:val="3"/>
        </w:numPr>
        <w:spacing w:after="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high early review of concepts during project development by senior experienced staff</w:t>
      </w:r>
    </w:p>
    <w:p w14:paraId="4EEC0289" w14:textId="77777777" w:rsidR="00B153E1" w:rsidRPr="00B153E1" w:rsidRDefault="00B153E1" w:rsidP="00B153E1">
      <w:pPr>
        <w:spacing w:after="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 </w:t>
      </w:r>
    </w:p>
    <w:p w14:paraId="4F2A1191" w14:textId="77777777" w:rsidR="00B153E1" w:rsidRPr="00B153E1" w:rsidRDefault="00B153E1" w:rsidP="00B153E1">
      <w:pPr>
        <w:numPr>
          <w:ilvl w:val="0"/>
          <w:numId w:val="4"/>
        </w:numPr>
        <w:spacing w:after="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review of project deliverables by technical staff with detailed experience on similar projects</w:t>
      </w:r>
    </w:p>
    <w:p w14:paraId="1BF0D2AD" w14:textId="77777777" w:rsidR="00B153E1" w:rsidRPr="00B153E1" w:rsidRDefault="00B153E1" w:rsidP="00B153E1">
      <w:pPr>
        <w:spacing w:after="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 </w:t>
      </w:r>
    </w:p>
    <w:p w14:paraId="00CEF903" w14:textId="77777777" w:rsidR="00B153E1" w:rsidRPr="00B153E1" w:rsidRDefault="00B153E1" w:rsidP="00B153E1">
      <w:pPr>
        <w:numPr>
          <w:ilvl w:val="0"/>
          <w:numId w:val="5"/>
        </w:numPr>
        <w:spacing w:after="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technical review of calculations and assumptions by staff with appropriate experience</w:t>
      </w:r>
    </w:p>
    <w:p w14:paraId="1F33AA7B" w14:textId="77777777" w:rsidR="00B153E1" w:rsidRPr="00B153E1" w:rsidRDefault="00B153E1" w:rsidP="00B153E1">
      <w:pPr>
        <w:spacing w:after="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 </w:t>
      </w:r>
    </w:p>
    <w:p w14:paraId="1C1FE19E" w14:textId="77777777" w:rsidR="00B153E1" w:rsidRPr="00B153E1" w:rsidRDefault="00B153E1" w:rsidP="00B153E1">
      <w:pPr>
        <w:numPr>
          <w:ilvl w:val="0"/>
          <w:numId w:val="6"/>
        </w:numPr>
        <w:spacing w:after="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senior CAD technician review of drawings and CAD file structures</w:t>
      </w:r>
    </w:p>
    <w:p w14:paraId="0E1F1A78" w14:textId="77777777" w:rsidR="00B153E1" w:rsidRPr="00B153E1" w:rsidRDefault="00B153E1" w:rsidP="00B153E1">
      <w:pPr>
        <w:spacing w:after="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 </w:t>
      </w:r>
    </w:p>
    <w:p w14:paraId="5A4721EE" w14:textId="77777777" w:rsidR="00B153E1" w:rsidRPr="00B153E1" w:rsidRDefault="00B153E1" w:rsidP="00B153E1">
      <w:pPr>
        <w:numPr>
          <w:ilvl w:val="0"/>
          <w:numId w:val="7"/>
        </w:numPr>
        <w:spacing w:after="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constructability review by construction observation staff</w:t>
      </w:r>
    </w:p>
    <w:p w14:paraId="75ED8FB8" w14:textId="77777777" w:rsidR="00B153E1" w:rsidRPr="00B153E1" w:rsidRDefault="00B153E1" w:rsidP="00B153E1">
      <w:pPr>
        <w:spacing w:after="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 </w:t>
      </w:r>
    </w:p>
    <w:p w14:paraId="35AF8FB6" w14:textId="77777777" w:rsidR="00B153E1" w:rsidRPr="00B153E1" w:rsidRDefault="00B153E1" w:rsidP="00B153E1">
      <w:pPr>
        <w:numPr>
          <w:ilvl w:val="0"/>
          <w:numId w:val="8"/>
        </w:numPr>
        <w:spacing w:after="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locked spreadsheets for specific design elements when appropriate</w:t>
      </w:r>
    </w:p>
    <w:p w14:paraId="2B291B5A" w14:textId="77777777" w:rsidR="00B153E1" w:rsidRPr="00B153E1" w:rsidRDefault="00B153E1" w:rsidP="00B153E1">
      <w:pPr>
        <w:spacing w:after="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 </w:t>
      </w:r>
    </w:p>
    <w:p w14:paraId="630B0430" w14:textId="77777777" w:rsidR="00B153E1" w:rsidRPr="00B153E1" w:rsidRDefault="00B153E1" w:rsidP="00B153E1">
      <w:pPr>
        <w:numPr>
          <w:ilvl w:val="0"/>
          <w:numId w:val="9"/>
        </w:numPr>
        <w:spacing w:after="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use of proven details for designs of similar nature</w:t>
      </w:r>
    </w:p>
    <w:p w14:paraId="38ACA3FE" w14:textId="77777777" w:rsidR="00B153E1" w:rsidRPr="00B153E1" w:rsidRDefault="00B153E1" w:rsidP="00B153E1">
      <w:pPr>
        <w:spacing w:after="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 </w:t>
      </w:r>
    </w:p>
    <w:p w14:paraId="521C1918" w14:textId="77777777" w:rsidR="00B153E1" w:rsidRPr="00B153E1" w:rsidRDefault="00B153E1" w:rsidP="00B153E1">
      <w:pPr>
        <w:spacing w:after="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 </w:t>
      </w:r>
    </w:p>
    <w:p w14:paraId="1AFB950C" w14:textId="77777777" w:rsidR="00B153E1" w:rsidRPr="00B153E1" w:rsidRDefault="00B153E1" w:rsidP="00B153E1">
      <w:pPr>
        <w:spacing w:after="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 </w:t>
      </w:r>
    </w:p>
    <w:p w14:paraId="4091B358"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sz w:val="16"/>
          <w:szCs w:val="16"/>
          <w14:ligatures w14:val="none"/>
        </w:rPr>
        <w:t>Quality control and quality assurance (Met Council wastewater planning); November 2025; DAF</w:t>
      </w:r>
    </w:p>
    <w:p w14:paraId="309A0379"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Arial" w:eastAsia="Times New Roman" w:hAnsi="Arial" w:cs="Arial"/>
          <w:color w:val="000000"/>
          <w:kern w:val="0"/>
          <w:sz w:val="17"/>
          <w:szCs w:val="17"/>
          <w14:ligatures w14:val="none"/>
        </w:rPr>
        <w:t>Barr has an established quality assurance and quality control (QA/QC) management system to develop project-specific quality management plans and document our quality systems for clients that request this. We have used this system for projects for federal clients such as the U.S. Army Corps of Engineers, industrial clients, and municipal clients. Jeff Ubl will oversee the implementation of QA/QC over all projects. All deliverables, draft or final, will have QA/QC completed before being given to MCES. </w:t>
      </w:r>
      <w:r w:rsidRPr="00B153E1">
        <w:rPr>
          <w:rFonts w:ascii="Arial" w:eastAsia="Times New Roman" w:hAnsi="Arial" w:cs="Arial"/>
          <w:color w:val="000000"/>
          <w:kern w:val="0"/>
          <w:sz w:val="17"/>
          <w:szCs w:val="17"/>
          <w14:ligatures w14:val="none"/>
        </w:rPr>
        <w:br/>
      </w:r>
      <w:r w:rsidRPr="00B153E1">
        <w:rPr>
          <w:rFonts w:ascii="Arial" w:eastAsia="Times New Roman" w:hAnsi="Arial" w:cs="Arial"/>
          <w:color w:val="000000"/>
          <w:kern w:val="0"/>
          <w:sz w:val="17"/>
          <w:szCs w:val="17"/>
          <w14:ligatures w14:val="none"/>
        </w:rPr>
        <w:br/>
        <w:t>Barr’s quality management plan is based on the ISO 9001 international standard for quality systems and is tailored to specific project needs, emphasizing the important aspects of the project scope execution. Each plan provides a documented standard for project quality and a mechanism for reviewing and evaluating quality. Included are steps for planning, review, verification, and validation of performance on projects, as well as periodic evaluation of the overall quality management system. The project quality management system includes both routine inspection and checks of data and design, as well as project quality reviews at regular predetermined intervals.</w:t>
      </w:r>
      <w:r w:rsidRPr="00B153E1">
        <w:rPr>
          <w:rFonts w:ascii="Arial" w:eastAsia="Times New Roman" w:hAnsi="Arial" w:cs="Arial"/>
          <w:color w:val="000000"/>
          <w:kern w:val="0"/>
          <w:sz w:val="17"/>
          <w:szCs w:val="17"/>
          <w14:ligatures w14:val="none"/>
        </w:rPr>
        <w:br/>
      </w:r>
      <w:r w:rsidRPr="00B153E1">
        <w:rPr>
          <w:rFonts w:ascii="Arial" w:eastAsia="Times New Roman" w:hAnsi="Arial" w:cs="Arial"/>
          <w:color w:val="000000"/>
          <w:kern w:val="0"/>
          <w:sz w:val="17"/>
          <w:szCs w:val="17"/>
          <w14:ligatures w14:val="none"/>
        </w:rPr>
        <w:br/>
        <w:t>For our work, QA/QC will include:</w:t>
      </w:r>
    </w:p>
    <w:p w14:paraId="1F83FDE5" w14:textId="77777777" w:rsidR="00B153E1" w:rsidRPr="00B153E1" w:rsidRDefault="00B153E1" w:rsidP="00B153E1">
      <w:pPr>
        <w:numPr>
          <w:ilvl w:val="0"/>
          <w:numId w:val="10"/>
        </w:numPr>
        <w:spacing w:before="100" w:beforeAutospacing="1" w:after="100" w:afterAutospacing="1" w:line="180" w:lineRule="atLeast"/>
        <w:ind w:firstLine="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17"/>
          <w:szCs w:val="17"/>
          <w14:ligatures w14:val="none"/>
        </w:rPr>
        <w:t>A senior member of the quality review team will be involved in early activities by the engineering team to understand the scope and work plan and provide “high early” input on project-specific quality systems. These same staff will be involved in quality control and review during the execution of the work and quality assurance reviews prior to releasing any deliverables outside of Barr’s team.</w:t>
      </w:r>
    </w:p>
    <w:p w14:paraId="25AFF1DD" w14:textId="77777777" w:rsidR="00B153E1" w:rsidRPr="00B153E1" w:rsidRDefault="00B153E1" w:rsidP="00B153E1">
      <w:pPr>
        <w:numPr>
          <w:ilvl w:val="0"/>
          <w:numId w:val="10"/>
        </w:numPr>
        <w:spacing w:before="100" w:beforeAutospacing="1" w:after="100" w:afterAutospacing="1" w:line="180" w:lineRule="atLeast"/>
        <w:ind w:firstLine="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17"/>
          <w:szCs w:val="17"/>
          <w14:ligatures w14:val="none"/>
        </w:rPr>
        <w:t>Our quality system is based on the “plan-do-check-act” cycle and includes specific design controls and checks, as well as standards for design computations and computer-aided drafting.</w:t>
      </w:r>
    </w:p>
    <w:p w14:paraId="69DE838C" w14:textId="77777777" w:rsidR="00B153E1" w:rsidRPr="00B153E1" w:rsidRDefault="00B153E1" w:rsidP="00B153E1">
      <w:pPr>
        <w:numPr>
          <w:ilvl w:val="0"/>
          <w:numId w:val="10"/>
        </w:numPr>
        <w:spacing w:before="100" w:beforeAutospacing="1" w:after="100" w:afterAutospacing="1" w:line="180" w:lineRule="atLeast"/>
        <w:ind w:firstLine="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17"/>
          <w:szCs w:val="17"/>
          <w14:ligatures w14:val="none"/>
        </w:rPr>
        <w:t xml:space="preserve">Quality reviews will be used to provide experienced senior-level </w:t>
      </w:r>
      <w:proofErr w:type="gramStart"/>
      <w:r w:rsidRPr="00B153E1">
        <w:rPr>
          <w:rFonts w:ascii="Arial" w:eastAsia="Times New Roman" w:hAnsi="Arial" w:cs="Arial"/>
          <w:color w:val="000000"/>
          <w:kern w:val="0"/>
          <w:sz w:val="17"/>
          <w:szCs w:val="17"/>
          <w14:ligatures w14:val="none"/>
        </w:rPr>
        <w:t>review</w:t>
      </w:r>
      <w:proofErr w:type="gramEnd"/>
      <w:r w:rsidRPr="00B153E1">
        <w:rPr>
          <w:rFonts w:ascii="Arial" w:eastAsia="Times New Roman" w:hAnsi="Arial" w:cs="Arial"/>
          <w:color w:val="000000"/>
          <w:kern w:val="0"/>
          <w:sz w:val="17"/>
          <w:szCs w:val="17"/>
          <w14:ligatures w14:val="none"/>
        </w:rPr>
        <w:t xml:space="preserve"> by technically qualified professionals.</w:t>
      </w:r>
    </w:p>
    <w:p w14:paraId="18699104" w14:textId="77777777" w:rsidR="00B153E1" w:rsidRPr="00B153E1" w:rsidRDefault="00B153E1" w:rsidP="00B153E1">
      <w:pPr>
        <w:numPr>
          <w:ilvl w:val="0"/>
          <w:numId w:val="10"/>
        </w:numPr>
        <w:spacing w:before="100" w:beforeAutospacing="1" w:after="100" w:afterAutospacing="1" w:line="180" w:lineRule="atLeast"/>
        <w:ind w:firstLine="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17"/>
          <w:szCs w:val="17"/>
          <w14:ligatures w14:val="none"/>
        </w:rPr>
        <w:t>Checklists will be used for the review that are tailored specifically to the project and formatted to review project work for the following:</w:t>
      </w:r>
    </w:p>
    <w:p w14:paraId="24ED034C" w14:textId="77777777" w:rsidR="00B153E1" w:rsidRPr="00B153E1" w:rsidRDefault="00B153E1" w:rsidP="00B153E1">
      <w:pPr>
        <w:numPr>
          <w:ilvl w:val="1"/>
          <w:numId w:val="10"/>
        </w:numPr>
        <w:spacing w:before="100" w:beforeAutospacing="1" w:after="100" w:afterAutospacing="1" w:line="180" w:lineRule="atLeast"/>
        <w:ind w:firstLine="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17"/>
          <w:szCs w:val="17"/>
          <w14:ligatures w14:val="none"/>
        </w:rPr>
        <w:t>Design basis</w:t>
      </w:r>
    </w:p>
    <w:p w14:paraId="33A440F8" w14:textId="77777777" w:rsidR="00B153E1" w:rsidRPr="00B153E1" w:rsidRDefault="00B153E1" w:rsidP="00B153E1">
      <w:pPr>
        <w:numPr>
          <w:ilvl w:val="1"/>
          <w:numId w:val="10"/>
        </w:numPr>
        <w:spacing w:before="100" w:beforeAutospacing="1" w:after="100" w:afterAutospacing="1" w:line="180" w:lineRule="atLeast"/>
        <w:ind w:firstLine="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17"/>
          <w:szCs w:val="17"/>
          <w14:ligatures w14:val="none"/>
        </w:rPr>
        <w:t>Correctness of methods, design approach, and calculations</w:t>
      </w:r>
    </w:p>
    <w:p w14:paraId="3F5D3313" w14:textId="77777777" w:rsidR="00B153E1" w:rsidRPr="00B153E1" w:rsidRDefault="00B153E1" w:rsidP="00B153E1">
      <w:pPr>
        <w:numPr>
          <w:ilvl w:val="1"/>
          <w:numId w:val="10"/>
        </w:numPr>
        <w:spacing w:before="100" w:beforeAutospacing="1" w:after="100" w:afterAutospacing="1" w:line="180" w:lineRule="atLeast"/>
        <w:ind w:firstLine="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17"/>
          <w:szCs w:val="17"/>
          <w14:ligatures w14:val="none"/>
        </w:rPr>
        <w:t>Adequacy of data, assumptions, and documentation</w:t>
      </w:r>
    </w:p>
    <w:p w14:paraId="757D3697" w14:textId="77777777" w:rsidR="00B153E1" w:rsidRPr="00B153E1" w:rsidRDefault="00B153E1" w:rsidP="00B153E1">
      <w:pPr>
        <w:numPr>
          <w:ilvl w:val="1"/>
          <w:numId w:val="10"/>
        </w:numPr>
        <w:spacing w:before="100" w:beforeAutospacing="1" w:after="100" w:afterAutospacing="1" w:line="180" w:lineRule="atLeast"/>
        <w:ind w:firstLine="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17"/>
          <w:szCs w:val="17"/>
          <w14:ligatures w14:val="none"/>
        </w:rPr>
        <w:t>Compliance with guidance, standards, regulations, and laws</w:t>
      </w:r>
    </w:p>
    <w:p w14:paraId="5FA44520" w14:textId="77777777" w:rsidR="00B153E1" w:rsidRPr="00B153E1" w:rsidRDefault="00B153E1" w:rsidP="00B153E1">
      <w:pPr>
        <w:numPr>
          <w:ilvl w:val="1"/>
          <w:numId w:val="10"/>
        </w:numPr>
        <w:spacing w:before="100" w:beforeAutospacing="1" w:after="100" w:afterAutospacing="1" w:line="180" w:lineRule="atLeast"/>
        <w:ind w:firstLine="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17"/>
          <w:szCs w:val="17"/>
          <w14:ligatures w14:val="none"/>
        </w:rPr>
        <w:t>Bidding, constructability, operability, and environmental issues</w:t>
      </w:r>
    </w:p>
    <w:p w14:paraId="3BFCC9A5"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Arial" w:eastAsia="Times New Roman" w:hAnsi="Arial" w:cs="Arial"/>
          <w:color w:val="000000"/>
          <w:kern w:val="0"/>
          <w:sz w:val="17"/>
          <w:szCs w:val="17"/>
          <w14:ligatures w14:val="none"/>
        </w:rPr>
        <w:t>QA/QC for reports will include:</w:t>
      </w:r>
    </w:p>
    <w:p w14:paraId="6BD0A3CB" w14:textId="77777777" w:rsidR="00B153E1" w:rsidRPr="00B153E1" w:rsidRDefault="00B153E1" w:rsidP="00B153E1">
      <w:pPr>
        <w:numPr>
          <w:ilvl w:val="0"/>
          <w:numId w:val="11"/>
        </w:numPr>
        <w:spacing w:before="100" w:beforeAutospacing="1" w:after="100" w:afterAutospacing="1" w:line="180" w:lineRule="atLeast"/>
        <w:ind w:firstLine="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17"/>
          <w:szCs w:val="17"/>
          <w14:ligatures w14:val="none"/>
        </w:rPr>
        <w:t>Deliverables will be reviewed prior to release to the client by the technical leads, a lead technical writer, the project manager, and the principal in charge. Reports are reviewed for technical accuracy, adherence to scope, grammar and formatting, and overall readability and suitability to the intended purpose.</w:t>
      </w:r>
    </w:p>
    <w:p w14:paraId="3E288F51" w14:textId="77777777" w:rsidR="00B153E1" w:rsidRPr="00B153E1" w:rsidRDefault="00B153E1" w:rsidP="00B153E1">
      <w:pPr>
        <w:numPr>
          <w:ilvl w:val="0"/>
          <w:numId w:val="11"/>
        </w:numPr>
        <w:spacing w:before="100" w:beforeAutospacing="1" w:after="100" w:afterAutospacing="1" w:line="180" w:lineRule="atLeast"/>
        <w:ind w:firstLine="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17"/>
          <w:szCs w:val="17"/>
          <w14:ligatures w14:val="none"/>
        </w:rPr>
        <w:lastRenderedPageBreak/>
        <w:t>Quality reviews will be completed by QA/QC team members prior to the release of deliverables outside of Barr’s team to get comments and input from senior staff with relevant experience.</w:t>
      </w:r>
    </w:p>
    <w:p w14:paraId="350EF7E9" w14:textId="77777777" w:rsidR="00B153E1" w:rsidRPr="00B153E1" w:rsidRDefault="00B153E1" w:rsidP="00B153E1">
      <w:pPr>
        <w:numPr>
          <w:ilvl w:val="0"/>
          <w:numId w:val="11"/>
        </w:numPr>
        <w:spacing w:before="100" w:beforeAutospacing="1" w:after="100" w:afterAutospacing="1" w:line="180" w:lineRule="atLeast"/>
        <w:ind w:firstLine="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17"/>
          <w:szCs w:val="17"/>
          <w14:ligatures w14:val="none"/>
        </w:rPr>
        <w:t>Deliverables are not issued for public use without approval.</w:t>
      </w:r>
    </w:p>
    <w:p w14:paraId="1A496530"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br/>
      </w:r>
      <w:r w:rsidRPr="00B153E1">
        <w:rPr>
          <w:rFonts w:ascii="Segoe UI" w:eastAsia="Times New Roman" w:hAnsi="Segoe UI" w:cs="Segoe UI"/>
          <w:b/>
          <w:bCs/>
          <w:color w:val="000000"/>
          <w:kern w:val="0"/>
          <w:sz w:val="16"/>
          <w:szCs w:val="16"/>
          <w14:ligatures w14:val="none"/>
        </w:rPr>
        <w:t>Quality assurance for subcontractors and Barr's program (Rio Tinto); ???; ???</w:t>
      </w:r>
      <w:r w:rsidRPr="00B153E1">
        <w:rPr>
          <w:rFonts w:ascii="Segoe UI" w:eastAsia="Times New Roman" w:hAnsi="Segoe UI" w:cs="Segoe UI"/>
          <w:color w:val="000000"/>
          <w:kern w:val="0"/>
          <w:sz w:val="16"/>
          <w:szCs w:val="16"/>
          <w14:ligatures w14:val="none"/>
        </w:rPr>
        <w:br/>
        <w:t>Barr understands Rio Tinto’s need to hire and coordinate multiple suppliers on projects. Barr is well versed in project arrangements of this type and welcomes the opportunity to work with others to deliver quality results for clients. We have found the key to this type of arrangement is to have a clearly written understanding of the expectations and division of responsibility among the suppliers on a given project. This must be established at the beginning of the project and reviewed regularly as the project proceeds.</w:t>
      </w:r>
    </w:p>
    <w:p w14:paraId="0CBB971E"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If such an arrangement requires Barr to use another specific firm as a subcontractor at Rio Tinto’s request, this would be subject to negotiation and review. Similarly, if Barr were being asked to serve as subcontractor under another firm chosen by Rio Tinto.</w:t>
      </w:r>
    </w:p>
    <w:p w14:paraId="13A1019D"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Quality is the responsibility of all Barr project team members. The project management team works together to review work products and verify that quality resources and processes are appropriately and effectively employed. The project management team consists of the principal-in-charge (provides direction to the project management team and holds bottom-line responsibility for project quality), project manager (serves as primary point of contact with the client project manager and is the primary face and voice of the team), discipline leads (provide technical direction to technical and support staff and quality assurance reviews at the discipline level), and the quality management representative (responsible for coordinating implementation of the project deliverables QA/QC plan).</w:t>
      </w:r>
    </w:p>
    <w:p w14:paraId="22C7A1DA"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Barr has developed a comprehensive QA/QC planning tool for project technical deliverables. This tool has been used since 1996 and enhanced over time to develop project-specific QA/QC plans for clients. It is based on select elements in the ISO 9001 standard for a quality management system (QMS). Our QA/QC plans are tailored to the specific needs of a contract or project. Each plan encompasses critical QMS components including steps for planning, review, and verification of performance on individual projects, as well as information on technical standards/project requirements, roles and responsibilities, and corrective and preventive action. The QA/QC planning tool includes both routine inspection and checks of data and design, as well as project quality reviews at regular pre-determined intervals.</w:t>
      </w:r>
    </w:p>
    <w:p w14:paraId="5F98FC6A"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Our QA/QC program is based on the “plan-do-check-act” cycle and includes specific design controls and checks, as well as standards for design computations and CADD. Independent technical reviews (ITRs) are used to provide experienced senior-level “cold eye” review by technically qualified professionals not associated with the project development. Checklists used during the ITR process are tailored to individual projects, but they include verification of correctness of methods, design approach, and calculations; adequacy of data, assumptions, and documentation; compliance with guidance, standards, regulations, and laws; and biddability, constructability, operability, and environmental issues. Reports are reviewed prior to being released to the client by the technical leads, a lead technical writer, the project manager, and the principal-in-charge.</w:t>
      </w:r>
    </w:p>
    <w:p w14:paraId="0B184EA5"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 xml:space="preserve">An example of a concrete improvement program is Barr’s tracking of quality, in part, by monitoring customer satisfaction. This is tracked through Barr’s long-standing CARE program. The CARE program initiates </w:t>
      </w:r>
      <w:proofErr w:type="gramStart"/>
      <w:r w:rsidRPr="00B153E1">
        <w:rPr>
          <w:rFonts w:ascii="Segoe UI" w:eastAsia="Times New Roman" w:hAnsi="Segoe UI" w:cs="Segoe UI"/>
          <w:color w:val="000000"/>
          <w:kern w:val="0"/>
          <w:sz w:val="16"/>
          <w:szCs w:val="16"/>
          <w14:ligatures w14:val="none"/>
        </w:rPr>
        <w:t>interviews</w:t>
      </w:r>
      <w:proofErr w:type="gramEnd"/>
      <w:r w:rsidRPr="00B153E1">
        <w:rPr>
          <w:rFonts w:ascii="Segoe UI" w:eastAsia="Times New Roman" w:hAnsi="Segoe UI" w:cs="Segoe UI"/>
          <w:color w:val="000000"/>
          <w:kern w:val="0"/>
          <w:sz w:val="16"/>
          <w:szCs w:val="16"/>
          <w14:ligatures w14:val="none"/>
        </w:rPr>
        <w:t xml:space="preserve"> </w:t>
      </w:r>
      <w:proofErr w:type="gramStart"/>
      <w:r w:rsidRPr="00B153E1">
        <w:rPr>
          <w:rFonts w:ascii="Segoe UI" w:eastAsia="Times New Roman" w:hAnsi="Segoe UI" w:cs="Segoe UI"/>
          <w:color w:val="000000"/>
          <w:kern w:val="0"/>
          <w:sz w:val="16"/>
          <w:szCs w:val="16"/>
          <w14:ligatures w14:val="none"/>
        </w:rPr>
        <w:t>of</w:t>
      </w:r>
      <w:proofErr w:type="gramEnd"/>
      <w:r w:rsidRPr="00B153E1">
        <w:rPr>
          <w:rFonts w:ascii="Segoe UI" w:eastAsia="Times New Roman" w:hAnsi="Segoe UI" w:cs="Segoe UI"/>
          <w:color w:val="000000"/>
          <w:kern w:val="0"/>
          <w:sz w:val="16"/>
          <w:szCs w:val="16"/>
          <w14:ligatures w14:val="none"/>
        </w:rPr>
        <w:t xml:space="preserve"> key contacts from across our clients’ organizations to understand areas for improvement. The program provides quantitative and qualitative feedback in five areas: understanding client needs</w:t>
      </w:r>
      <w:proofErr w:type="gramStart"/>
      <w:r w:rsidRPr="00B153E1">
        <w:rPr>
          <w:rFonts w:ascii="Segoe UI" w:eastAsia="Times New Roman" w:hAnsi="Segoe UI" w:cs="Segoe UI"/>
          <w:color w:val="000000"/>
          <w:kern w:val="0"/>
          <w:sz w:val="16"/>
          <w:szCs w:val="16"/>
          <w14:ligatures w14:val="none"/>
        </w:rPr>
        <w:t>, work</w:t>
      </w:r>
      <w:proofErr w:type="gramEnd"/>
      <w:r w:rsidRPr="00B153E1">
        <w:rPr>
          <w:rFonts w:ascii="Segoe UI" w:eastAsia="Times New Roman" w:hAnsi="Segoe UI" w:cs="Segoe UI"/>
          <w:color w:val="000000"/>
          <w:kern w:val="0"/>
          <w:sz w:val="16"/>
          <w:szCs w:val="16"/>
          <w14:ligatures w14:val="none"/>
        </w:rPr>
        <w:t xml:space="preserve"> product quality, meeting our commitments, problem solving and project team.</w:t>
      </w:r>
    </w:p>
    <w:p w14:paraId="3E8DC524"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 xml:space="preserve">During the CARE interview, we </w:t>
      </w:r>
      <w:proofErr w:type="gramStart"/>
      <w:r w:rsidRPr="00B153E1">
        <w:rPr>
          <w:rFonts w:ascii="Segoe UI" w:eastAsia="Times New Roman" w:hAnsi="Segoe UI" w:cs="Segoe UI"/>
          <w:color w:val="000000"/>
          <w:kern w:val="0"/>
          <w:sz w:val="16"/>
          <w:szCs w:val="16"/>
          <w14:ligatures w14:val="none"/>
        </w:rPr>
        <w:t>receive</w:t>
      </w:r>
      <w:proofErr w:type="gramEnd"/>
      <w:r w:rsidRPr="00B153E1">
        <w:rPr>
          <w:rFonts w:ascii="Segoe UI" w:eastAsia="Times New Roman" w:hAnsi="Segoe UI" w:cs="Segoe UI"/>
          <w:color w:val="000000"/>
          <w:kern w:val="0"/>
          <w:sz w:val="16"/>
          <w:szCs w:val="16"/>
          <w14:ligatures w14:val="none"/>
        </w:rPr>
        <w:t xml:space="preserve"> a wealth of feedback on how we are doing from both a company perspective and a project team perspective. We share that interview information with project teams in real-time and develop an action plan in response to what we learned during the interview. Through coordination with the project team and client, we see those actions through to completion.</w:t>
      </w:r>
    </w:p>
    <w:p w14:paraId="5FD0CE91"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If the feedback includes complaints, our project teams work to address these as soon as possible under the oversight of the principal-in-charge of the project. This includes understanding the client complaint, assessing the cause of it, doing what we can to make things right, and documenting the lessons learned from the complaint.</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p>
    <w:p w14:paraId="68917E5E"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sz w:val="16"/>
          <w:szCs w:val="16"/>
          <w14:ligatures w14:val="none"/>
        </w:rPr>
        <w:t>Utility engineering; Met Council proposal; DAF; September 2025</w:t>
      </w:r>
      <w:r w:rsidRPr="00B153E1">
        <w:rPr>
          <w:rFonts w:ascii="Segoe UI" w:eastAsia="Times New Roman" w:hAnsi="Segoe UI" w:cs="Segoe UI"/>
          <w:color w:val="000000"/>
          <w:kern w:val="0"/>
          <w:sz w:val="16"/>
          <w:szCs w:val="16"/>
          <w14:ligatures w14:val="none"/>
        </w:rPr>
        <w:br/>
        <w:t xml:space="preserve">Our team has provided comprehensive engineering and technical services to over 200 municipalities in Minnesota and neighboring states, including decades of service to clients in the Twin Cities. That broad base of clients, paired with our experienced staff, means </w:t>
      </w:r>
      <w:r w:rsidRPr="00B153E1">
        <w:rPr>
          <w:rFonts w:ascii="Segoe UI" w:eastAsia="Times New Roman" w:hAnsi="Segoe UI" w:cs="Segoe UI"/>
          <w:color w:val="000000"/>
          <w:kern w:val="0"/>
          <w:sz w:val="16"/>
          <w:szCs w:val="16"/>
          <w14:ligatures w14:val="none"/>
        </w:rPr>
        <w:lastRenderedPageBreak/>
        <w:t>we can provide solutions tailored to meet the requirements of the municipalities in which your interceptor infrastructure resides.</w:t>
      </w:r>
      <w:r w:rsidRPr="00B153E1">
        <w:rPr>
          <w:rFonts w:ascii="Segoe UI" w:eastAsia="Times New Roman" w:hAnsi="Segoe UI" w:cs="Segoe UI"/>
          <w:color w:val="000000"/>
          <w:kern w:val="0"/>
          <w:sz w:val="16"/>
          <w:szCs w:val="16"/>
          <w14:ligatures w14:val="none"/>
        </w:rPr>
        <w:br/>
      </w:r>
      <w:r w:rsidRPr="00B153E1">
        <w:rPr>
          <w:rFonts w:ascii="Segoe UI" w:eastAsia="Times New Roman" w:hAnsi="Segoe UI" w:cs="Segoe UI"/>
          <w:color w:val="000000"/>
          <w:kern w:val="0"/>
          <w:sz w:val="16"/>
          <w:szCs w:val="16"/>
          <w14:ligatures w14:val="none"/>
        </w:rPr>
        <w:br/>
      </w:r>
      <w:r w:rsidRPr="00B153E1">
        <w:rPr>
          <w:rFonts w:ascii="Segoe UI" w:eastAsia="Times New Roman" w:hAnsi="Segoe UI" w:cs="Segoe UI"/>
          <w:color w:val="000000"/>
          <w:kern w:val="0"/>
          <w:sz w:val="16"/>
          <w:szCs w:val="16"/>
          <w14:ligatures w14:val="none"/>
        </w:rPr>
        <w:br/>
      </w:r>
      <w:r w:rsidRPr="00B153E1">
        <w:rPr>
          <w:rFonts w:ascii="Segoe UI" w:eastAsia="Times New Roman" w:hAnsi="Segoe UI" w:cs="Segoe UI"/>
          <w:b/>
          <w:bCs/>
          <w:color w:val="000000"/>
          <w:kern w:val="0"/>
          <w:sz w:val="16"/>
          <w:szCs w:val="16"/>
          <w14:ligatures w14:val="none"/>
        </w:rPr>
        <w:t>???; ???;???</w:t>
      </w:r>
      <w:r w:rsidRPr="00B153E1">
        <w:rPr>
          <w:rFonts w:ascii="Segoe UI" w:eastAsia="Times New Roman" w:hAnsi="Segoe UI" w:cs="Segoe UI"/>
          <w:color w:val="000000"/>
          <w:kern w:val="0"/>
          <w:sz w:val="16"/>
          <w:szCs w:val="16"/>
          <w14:ligatures w14:val="none"/>
        </w:rPr>
        <w:br/>
        <w:t>Barr has a skilled team of engineers who have worked on the design of many types of mechanical systems for municipal, state, federal, industrial, and commercial clients. Our experience includes the design of sanitary, storm, and flood relief pump stations; force mains; water supply wells; water and wastewater treatment plants; and HVAC, process, and ventilation systems.</w:t>
      </w:r>
      <w:r w:rsidRPr="00B153E1">
        <w:rPr>
          <w:rFonts w:ascii="Segoe UI" w:eastAsia="Times New Roman" w:hAnsi="Segoe UI" w:cs="Segoe UI"/>
          <w:color w:val="000000"/>
          <w:kern w:val="0"/>
          <w14:ligatures w14:val="none"/>
        </w:rPr>
        <w:br/>
        <w:t> </w:t>
      </w:r>
    </w:p>
    <w:p w14:paraId="30A9D95B"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sz w:val="16"/>
          <w:szCs w:val="16"/>
          <w14:ligatures w14:val="none"/>
        </w:rPr>
        <w:t>Municipal utilities; DAF; May 2024</w:t>
      </w:r>
    </w:p>
    <w:p w14:paraId="7F043F89" w14:textId="77777777" w:rsidR="00B153E1" w:rsidRPr="00B153E1" w:rsidRDefault="00B153E1" w:rsidP="00B153E1">
      <w:pPr>
        <w:numPr>
          <w:ilvl w:val="0"/>
          <w:numId w:val="12"/>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Source water supply engineering. </w:t>
      </w:r>
      <w:r w:rsidRPr="00B153E1">
        <w:rPr>
          <w:rFonts w:ascii="Segoe UI" w:eastAsia="Times New Roman" w:hAnsi="Segoe UI" w:cs="Segoe UI"/>
          <w:color w:val="000000"/>
          <w:kern w:val="0"/>
          <w:sz w:val="16"/>
          <w:szCs w:val="16"/>
          <w14:ligatures w14:val="none"/>
        </w:rPr>
        <w:t>Barr’s quantitative and field hydrogeologists, hydrologists, and geochemists have extensive experience working with hydrogeologic, hydrologic, and geochemical data from the Twin Cities metro area. Our experience includes the Met Council’s groundwater Metro Models 2 and 3, which we, in turn, have used for source-water planning for communities like Brooklyn Park, New Brighton, Mounds View, Blaine, Eagan, Savage, Lakeville, Burnsville, and Prior Lake.</w:t>
      </w:r>
    </w:p>
    <w:p w14:paraId="610675E9" w14:textId="77777777" w:rsidR="00B153E1" w:rsidRPr="00B153E1" w:rsidRDefault="00B153E1" w:rsidP="00B153E1">
      <w:pPr>
        <w:numPr>
          <w:ilvl w:val="0"/>
          <w:numId w:val="12"/>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Water system planning. </w:t>
      </w:r>
      <w:r w:rsidRPr="00B153E1">
        <w:rPr>
          <w:rFonts w:ascii="Segoe UI" w:eastAsia="Times New Roman" w:hAnsi="Segoe UI" w:cs="Segoe UI"/>
          <w:color w:val="000000"/>
          <w:kern w:val="0"/>
          <w:sz w:val="16"/>
          <w:szCs w:val="16"/>
          <w14:ligatures w14:val="none"/>
        </w:rPr>
        <w:t xml:space="preserve">We provide comprehensive </w:t>
      </w:r>
      <w:proofErr w:type="gramStart"/>
      <w:r w:rsidRPr="00B153E1">
        <w:rPr>
          <w:rFonts w:ascii="Segoe UI" w:eastAsia="Times New Roman" w:hAnsi="Segoe UI" w:cs="Segoe UI"/>
          <w:color w:val="000000"/>
          <w:kern w:val="0"/>
          <w:sz w:val="16"/>
          <w:szCs w:val="16"/>
          <w14:ligatures w14:val="none"/>
        </w:rPr>
        <w:t>potable</w:t>
      </w:r>
      <w:proofErr w:type="gramEnd"/>
      <w:r w:rsidRPr="00B153E1">
        <w:rPr>
          <w:rFonts w:ascii="Segoe UI" w:eastAsia="Times New Roman" w:hAnsi="Segoe UI" w:cs="Segoe UI"/>
          <w:color w:val="000000"/>
          <w:kern w:val="0"/>
          <w:sz w:val="16"/>
          <w:szCs w:val="16"/>
          <w14:ligatures w14:val="none"/>
        </w:rPr>
        <w:t>-water planning and design services. Examples include demand prediction and analysis, water-treatment-plant design and operation, water-reuse and water-conservation studies, well-</w:t>
      </w:r>
      <w:proofErr w:type="gramStart"/>
      <w:r w:rsidRPr="00B153E1">
        <w:rPr>
          <w:rFonts w:ascii="Segoe UI" w:eastAsia="Times New Roman" w:hAnsi="Segoe UI" w:cs="Segoe UI"/>
          <w:color w:val="000000"/>
          <w:kern w:val="0"/>
          <w:sz w:val="16"/>
          <w:szCs w:val="16"/>
          <w14:ligatures w14:val="none"/>
        </w:rPr>
        <w:t>siting</w:t>
      </w:r>
      <w:proofErr w:type="gramEnd"/>
      <w:r w:rsidRPr="00B153E1">
        <w:rPr>
          <w:rFonts w:ascii="Segoe UI" w:eastAsia="Times New Roman" w:hAnsi="Segoe UI" w:cs="Segoe UI"/>
          <w:color w:val="000000"/>
          <w:kern w:val="0"/>
          <w:sz w:val="16"/>
          <w:szCs w:val="16"/>
          <w14:ligatures w14:val="none"/>
        </w:rPr>
        <w:t xml:space="preserve"> studies, water-distribution system analysis and design, and water-storage planning and design. We provide planning, assessment, preparation of construction plans and specifications, bidding assistance, and construction contract administration. We also test and troubleshoot existing equipment.</w:t>
      </w:r>
    </w:p>
    <w:p w14:paraId="4FE65152" w14:textId="77777777" w:rsidR="00B153E1" w:rsidRPr="00B153E1" w:rsidRDefault="00B153E1" w:rsidP="00B153E1">
      <w:pPr>
        <w:numPr>
          <w:ilvl w:val="0"/>
          <w:numId w:val="12"/>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Water supply and treatment/potable water. </w:t>
      </w:r>
      <w:r w:rsidRPr="00B153E1">
        <w:rPr>
          <w:rFonts w:ascii="Segoe UI" w:eastAsia="Times New Roman" w:hAnsi="Segoe UI" w:cs="Segoe UI"/>
          <w:color w:val="000000"/>
          <w:kern w:val="0"/>
          <w:sz w:val="16"/>
          <w:szCs w:val="16"/>
          <w14:ligatures w14:val="none"/>
        </w:rPr>
        <w:t>Barr develops, analyzes, and designs all aspects of water systems, including supply, treatment, storage, and distribution. We have experience with water treatment plants, surface and groundwater, wells, elevated and ground storage, pumping systems and pipelines, and distribution networks. Our economical solutions meet state and U.S. Environmental Protection Agency (EPA) Safe Drinking Water Act requirements. We address the full range of needs—from operations and management to process and electrical design to specialized water-quality solutions.</w:t>
      </w:r>
    </w:p>
    <w:p w14:paraId="51CAA349" w14:textId="77777777" w:rsidR="00B153E1" w:rsidRPr="00B153E1" w:rsidRDefault="00B153E1" w:rsidP="00B153E1">
      <w:pPr>
        <w:numPr>
          <w:ilvl w:val="0"/>
          <w:numId w:val="12"/>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Sanitary sewers/wastewater treatment. </w:t>
      </w:r>
      <w:r w:rsidRPr="00B153E1">
        <w:rPr>
          <w:rFonts w:ascii="Segoe UI" w:eastAsia="Times New Roman" w:hAnsi="Segoe UI" w:cs="Segoe UI"/>
          <w:color w:val="000000"/>
          <w:kern w:val="0"/>
          <w:sz w:val="16"/>
          <w:szCs w:val="16"/>
          <w14:ligatures w14:val="none"/>
        </w:rPr>
        <w:t xml:space="preserve">Barr has extensive wastewater experience, including modeling, planning, and designing collection systems, wastewater treatment plants, lift stations, and associated </w:t>
      </w:r>
      <w:proofErr w:type="spellStart"/>
      <w:r w:rsidRPr="00B153E1">
        <w:rPr>
          <w:rFonts w:ascii="Segoe UI" w:eastAsia="Times New Roman" w:hAnsi="Segoe UI" w:cs="Segoe UI"/>
          <w:color w:val="000000"/>
          <w:kern w:val="0"/>
          <w:sz w:val="16"/>
          <w:szCs w:val="16"/>
          <w14:ligatures w14:val="none"/>
        </w:rPr>
        <w:t>forcemains</w:t>
      </w:r>
      <w:proofErr w:type="spellEnd"/>
      <w:r w:rsidRPr="00B153E1">
        <w:rPr>
          <w:rFonts w:ascii="Segoe UI" w:eastAsia="Times New Roman" w:hAnsi="Segoe UI" w:cs="Segoe UI"/>
          <w:color w:val="000000"/>
          <w:kern w:val="0"/>
          <w:sz w:val="16"/>
          <w:szCs w:val="16"/>
          <w14:ligatures w14:val="none"/>
        </w:rPr>
        <w:t>. We plan and design systems that are feasible and economical and meet regulations. Our wastewater services include comprehensive sewer-system modeling and planning; electrical design, controls, and integration treatment for plants and pump stations; lift-station design and rehabilitation; trunk sewer and collection-system piping; design of wastewater treatment plants; system evaluations and design; and MPCA and Metropolitan Council Environmental Service permit assistance.</w:t>
      </w:r>
    </w:p>
    <w:p w14:paraId="65E701F5" w14:textId="77777777" w:rsidR="00B153E1" w:rsidRPr="00B153E1" w:rsidRDefault="00B153E1" w:rsidP="00B153E1">
      <w:pPr>
        <w:numPr>
          <w:ilvl w:val="0"/>
          <w:numId w:val="12"/>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Water reuse and conservation. </w:t>
      </w:r>
      <w:r w:rsidRPr="00B153E1">
        <w:rPr>
          <w:rFonts w:ascii="Segoe UI" w:eastAsia="Times New Roman" w:hAnsi="Segoe UI" w:cs="Segoe UI"/>
          <w:color w:val="000000"/>
          <w:kern w:val="0"/>
          <w:sz w:val="16"/>
          <w:szCs w:val="16"/>
          <w14:ligatures w14:val="none"/>
        </w:rPr>
        <w:t>An early advocate and practitioner, we have worked on wastewater, stormwater, and rainwater reuse projects around the state and region. Water-reuse projects can help with system resiliency, permitting, or water quality issues. Barr works with cities and local governments, such as Minneapolis, Eagan, Rochester Public Utilities, Shakopee Mdewakanton Sioux Community, and Mississippi Watershed Management Organization. We are currently working on several water-reuse projects within the Twin Cities for public and private clients.</w:t>
      </w:r>
    </w:p>
    <w:p w14:paraId="6A42F70F"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Corporate-wide quality systems</w:t>
      </w:r>
      <w:r w:rsidRPr="00B153E1">
        <w:rPr>
          <w:rFonts w:ascii="Segoe UI" w:eastAsia="Times New Roman" w:hAnsi="Segoe UI" w:cs="Segoe UI"/>
          <w:color w:val="000000"/>
          <w:kern w:val="0"/>
          <w:sz w:val="16"/>
          <w:szCs w:val="16"/>
          <w14:ligatures w14:val="none"/>
        </w:rPr>
        <w:br/>
        <w:t xml:space="preserve">Barr’s corporate structure and philosophy are consistent with many of the principles that have emerged from the quality movement. Self-managed teams, investments in training and education, a flat organizational structure, and employee trust have always been part of how we do business. These features allow us to meet client needs flexibly and dependably. Because our business philosophy emphasizes “doing what it takes” to meet our commitments to clients, our quality management program places more emphasis on achievement of </w:t>
      </w:r>
      <w:proofErr w:type="gramStart"/>
      <w:r w:rsidRPr="00B153E1">
        <w:rPr>
          <w:rFonts w:ascii="Segoe UI" w:eastAsia="Times New Roman" w:hAnsi="Segoe UI" w:cs="Segoe UI"/>
          <w:color w:val="000000"/>
          <w:kern w:val="0"/>
          <w:sz w:val="16"/>
          <w:szCs w:val="16"/>
          <w14:ligatures w14:val="none"/>
        </w:rPr>
        <w:t>the end result</w:t>
      </w:r>
      <w:proofErr w:type="gramEnd"/>
      <w:r w:rsidRPr="00B153E1">
        <w:rPr>
          <w:rFonts w:ascii="Segoe UI" w:eastAsia="Times New Roman" w:hAnsi="Segoe UI" w:cs="Segoe UI"/>
          <w:color w:val="000000"/>
          <w:kern w:val="0"/>
          <w:sz w:val="16"/>
          <w:szCs w:val="16"/>
          <w14:ligatures w14:val="none"/>
        </w:rPr>
        <w:t xml:space="preserve"> than on instructions for performing specific activities. Flexibility in our procedures is important because the details of how we deliver our services to our major clients may differ. Our quality assurance program, therefore, includes a mixture of ongoing project oversight, quantitative and qualitative measures, and supporting activities that enhance our ability to consistently meet technical, cost, and scheduling requirements.</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sz w:val="16"/>
          <w:szCs w:val="16"/>
          <w14:ligatures w14:val="none"/>
        </w:rPr>
        <w:t>Quality controls at the project level</w:t>
      </w:r>
      <w:r w:rsidRPr="00B153E1">
        <w:rPr>
          <w:rFonts w:ascii="Segoe UI" w:eastAsia="Times New Roman" w:hAnsi="Segoe UI" w:cs="Segoe UI"/>
          <w:color w:val="000000"/>
          <w:kern w:val="0"/>
          <w:sz w:val="16"/>
          <w:szCs w:val="16"/>
          <w14:ligatures w14:val="none"/>
        </w:rPr>
        <w:br/>
        <w:t xml:space="preserve">Barr has developed a quality management plan (QMP) that has been used since 1996 to develop project-specific quality management plans for clients that request them. Barr’s QMPs are based on the ISO 9001 international standard for quality systems. QMPs are prepared for specific contracts or projects based on a standard format and prototype that reflect company-wide quality </w:t>
      </w:r>
      <w:r w:rsidRPr="00B153E1">
        <w:rPr>
          <w:rFonts w:ascii="Segoe UI" w:eastAsia="Times New Roman" w:hAnsi="Segoe UI" w:cs="Segoe UI"/>
          <w:color w:val="000000"/>
          <w:kern w:val="0"/>
          <w:sz w:val="16"/>
          <w:szCs w:val="16"/>
          <w14:ligatures w14:val="none"/>
        </w:rPr>
        <w:lastRenderedPageBreak/>
        <w:t xml:space="preserve">systems and are tailored to the specific needs of the project work. Each plan provides a documented standard for project quality and a mechanism for evaluating it. Included in the QMP are steps for planning, </w:t>
      </w:r>
      <w:proofErr w:type="gramStart"/>
      <w:r w:rsidRPr="00B153E1">
        <w:rPr>
          <w:rFonts w:ascii="Segoe UI" w:eastAsia="Times New Roman" w:hAnsi="Segoe UI" w:cs="Segoe UI"/>
          <w:color w:val="000000"/>
          <w:kern w:val="0"/>
          <w:sz w:val="16"/>
          <w:szCs w:val="16"/>
          <w14:ligatures w14:val="none"/>
        </w:rPr>
        <w:t>review</w:t>
      </w:r>
      <w:proofErr w:type="gramEnd"/>
      <w:r w:rsidRPr="00B153E1">
        <w:rPr>
          <w:rFonts w:ascii="Segoe UI" w:eastAsia="Times New Roman" w:hAnsi="Segoe UI" w:cs="Segoe UI"/>
          <w:color w:val="000000"/>
          <w:kern w:val="0"/>
          <w:sz w:val="16"/>
          <w:szCs w:val="16"/>
          <w14:ligatures w14:val="none"/>
        </w:rPr>
        <w:t>, verification, and validation of performance on individual projects, as well as periodic evaluation of the overall quality system. The project quality system includes routine inspection and checks of data and design, and project quality reviews at regular intervals.</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sz w:val="16"/>
          <w:szCs w:val="16"/>
          <w14:ligatures w14:val="none"/>
        </w:rPr>
        <w:t>June 2022; RLA2</w:t>
      </w:r>
    </w:p>
    <w:p w14:paraId="260CD93C"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Quality is the responsibility of all Barr project team members all the time, and QA/QC practices are fit to the specific needs of our clients’ projects and requirements. The project management team works together to review work products and verify that quality resources and processes are appropriately and effectively employed.</w:t>
      </w:r>
    </w:p>
    <w:p w14:paraId="55F6A405"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Project quality control will generally be performed at three levels: 1) peer review will be used to check data, calculations, report text, and estimates; 2) discipline lead review will be used to help ensure consistency and that deliverables meet contract requirements; and 3) senior review will be conducted to offer advice on the big picture (methodology, assumptions, implications, etc.).</w:t>
      </w:r>
    </w:p>
    <w:p w14:paraId="71FF29C2"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sz w:val="16"/>
          <w:szCs w:val="16"/>
          <w14:ligatures w14:val="none"/>
        </w:rPr>
        <w:t>April 2025, LJK2</w:t>
      </w:r>
      <w:r w:rsidRPr="00B153E1">
        <w:rPr>
          <w:rFonts w:ascii="Segoe UI" w:eastAsia="Times New Roman" w:hAnsi="Segoe UI" w:cs="Segoe UI"/>
          <w:color w:val="000000"/>
          <w:kern w:val="0"/>
          <w14:ligatures w14:val="none"/>
        </w:rPr>
        <w:br/>
        <w:t xml:space="preserve">Barr has a workload-management system that is based on communication and personal accountability. Building project teams in this way has successfully worked for Barr for decades. Staff members make personal commitments to specific projects, which not only virtually eliminates project conflicts but also helps ensure that team members’ first loyalty is performing high-quality work for your project. This system means you can be confident of staff availability. Our expected team members have the </w:t>
      </w:r>
      <w:proofErr w:type="gramStart"/>
      <w:r w:rsidRPr="00B153E1">
        <w:rPr>
          <w:rFonts w:ascii="Segoe UI" w:eastAsia="Times New Roman" w:hAnsi="Segoe UI" w:cs="Segoe UI"/>
          <w:color w:val="000000"/>
          <w:kern w:val="0"/>
          <w14:ligatures w14:val="none"/>
        </w:rPr>
        <w:t>availability</w:t>
      </w:r>
      <w:proofErr w:type="gramEnd"/>
      <w:r w:rsidRPr="00B153E1">
        <w:rPr>
          <w:rFonts w:ascii="Segoe UI" w:eastAsia="Times New Roman" w:hAnsi="Segoe UI" w:cs="Segoe UI"/>
          <w:color w:val="000000"/>
          <w:kern w:val="0"/>
          <w14:ligatures w14:val="none"/>
        </w:rPr>
        <w:t xml:space="preserve"> to meet your timeline and the passion and expertise to deliver the project deliverables you need.</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Segoe UI" w:eastAsia="Times New Roman" w:hAnsi="Segoe UI" w:cs="Segoe UI"/>
          <w:b/>
          <w:bCs/>
          <w:color w:val="000000"/>
          <w:kern w:val="0"/>
          <w:sz w:val="16"/>
          <w:szCs w:val="16"/>
          <w14:ligatures w14:val="none"/>
        </w:rPr>
        <w:t>March 2023, CMM4</w:t>
      </w:r>
    </w:p>
    <w:p w14:paraId="64F1DE6D"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 xml:space="preserve">Every month at Barr, our project managers estimate the number of staff hours needed for current and upcoming projects in the next six months and speak personally with employees to verify that they are available to work on specific projects and can commit the time needed. This information is tabulated in a </w:t>
      </w:r>
      <w:proofErr w:type="gramStart"/>
      <w:r w:rsidRPr="00B153E1">
        <w:rPr>
          <w:rFonts w:ascii="Segoe UI" w:eastAsia="Times New Roman" w:hAnsi="Segoe UI" w:cs="Segoe UI"/>
          <w:color w:val="000000"/>
          <w:kern w:val="0"/>
          <w:sz w:val="16"/>
          <w:szCs w:val="16"/>
          <w14:ligatures w14:val="none"/>
        </w:rPr>
        <w:t>workload-projection</w:t>
      </w:r>
      <w:proofErr w:type="gramEnd"/>
      <w:r w:rsidRPr="00B153E1">
        <w:rPr>
          <w:rFonts w:ascii="Segoe UI" w:eastAsia="Times New Roman" w:hAnsi="Segoe UI" w:cs="Segoe UI"/>
          <w:color w:val="000000"/>
          <w:kern w:val="0"/>
          <w:sz w:val="16"/>
          <w:szCs w:val="16"/>
          <w14:ligatures w14:val="none"/>
        </w:rPr>
        <w:t xml:space="preserve"> database that allows us to assess the availability of all staff members. The system is very reliable. Projected workload trends are trustworthy even four to six months ahead of time, and both the trends and the estimated hours become steadily closer to actual as dates of work draw closer.</w:t>
      </w:r>
    </w:p>
    <w:p w14:paraId="2DEEEB9E"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 xml:space="preserve">Barr has a workload-projection system that we’ve been using for nearly 20 years. It lets us accurately predict the staff members needed to complete projects on time and without disruption. Staff members make personal commitments to specific projects, which not only virtually eliminates project conflicts but also helps ensure that team members’ first loyalty is performing high-quality work for your project. This system means you can be confident of staff availability. Our expected team members have the </w:t>
      </w:r>
      <w:proofErr w:type="gramStart"/>
      <w:r w:rsidRPr="00B153E1">
        <w:rPr>
          <w:rFonts w:ascii="Segoe UI" w:eastAsia="Times New Roman" w:hAnsi="Segoe UI" w:cs="Segoe UI"/>
          <w:color w:val="000000"/>
          <w:kern w:val="0"/>
          <w:sz w:val="16"/>
          <w:szCs w:val="16"/>
          <w14:ligatures w14:val="none"/>
        </w:rPr>
        <w:t>availability</w:t>
      </w:r>
      <w:proofErr w:type="gramEnd"/>
      <w:r w:rsidRPr="00B153E1">
        <w:rPr>
          <w:rFonts w:ascii="Segoe UI" w:eastAsia="Times New Roman" w:hAnsi="Segoe UI" w:cs="Segoe UI"/>
          <w:color w:val="000000"/>
          <w:kern w:val="0"/>
          <w:sz w:val="16"/>
          <w:szCs w:val="16"/>
          <w14:ligatures w14:val="none"/>
        </w:rPr>
        <w:t xml:space="preserve"> to meet your timeline and the passion and expertise to deliver the project deliverables you need.</w:t>
      </w:r>
    </w:p>
    <w:p w14:paraId="41D1D514"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sz w:val="16"/>
          <w:szCs w:val="16"/>
          <w14:ligatures w14:val="none"/>
        </w:rPr>
        <w:t>Committed to safety; 10/24; LJK2</w:t>
      </w:r>
      <w:r w:rsidRPr="00B153E1">
        <w:rPr>
          <w:rFonts w:ascii="Segoe UI" w:eastAsia="Times New Roman" w:hAnsi="Segoe UI" w:cs="Segoe UI"/>
          <w:b/>
          <w:bCs/>
          <w:color w:val="000000"/>
          <w:kern w:val="0"/>
          <w:sz w:val="16"/>
          <w:szCs w:val="16"/>
          <w14:ligatures w14:val="none"/>
        </w:rPr>
        <w:br/>
      </w:r>
      <w:r w:rsidRPr="00B153E1">
        <w:rPr>
          <w:rFonts w:ascii="Segoe UI" w:eastAsia="Times New Roman" w:hAnsi="Segoe UI" w:cs="Segoe UI"/>
          <w:b/>
          <w:bCs/>
          <w:color w:val="000000"/>
          <w:kern w:val="0"/>
          <w:sz w:val="16"/>
          <w:szCs w:val="16"/>
          <w14:ligatures w14:val="none"/>
        </w:rPr>
        <w:br/>
        <w:t>Barr’s employee owners have agreed on and are committed to workplace health and safety as a core shared value that requires our constant attention. It is our overarching goal to assure that all our coworkers, as well as all people affected by our work, are safe. Our concern motivates us to strive continually for no incidents or injuries at work. </w:t>
      </w:r>
      <w:r w:rsidRPr="00B153E1">
        <w:rPr>
          <w:rFonts w:ascii="Segoe UI" w:eastAsia="Times New Roman" w:hAnsi="Segoe UI" w:cs="Segoe UI"/>
          <w:b/>
          <w:bCs/>
          <w:color w:val="000000"/>
          <w:kern w:val="0"/>
          <w:sz w:val="16"/>
          <w:szCs w:val="16"/>
          <w14:ligatures w14:val="none"/>
        </w:rPr>
        <w:br/>
      </w:r>
      <w:r w:rsidRPr="00B153E1">
        <w:rPr>
          <w:rFonts w:ascii="Segoe UI" w:eastAsia="Times New Roman" w:hAnsi="Segoe UI" w:cs="Segoe UI"/>
          <w:b/>
          <w:bCs/>
          <w:color w:val="000000"/>
          <w:kern w:val="0"/>
          <w:sz w:val="16"/>
          <w:szCs w:val="16"/>
          <w14:ligatures w14:val="none"/>
        </w:rPr>
        <w:br/>
        <w:t>We believe we will achieve our overarching goal through a health and safety program that assures that our employees are trained, prepared, equipped, and supported for the recognition, mitigation, or avoidance of the health and safety risks associated with their work; that we meet or exceed our clients’ health, safety, and security requirements; that we comply with all applicable laws and regulations; and that we continue to communicate and act on lessons learned. A copy of our safety manual’s table of contents is included in Appendix F along with the completed forms requested by MERG. A complete copy of our safety manual can be provided upon request.</w:t>
      </w:r>
      <w:r w:rsidRPr="00B153E1">
        <w:rPr>
          <w:rFonts w:ascii="Segoe UI" w:eastAsia="Times New Roman" w:hAnsi="Segoe UI" w:cs="Segoe UI"/>
          <w:b/>
          <w:bCs/>
          <w:color w:val="000000"/>
          <w:kern w:val="0"/>
          <w:sz w:val="16"/>
          <w:szCs w:val="16"/>
          <w14:ligatures w14:val="none"/>
        </w:rPr>
        <w:br/>
      </w:r>
      <w:r w:rsidRPr="00B153E1">
        <w:rPr>
          <w:rFonts w:ascii="Segoe UI" w:eastAsia="Times New Roman" w:hAnsi="Segoe UI" w:cs="Segoe UI"/>
          <w:b/>
          <w:bCs/>
          <w:color w:val="000000"/>
          <w:kern w:val="0"/>
          <w:sz w:val="16"/>
          <w:szCs w:val="16"/>
          <w14:ligatures w14:val="none"/>
        </w:rPr>
        <w:br/>
        <w:t xml:space="preserve">Principals and project managers are responsible for assuring that work on a project is meeting company and client safety </w:t>
      </w:r>
      <w:r w:rsidRPr="00B153E1">
        <w:rPr>
          <w:rFonts w:ascii="Segoe UI" w:eastAsia="Times New Roman" w:hAnsi="Segoe UI" w:cs="Segoe UI"/>
          <w:b/>
          <w:bCs/>
          <w:color w:val="000000"/>
          <w:kern w:val="0"/>
          <w:sz w:val="16"/>
          <w:szCs w:val="16"/>
          <w14:ligatures w14:val="none"/>
        </w:rPr>
        <w:lastRenderedPageBreak/>
        <w:t>objectives, including assuring that client requirements and health and safety risks associated with projects or activities and client requirements are understood, addressed, and communicated to staff. Principals and project managers are responsible for seeing that staff members are adequately prepared for the work they will perform and for the safe implementation of tasks in accordance with plans, requirements, company policies, client requirements and practices, and laws and regulations.</w:t>
      </w:r>
      <w:r w:rsidRPr="00B153E1">
        <w:rPr>
          <w:rFonts w:ascii="Segoe UI" w:eastAsia="Times New Roman" w:hAnsi="Segoe UI" w:cs="Segoe UI"/>
          <w:b/>
          <w:bCs/>
          <w:color w:val="000000"/>
          <w:kern w:val="0"/>
          <w:sz w:val="16"/>
          <w:szCs w:val="16"/>
          <w14:ligatures w14:val="none"/>
        </w:rPr>
        <w:br/>
      </w:r>
      <w:r w:rsidRPr="00B153E1">
        <w:rPr>
          <w:rFonts w:ascii="Segoe UI" w:eastAsia="Times New Roman" w:hAnsi="Segoe UI" w:cs="Segoe UI"/>
          <w:b/>
          <w:bCs/>
          <w:color w:val="000000"/>
          <w:kern w:val="0"/>
          <w:sz w:val="16"/>
          <w:szCs w:val="16"/>
          <w14:ligatures w14:val="none"/>
        </w:rPr>
        <w:br/>
        <w:t>All Barr employees are responsible for assuring their own safety, looking out for the safety of coworkers, and demonstrating safety leadership through everyday actions and decisions that support the Barr health and safety program. Each employee is expected to demonstrate a commitment to safety as a shared value; to take required and relevant training; to request help when needed; to follow laws, regulations, requirements, plans, and established practices; to work proactively to prevent injuries and incidents; and to report injuries, incidents, and unsafe conditions or practices.</w:t>
      </w:r>
      <w:r w:rsidRPr="00B153E1">
        <w:rPr>
          <w:rFonts w:ascii="Segoe UI" w:eastAsia="Times New Roman" w:hAnsi="Segoe UI" w:cs="Segoe UI"/>
          <w:b/>
          <w:bCs/>
          <w:color w:val="000000"/>
          <w:kern w:val="0"/>
          <w:sz w:val="16"/>
          <w:szCs w:val="16"/>
          <w14:ligatures w14:val="none"/>
        </w:rPr>
        <w:br/>
        <w:t>Employees are expected to decline work that they believe cannot be performed safely.</w:t>
      </w:r>
      <w:r w:rsidRPr="00B153E1">
        <w:rPr>
          <w:rFonts w:ascii="Segoe UI" w:eastAsia="Times New Roman" w:hAnsi="Segoe UI" w:cs="Segoe UI"/>
          <w:b/>
          <w:bCs/>
          <w:color w:val="000000"/>
          <w:kern w:val="0"/>
          <w:sz w:val="16"/>
          <w:szCs w:val="16"/>
          <w14:ligatures w14:val="none"/>
        </w:rPr>
        <w:br/>
      </w:r>
      <w:r w:rsidRPr="00B153E1">
        <w:rPr>
          <w:rFonts w:ascii="Segoe UI" w:eastAsia="Times New Roman" w:hAnsi="Segoe UI" w:cs="Segoe UI"/>
          <w:b/>
          <w:bCs/>
          <w:color w:val="000000"/>
          <w:kern w:val="0"/>
          <w:sz w:val="16"/>
          <w:szCs w:val="16"/>
          <w14:ligatures w14:val="none"/>
        </w:rPr>
        <w:br/>
        <w:t>Summary; August 2023; AJS5</w:t>
      </w:r>
    </w:p>
    <w:p w14:paraId="29E84173"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 xml:space="preserve">It is our overarching goal that all Barr employees and subcontractors, as well as all people affected by our work, are safe. We strive to achieve this through a health and safety program that makes sure: 1.) our employees are trained, prepared, equipped, and supported for the recognition, mitigation, and/or avoidance of the health and safety risks associated with their work; that we meet or exceed our clients’ health, safety, and security requirements; 2.) we comply with all applicable laws and regulations; and 3.) we continue to communicate and act on lessons learned. Barr’s behavior safety program </w:t>
      </w:r>
      <w:proofErr w:type="spellStart"/>
      <w:r w:rsidRPr="00B153E1">
        <w:rPr>
          <w:rFonts w:ascii="Segoe UI" w:eastAsia="Times New Roman" w:hAnsi="Segoe UI" w:cs="Segoe UI"/>
          <w:color w:val="000000"/>
          <w:kern w:val="0"/>
          <w:sz w:val="16"/>
          <w:szCs w:val="16"/>
          <w14:ligatures w14:val="none"/>
        </w:rPr>
        <w:t>SafeStart</w:t>
      </w:r>
      <w:proofErr w:type="spellEnd"/>
      <w:r w:rsidRPr="00B153E1">
        <w:rPr>
          <w:rFonts w:ascii="Segoe UI" w:eastAsia="Times New Roman" w:hAnsi="Segoe UI" w:cs="Segoe UI"/>
          <w:color w:val="000000"/>
          <w:kern w:val="0"/>
          <w:sz w:val="16"/>
          <w:szCs w:val="16"/>
          <w14:ligatures w14:val="none"/>
        </w:rPr>
        <w:t xml:space="preserve">, which is required for all employees, trains us to recognize hazards and implement hazard controls so that we work in a safe and </w:t>
      </w:r>
      <w:proofErr w:type="gramStart"/>
      <w:r w:rsidRPr="00B153E1">
        <w:rPr>
          <w:rFonts w:ascii="Segoe UI" w:eastAsia="Times New Roman" w:hAnsi="Segoe UI" w:cs="Segoe UI"/>
          <w:color w:val="000000"/>
          <w:kern w:val="0"/>
          <w:sz w:val="16"/>
          <w:szCs w:val="16"/>
          <w14:ligatures w14:val="none"/>
        </w:rPr>
        <w:t>healthful</w:t>
      </w:r>
      <w:proofErr w:type="gramEnd"/>
      <w:r w:rsidRPr="00B153E1">
        <w:rPr>
          <w:rFonts w:ascii="Segoe UI" w:eastAsia="Times New Roman" w:hAnsi="Segoe UI" w:cs="Segoe UI"/>
          <w:color w:val="000000"/>
          <w:kern w:val="0"/>
          <w:sz w:val="16"/>
          <w:szCs w:val="16"/>
          <w14:ligatures w14:val="none"/>
        </w:rPr>
        <w:t xml:space="preserve"> manner.</w:t>
      </w:r>
    </w:p>
    <w:p w14:paraId="4E23A2CE"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sz w:val="16"/>
          <w:szCs w:val="16"/>
          <w14:ligatures w14:val="none"/>
        </w:rPr>
        <w:t>Commitment to safety; 10/23; LJK2</w:t>
      </w:r>
    </w:p>
    <w:p w14:paraId="4829A45C"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Our team is committed to the health, safety, and well-being of its employees, our sub-contractors, and any communities that could be affected by our work. We also believe that health and safety protection is an integral part of every activity that we undertake, and that safety incidents are preventable. Our goal is always zero injuries and zero near misses. To achieve this goal, we are committed to following both ____ and Barr’s safety requirements.</w:t>
      </w:r>
    </w:p>
    <w:p w14:paraId="00932A01"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sz w:val="16"/>
          <w:szCs w:val="16"/>
          <w14:ligatures w14:val="none"/>
        </w:rPr>
        <w:t>Groundwater modeling; Met Council proposal; September 2025; DAF</w:t>
      </w:r>
      <w:r w:rsidRPr="00B153E1">
        <w:rPr>
          <w:rFonts w:ascii="Segoe UI" w:eastAsia="Times New Roman" w:hAnsi="Segoe UI" w:cs="Segoe UI"/>
          <w:color w:val="000000"/>
          <w:kern w:val="0"/>
          <w:sz w:val="16"/>
          <w:szCs w:val="16"/>
          <w14:ligatures w14:val="none"/>
        </w:rPr>
        <w:br/>
        <w:t>Barr’s hydrogeologists, engineers, hydrologists, and environmental scientists possess extensive experience working in the Twin Cities metropolitan area. Barr has conducted hundreds of studies to assess hydrogeologic conditions, construction dewatering impacts, groundwater-surface water interactions, sustainability, stormwater management, water treatment and reuse feasibility, water infrastructure, ecological health, and water quality in Minnesota. </w:t>
      </w:r>
      <w:r w:rsidRPr="00B153E1">
        <w:rPr>
          <w:rFonts w:ascii="Segoe UI" w:eastAsia="Times New Roman" w:hAnsi="Segoe UI" w:cs="Segoe UI"/>
          <w:color w:val="000000"/>
          <w:kern w:val="0"/>
          <w:sz w:val="16"/>
          <w:szCs w:val="16"/>
          <w14:ligatures w14:val="none"/>
        </w:rPr>
        <w:br/>
      </w:r>
      <w:r w:rsidRPr="00B153E1">
        <w:rPr>
          <w:rFonts w:ascii="Segoe UI" w:eastAsia="Times New Roman" w:hAnsi="Segoe UI" w:cs="Segoe UI"/>
          <w:color w:val="000000"/>
          <w:kern w:val="0"/>
          <w:sz w:val="16"/>
          <w:szCs w:val="16"/>
          <w14:ligatures w14:val="none"/>
        </w:rPr>
        <w:br/>
        <w:t>Barr’s expertise in groundwater flow modeling is unmatched in the region. Barr’s computational hydrogeology group consists of more than 20 quantitative hydrogeologists, all with MS or PhD degrees and a combined groundwater modeling experience of more than 200 years. Barr has constructed hundreds of regional and sub-regional scale groundwater flow models for a number of purposes, including evaluation of construction dewatering, water supply management, recharge evaluation, well siting and interference studies, wellhead protection area delineations, sustainability evaluations, potential effect of climate change on water resources, and contaminant remediation.</w:t>
      </w:r>
      <w:r w:rsidRPr="00B153E1">
        <w:rPr>
          <w:rFonts w:ascii="Segoe UI" w:eastAsia="Times New Roman" w:hAnsi="Segoe UI" w:cs="Segoe UI"/>
          <w:color w:val="000000"/>
          <w:kern w:val="0"/>
          <w:sz w:val="16"/>
          <w:szCs w:val="16"/>
          <w14:ligatures w14:val="none"/>
        </w:rPr>
        <w:br/>
      </w:r>
      <w:r w:rsidRPr="00B153E1">
        <w:rPr>
          <w:rFonts w:ascii="Segoe UI" w:eastAsia="Times New Roman" w:hAnsi="Segoe UI" w:cs="Segoe UI"/>
          <w:color w:val="000000"/>
          <w:kern w:val="0"/>
          <w:sz w:val="16"/>
          <w:szCs w:val="16"/>
          <w14:ligatures w14:val="none"/>
        </w:rPr>
        <w:br/>
      </w:r>
      <w:r w:rsidRPr="00B153E1">
        <w:rPr>
          <w:rFonts w:ascii="Segoe UI" w:eastAsia="Times New Roman" w:hAnsi="Segoe UI" w:cs="Segoe UI"/>
          <w:color w:val="000000"/>
          <w:kern w:val="0"/>
          <w:sz w:val="16"/>
          <w:szCs w:val="16"/>
          <w14:ligatures w14:val="none"/>
        </w:rPr>
        <w:br/>
      </w:r>
      <w:r w:rsidRPr="00B153E1">
        <w:rPr>
          <w:rFonts w:ascii="Segoe UI" w:eastAsia="Times New Roman" w:hAnsi="Segoe UI" w:cs="Segoe UI"/>
          <w:b/>
          <w:bCs/>
          <w:color w:val="000000"/>
          <w:kern w:val="0"/>
          <w:sz w:val="16"/>
          <w:szCs w:val="16"/>
          <w14:ligatures w14:val="none"/>
        </w:rPr>
        <w:t>Groundwater modeling for PFAS; September 2024; DAF</w:t>
      </w:r>
      <w:r w:rsidRPr="00B153E1">
        <w:rPr>
          <w:rFonts w:ascii="Segoe UI" w:eastAsia="Times New Roman" w:hAnsi="Segoe UI" w:cs="Segoe UI"/>
          <w:color w:val="000000"/>
          <w:kern w:val="0"/>
          <w:sz w:val="16"/>
          <w:szCs w:val="16"/>
          <w14:ligatures w14:val="none"/>
        </w:rPr>
        <w:br/>
        <w:t>Producing plans and studies for reliable water supplies requires a detailed understanding of groundwater and the water suppliers that rely upon it—Barr has that understanding. We have created wellhead and source water protection plans and groundwater models for clients across the nation, including for much of Minnesota. One of Barr’s specialties that sets us apart from the competition is our unmatched expertise in groundwater flow modeling. Barr’s computational hydrogeology group consists of more than 20 quantitative hydrogeologists—all with MS or PhD degrees—and a combined groundwater modeling experience of more than 250 years. Barr has constructed hundreds of regional and sub-regional scale groundwater flow models.</w:t>
      </w:r>
      <w:r w:rsidRPr="00B153E1">
        <w:rPr>
          <w:rFonts w:ascii="Segoe UI" w:eastAsia="Times New Roman" w:hAnsi="Segoe UI" w:cs="Segoe UI"/>
          <w:color w:val="000000"/>
          <w:kern w:val="0"/>
          <w:sz w:val="16"/>
          <w:szCs w:val="16"/>
          <w14:ligatures w14:val="none"/>
        </w:rPr>
        <w:br/>
      </w:r>
      <w:r w:rsidRPr="00B153E1">
        <w:rPr>
          <w:rFonts w:ascii="Segoe UI" w:eastAsia="Times New Roman" w:hAnsi="Segoe UI" w:cs="Segoe UI"/>
          <w:color w:val="000000"/>
          <w:kern w:val="0"/>
          <w:sz w:val="16"/>
          <w:szCs w:val="16"/>
          <w14:ligatures w14:val="none"/>
        </w:rPr>
        <w:br/>
        <w:t xml:space="preserve">Barr constructed both Metro Model 2 and Metro Model 3 for the Metropolitan Council. For years, these groundwater models have been used by the entire Twin Cities’ Metropolitan area for well </w:t>
      </w:r>
      <w:proofErr w:type="gramStart"/>
      <w:r w:rsidRPr="00B153E1">
        <w:rPr>
          <w:rFonts w:ascii="Segoe UI" w:eastAsia="Times New Roman" w:hAnsi="Segoe UI" w:cs="Segoe UI"/>
          <w:color w:val="000000"/>
          <w:kern w:val="0"/>
          <w:sz w:val="16"/>
          <w:szCs w:val="16"/>
          <w14:ligatures w14:val="none"/>
        </w:rPr>
        <w:t>siting</w:t>
      </w:r>
      <w:proofErr w:type="gramEnd"/>
      <w:r w:rsidRPr="00B153E1">
        <w:rPr>
          <w:rFonts w:ascii="Segoe UI" w:eastAsia="Times New Roman" w:hAnsi="Segoe UI" w:cs="Segoe UI"/>
          <w:color w:val="000000"/>
          <w:kern w:val="0"/>
          <w:sz w:val="16"/>
          <w:szCs w:val="16"/>
          <w14:ligatures w14:val="none"/>
        </w:rPr>
        <w:t xml:space="preserve"> and source water protection. When the City of Bemidji suddenly had a PFAS problem in its water supply, it engaged Barr to develop a solution to the problem. Our initial work included groundwater modeling to assess whether there may be areas near Bemidji’s existing wellfield and water infrastructure where a new well or wells could be constructed and not be impacted by the known PFAS source areas. During that effort, our groundwater modelers were able to predict where some of the wells proposed as alternative sources for the city would capture water. Using this information, Barr was </w:t>
      </w:r>
      <w:r w:rsidRPr="00B153E1">
        <w:rPr>
          <w:rFonts w:ascii="Segoe UI" w:eastAsia="Times New Roman" w:hAnsi="Segoe UI" w:cs="Segoe UI"/>
          <w:color w:val="000000"/>
          <w:kern w:val="0"/>
          <w:sz w:val="16"/>
          <w:szCs w:val="16"/>
          <w14:ligatures w14:val="none"/>
        </w:rPr>
        <w:lastRenderedPageBreak/>
        <w:t>able to sample water from locations upgradient of the proposed wells. These samples revealed PFAS and other contaminants that eliminated the proposed sites from consideration. The same model was used to accurately predict the arrival of PFAS at one of Bemidji’s existing wells that had not previously seen any hits. The well was used as an interim source of supply while the city worked on a long-term solution that ultimately resulted in the treatment plant now in operation. </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Segoe UI" w:eastAsia="Times New Roman" w:hAnsi="Segoe UI" w:cs="Segoe UI"/>
          <w:b/>
          <w:bCs/>
          <w:color w:val="000000"/>
          <w:kern w:val="0"/>
          <w:sz w:val="16"/>
          <w:szCs w:val="16"/>
          <w14:ligatures w14:val="none"/>
        </w:rPr>
        <w:t>Groundwater modeling for mining projects: June 2023, CMM4</w:t>
      </w:r>
    </w:p>
    <w:p w14:paraId="28BF0DE7"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 xml:space="preserve">Barr develops numerical groundwater flow models at a variety of scales, with models ranging from a single mine feature, such as a stockpile, to entire mine sites and the surrounding environment. Our </w:t>
      </w:r>
      <w:proofErr w:type="gramStart"/>
      <w:r w:rsidRPr="00B153E1">
        <w:rPr>
          <w:rFonts w:ascii="Segoe UI" w:eastAsia="Times New Roman" w:hAnsi="Segoe UI" w:cs="Segoe UI"/>
          <w:color w:val="000000"/>
          <w:kern w:val="0"/>
          <w:sz w:val="16"/>
          <w:szCs w:val="16"/>
          <w14:ligatures w14:val="none"/>
        </w:rPr>
        <w:t>depth of technical skills</w:t>
      </w:r>
      <w:proofErr w:type="gramEnd"/>
      <w:r w:rsidRPr="00B153E1">
        <w:rPr>
          <w:rFonts w:ascii="Segoe UI" w:eastAsia="Times New Roman" w:hAnsi="Segoe UI" w:cs="Segoe UI"/>
          <w:color w:val="000000"/>
          <w:kern w:val="0"/>
          <w:sz w:val="16"/>
          <w:szCs w:val="16"/>
          <w14:ligatures w14:val="none"/>
        </w:rPr>
        <w:t xml:space="preserve"> means we can also address a wide range of issues with models ranging from steady-state groundwater flow simulations to more complex models that integrate contaminant fate and transport, geochemistry, groundwater-surface water interaction, and density-dependent flow processes when needed. Barr has the expertise to develop comprehensive site models and the experience to know when and how they are best used. We’ve included the following project summaries to demonstrate our experience developing models that simulate bedrock groundwater flow systems to support environmental review and permitting. Additional examples of Barr’s modeling expertise are available upon request.</w:t>
      </w:r>
      <w:r w:rsidRPr="00B153E1">
        <w:rPr>
          <w:rFonts w:ascii="Segoe UI" w:eastAsia="Times New Roman" w:hAnsi="Segoe UI" w:cs="Segoe UI"/>
          <w:color w:val="000000"/>
          <w:kern w:val="0"/>
          <w14:ligatures w14:val="none"/>
        </w:rPr>
        <w:br/>
        <w:t> </w:t>
      </w:r>
    </w:p>
    <w:p w14:paraId="448530D5"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sz w:val="16"/>
          <w:szCs w:val="16"/>
          <w14:ligatures w14:val="none"/>
        </w:rPr>
        <w:t>Integrating cultural heritage and archaeological considerations into project planning in Canada; DAF; October 2025</w:t>
      </w:r>
      <w:r w:rsidRPr="00B153E1">
        <w:rPr>
          <w:rFonts w:ascii="Segoe UI" w:eastAsia="Times New Roman" w:hAnsi="Segoe UI" w:cs="Segoe UI"/>
          <w:color w:val="000000"/>
          <w:kern w:val="0"/>
          <w:sz w:val="16"/>
          <w:szCs w:val="16"/>
          <w14:ligatures w14:val="none"/>
        </w:rPr>
        <w:br/>
        <w:t>Barr takes a proactive approach to integrating cultural heritage and archaeological considerations into project planning. Recognizing that early identification and potential mitigation of cultural resource risks are essential to both project scope and success. Barr includes cultural resource assessment at the outset of each project as part of the initial desktop reviews to help reduce unexpected scopes that could extend and/or delay project start-up.   We partner with local cultural resource companies who bring a strong understanding of local regulatory requirements. This collaboration helps projects to not only be compliant but also reduce possible delays in approvals.  By addressing heritage resources considerations early, Barr helps reduce the risk of delays, streamlines permitting, and supports responsible development.  By tailoring our scope to each project's unique context, Barr helps reduce the risk of delays and ensures regulatory compliance.  </w:t>
      </w:r>
      <w:r w:rsidRPr="00B153E1">
        <w:rPr>
          <w:rFonts w:ascii="Segoe UI" w:eastAsia="Times New Roman" w:hAnsi="Segoe UI" w:cs="Segoe UI"/>
          <w:color w:val="000000"/>
          <w:kern w:val="0"/>
          <w:sz w:val="16"/>
          <w:szCs w:val="16"/>
          <w14:ligatures w14:val="none"/>
        </w:rPr>
        <w:br/>
      </w:r>
      <w:r w:rsidRPr="00B153E1">
        <w:rPr>
          <w:rFonts w:ascii="Segoe UI" w:eastAsia="Times New Roman" w:hAnsi="Segoe UI" w:cs="Segoe UI"/>
          <w:color w:val="000000"/>
          <w:kern w:val="0"/>
          <w:sz w:val="16"/>
          <w:szCs w:val="16"/>
          <w14:ligatures w14:val="none"/>
        </w:rPr>
        <w:br/>
        <w:t xml:space="preserve">One example of this was for a mining client undertaking an expansion of their </w:t>
      </w:r>
      <w:proofErr w:type="gramStart"/>
      <w:r w:rsidRPr="00B153E1">
        <w:rPr>
          <w:rFonts w:ascii="Segoe UI" w:eastAsia="Times New Roman" w:hAnsi="Segoe UI" w:cs="Segoe UI"/>
          <w:color w:val="000000"/>
          <w:kern w:val="0"/>
          <w:sz w:val="16"/>
          <w:szCs w:val="16"/>
          <w14:ligatures w14:val="none"/>
        </w:rPr>
        <w:t>tailings</w:t>
      </w:r>
      <w:proofErr w:type="gramEnd"/>
      <w:r w:rsidRPr="00B153E1">
        <w:rPr>
          <w:rFonts w:ascii="Segoe UI" w:eastAsia="Times New Roman" w:hAnsi="Segoe UI" w:cs="Segoe UI"/>
          <w:color w:val="000000"/>
          <w:kern w:val="0"/>
          <w:sz w:val="16"/>
          <w:szCs w:val="16"/>
          <w14:ligatures w14:val="none"/>
        </w:rPr>
        <w:t xml:space="preserve"> facility, where a known heritage resource site </w:t>
      </w:r>
      <w:proofErr w:type="gramStart"/>
      <w:r w:rsidRPr="00B153E1">
        <w:rPr>
          <w:rFonts w:ascii="Segoe UI" w:eastAsia="Times New Roman" w:hAnsi="Segoe UI" w:cs="Segoe UI"/>
          <w:color w:val="000000"/>
          <w:kern w:val="0"/>
          <w:sz w:val="16"/>
          <w:szCs w:val="16"/>
          <w14:ligatures w14:val="none"/>
        </w:rPr>
        <w:t>was located in</w:t>
      </w:r>
      <w:proofErr w:type="gramEnd"/>
      <w:r w:rsidRPr="00B153E1">
        <w:rPr>
          <w:rFonts w:ascii="Segoe UI" w:eastAsia="Times New Roman" w:hAnsi="Segoe UI" w:cs="Segoe UI"/>
          <w:color w:val="000000"/>
          <w:kern w:val="0"/>
          <w:sz w:val="16"/>
          <w:szCs w:val="16"/>
          <w14:ligatures w14:val="none"/>
        </w:rPr>
        <w:t xml:space="preserve"> a borrow area. We assisted the client by partnering with a well-known heritage resource company that was very familiar with the regulations and regulators.  This relationship helped expedite the approval process for starting the fieldwork and subsequently obtaining clearance for the project to commence. In the end, no delays for the project were encountered due to heritage resources.   Another example was for a client who wanted to install a pipeline across an undisturbed area of </w:t>
      </w:r>
      <w:proofErr w:type="gramStart"/>
      <w:r w:rsidRPr="00B153E1">
        <w:rPr>
          <w:rFonts w:ascii="Segoe UI" w:eastAsia="Times New Roman" w:hAnsi="Segoe UI" w:cs="Segoe UI"/>
          <w:color w:val="000000"/>
          <w:kern w:val="0"/>
          <w:sz w:val="16"/>
          <w:szCs w:val="16"/>
          <w14:ligatures w14:val="none"/>
        </w:rPr>
        <w:t>the mine</w:t>
      </w:r>
      <w:proofErr w:type="gramEnd"/>
      <w:r w:rsidRPr="00B153E1">
        <w:rPr>
          <w:rFonts w:ascii="Segoe UI" w:eastAsia="Times New Roman" w:hAnsi="Segoe UI" w:cs="Segoe UI"/>
          <w:color w:val="000000"/>
          <w:kern w:val="0"/>
          <w:sz w:val="16"/>
          <w:szCs w:val="16"/>
          <w14:ligatures w14:val="none"/>
        </w:rPr>
        <w:t xml:space="preserve">.  As part of our initial work, we </w:t>
      </w:r>
      <w:proofErr w:type="gramStart"/>
      <w:r w:rsidRPr="00B153E1">
        <w:rPr>
          <w:rFonts w:ascii="Segoe UI" w:eastAsia="Times New Roman" w:hAnsi="Segoe UI" w:cs="Segoe UI"/>
          <w:color w:val="000000"/>
          <w:kern w:val="0"/>
          <w:sz w:val="16"/>
          <w:szCs w:val="16"/>
          <w14:ligatures w14:val="none"/>
        </w:rPr>
        <w:t>recommended</w:t>
      </w:r>
      <w:proofErr w:type="gramEnd"/>
      <w:r w:rsidRPr="00B153E1">
        <w:rPr>
          <w:rFonts w:ascii="Segoe UI" w:eastAsia="Times New Roman" w:hAnsi="Segoe UI" w:cs="Segoe UI"/>
          <w:color w:val="000000"/>
          <w:kern w:val="0"/>
          <w:sz w:val="16"/>
          <w:szCs w:val="16"/>
          <w14:ligatures w14:val="none"/>
        </w:rPr>
        <w:t xml:space="preserve"> a desktop heritage review.  The client had not considered this requirement and was happy that we identified it.  As a result of the desktop evaluation, the area was cleared for any work, and the risk of delay was removed.  </w:t>
      </w:r>
      <w:r w:rsidRPr="00B153E1">
        <w:rPr>
          <w:rFonts w:ascii="Segoe UI" w:eastAsia="Times New Roman" w:hAnsi="Segoe UI" w:cs="Segoe UI"/>
          <w:color w:val="000000"/>
          <w:kern w:val="0"/>
          <w:sz w:val="16"/>
          <w:szCs w:val="16"/>
          <w14:ligatures w14:val="none"/>
        </w:rPr>
        <w:br/>
      </w:r>
      <w:r w:rsidRPr="00B153E1">
        <w:rPr>
          <w:rFonts w:ascii="Segoe UI" w:eastAsia="Times New Roman" w:hAnsi="Segoe UI" w:cs="Segoe UI"/>
          <w:color w:val="000000"/>
          <w:kern w:val="0"/>
          <w:sz w:val="16"/>
          <w:szCs w:val="16"/>
          <w14:ligatures w14:val="none"/>
        </w:rPr>
        <w:br/>
      </w:r>
      <w:r w:rsidRPr="00B153E1">
        <w:rPr>
          <w:rFonts w:ascii="Segoe UI" w:eastAsia="Times New Roman" w:hAnsi="Segoe UI" w:cs="Segoe UI"/>
          <w:b/>
          <w:bCs/>
          <w:color w:val="000000"/>
          <w:kern w:val="0"/>
          <w:sz w:val="16"/>
          <w:szCs w:val="16"/>
          <w14:ligatures w14:val="none"/>
        </w:rPr>
        <w:t>Section 106 review, permitting, and administration; DAF; May 2024</w:t>
      </w:r>
    </w:p>
    <w:p w14:paraId="44AF3F85"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Barr staff have completed the Section 106 review process, including identification of historic properties, assessment of impacts, and working with clients to resolve adverse effects. Desktop reviews typically examine and summarize information on previously recorded archaeological sites, previously completed surveys, historic map data, other historic documentation, topography, geomorphology, soils, and other relevant data sources to provide a review of known cultural resources and to assess the potential presence of archaeological sites within the project area in accordance with federal and state standards. Barr cultural resources staff members can assist the City with Phase I archaeological surveys, monitoring and inadvertent discovery plans, and archaeological monitoring during construction.</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t> </w:t>
      </w:r>
    </w:p>
    <w:p w14:paraId="1224B546"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sz w:val="16"/>
          <w:szCs w:val="16"/>
          <w14:ligatures w14:val="none"/>
        </w:rPr>
        <w:t>K+S proposal; 10/24/LJK2</w:t>
      </w:r>
      <w:r w:rsidRPr="00B153E1">
        <w:rPr>
          <w:rFonts w:ascii="Segoe UI" w:eastAsia="Times New Roman" w:hAnsi="Segoe UI" w:cs="Segoe UI"/>
          <w:b/>
          <w:bCs/>
          <w:color w:val="000000"/>
          <w:kern w:val="0"/>
          <w:sz w:val="16"/>
          <w:szCs w:val="16"/>
          <w14:ligatures w14:val="none"/>
        </w:rPr>
        <w:br/>
        <w:t xml:space="preserve">Barr is committed to workplace health and safety as a core value and that requires and receives our constant attention. It is our overarching objective that all Barr employees, as well as all people affected by our work, are safe. This core value motivates us to strive continually for no incidents or injuries at work. We strive to achieve our overarching goal through a health and safety program that verifies our employees are trained, prepared, equipped, and supported for the recognition, mitigation, or avoidance of the health and safety risks associated with their work; that we meet or exceed our clients’ health </w:t>
      </w:r>
      <w:r w:rsidRPr="00B153E1">
        <w:rPr>
          <w:rFonts w:ascii="Segoe UI" w:eastAsia="Times New Roman" w:hAnsi="Segoe UI" w:cs="Segoe UI"/>
          <w:b/>
          <w:bCs/>
          <w:color w:val="000000"/>
          <w:kern w:val="0"/>
          <w:sz w:val="16"/>
          <w:szCs w:val="16"/>
          <w14:ligatures w14:val="none"/>
        </w:rPr>
        <w:lastRenderedPageBreak/>
        <w:t>and safety requirements; that we comply with all applicable laws and regulations; and that we continue to communicate and act on lessons learned.</w:t>
      </w:r>
      <w:r w:rsidRPr="00B153E1">
        <w:rPr>
          <w:rFonts w:ascii="Segoe UI" w:eastAsia="Times New Roman" w:hAnsi="Segoe UI" w:cs="Segoe UI"/>
          <w:b/>
          <w:bCs/>
          <w:color w:val="000000"/>
          <w:kern w:val="0"/>
          <w:sz w:val="16"/>
          <w:szCs w:val="16"/>
          <w14:ligatures w14:val="none"/>
        </w:rPr>
        <w:br/>
      </w:r>
      <w:r w:rsidRPr="00B153E1">
        <w:rPr>
          <w:rFonts w:ascii="Segoe UI" w:eastAsia="Times New Roman" w:hAnsi="Segoe UI" w:cs="Segoe UI"/>
          <w:b/>
          <w:bCs/>
          <w:color w:val="000000"/>
          <w:kern w:val="0"/>
          <w:sz w:val="16"/>
          <w:szCs w:val="16"/>
          <w14:ligatures w14:val="none"/>
        </w:rPr>
        <w:br/>
        <w:t>Principal in charge and project managers (Billy and Chris) are responsible for confirming that work on a project meets our, client, and regulatory safety objectives. This includes verifying that client requirements and health and safety risks associated with projects or activities are understood, addressed, and communicated to staff. Principals and project managers are responsible for overseeing that staff members adequately prepare for the work they will perform and for the safe implementation of tasks in accordance with plans, requirements, company policies, client requirements and practices, and laws and regulations. Each employee is expected to demonstrate a commitment to safety as a shared value; take required and relevant training; request help when needed; follow laws, regulations, requirements, plans, and established practices; work proactively to prevent injuries and incidents; report injuries, incidents, and unsafe conditions or practices; and decline work that they believe cannot be performed safely.</w:t>
      </w:r>
      <w:r w:rsidRPr="00B153E1">
        <w:rPr>
          <w:rFonts w:ascii="Segoe UI" w:eastAsia="Times New Roman" w:hAnsi="Segoe UI" w:cs="Segoe UI"/>
          <w:b/>
          <w:bCs/>
          <w:color w:val="000000"/>
          <w:kern w:val="0"/>
          <w:sz w:val="16"/>
          <w:szCs w:val="16"/>
          <w14:ligatures w14:val="none"/>
        </w:rPr>
        <w:br/>
      </w:r>
      <w:r w:rsidRPr="00B153E1">
        <w:rPr>
          <w:rFonts w:ascii="Segoe UI" w:eastAsia="Times New Roman" w:hAnsi="Segoe UI" w:cs="Segoe UI"/>
          <w:b/>
          <w:bCs/>
          <w:color w:val="000000"/>
          <w:kern w:val="0"/>
          <w:sz w:val="16"/>
          <w:szCs w:val="16"/>
          <w14:ligatures w14:val="none"/>
        </w:rPr>
        <w:br/>
        <w:t xml:space="preserve">In addition to the </w:t>
      </w:r>
      <w:proofErr w:type="spellStart"/>
      <w:r w:rsidRPr="00B153E1">
        <w:rPr>
          <w:rFonts w:ascii="Segoe UI" w:eastAsia="Times New Roman" w:hAnsi="Segoe UI" w:cs="Segoe UI"/>
          <w:b/>
          <w:bCs/>
          <w:color w:val="000000"/>
          <w:kern w:val="0"/>
          <w:sz w:val="16"/>
          <w:szCs w:val="16"/>
          <w14:ligatures w14:val="none"/>
        </w:rPr>
        <w:t>SafeStart</w:t>
      </w:r>
      <w:proofErr w:type="spellEnd"/>
      <w:r w:rsidRPr="00B153E1">
        <w:rPr>
          <w:rFonts w:ascii="Segoe UI" w:eastAsia="Times New Roman" w:hAnsi="Segoe UI" w:cs="Segoe UI"/>
          <w:b/>
          <w:bCs/>
          <w:color w:val="000000"/>
          <w:kern w:val="0"/>
          <w:sz w:val="16"/>
          <w:szCs w:val="16"/>
          <w14:ligatures w14:val="none"/>
        </w:rPr>
        <w:t xml:space="preserve"> training program—Barr’s behavior safety program provided to all employees—we provide specific safety training where it has been determined to be required for work assignments. Employees performing those designated work assignments are required to attend focused training sessions. Barr’s training programs are designed according to the needs of the employees and the projects to which they may be assigned. The safety-training program for Barr staff is intended to train staff to recognize hazards and implement hazard controls to enable them to work in a safe and healthful manner while meeting regulatory and client-specific safety-training requirements. Formal training is reinforced by regular “safety minutes” at company and business unit meetings, through monthly email updates, and through project team and field team discussions. Barr’s company health and safety manager is responsible for the maintenance of safety training records. The records show who is trained, the training content, and the dates training occurred. Records of training are kept in Barr’s health and safety database.</w:t>
      </w:r>
      <w:r w:rsidRPr="00B153E1">
        <w:rPr>
          <w:rFonts w:ascii="Segoe UI" w:eastAsia="Times New Roman" w:hAnsi="Segoe UI" w:cs="Segoe UI"/>
          <w:b/>
          <w:bCs/>
          <w:color w:val="000000"/>
          <w:kern w:val="0"/>
          <w:sz w:val="16"/>
          <w:szCs w:val="16"/>
          <w14:ligatures w14:val="none"/>
        </w:rPr>
        <w:br/>
      </w:r>
      <w:r w:rsidRPr="00B153E1">
        <w:rPr>
          <w:rFonts w:ascii="Segoe UI" w:eastAsia="Times New Roman" w:hAnsi="Segoe UI" w:cs="Segoe UI"/>
          <w:b/>
          <w:bCs/>
          <w:color w:val="000000"/>
          <w:kern w:val="0"/>
          <w:sz w:val="16"/>
          <w:szCs w:val="16"/>
          <w14:ligatures w14:val="none"/>
        </w:rPr>
        <w:br/>
        <w:t xml:space="preserve">Billy and Chris will incorporate these values into our work with you. This includes meeting all requirements and requests </w:t>
      </w:r>
      <w:proofErr w:type="gramStart"/>
      <w:r w:rsidRPr="00B153E1">
        <w:rPr>
          <w:rFonts w:ascii="Segoe UI" w:eastAsia="Times New Roman" w:hAnsi="Segoe UI" w:cs="Segoe UI"/>
          <w:b/>
          <w:bCs/>
          <w:color w:val="000000"/>
          <w:kern w:val="0"/>
          <w:sz w:val="16"/>
          <w:szCs w:val="16"/>
          <w14:ligatures w14:val="none"/>
        </w:rPr>
        <w:t>by</w:t>
      </w:r>
      <w:proofErr w:type="gramEnd"/>
      <w:r w:rsidRPr="00B153E1">
        <w:rPr>
          <w:rFonts w:ascii="Segoe UI" w:eastAsia="Times New Roman" w:hAnsi="Segoe UI" w:cs="Segoe UI"/>
          <w:b/>
          <w:bCs/>
          <w:color w:val="000000"/>
          <w:kern w:val="0"/>
          <w:sz w:val="16"/>
          <w:szCs w:val="16"/>
          <w14:ligatures w14:val="none"/>
        </w:rPr>
        <w:t xml:space="preserve"> our client contacts, as well as completing our site-specific hazard identification and emergency response plan as part of our project health and safety plans for any work at the client site. These plans also outline field staff requirements for training, PPE, field-level hazard assessment (FLHA), vehicle inspection requirements, journey management plans, and on-site communication protocols. </w:t>
      </w:r>
      <w:proofErr w:type="gramStart"/>
      <w:r w:rsidRPr="00B153E1">
        <w:rPr>
          <w:rFonts w:ascii="Segoe UI" w:eastAsia="Times New Roman" w:hAnsi="Segoe UI" w:cs="Segoe UI"/>
          <w:b/>
          <w:bCs/>
          <w:color w:val="000000"/>
          <w:kern w:val="0"/>
          <w:sz w:val="16"/>
          <w:szCs w:val="16"/>
          <w14:ligatures w14:val="none"/>
        </w:rPr>
        <w:t>The project</w:t>
      </w:r>
      <w:proofErr w:type="gramEnd"/>
      <w:r w:rsidRPr="00B153E1">
        <w:rPr>
          <w:rFonts w:ascii="Segoe UI" w:eastAsia="Times New Roman" w:hAnsi="Segoe UI" w:cs="Segoe UI"/>
          <w:b/>
          <w:bCs/>
          <w:color w:val="000000"/>
          <w:kern w:val="0"/>
          <w:sz w:val="16"/>
          <w:szCs w:val="16"/>
          <w14:ligatures w14:val="none"/>
        </w:rPr>
        <w:t xml:space="preserve"> health and safety plan is reviewed and signed by the principal in charge, project manager, field staff, and the health and safety coordinator. All health and safety plans are living documents and will be reviewed and re-signed by all parties if previously unidentified hazards are discovered.</w:t>
      </w:r>
      <w:r w:rsidRPr="00B153E1">
        <w:rPr>
          <w:rFonts w:ascii="Segoe UI" w:eastAsia="Times New Roman" w:hAnsi="Segoe UI" w:cs="Segoe UI"/>
          <w:b/>
          <w:bCs/>
          <w:color w:val="000000"/>
          <w:kern w:val="0"/>
          <w:sz w:val="16"/>
          <w:szCs w:val="16"/>
          <w14:ligatures w14:val="none"/>
        </w:rPr>
        <w:br/>
      </w:r>
      <w:r w:rsidRPr="00B153E1">
        <w:rPr>
          <w:rFonts w:ascii="Segoe UI" w:eastAsia="Times New Roman" w:hAnsi="Segoe UI" w:cs="Segoe UI"/>
          <w:b/>
          <w:bCs/>
          <w:color w:val="000000"/>
          <w:kern w:val="0"/>
          <w:sz w:val="16"/>
          <w:szCs w:val="16"/>
          <w14:ligatures w14:val="none"/>
        </w:rPr>
        <w:br/>
        <w:t>Summary; August 2023; AJS5</w:t>
      </w:r>
    </w:p>
    <w:p w14:paraId="254AFDBF"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 xml:space="preserve">It is our overarching goal that all Barr employees and subcontractors, as well as all people affected by our work, are safe. We strive to achieve this through a health and safety program that makes sure: 1.) our employees are trained, prepared, equipped, and supported for the recognition, mitigation, and/or avoidance of the health and safety risks associated with their work; that we meet or exceed our clients’ health, safety, and security requirements; 2.) we comply with all applicable laws and regulations; and 3.) we continue to communicate and act on lessons learned. Barr’s behavior safety program </w:t>
      </w:r>
      <w:proofErr w:type="spellStart"/>
      <w:r w:rsidRPr="00B153E1">
        <w:rPr>
          <w:rFonts w:ascii="Segoe UI" w:eastAsia="Times New Roman" w:hAnsi="Segoe UI" w:cs="Segoe UI"/>
          <w:color w:val="000000"/>
          <w:kern w:val="0"/>
          <w:sz w:val="16"/>
          <w:szCs w:val="16"/>
          <w14:ligatures w14:val="none"/>
        </w:rPr>
        <w:t>SafeStart</w:t>
      </w:r>
      <w:proofErr w:type="spellEnd"/>
      <w:r w:rsidRPr="00B153E1">
        <w:rPr>
          <w:rFonts w:ascii="Segoe UI" w:eastAsia="Times New Roman" w:hAnsi="Segoe UI" w:cs="Segoe UI"/>
          <w:color w:val="000000"/>
          <w:kern w:val="0"/>
          <w:sz w:val="16"/>
          <w:szCs w:val="16"/>
          <w14:ligatures w14:val="none"/>
        </w:rPr>
        <w:t xml:space="preserve">, which is required for all employees, trains us to recognize hazards and implement hazard controls so that we work in a safe and </w:t>
      </w:r>
      <w:proofErr w:type="gramStart"/>
      <w:r w:rsidRPr="00B153E1">
        <w:rPr>
          <w:rFonts w:ascii="Segoe UI" w:eastAsia="Times New Roman" w:hAnsi="Segoe UI" w:cs="Segoe UI"/>
          <w:color w:val="000000"/>
          <w:kern w:val="0"/>
          <w:sz w:val="16"/>
          <w:szCs w:val="16"/>
          <w14:ligatures w14:val="none"/>
        </w:rPr>
        <w:t>healthful</w:t>
      </w:r>
      <w:proofErr w:type="gramEnd"/>
      <w:r w:rsidRPr="00B153E1">
        <w:rPr>
          <w:rFonts w:ascii="Segoe UI" w:eastAsia="Times New Roman" w:hAnsi="Segoe UI" w:cs="Segoe UI"/>
          <w:color w:val="000000"/>
          <w:kern w:val="0"/>
          <w:sz w:val="16"/>
          <w:szCs w:val="16"/>
          <w14:ligatures w14:val="none"/>
        </w:rPr>
        <w:t xml:space="preserve"> manner.</w:t>
      </w:r>
    </w:p>
    <w:p w14:paraId="48F54E85"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sz w:val="16"/>
          <w:szCs w:val="16"/>
          <w14:ligatures w14:val="none"/>
        </w:rPr>
        <w:t>Commitment to safety; 10/23; LJK2</w:t>
      </w:r>
    </w:p>
    <w:p w14:paraId="05D21EC2"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Our team is committed to the health, safety, and well-being of its employees, our sub-contractors, and any communities that could be affected by our work. We also believe that health and safety protection is an integral part of every activity that we undertake, and that safety incidents are preventable. Our goal is always zero injuries and zero near misses. To achieve this goal, we are committed to following both ____ and Barr’s safety requirements.</w:t>
      </w:r>
    </w:p>
    <w:p w14:paraId="68F2B52B"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sz w:val="16"/>
          <w:szCs w:val="16"/>
          <w14:ligatures w14:val="none"/>
        </w:rPr>
        <w:t>Missouri waste management; September 2025; DAF</w:t>
      </w:r>
      <w:r w:rsidRPr="00B153E1">
        <w:rPr>
          <w:rFonts w:ascii="Segoe UI" w:eastAsia="Times New Roman" w:hAnsi="Segoe UI" w:cs="Segoe UI"/>
          <w:color w:val="000000"/>
          <w:kern w:val="0"/>
          <w:sz w:val="16"/>
          <w:szCs w:val="16"/>
          <w14:ligatures w14:val="none"/>
        </w:rPr>
        <w:br/>
      </w:r>
      <w:r w:rsidRPr="00B153E1">
        <w:rPr>
          <w:rFonts w:ascii="Segoe UI" w:eastAsia="Times New Roman" w:hAnsi="Segoe UI" w:cs="Segoe UI"/>
          <w:color w:val="000000"/>
          <w:kern w:val="0"/>
          <w:sz w:val="16"/>
          <w:szCs w:val="16"/>
          <w14:ligatures w14:val="none"/>
        </w:rPr>
        <w:br/>
        <w:t>Managing hazardous and solid waste is complex due to the numerous exceptions and exemptions embedded in federal and state regulations and the variations in how those rules are interpreted across jurisdictions. Barr has an in-depth understanding of Missouri and federal hazardous and solid waste requirements applicable to treatment, storage, and disposal (TSD) facilities. Our team provides permitting support, conducts regulatory applicability evaluations, and develops customized compliance tools to help facilities maintain consistent regulatory compliance.</w:t>
      </w:r>
      <w:r w:rsidRPr="00B153E1">
        <w:rPr>
          <w:rFonts w:ascii="Segoe UI" w:eastAsia="Times New Roman" w:hAnsi="Segoe UI" w:cs="Segoe UI"/>
          <w:color w:val="000000"/>
          <w:kern w:val="0"/>
          <w:sz w:val="16"/>
          <w:szCs w:val="16"/>
          <w14:ligatures w14:val="none"/>
        </w:rPr>
        <w:br/>
      </w:r>
      <w:r w:rsidRPr="00B153E1">
        <w:rPr>
          <w:rFonts w:ascii="Segoe UI" w:eastAsia="Times New Roman" w:hAnsi="Segoe UI" w:cs="Segoe UI"/>
          <w:color w:val="000000"/>
          <w:kern w:val="0"/>
          <w:sz w:val="16"/>
          <w:szCs w:val="16"/>
          <w14:ligatures w14:val="none"/>
        </w:rPr>
        <w:lastRenderedPageBreak/>
        <w:br/>
      </w:r>
      <w:r w:rsidRPr="00B153E1">
        <w:rPr>
          <w:rFonts w:ascii="Segoe UI" w:eastAsia="Times New Roman" w:hAnsi="Segoe UI" w:cs="Segoe UI"/>
          <w:b/>
          <w:bCs/>
          <w:color w:val="000000"/>
          <w:kern w:val="0"/>
          <w:sz w:val="16"/>
          <w:szCs w:val="16"/>
          <w14:ligatures w14:val="none"/>
        </w:rPr>
        <w:t>July 2023; VBG</w:t>
      </w:r>
    </w:p>
    <w:p w14:paraId="421D1168"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Our waste management services include operation and construction permitting, auditing and compliance support; regulatory interpretation; onsite support and training; waste-tracking tools; waste management planning and creation of standard operating procedures and programs; sampling and characterization; and laboratory data management.</w:t>
      </w:r>
    </w:p>
    <w:p w14:paraId="70319400"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Managing hazardous and solid waste can be challenging because there are numerous exceptions and exemptions contained in federal and state rules. In addition, these rules are interpreted differently from state to state. We have comprehensive understanding of Missouri and federal hazardous and solid waste regulations applicable to treatment, storage, and disposal (TSD) facilities. Our team can support permitting programs, assist with regulatory applicability determinations, and help you develop compliance tools.</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t> </w:t>
      </w:r>
    </w:p>
    <w:p w14:paraId="3907C04F"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sz w:val="16"/>
          <w:szCs w:val="16"/>
          <w14:ligatures w14:val="none"/>
        </w:rPr>
        <w:t>Multiple descriptions</w:t>
      </w:r>
      <w:r w:rsidRPr="00B153E1">
        <w:rPr>
          <w:rFonts w:ascii="Segoe UI" w:eastAsia="Times New Roman" w:hAnsi="Segoe UI" w:cs="Segoe UI"/>
          <w:b/>
          <w:bCs/>
          <w:color w:val="000000"/>
          <w:kern w:val="0"/>
          <w:sz w:val="16"/>
          <w:szCs w:val="16"/>
          <w14:ligatures w14:val="none"/>
        </w:rPr>
        <w:br/>
      </w:r>
      <w:r w:rsidRPr="00B153E1">
        <w:rPr>
          <w:rFonts w:ascii="Segoe UI" w:eastAsia="Times New Roman" w:hAnsi="Segoe UI" w:cs="Segoe UI"/>
          <w:b/>
          <w:bCs/>
          <w:color w:val="000000"/>
          <w:kern w:val="0"/>
          <w:sz w:val="16"/>
          <w:szCs w:val="16"/>
          <w14:ligatures w14:val="none"/>
        </w:rPr>
        <w:br/>
        <w:t>Geotechnical engineering; Met Council proposal; September 2025; DAF</w:t>
      </w:r>
      <w:r w:rsidRPr="00B153E1">
        <w:rPr>
          <w:rFonts w:ascii="Segoe UI" w:eastAsia="Times New Roman" w:hAnsi="Segoe UI" w:cs="Segoe UI"/>
          <w:color w:val="000000"/>
          <w:kern w:val="0"/>
          <w:sz w:val="16"/>
          <w:szCs w:val="16"/>
          <w14:ligatures w14:val="none"/>
        </w:rPr>
        <w:br/>
        <w:t>Geotechnical engineering involves more than just an understanding of underground conditions. It also involves understanding foundations, earthwork, and the load and deformation characteristics of soil and rocks. Successful geotechnical engineering relies on a combination of experience, knowledge, acquisition of representative and reliable data and the application of appropriate analysis tools and techniques. Barr has over 80 geotechnical engineers and scientists offering more than 700 years of combined experience. We assist our clients by providing geotechnical expertise in subsurface exploration; foundation, embankment, and ground-improvement design; construction observation; performance monitoring; forensic engineering; and research. Our team has local expertise in foundations, slope stability, tunnels, geotechnical modeling, field monitoring instrumentation, geophysics, and ground improvement.</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t> </w:t>
      </w:r>
    </w:p>
    <w:p w14:paraId="7969575C"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sz w:val="16"/>
          <w:szCs w:val="16"/>
          <w14:ligatures w14:val="none"/>
        </w:rPr>
        <w:t>Geotechnical services (municipal focus); DAF; May 2024</w:t>
      </w:r>
    </w:p>
    <w:p w14:paraId="59495B42"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Barr has more than 80 geotechnical engineers and is a regional leader in detailed, high-end geotechnical services. We provide geotechnical modeling, slope-stability evaluations, field and performance monitoring, structural component design, construction plans, specifications, and construction review. We use a wide array of methods, including innovative, cost-saving, automated web-based systems and vibrating wire piezometers. Our work involves cuts and fills, reinforced earth slopes, riverbanks, shorelines, ravines, rock bluffs, earth dams, and landslides. An example of our work is the complex slope-stabilization design to repair the West River Parkway landslide near the U of MN Hospital.</w:t>
      </w:r>
    </w:p>
    <w:p w14:paraId="6E3ED01C"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sz w:val="16"/>
          <w:szCs w:val="16"/>
          <w14:ligatures w14:val="none"/>
        </w:rPr>
        <w:t> </w:t>
      </w:r>
    </w:p>
    <w:p w14:paraId="7AC2B9E7"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sz w:val="16"/>
          <w:szCs w:val="16"/>
          <w14:ligatures w14:val="none"/>
        </w:rPr>
        <w:t>Geotechnical engineering (gov't and Utah focus); July 2023; DAF</w:t>
      </w:r>
    </w:p>
    <w:p w14:paraId="1B62DD50"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Unknown underground conditions often require the expertise of a geotechnical consultant. Barr’s staff of geotechnical engineers and engineering geologists work with our design teams to develop site-characterization programs and evaluate subsurface conditions that meet clients’ individual project needs. We have provided geotechnical engineering services for municipalities, water districts, and numerous other clients in the areas of sewer collection, sewer reclamation, water distribution, water treatment, stormwater, dams, reservoirs, tunnels, and tailings. Our geotechnical engineers have worked in a variety of complex settings including soft lake-deposited clays such as those down in the valley as well as in mountainous settings. </w:t>
      </w:r>
      <w:r w:rsidRPr="00B153E1">
        <w:rPr>
          <w:rFonts w:ascii="Segoe UI" w:eastAsia="Times New Roman" w:hAnsi="Segoe UI" w:cs="Segoe UI"/>
          <w:color w:val="000000"/>
          <w:kern w:val="0"/>
          <w14:ligatures w14:val="none"/>
        </w:rPr>
        <w:br/>
        <w:t> </w:t>
      </w:r>
    </w:p>
    <w:p w14:paraId="3AD10C6C"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sz w:val="16"/>
          <w:szCs w:val="16"/>
          <w14:ligatures w14:val="none"/>
        </w:rPr>
        <w:t>Geotechnical engineering and materials testing, Sep 2022, EKN</w:t>
      </w:r>
    </w:p>
    <w:p w14:paraId="00D65438"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At Barr, we understand that when a project is visually appealing and functions in sync with nature—providing wildlife habitat and an ecologically stable landscape—citizens and public officials are sat-</w:t>
      </w:r>
      <w:proofErr w:type="spellStart"/>
      <w:r w:rsidRPr="00B153E1">
        <w:rPr>
          <w:rFonts w:ascii="Segoe UI" w:eastAsia="Times New Roman" w:hAnsi="Segoe UI" w:cs="Segoe UI"/>
          <w:color w:val="000000"/>
          <w:kern w:val="0"/>
          <w:sz w:val="16"/>
          <w:szCs w:val="16"/>
          <w14:ligatures w14:val="none"/>
        </w:rPr>
        <w:t>isfied</w:t>
      </w:r>
      <w:proofErr w:type="spellEnd"/>
      <w:r w:rsidRPr="00B153E1">
        <w:rPr>
          <w:rFonts w:ascii="Segoe UI" w:eastAsia="Times New Roman" w:hAnsi="Segoe UI" w:cs="Segoe UI"/>
          <w:color w:val="000000"/>
          <w:kern w:val="0"/>
          <w:sz w:val="16"/>
          <w:szCs w:val="16"/>
          <w14:ligatures w14:val="none"/>
        </w:rPr>
        <w:t xml:space="preserve">. Our approach is to work in concert with nature to design beautiful landscapes that require minimal maintenance. These include creating landscape and stormwater management systems that serve as multiuse amenities as well as landscapes that bring sustainability to commercial areas. We’ve successfully completed sustainable landscape design projects for a variety of clients ranging from municipalities and watershed districts to mining </w:t>
      </w:r>
      <w:r w:rsidRPr="00B153E1">
        <w:rPr>
          <w:rFonts w:ascii="Segoe UI" w:eastAsia="Times New Roman" w:hAnsi="Segoe UI" w:cs="Segoe UI"/>
          <w:color w:val="000000"/>
          <w:kern w:val="0"/>
          <w:sz w:val="16"/>
          <w:szCs w:val="16"/>
          <w14:ligatures w14:val="none"/>
        </w:rPr>
        <w:lastRenderedPageBreak/>
        <w:t>companies. Our goal for these projects is to improve environmental quality while creating great outdoor places for people to experience.</w:t>
      </w:r>
    </w:p>
    <w:p w14:paraId="396998AC"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sz w:val="16"/>
          <w:szCs w:val="16"/>
          <w14:ligatures w14:val="none"/>
        </w:rPr>
        <w:t>Multiple summaries</w:t>
      </w:r>
    </w:p>
    <w:p w14:paraId="2312DE65"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sz w:val="16"/>
          <w:szCs w:val="16"/>
          <w14:ligatures w14:val="none"/>
        </w:rPr>
        <w:t>Sewer rehabilitation; Met Council proposal; September 2025; DAF</w:t>
      </w:r>
      <w:r w:rsidRPr="00B153E1">
        <w:rPr>
          <w:rFonts w:ascii="Segoe UI" w:eastAsia="Times New Roman" w:hAnsi="Segoe UI" w:cs="Segoe UI"/>
          <w:color w:val="000000"/>
          <w:kern w:val="0"/>
          <w:sz w:val="16"/>
          <w:szCs w:val="16"/>
          <w14:ligatures w14:val="none"/>
        </w:rPr>
        <w:br/>
        <w:t>Our team has extensive experience with in-situ rehabilitation of aging wastewater conveyance infrastructure, including assistance to MCES, Minneapolis, South St. Paul, and Capitol Region Watershed District. We work with clients to evaluate capacity and current performance and recommend cost-effective rehabilitation methods to improve the operational characteristics and restore overall system reliability. Our team has experience designing in-situ repairs such as cured-in-place pipe, slip-lining, pipe bursting, spiral-wound pipe lining, and spray-in-place pipe, or replacing interceptors on a new alignment by open cut, directional drilling, or guided boring.</w:t>
      </w:r>
      <w:r w:rsidRPr="00B153E1">
        <w:rPr>
          <w:rFonts w:ascii="Segoe UI" w:eastAsia="Times New Roman" w:hAnsi="Segoe UI" w:cs="Segoe UI"/>
          <w:color w:val="000000"/>
          <w:kern w:val="0"/>
          <w:sz w:val="16"/>
          <w:szCs w:val="16"/>
          <w14:ligatures w14:val="none"/>
        </w:rPr>
        <w:br/>
      </w:r>
      <w:r w:rsidRPr="00B153E1">
        <w:rPr>
          <w:rFonts w:ascii="Segoe UI" w:eastAsia="Times New Roman" w:hAnsi="Segoe UI" w:cs="Segoe UI"/>
          <w:color w:val="000000"/>
          <w:kern w:val="0"/>
          <w:sz w:val="16"/>
          <w:szCs w:val="16"/>
          <w14:ligatures w14:val="none"/>
        </w:rPr>
        <w:br/>
      </w:r>
      <w:r w:rsidRPr="00B153E1">
        <w:rPr>
          <w:rFonts w:ascii="Segoe UI" w:eastAsia="Times New Roman" w:hAnsi="Segoe UI" w:cs="Segoe UI"/>
          <w:b/>
          <w:bCs/>
          <w:color w:val="000000"/>
          <w:kern w:val="0"/>
          <w:sz w:val="16"/>
          <w:szCs w:val="16"/>
          <w14:ligatures w14:val="none"/>
        </w:rPr>
        <w:t>Sewer collection; July 2023; DAF</w:t>
      </w:r>
      <w:r w:rsidRPr="00B153E1">
        <w:rPr>
          <w:rFonts w:ascii="Segoe UI" w:eastAsia="Times New Roman" w:hAnsi="Segoe UI" w:cs="Segoe UI"/>
          <w:color w:val="000000"/>
          <w:kern w:val="0"/>
          <w:sz w:val="16"/>
          <w:szCs w:val="16"/>
          <w14:ligatures w14:val="none"/>
        </w:rPr>
        <w:br/>
        <w:t>Barr’s sewer collection experience includes condition assessment, planning, and design of gravity sewers, force mains, tunnels, and lift stations. Barr has provided engineering services for more than 400 lift stations, over 250 wastewater treatment plants and hundreds of miles of sewers. Additional services include capacity and I&amp;I assessments, electrical design and SCADA controls, backup power generation, infrastructure rehabilitation, slip lining, cured-in-place pipe, horizontally directionally drilled pipe (HDD), geotechnical engineering, flow monitoring, combined sewer separation, cost estimates and construction support, and permitting assistance.</w:t>
      </w:r>
    </w:p>
    <w:p w14:paraId="25EA9AD1"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sz w:val="16"/>
          <w:szCs w:val="16"/>
          <w14:ligatures w14:val="none"/>
        </w:rPr>
        <w:t>Sanitary sewer; September 2022; DAF</w:t>
      </w:r>
      <w:r w:rsidRPr="00B153E1">
        <w:rPr>
          <w:rFonts w:ascii="Segoe UI" w:eastAsia="Times New Roman" w:hAnsi="Segoe UI" w:cs="Segoe UI"/>
          <w:color w:val="000000"/>
          <w:kern w:val="0"/>
          <w:sz w:val="16"/>
          <w:szCs w:val="16"/>
          <w14:ligatures w14:val="none"/>
        </w:rPr>
        <w:br/>
        <w:t xml:space="preserve">Barr’s wastewater specialists have worked on numerous wastewater systems, including small and large treatment plants, lift stations, sewer lines, infiltration and inflow (I&amp;I) reduction, and </w:t>
      </w:r>
      <w:proofErr w:type="spellStart"/>
      <w:r w:rsidRPr="00B153E1">
        <w:rPr>
          <w:rFonts w:ascii="Segoe UI" w:eastAsia="Times New Roman" w:hAnsi="Segoe UI" w:cs="Segoe UI"/>
          <w:color w:val="000000"/>
          <w:kern w:val="0"/>
          <w:sz w:val="16"/>
          <w:szCs w:val="16"/>
          <w14:ligatures w14:val="none"/>
        </w:rPr>
        <w:t>compre-hensive</w:t>
      </w:r>
      <w:proofErr w:type="spellEnd"/>
      <w:r w:rsidRPr="00B153E1">
        <w:rPr>
          <w:rFonts w:ascii="Segoe UI" w:eastAsia="Times New Roman" w:hAnsi="Segoe UI" w:cs="Segoe UI"/>
          <w:color w:val="000000"/>
          <w:kern w:val="0"/>
          <w:sz w:val="16"/>
          <w:szCs w:val="16"/>
          <w14:ligatures w14:val="none"/>
        </w:rPr>
        <w:t xml:space="preserve"> planning efforts. We have provided solutions to cities that deliver economical solutions to I&amp;I reduction and lift station replacements without interruption to existing service. Barr’s wastewater services include:</w:t>
      </w:r>
    </w:p>
    <w:p w14:paraId="3441FA66" w14:textId="77777777" w:rsidR="00B153E1" w:rsidRPr="00B153E1" w:rsidRDefault="00B153E1" w:rsidP="00B153E1">
      <w:pPr>
        <w:numPr>
          <w:ilvl w:val="0"/>
          <w:numId w:val="13"/>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detailed system studies, including capacity studies</w:t>
      </w:r>
    </w:p>
    <w:p w14:paraId="622FF6EA" w14:textId="77777777" w:rsidR="00B153E1" w:rsidRPr="00B153E1" w:rsidRDefault="00B153E1" w:rsidP="00B153E1">
      <w:pPr>
        <w:numPr>
          <w:ilvl w:val="0"/>
          <w:numId w:val="13"/>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feasibility studies of wastewater systems and alternatives</w:t>
      </w:r>
    </w:p>
    <w:p w14:paraId="6520635F" w14:textId="77777777" w:rsidR="00B153E1" w:rsidRPr="00B153E1" w:rsidRDefault="00B153E1" w:rsidP="00B153E1">
      <w:pPr>
        <w:numPr>
          <w:ilvl w:val="0"/>
          <w:numId w:val="13"/>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comprehensive system modeling and planning</w:t>
      </w:r>
    </w:p>
    <w:p w14:paraId="269110B9" w14:textId="77777777" w:rsidR="00B153E1" w:rsidRPr="00B153E1" w:rsidRDefault="00B153E1" w:rsidP="00B153E1">
      <w:pPr>
        <w:numPr>
          <w:ilvl w:val="0"/>
          <w:numId w:val="13"/>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design of wastewater treatment plants</w:t>
      </w:r>
    </w:p>
    <w:p w14:paraId="263B618D" w14:textId="77777777" w:rsidR="00B153E1" w:rsidRPr="00B153E1" w:rsidRDefault="00B153E1" w:rsidP="00B153E1">
      <w:pPr>
        <w:numPr>
          <w:ilvl w:val="0"/>
          <w:numId w:val="13"/>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evaluation of treatment methods</w:t>
      </w:r>
    </w:p>
    <w:p w14:paraId="4F1A179E" w14:textId="77777777" w:rsidR="00B153E1" w:rsidRPr="00B153E1" w:rsidRDefault="00B153E1" w:rsidP="00B153E1">
      <w:pPr>
        <w:numPr>
          <w:ilvl w:val="0"/>
          <w:numId w:val="13"/>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cost estimates</w:t>
      </w:r>
    </w:p>
    <w:p w14:paraId="3708E77C" w14:textId="77777777" w:rsidR="00B153E1" w:rsidRPr="00B153E1" w:rsidRDefault="00B153E1" w:rsidP="00B153E1">
      <w:pPr>
        <w:numPr>
          <w:ilvl w:val="0"/>
          <w:numId w:val="13"/>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National Pollutant Discharge Elimination System (NPDES) </w:t>
      </w:r>
      <w:proofErr w:type="gramStart"/>
      <w:r w:rsidRPr="00B153E1">
        <w:rPr>
          <w:rFonts w:ascii="Segoe UI" w:eastAsia="Times New Roman" w:hAnsi="Segoe UI" w:cs="Segoe UI"/>
          <w:color w:val="000000"/>
          <w:kern w:val="0"/>
          <w:sz w:val="16"/>
          <w:szCs w:val="16"/>
          <w14:ligatures w14:val="none"/>
        </w:rPr>
        <w:t>permitting of</w:t>
      </w:r>
      <w:proofErr w:type="gramEnd"/>
      <w:r w:rsidRPr="00B153E1">
        <w:rPr>
          <w:rFonts w:ascii="Segoe UI" w:eastAsia="Times New Roman" w:hAnsi="Segoe UI" w:cs="Segoe UI"/>
          <w:color w:val="000000"/>
          <w:kern w:val="0"/>
          <w:sz w:val="16"/>
          <w:szCs w:val="16"/>
          <w14:ligatures w14:val="none"/>
        </w:rPr>
        <w:t xml:space="preserve"> plant discharges</w:t>
      </w:r>
    </w:p>
    <w:p w14:paraId="6BA546C7" w14:textId="77777777" w:rsidR="00B153E1" w:rsidRPr="00B153E1" w:rsidRDefault="00B153E1" w:rsidP="00B153E1">
      <w:pPr>
        <w:numPr>
          <w:ilvl w:val="0"/>
          <w:numId w:val="13"/>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lift station design</w:t>
      </w:r>
    </w:p>
    <w:p w14:paraId="3E992C1D" w14:textId="77777777" w:rsidR="00B153E1" w:rsidRPr="00B153E1" w:rsidRDefault="00B153E1" w:rsidP="00B153E1">
      <w:pPr>
        <w:numPr>
          <w:ilvl w:val="0"/>
          <w:numId w:val="13"/>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lift station rehabilitation</w:t>
      </w:r>
    </w:p>
    <w:p w14:paraId="153E3D10" w14:textId="77777777" w:rsidR="00B153E1" w:rsidRPr="00B153E1" w:rsidRDefault="00B153E1" w:rsidP="00B153E1">
      <w:pPr>
        <w:numPr>
          <w:ilvl w:val="0"/>
          <w:numId w:val="13"/>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I&amp;I reduction in conjunction with the current Metropolitan Council Environmental Services (MCES) I&amp;I surcharge program</w:t>
      </w:r>
    </w:p>
    <w:p w14:paraId="0FB95134"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 </w:t>
      </w:r>
    </w:p>
    <w:p w14:paraId="536CE8D1"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sz w:val="16"/>
          <w:szCs w:val="16"/>
          <w14:ligatures w14:val="none"/>
        </w:rPr>
        <w:t>Sanitary sewer and storm lift station controls</w:t>
      </w:r>
      <w:r w:rsidRPr="00B153E1">
        <w:rPr>
          <w:rFonts w:ascii="Segoe UI" w:eastAsia="Times New Roman" w:hAnsi="Segoe UI" w:cs="Segoe UI"/>
          <w:color w:val="000000"/>
          <w:kern w:val="0"/>
          <w:sz w:val="16"/>
          <w:szCs w:val="16"/>
          <w14:ligatures w14:val="none"/>
        </w:rPr>
        <w:br/>
        <w:t>Barr has provided electrical design for more than 400 wastewater and stormwater lift stations, ranging in size from small simplex or duplex stations with pumps less than 5 hp to large stations with multiple pumps of 200 hp or more. These designs include renovations or upgrades of existing lift stations, as well as construction of new lift stations. The scope of design work includes electrical service to the lift station site, control panels, standby power provided by either portable or permanently installed generator sets, and remote monitoring of process and alarm status via radio, fiber optic, cellular, or web-based communications.</w:t>
      </w:r>
    </w:p>
    <w:p w14:paraId="142C8B38"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Recent projects have included multiple lift stations in Lakeville, Edina, Otsego, and International Falls in Minnesota and in Danbury, Wisconsin, as well as many other cities throughout Minnesota, Wisconsin, Iowa, and North Dakota.</w:t>
      </w:r>
    </w:p>
    <w:p w14:paraId="0BE5AF66"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lastRenderedPageBreak/>
        <w:t>We also recently provided the electrical design for a new flood pumping station in Minot, North Dakota, along the Souris River. New motor control equipment and a control panel were designed for operation of three new 250-hp pumps, along with a standby generator set and automatic transfer switch.  </w:t>
      </w:r>
    </w:p>
    <w:p w14:paraId="05869D8C"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sz w:val="16"/>
          <w:szCs w:val="16"/>
          <w14:ligatures w14:val="none"/>
        </w:rPr>
        <w:t>Sewer lift stations and force mains</w:t>
      </w:r>
      <w:r w:rsidRPr="00B153E1">
        <w:rPr>
          <w:rFonts w:ascii="Segoe UI" w:eastAsia="Times New Roman" w:hAnsi="Segoe UI" w:cs="Segoe UI"/>
          <w:color w:val="000000"/>
          <w:kern w:val="0"/>
          <w:sz w:val="16"/>
          <w:szCs w:val="16"/>
          <w14:ligatures w14:val="none"/>
        </w:rPr>
        <w:br/>
        <w:t>Barr has designed numerous lift stations and pumping systems for municipalities, industries, and the USACE. The services we can provide to [CLIENT] include:</w:t>
      </w:r>
    </w:p>
    <w:p w14:paraId="1856ADE6" w14:textId="77777777" w:rsidR="00B153E1" w:rsidRPr="00B153E1" w:rsidRDefault="00B153E1" w:rsidP="00B153E1">
      <w:pPr>
        <w:numPr>
          <w:ilvl w:val="0"/>
          <w:numId w:val="1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sanitary sewer lift station and force main design and rehabilitation</w:t>
      </w:r>
    </w:p>
    <w:p w14:paraId="505A0035" w14:textId="77777777" w:rsidR="00B153E1" w:rsidRPr="00B153E1" w:rsidRDefault="00B153E1" w:rsidP="00B153E1">
      <w:pPr>
        <w:numPr>
          <w:ilvl w:val="0"/>
          <w:numId w:val="1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sanitary sewer collection system modeling analysis design and rehabilitation</w:t>
      </w:r>
    </w:p>
    <w:p w14:paraId="27C6DF2D" w14:textId="77777777" w:rsidR="00B153E1" w:rsidRPr="00B153E1" w:rsidRDefault="00B153E1" w:rsidP="00B153E1">
      <w:pPr>
        <w:numPr>
          <w:ilvl w:val="0"/>
          <w:numId w:val="1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storm sewer drainage system modeling analysis design and rehabilitation</w:t>
      </w:r>
    </w:p>
    <w:p w14:paraId="136C86BC" w14:textId="77777777" w:rsidR="00B153E1" w:rsidRPr="00B153E1" w:rsidRDefault="00B153E1" w:rsidP="00B153E1">
      <w:pPr>
        <w:numPr>
          <w:ilvl w:val="0"/>
          <w:numId w:val="1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stormwater and flood pumping station design and rehabilitation</w:t>
      </w:r>
    </w:p>
    <w:p w14:paraId="4579956A" w14:textId="77777777" w:rsidR="00B153E1" w:rsidRPr="00B153E1" w:rsidRDefault="00B153E1" w:rsidP="00B153E1">
      <w:pPr>
        <w:numPr>
          <w:ilvl w:val="0"/>
          <w:numId w:val="1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water supply well siting and wellhead protection planning, design, and rehabilitation</w:t>
      </w:r>
    </w:p>
    <w:p w14:paraId="6465E969" w14:textId="77777777" w:rsidR="00B153E1" w:rsidRPr="00B153E1" w:rsidRDefault="00B153E1" w:rsidP="00B153E1">
      <w:pPr>
        <w:numPr>
          <w:ilvl w:val="0"/>
          <w:numId w:val="14"/>
        </w:numPr>
        <w:spacing w:after="120" w:line="160" w:lineRule="atLeast"/>
        <w:ind w:left="1080"/>
        <w:rPr>
          <w:rFonts w:ascii="Segoe UI" w:eastAsia="Times New Roman" w:hAnsi="Segoe UI" w:cs="Segoe UI"/>
          <w:color w:val="000000"/>
          <w:kern w:val="0"/>
          <w:sz w:val="16"/>
          <w:szCs w:val="16"/>
          <w14:ligatures w14:val="none"/>
        </w:rPr>
      </w:pPr>
      <w:proofErr w:type="gramStart"/>
      <w:r w:rsidRPr="00B153E1">
        <w:rPr>
          <w:rFonts w:ascii="Segoe UI" w:eastAsia="Times New Roman" w:hAnsi="Segoe UI" w:cs="Segoe UI"/>
          <w:color w:val="000000"/>
          <w:kern w:val="0"/>
          <w:sz w:val="16"/>
          <w:szCs w:val="16"/>
          <w14:ligatures w14:val="none"/>
        </w:rPr>
        <w:t>raw water supply system design</w:t>
      </w:r>
      <w:proofErr w:type="gramEnd"/>
      <w:r w:rsidRPr="00B153E1">
        <w:rPr>
          <w:rFonts w:ascii="Segoe UI" w:eastAsia="Times New Roman" w:hAnsi="Segoe UI" w:cs="Segoe UI"/>
          <w:color w:val="000000"/>
          <w:kern w:val="0"/>
          <w:sz w:val="16"/>
          <w:szCs w:val="16"/>
          <w14:ligatures w14:val="none"/>
        </w:rPr>
        <w:t xml:space="preserve"> and </w:t>
      </w:r>
      <w:proofErr w:type="gramStart"/>
      <w:r w:rsidRPr="00B153E1">
        <w:rPr>
          <w:rFonts w:ascii="Segoe UI" w:eastAsia="Times New Roman" w:hAnsi="Segoe UI" w:cs="Segoe UI"/>
          <w:color w:val="000000"/>
          <w:kern w:val="0"/>
          <w:sz w:val="16"/>
          <w:szCs w:val="16"/>
          <w14:ligatures w14:val="none"/>
        </w:rPr>
        <w:t>rehabilitation</w:t>
      </w:r>
      <w:proofErr w:type="gramEnd"/>
    </w:p>
    <w:p w14:paraId="34B83C2F" w14:textId="77777777" w:rsidR="00B153E1" w:rsidRPr="00B153E1" w:rsidRDefault="00B153E1" w:rsidP="00B153E1">
      <w:pPr>
        <w:numPr>
          <w:ilvl w:val="0"/>
          <w:numId w:val="1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finished water high-service pump design and rehabilitation</w:t>
      </w:r>
    </w:p>
    <w:p w14:paraId="1AE9A527" w14:textId="77777777" w:rsidR="00B153E1" w:rsidRPr="00B153E1" w:rsidRDefault="00B153E1" w:rsidP="00B153E1">
      <w:pPr>
        <w:numPr>
          <w:ilvl w:val="0"/>
          <w:numId w:val="14"/>
        </w:numPr>
        <w:spacing w:after="120" w:line="160" w:lineRule="atLeast"/>
        <w:ind w:left="1080"/>
        <w:rPr>
          <w:rFonts w:ascii="Segoe UI" w:eastAsia="Times New Roman" w:hAnsi="Segoe UI" w:cs="Segoe UI"/>
          <w:color w:val="000000"/>
          <w:kern w:val="0"/>
          <w:sz w:val="16"/>
          <w:szCs w:val="16"/>
          <w14:ligatures w14:val="none"/>
        </w:rPr>
      </w:pPr>
      <w:proofErr w:type="gramStart"/>
      <w:r w:rsidRPr="00B153E1">
        <w:rPr>
          <w:rFonts w:ascii="Segoe UI" w:eastAsia="Times New Roman" w:hAnsi="Segoe UI" w:cs="Segoe UI"/>
          <w:color w:val="000000"/>
          <w:kern w:val="0"/>
          <w:sz w:val="16"/>
          <w:szCs w:val="16"/>
          <w14:ligatures w14:val="none"/>
        </w:rPr>
        <w:t>potable water booster station design</w:t>
      </w:r>
      <w:proofErr w:type="gramEnd"/>
      <w:r w:rsidRPr="00B153E1">
        <w:rPr>
          <w:rFonts w:ascii="Segoe UI" w:eastAsia="Times New Roman" w:hAnsi="Segoe UI" w:cs="Segoe UI"/>
          <w:color w:val="000000"/>
          <w:kern w:val="0"/>
          <w:sz w:val="16"/>
          <w:szCs w:val="16"/>
          <w14:ligatures w14:val="none"/>
        </w:rPr>
        <w:t xml:space="preserve"> and </w:t>
      </w:r>
      <w:proofErr w:type="gramStart"/>
      <w:r w:rsidRPr="00B153E1">
        <w:rPr>
          <w:rFonts w:ascii="Segoe UI" w:eastAsia="Times New Roman" w:hAnsi="Segoe UI" w:cs="Segoe UI"/>
          <w:color w:val="000000"/>
          <w:kern w:val="0"/>
          <w:sz w:val="16"/>
          <w:szCs w:val="16"/>
          <w14:ligatures w14:val="none"/>
        </w:rPr>
        <w:t>rehabilitation</w:t>
      </w:r>
      <w:proofErr w:type="gramEnd"/>
    </w:p>
    <w:p w14:paraId="107186FD" w14:textId="77777777" w:rsidR="00B153E1" w:rsidRPr="00B153E1" w:rsidRDefault="00B153E1" w:rsidP="00B153E1">
      <w:pPr>
        <w:numPr>
          <w:ilvl w:val="0"/>
          <w:numId w:val="1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pumping systems for public swim ponds</w:t>
      </w:r>
    </w:p>
    <w:p w14:paraId="6E5445C4" w14:textId="77777777" w:rsidR="00B153E1" w:rsidRPr="00B153E1" w:rsidRDefault="00B153E1" w:rsidP="00B153E1">
      <w:pPr>
        <w:numPr>
          <w:ilvl w:val="0"/>
          <w:numId w:val="1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design and rehabilitation of pump station screening systems</w:t>
      </w:r>
    </w:p>
    <w:p w14:paraId="32055056" w14:textId="77777777" w:rsidR="00B153E1" w:rsidRPr="00B153E1" w:rsidRDefault="00B153E1" w:rsidP="00B153E1">
      <w:pPr>
        <w:numPr>
          <w:ilvl w:val="0"/>
          <w:numId w:val="1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design and rehabilitation of lake and river intakes</w:t>
      </w:r>
    </w:p>
    <w:p w14:paraId="10E7CEE2" w14:textId="77777777" w:rsidR="00B153E1" w:rsidRPr="00B153E1" w:rsidRDefault="00B153E1" w:rsidP="00B153E1">
      <w:pPr>
        <w:numPr>
          <w:ilvl w:val="0"/>
          <w:numId w:val="1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design of water hammer attenuation systems</w:t>
      </w:r>
    </w:p>
    <w:p w14:paraId="27F86D33" w14:textId="77777777" w:rsidR="00B153E1" w:rsidRPr="00B153E1" w:rsidRDefault="00B153E1" w:rsidP="00B153E1">
      <w:pPr>
        <w:numPr>
          <w:ilvl w:val="0"/>
          <w:numId w:val="1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water hammer analysis</w:t>
      </w:r>
    </w:p>
    <w:p w14:paraId="008200BE" w14:textId="77777777" w:rsidR="00B153E1" w:rsidRPr="00B153E1" w:rsidRDefault="00B153E1" w:rsidP="00B153E1">
      <w:pPr>
        <w:numPr>
          <w:ilvl w:val="0"/>
          <w:numId w:val="14"/>
        </w:numPr>
        <w:spacing w:after="120" w:line="160" w:lineRule="atLeast"/>
        <w:ind w:left="1080"/>
        <w:rPr>
          <w:rFonts w:ascii="Segoe UI" w:eastAsia="Times New Roman" w:hAnsi="Segoe UI" w:cs="Segoe UI"/>
          <w:color w:val="000000"/>
          <w:kern w:val="0"/>
          <w:sz w:val="16"/>
          <w:szCs w:val="16"/>
          <w14:ligatures w14:val="none"/>
        </w:rPr>
      </w:pPr>
      <w:proofErr w:type="gramStart"/>
      <w:r w:rsidRPr="00B153E1">
        <w:rPr>
          <w:rFonts w:ascii="Segoe UI" w:eastAsia="Times New Roman" w:hAnsi="Segoe UI" w:cs="Segoe UI"/>
          <w:color w:val="000000"/>
          <w:kern w:val="0"/>
          <w:sz w:val="16"/>
          <w:szCs w:val="16"/>
          <w14:ligatures w14:val="none"/>
        </w:rPr>
        <w:t>pump</w:t>
      </w:r>
      <w:proofErr w:type="gramEnd"/>
      <w:r w:rsidRPr="00B153E1">
        <w:rPr>
          <w:rFonts w:ascii="Segoe UI" w:eastAsia="Times New Roman" w:hAnsi="Segoe UI" w:cs="Segoe UI"/>
          <w:color w:val="000000"/>
          <w:kern w:val="0"/>
          <w:sz w:val="16"/>
          <w:szCs w:val="16"/>
          <w14:ligatures w14:val="none"/>
        </w:rPr>
        <w:t xml:space="preserve"> and </w:t>
      </w:r>
      <w:proofErr w:type="gramStart"/>
      <w:r w:rsidRPr="00B153E1">
        <w:rPr>
          <w:rFonts w:ascii="Segoe UI" w:eastAsia="Times New Roman" w:hAnsi="Segoe UI" w:cs="Segoe UI"/>
          <w:color w:val="000000"/>
          <w:kern w:val="0"/>
          <w:sz w:val="16"/>
          <w:szCs w:val="16"/>
          <w14:ligatures w14:val="none"/>
        </w:rPr>
        <w:t>motor sizing</w:t>
      </w:r>
      <w:proofErr w:type="gramEnd"/>
    </w:p>
    <w:p w14:paraId="166329E1" w14:textId="77777777" w:rsidR="00B153E1" w:rsidRPr="00B153E1" w:rsidRDefault="00B153E1" w:rsidP="00B153E1">
      <w:pPr>
        <w:numPr>
          <w:ilvl w:val="0"/>
          <w:numId w:val="1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valves, meters, and piping</w:t>
      </w:r>
    </w:p>
    <w:p w14:paraId="754A60B2" w14:textId="77777777" w:rsidR="00B153E1" w:rsidRPr="00B153E1" w:rsidRDefault="00B153E1" w:rsidP="00B153E1">
      <w:pPr>
        <w:numPr>
          <w:ilvl w:val="0"/>
          <w:numId w:val="1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electrical, motor controls, and starters including supervisory control and data acquisition (SCADA) system design</w:t>
      </w:r>
    </w:p>
    <w:p w14:paraId="416C8EB4"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sz w:val="16"/>
          <w:szCs w:val="16"/>
          <w14:ligatures w14:val="none"/>
        </w:rPr>
        <w:t>Multiple summaries</w:t>
      </w:r>
      <w:r w:rsidRPr="00B153E1">
        <w:rPr>
          <w:rFonts w:ascii="Segoe UI" w:eastAsia="Times New Roman" w:hAnsi="Segoe UI" w:cs="Segoe UI"/>
          <w:b/>
          <w:bCs/>
          <w:color w:val="000000"/>
          <w:kern w:val="0"/>
          <w:sz w:val="16"/>
          <w:szCs w:val="16"/>
          <w14:ligatures w14:val="none"/>
        </w:rPr>
        <w:br/>
      </w:r>
      <w:r w:rsidRPr="00B153E1">
        <w:rPr>
          <w:rFonts w:ascii="Segoe UI" w:eastAsia="Times New Roman" w:hAnsi="Segoe UI" w:cs="Segoe UI"/>
          <w:b/>
          <w:bCs/>
          <w:color w:val="000000"/>
          <w:kern w:val="0"/>
          <w:sz w:val="16"/>
          <w:szCs w:val="16"/>
          <w14:ligatures w14:val="none"/>
        </w:rPr>
        <w:br/>
        <w:t>Diversity and inclusion strategy</w:t>
      </w:r>
      <w:r w:rsidRPr="00B153E1">
        <w:rPr>
          <w:rFonts w:ascii="Segoe UI" w:eastAsia="Times New Roman" w:hAnsi="Segoe UI" w:cs="Segoe UI"/>
          <w:color w:val="000000"/>
          <w:kern w:val="0"/>
          <w:sz w:val="16"/>
          <w:szCs w:val="16"/>
          <w14:ligatures w14:val="none"/>
        </w:rPr>
        <w:br/>
      </w:r>
      <w:r w:rsidRPr="00B153E1">
        <w:rPr>
          <w:rFonts w:ascii="Segoe UI" w:eastAsia="Times New Roman" w:hAnsi="Segoe UI" w:cs="Segoe UI"/>
          <w:b/>
          <w:bCs/>
          <w:color w:val="000000"/>
          <w:kern w:val="0"/>
          <w:sz w:val="16"/>
          <w:szCs w:val="16"/>
          <w14:ligatures w14:val="none"/>
        </w:rPr>
        <w:t>Diversity and inclusiveness will be encouraged and facilitated on this project through Barr’s internal team members and their involvement with other stakeholders. Barr’s team will include individuals with technical as well as personal diversity. Each team member, regardless of experience, will be encouraged to contribute his/her ideas and opinions to the project. </w:t>
      </w:r>
      <w:r w:rsidRPr="00B153E1">
        <w:rPr>
          <w:rFonts w:ascii="Segoe UI" w:eastAsia="Times New Roman" w:hAnsi="Segoe UI" w:cs="Segoe UI"/>
          <w:b/>
          <w:bCs/>
          <w:color w:val="000000"/>
          <w:kern w:val="0"/>
          <w:sz w:val="16"/>
          <w:szCs w:val="16"/>
          <w14:ligatures w14:val="none"/>
        </w:rPr>
        <w:br/>
        <w:t>The project team will draw upon the larger resources and programs developed by Barr's Diversity, Equity, and Inclusion Employee Resource Group. This group is committed to promoting Barr's diversity, equity, and inclusion (DEI) guiding principles in our day-to-day activities by serving as a resource for all employees to:</w:t>
      </w:r>
      <w:r w:rsidRPr="00B153E1">
        <w:rPr>
          <w:rFonts w:ascii="Segoe UI" w:eastAsia="Times New Roman" w:hAnsi="Segoe UI" w:cs="Segoe UI"/>
          <w:b/>
          <w:bCs/>
          <w:color w:val="000000"/>
          <w:kern w:val="0"/>
          <w:sz w:val="16"/>
          <w:szCs w:val="16"/>
          <w14:ligatures w14:val="none"/>
        </w:rPr>
        <w:br/>
        <w:t>•    Share their knowledge, experience, and ideas related to DEI in the workplace </w:t>
      </w:r>
      <w:r w:rsidRPr="00B153E1">
        <w:rPr>
          <w:rFonts w:ascii="Segoe UI" w:eastAsia="Times New Roman" w:hAnsi="Segoe UI" w:cs="Segoe UI"/>
          <w:b/>
          <w:bCs/>
          <w:color w:val="000000"/>
          <w:kern w:val="0"/>
          <w:sz w:val="16"/>
          <w:szCs w:val="16"/>
          <w14:ligatures w14:val="none"/>
        </w:rPr>
        <w:br/>
        <w:t>•    Support the company's objectives to recruit and retain a diverse workforce</w:t>
      </w:r>
      <w:r w:rsidRPr="00B153E1">
        <w:rPr>
          <w:rFonts w:ascii="Segoe UI" w:eastAsia="Times New Roman" w:hAnsi="Segoe UI" w:cs="Segoe UI"/>
          <w:b/>
          <w:bCs/>
          <w:color w:val="000000"/>
          <w:kern w:val="0"/>
          <w:sz w:val="16"/>
          <w:szCs w:val="16"/>
          <w14:ligatures w14:val="none"/>
        </w:rPr>
        <w:br/>
        <w:t>•    Support them in reaching their full potential by modeling and promoting inclusive behavior </w:t>
      </w:r>
      <w:r w:rsidRPr="00B153E1">
        <w:rPr>
          <w:rFonts w:ascii="Segoe UI" w:eastAsia="Times New Roman" w:hAnsi="Segoe UI" w:cs="Segoe UI"/>
          <w:b/>
          <w:bCs/>
          <w:color w:val="000000"/>
          <w:kern w:val="0"/>
          <w:sz w:val="16"/>
          <w:szCs w:val="16"/>
          <w14:ligatures w14:val="none"/>
        </w:rPr>
        <w:br/>
        <w:t>•    Assist them in learning about, understanding, and promoting DEI best practices </w:t>
      </w:r>
      <w:r w:rsidRPr="00B153E1">
        <w:rPr>
          <w:rFonts w:ascii="Segoe UI" w:eastAsia="Times New Roman" w:hAnsi="Segoe UI" w:cs="Segoe UI"/>
          <w:b/>
          <w:bCs/>
          <w:color w:val="000000"/>
          <w:kern w:val="0"/>
          <w:sz w:val="16"/>
          <w:szCs w:val="16"/>
          <w14:ligatures w14:val="none"/>
        </w:rPr>
        <w:br/>
        <w:t>•    Assist them in identifying, promoting, implementing organizational initiatives and activities that support DEI objectives </w:t>
      </w:r>
      <w:r w:rsidRPr="00B153E1">
        <w:rPr>
          <w:rFonts w:ascii="Segoe UI" w:eastAsia="Times New Roman" w:hAnsi="Segoe UI" w:cs="Segoe UI"/>
          <w:b/>
          <w:bCs/>
          <w:color w:val="000000"/>
          <w:kern w:val="0"/>
          <w:sz w:val="16"/>
          <w:szCs w:val="16"/>
          <w14:ligatures w14:val="none"/>
        </w:rPr>
        <w:br/>
        <w:t>•    Offer insights on the perspectives of diverse demographic groups that may be represented in our client organizations for an exceptional client experience.</w:t>
      </w:r>
      <w:r w:rsidRPr="00B153E1">
        <w:rPr>
          <w:rFonts w:ascii="Segoe UI" w:eastAsia="Times New Roman" w:hAnsi="Segoe UI" w:cs="Segoe UI"/>
          <w:color w:val="000000"/>
          <w:kern w:val="0"/>
          <w14:ligatures w14:val="none"/>
        </w:rPr>
        <w:br/>
        <w:t> </w:t>
      </w:r>
    </w:p>
    <w:p w14:paraId="7CAB5F30"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sz w:val="16"/>
          <w:szCs w:val="16"/>
          <w14:ligatures w14:val="none"/>
        </w:rPr>
        <w:t xml:space="preserve">General DEI statement, EKN, </w:t>
      </w:r>
      <w:proofErr w:type="spellStart"/>
      <w:r w:rsidRPr="00B153E1">
        <w:rPr>
          <w:rFonts w:ascii="Segoe UI" w:eastAsia="Times New Roman" w:hAnsi="Segoe UI" w:cs="Segoe UI"/>
          <w:b/>
          <w:bCs/>
          <w:color w:val="000000"/>
          <w:kern w:val="0"/>
          <w:sz w:val="16"/>
          <w:szCs w:val="16"/>
          <w14:ligatures w14:val="none"/>
        </w:rPr>
        <w:t>Septemeber</w:t>
      </w:r>
      <w:proofErr w:type="spellEnd"/>
      <w:r w:rsidRPr="00B153E1">
        <w:rPr>
          <w:rFonts w:ascii="Segoe UI" w:eastAsia="Times New Roman" w:hAnsi="Segoe UI" w:cs="Segoe UI"/>
          <w:b/>
          <w:bCs/>
          <w:color w:val="000000"/>
          <w:kern w:val="0"/>
          <w:sz w:val="16"/>
          <w:szCs w:val="16"/>
          <w14:ligatures w14:val="none"/>
        </w:rPr>
        <w:t xml:space="preserve"> 2022</w:t>
      </w:r>
    </w:p>
    <w:p w14:paraId="556F9F6F"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 xml:space="preserve">Barr’s commitment to diversity, equity, and inclusion is strong, and we share your goals of building and supporting a more diverse workforce that represents the communities in which we work. While we are still on the journey to achieve the vision established by our diversity and inclusion guiding principles, we are making concrete strides. As an employee-owned company, the principles of </w:t>
      </w:r>
      <w:r w:rsidRPr="00B153E1">
        <w:rPr>
          <w:rFonts w:ascii="Segoe UI" w:eastAsia="Times New Roman" w:hAnsi="Segoe UI" w:cs="Segoe UI"/>
          <w:color w:val="000000"/>
          <w:kern w:val="0"/>
          <w:sz w:val="16"/>
          <w:szCs w:val="16"/>
          <w14:ligatures w14:val="none"/>
        </w:rPr>
        <w:lastRenderedPageBreak/>
        <w:t>inclusion are inherent to our culture, and we have built on this with a more complete diversity and inclusion strategic plan, which we are more than three years into implementing.</w:t>
      </w:r>
    </w:p>
    <w:p w14:paraId="36444DDA"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 xml:space="preserve">Internally, Barr promotes diversity through extensive recruiting efforts in partnership with diversity-focused groups, including the National Society of Black Engineers, Society of Hispanic Professional Engineers, Society of Women Engineers, </w:t>
      </w:r>
      <w:proofErr w:type="spellStart"/>
      <w:r w:rsidRPr="00B153E1">
        <w:rPr>
          <w:rFonts w:ascii="Segoe UI" w:eastAsia="Times New Roman" w:hAnsi="Segoe UI" w:cs="Segoe UI"/>
          <w:color w:val="000000"/>
          <w:kern w:val="0"/>
          <w:sz w:val="16"/>
          <w:szCs w:val="16"/>
          <w14:ligatures w14:val="none"/>
        </w:rPr>
        <w:t>Disability:IN</w:t>
      </w:r>
      <w:proofErr w:type="spellEnd"/>
      <w:r w:rsidRPr="00B153E1">
        <w:rPr>
          <w:rFonts w:ascii="Segoe UI" w:eastAsia="Times New Roman" w:hAnsi="Segoe UI" w:cs="Segoe UI"/>
          <w:color w:val="000000"/>
          <w:kern w:val="0"/>
          <w:sz w:val="16"/>
          <w:szCs w:val="16"/>
          <w14:ligatures w14:val="none"/>
        </w:rPr>
        <w:t xml:space="preserve">, Out4Undergrad, and </w:t>
      </w:r>
      <w:proofErr w:type="gramStart"/>
      <w:r w:rsidRPr="00B153E1">
        <w:rPr>
          <w:rFonts w:ascii="Segoe UI" w:eastAsia="Times New Roman" w:hAnsi="Segoe UI" w:cs="Segoe UI"/>
          <w:color w:val="000000"/>
          <w:kern w:val="0"/>
          <w:sz w:val="16"/>
          <w:szCs w:val="16"/>
          <w14:ligatures w14:val="none"/>
        </w:rPr>
        <w:t>veterans</w:t>
      </w:r>
      <w:proofErr w:type="gramEnd"/>
      <w:r w:rsidRPr="00B153E1">
        <w:rPr>
          <w:rFonts w:ascii="Segoe UI" w:eastAsia="Times New Roman" w:hAnsi="Segoe UI" w:cs="Segoe UI"/>
          <w:color w:val="000000"/>
          <w:kern w:val="0"/>
          <w:sz w:val="16"/>
          <w:szCs w:val="16"/>
          <w14:ligatures w14:val="none"/>
        </w:rPr>
        <w:t xml:space="preserve"> groups. We promote inclusion through </w:t>
      </w:r>
      <w:proofErr w:type="gramStart"/>
      <w:r w:rsidRPr="00B153E1">
        <w:rPr>
          <w:rFonts w:ascii="Segoe UI" w:eastAsia="Times New Roman" w:hAnsi="Segoe UI" w:cs="Segoe UI"/>
          <w:color w:val="000000"/>
          <w:kern w:val="0"/>
          <w:sz w:val="16"/>
          <w:szCs w:val="16"/>
          <w14:ligatures w14:val="none"/>
        </w:rPr>
        <w:t>a number of</w:t>
      </w:r>
      <w:proofErr w:type="gramEnd"/>
      <w:r w:rsidRPr="00B153E1">
        <w:rPr>
          <w:rFonts w:ascii="Segoe UI" w:eastAsia="Times New Roman" w:hAnsi="Segoe UI" w:cs="Segoe UI"/>
          <w:color w:val="000000"/>
          <w:kern w:val="0"/>
          <w:sz w:val="16"/>
          <w:szCs w:val="16"/>
          <w14:ligatures w14:val="none"/>
        </w:rPr>
        <w:t xml:space="preserve"> practices and programs, coordinated by our Diversity, Equity, and Inclusion Employee Resource Group, which reports to Barr’s management team. These efforts include several training programs to help employees identify and address unconscious biases and promote a respectful workplace that celebrates diversity.</w:t>
      </w:r>
    </w:p>
    <w:p w14:paraId="756B6694"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Externally, Barr has a long history of donating to and volunteering with organizations that promote STEM to underinvested-in communities to build the next generation of engineers and scientists. We also support organizations that have a positive impact in some of our underinvested-in communities, such as Habitat for Humanity. Barr donates to and provides pro-bono and reduced-fee services on many Habitat projects.</w:t>
      </w:r>
    </w:p>
    <w:p w14:paraId="344B396C"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Barr has an organized vendor outreach program to connect with minority- and women-owned businesses (broadly, disadvantaged business enterprises, or DBEs). We routinely partner with many DBEs throughout our geographies, including in the Twin Cities.</w:t>
      </w:r>
    </w:p>
    <w:p w14:paraId="44E6AF3D"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br/>
      </w:r>
      <w:r w:rsidRPr="00B153E1">
        <w:rPr>
          <w:rFonts w:ascii="Segoe UI" w:eastAsia="Times New Roman" w:hAnsi="Segoe UI" w:cs="Segoe UI"/>
          <w:b/>
          <w:bCs/>
          <w:color w:val="000000"/>
          <w:kern w:val="0"/>
          <w:sz w:val="16"/>
          <w:szCs w:val="16"/>
          <w14:ligatures w14:val="none"/>
        </w:rPr>
        <w:t>Mining-focused DEI statement</w:t>
      </w:r>
    </w:p>
    <w:p w14:paraId="60DD8A2E"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Our diversity, equity, and inclusion (DEI) guiding principles steer our company in making decisions on DEI priorities and activities. We celebrate all kinds of inherent and acquired diversity and strive to build an environment in which all individuals are welcomed, treated fairly, and given equal access to opportunities and resources.</w:t>
      </w:r>
    </w:p>
    <w:p w14:paraId="2E0AEA71"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In recent years, this has taken the form of:</w:t>
      </w:r>
    </w:p>
    <w:p w14:paraId="73D0C1D2" w14:textId="77777777" w:rsidR="00B153E1" w:rsidRPr="00B153E1" w:rsidRDefault="00B153E1" w:rsidP="00B153E1">
      <w:pPr>
        <w:numPr>
          <w:ilvl w:val="0"/>
          <w:numId w:val="15"/>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Establishing and promoting Barr’s internal DEI Employee Resource Group, which provides internal resources for staff, including education, discussion forums, internal reporting, and tracking of DEI goals for the company.</w:t>
      </w:r>
    </w:p>
    <w:p w14:paraId="2AA88E26" w14:textId="77777777" w:rsidR="00B153E1" w:rsidRPr="00B153E1" w:rsidRDefault="00B153E1" w:rsidP="00B153E1">
      <w:pPr>
        <w:numPr>
          <w:ilvl w:val="0"/>
          <w:numId w:val="15"/>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Targeting diverse sources of talent by engaging with wide-ranging universities and diversity organizations, including the National Society of Black Engineers (NSBE), Society of Hispanic Professional Engineers (SHPE), Society of Women Engineers (SWE), veterans’ groups, disability groups, and others.</w:t>
      </w:r>
    </w:p>
    <w:p w14:paraId="1F622132" w14:textId="77777777" w:rsidR="00B153E1" w:rsidRPr="00B153E1" w:rsidRDefault="00B153E1" w:rsidP="00B153E1">
      <w:pPr>
        <w:numPr>
          <w:ilvl w:val="0"/>
          <w:numId w:val="15"/>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Directing our corporate charitable giving to key organizations that promote diversity in various industries and marketplaces, including Women in Mining, United Way, Boys and Girls Clubs, and a variety of scholarship programs.</w:t>
      </w:r>
    </w:p>
    <w:p w14:paraId="12A04964"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This commitment to diversity extends to the broader mining community, and Barr is proud to be a sponsor of Women in Mining at both the national and state levels, including WIM California. Our office in Salt Lake City helped establish the Utah chapter of WIM, and we are proud to have two of Barr’s own staff members serving on the local chapter board.</w:t>
      </w:r>
    </w:p>
    <w:p w14:paraId="2A2C4D15"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sz w:val="16"/>
          <w:szCs w:val="16"/>
          <w14:ligatures w14:val="none"/>
        </w:rPr>
        <w:t>municipal focus; June 2022; VBG</w:t>
      </w:r>
    </w:p>
    <w:p w14:paraId="0095EA9C"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 xml:space="preserve">The success of planning and funding efforts often hinge on effectively communicating complex information to a non-technical audience. Our staff includes communications specialists with writing and editing backgrounds who review our deliverables through the eyes of a layperson to improve clarity and readability. Our technical project team will work in collaboration with a communication specialist to ensure that the final version of the Stormwater Resiliency Plan and the Final Summary Report clearly convey the elements the </w:t>
      </w:r>
      <w:proofErr w:type="gramStart"/>
      <w:r w:rsidRPr="00B153E1">
        <w:rPr>
          <w:rFonts w:ascii="Segoe UI" w:eastAsia="Times New Roman" w:hAnsi="Segoe UI" w:cs="Segoe UI"/>
          <w:color w:val="000000"/>
          <w:kern w:val="0"/>
          <w:sz w:val="16"/>
          <w:szCs w:val="16"/>
          <w14:ligatures w14:val="none"/>
        </w:rPr>
        <w:t>City</w:t>
      </w:r>
      <w:proofErr w:type="gramEnd"/>
      <w:r w:rsidRPr="00B153E1">
        <w:rPr>
          <w:rFonts w:ascii="Segoe UI" w:eastAsia="Times New Roman" w:hAnsi="Segoe UI" w:cs="Segoe UI"/>
          <w:color w:val="000000"/>
          <w:kern w:val="0"/>
          <w:sz w:val="16"/>
          <w:szCs w:val="16"/>
          <w14:ligatures w14:val="none"/>
        </w:rPr>
        <w:t xml:space="preserve"> requires.</w:t>
      </w:r>
    </w:p>
    <w:p w14:paraId="12561D32"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br/>
      </w:r>
      <w:r w:rsidRPr="00B153E1">
        <w:rPr>
          <w:rFonts w:ascii="Segoe UI" w:eastAsia="Times New Roman" w:hAnsi="Segoe UI" w:cs="Segoe UI"/>
          <w:b/>
          <w:bCs/>
          <w:color w:val="000000"/>
          <w:kern w:val="0"/>
          <w:sz w:val="16"/>
          <w:szCs w:val="16"/>
          <w14:ligatures w14:val="none"/>
        </w:rPr>
        <w:t xml:space="preserve">Watershed, </w:t>
      </w:r>
      <w:proofErr w:type="spellStart"/>
      <w:r w:rsidRPr="00B153E1">
        <w:rPr>
          <w:rFonts w:ascii="Segoe UI" w:eastAsia="Times New Roman" w:hAnsi="Segoe UI" w:cs="Segoe UI"/>
          <w:b/>
          <w:bCs/>
          <w:color w:val="000000"/>
          <w:kern w:val="0"/>
          <w:sz w:val="16"/>
          <w:szCs w:val="16"/>
          <w14:ligatures w14:val="none"/>
        </w:rPr>
        <w:t>subwatershed</w:t>
      </w:r>
      <w:proofErr w:type="spellEnd"/>
      <w:r w:rsidRPr="00B153E1">
        <w:rPr>
          <w:rFonts w:ascii="Segoe UI" w:eastAsia="Times New Roman" w:hAnsi="Segoe UI" w:cs="Segoe UI"/>
          <w:b/>
          <w:bCs/>
          <w:color w:val="000000"/>
          <w:kern w:val="0"/>
          <w:sz w:val="16"/>
          <w:szCs w:val="16"/>
          <w14:ligatures w14:val="none"/>
        </w:rPr>
        <w:t>, and water resources management planning and implementation focus; Nov. 2025; CMM4</w:t>
      </w:r>
    </w:p>
    <w:p w14:paraId="0CAAB553"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t xml:space="preserve">Water resources management is an increasingly complex endeavor, requiring robust datasets, complex models and tools, and a holistic, ecological perspective to inform science-based decisions quickly and effectively. For 50 years, Barr has provided engineering and ecological expertise to watershed management organizations and federal, state, and municipal clients. We’ve written dozens of watershed management plans and updates including first-, second-, third-, and fourth-generation plans (the </w:t>
      </w:r>
      <w:r w:rsidRPr="00B153E1">
        <w:rPr>
          <w:rFonts w:ascii="Segoe UI" w:eastAsia="Times New Roman" w:hAnsi="Segoe UI" w:cs="Segoe UI"/>
          <w:color w:val="000000"/>
          <w:kern w:val="0"/>
          <w14:ligatures w14:val="none"/>
        </w:rPr>
        <w:lastRenderedPageBreak/>
        <w:t>Riley-Purgatory-Bluff Creek Watershed District [RPBCWD], Nine Mile Creek WD [NMCWD], Ramsey-Washington Metro WD [RWMWD], Valley Branch WD [VBWD], Capitol Region WD [CRWD], Cedar River 1W1P Partnership, and many more) as well as helped more than 50 cities develop local water-management plans (Bloomington, Minnetonka, Edina, Apple Valley, Farmington, and Lakeville, among others). We’ve developed a variety of sustainable planning, climate resilience, and vegetation plans for large-scale landscapes. </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t>Whether it’s facilitating a public meeting related to policies or plans, making presentations to boards, or conducting a technical stakeholder “how-to” workshop, we employ proven communication techniques as a component of our projects or as an independent service. We understand that the best solutions often come from stakeholders, which also leads to greater acceptance and buy-in.</w:t>
      </w:r>
    </w:p>
    <w:p w14:paraId="0BFAEBF0"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br/>
      </w:r>
      <w:proofErr w:type="gramStart"/>
      <w:r w:rsidRPr="00B153E1">
        <w:rPr>
          <w:rFonts w:ascii="Segoe UI" w:eastAsia="Times New Roman" w:hAnsi="Segoe UI" w:cs="Segoe UI"/>
          <w:b/>
          <w:bCs/>
          <w:color w:val="000000"/>
          <w:kern w:val="0"/>
          <w:sz w:val="16"/>
          <w:szCs w:val="16"/>
          <w14:ligatures w14:val="none"/>
        </w:rPr>
        <w:t>watershed</w:t>
      </w:r>
      <w:proofErr w:type="gramEnd"/>
      <w:r w:rsidRPr="00B153E1">
        <w:rPr>
          <w:rFonts w:ascii="Segoe UI" w:eastAsia="Times New Roman" w:hAnsi="Segoe UI" w:cs="Segoe UI"/>
          <w:b/>
          <w:bCs/>
          <w:color w:val="000000"/>
          <w:kern w:val="0"/>
          <w:sz w:val="16"/>
          <w:szCs w:val="16"/>
          <w14:ligatures w14:val="none"/>
        </w:rPr>
        <w:t xml:space="preserve"> management organization focus; June 2023; LJK2</w:t>
      </w:r>
    </w:p>
    <w:p w14:paraId="343A098D"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Barr has provided engineering expertise to watershed management organizations and federal, state, and municipal clients for more than 50 years, and our water resources staff has grown to include more than 100 water resources engineers and scientists. Whether you have a single concern or need help with multiple complex watershed issues, we can provide workable, affordable, and environmentally sound solutions. We’ve written dozens of watershed management plans and updates and have also helped more than 50 municipalities develop local water management plans.</w:t>
      </w:r>
    </w:p>
    <w:p w14:paraId="318D40A0"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Our services include:</w:t>
      </w:r>
    </w:p>
    <w:p w14:paraId="12F50684" w14:textId="77777777" w:rsidR="00B153E1" w:rsidRPr="00B153E1" w:rsidRDefault="00B153E1" w:rsidP="00B153E1">
      <w:pPr>
        <w:numPr>
          <w:ilvl w:val="0"/>
          <w:numId w:val="16"/>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Coordinating closely with </w:t>
      </w:r>
      <w:proofErr w:type="gramStart"/>
      <w:r w:rsidRPr="00B153E1">
        <w:rPr>
          <w:rFonts w:ascii="Segoe UI" w:eastAsia="Times New Roman" w:hAnsi="Segoe UI" w:cs="Segoe UI"/>
          <w:color w:val="000000"/>
          <w:kern w:val="0"/>
          <w:sz w:val="16"/>
          <w:szCs w:val="16"/>
          <w14:ligatures w14:val="none"/>
        </w:rPr>
        <w:t>administrator</w:t>
      </w:r>
      <w:proofErr w:type="gramEnd"/>
      <w:r w:rsidRPr="00B153E1">
        <w:rPr>
          <w:rFonts w:ascii="Segoe UI" w:eastAsia="Times New Roman" w:hAnsi="Segoe UI" w:cs="Segoe UI"/>
          <w:color w:val="000000"/>
          <w:kern w:val="0"/>
          <w:sz w:val="16"/>
          <w:szCs w:val="16"/>
          <w14:ligatures w14:val="none"/>
        </w:rPr>
        <w:t>, managers, municipalities, regulatory agencies, and other stakeholders</w:t>
      </w:r>
    </w:p>
    <w:p w14:paraId="5D07C39D" w14:textId="77777777" w:rsidR="00B153E1" w:rsidRPr="00B153E1" w:rsidRDefault="00B153E1" w:rsidP="00B153E1">
      <w:pPr>
        <w:numPr>
          <w:ilvl w:val="0"/>
          <w:numId w:val="16"/>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Tracking grant opportunities and assisting with grant applications</w:t>
      </w:r>
    </w:p>
    <w:p w14:paraId="0DE85570" w14:textId="77777777" w:rsidR="00B153E1" w:rsidRPr="00B153E1" w:rsidRDefault="00B153E1" w:rsidP="00B153E1">
      <w:pPr>
        <w:numPr>
          <w:ilvl w:val="0"/>
          <w:numId w:val="16"/>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Conducting project cost allocation analyses</w:t>
      </w:r>
    </w:p>
    <w:p w14:paraId="25225AFE" w14:textId="77777777" w:rsidR="00B153E1" w:rsidRPr="00B153E1" w:rsidRDefault="00B153E1" w:rsidP="00B153E1">
      <w:pPr>
        <w:numPr>
          <w:ilvl w:val="0"/>
          <w:numId w:val="16"/>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Developing rules and regulations for watershed management organizations</w:t>
      </w:r>
    </w:p>
    <w:p w14:paraId="320989AE" w14:textId="77777777" w:rsidR="00B153E1" w:rsidRPr="00B153E1" w:rsidRDefault="00B153E1" w:rsidP="00B153E1">
      <w:pPr>
        <w:numPr>
          <w:ilvl w:val="0"/>
          <w:numId w:val="16"/>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Preparing watershed management plans and amendments</w:t>
      </w:r>
    </w:p>
    <w:p w14:paraId="32F3B606" w14:textId="77777777" w:rsidR="00B153E1" w:rsidRPr="00B153E1" w:rsidRDefault="00B153E1" w:rsidP="00B153E1">
      <w:pPr>
        <w:numPr>
          <w:ilvl w:val="0"/>
          <w:numId w:val="16"/>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Conducting gap analyses for watershed management organizations</w:t>
      </w:r>
    </w:p>
    <w:p w14:paraId="4A9AC78A" w14:textId="77777777" w:rsidR="00B153E1" w:rsidRPr="00B153E1" w:rsidRDefault="00B153E1" w:rsidP="00B153E1">
      <w:pPr>
        <w:numPr>
          <w:ilvl w:val="0"/>
          <w:numId w:val="16"/>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Reviewing local watershed management plans for conformance with watershed management organization plans</w:t>
      </w:r>
    </w:p>
    <w:p w14:paraId="2EE5DE4A" w14:textId="77777777" w:rsidR="00B153E1" w:rsidRPr="00B153E1" w:rsidRDefault="00B153E1" w:rsidP="00B153E1">
      <w:pPr>
        <w:numPr>
          <w:ilvl w:val="0"/>
          <w:numId w:val="16"/>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Coordinating and facilitating stakeholder involvement</w:t>
      </w:r>
    </w:p>
    <w:p w14:paraId="438D789A" w14:textId="77777777" w:rsidR="00B153E1" w:rsidRPr="00B153E1" w:rsidRDefault="00B153E1" w:rsidP="00B153E1">
      <w:pPr>
        <w:numPr>
          <w:ilvl w:val="0"/>
          <w:numId w:val="16"/>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Preparing annual reports</w:t>
      </w:r>
    </w:p>
    <w:p w14:paraId="25587CDF" w14:textId="77777777" w:rsidR="00B153E1" w:rsidRPr="00B153E1" w:rsidRDefault="00B153E1" w:rsidP="00B153E1">
      <w:pPr>
        <w:numPr>
          <w:ilvl w:val="0"/>
          <w:numId w:val="16"/>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Reviewing development and redevelopment plans and projects</w:t>
      </w:r>
    </w:p>
    <w:p w14:paraId="4EBB3115" w14:textId="77777777" w:rsidR="00B153E1" w:rsidRPr="00B153E1" w:rsidRDefault="00B153E1" w:rsidP="00B153E1">
      <w:pPr>
        <w:numPr>
          <w:ilvl w:val="0"/>
          <w:numId w:val="16"/>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Providing administrative support</w:t>
      </w:r>
      <w:r w:rsidRPr="00B153E1">
        <w:rPr>
          <w:rFonts w:ascii="Segoe UI" w:eastAsia="Times New Roman" w:hAnsi="Segoe UI" w:cs="Segoe UI"/>
          <w:color w:val="000000"/>
          <w:kern w:val="0"/>
          <w:sz w:val="16"/>
          <w:szCs w:val="16"/>
          <w14:ligatures w14:val="none"/>
        </w:rPr>
        <w:br/>
      </w:r>
      <w:r w:rsidRPr="00B153E1">
        <w:rPr>
          <w:rFonts w:ascii="Segoe UI" w:eastAsia="Times New Roman" w:hAnsi="Segoe UI" w:cs="Segoe UI"/>
          <w:color w:val="000000"/>
          <w:kern w:val="0"/>
          <w:sz w:val="16"/>
          <w:szCs w:val="16"/>
          <w14:ligatures w14:val="none"/>
        </w:rPr>
        <w:br/>
      </w:r>
      <w:r w:rsidRPr="00B153E1">
        <w:rPr>
          <w:rFonts w:ascii="Segoe UI" w:eastAsia="Times New Roman" w:hAnsi="Segoe UI" w:cs="Segoe UI"/>
          <w:color w:val="000000"/>
          <w:kern w:val="0"/>
          <w:sz w:val="16"/>
          <w:szCs w:val="16"/>
          <w14:ligatures w14:val="none"/>
        </w:rPr>
        <w:br/>
      </w:r>
    </w:p>
    <w:p w14:paraId="7E56C3B3"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sz w:val="16"/>
          <w:szCs w:val="16"/>
          <w14:ligatures w14:val="none"/>
        </w:rPr>
        <w:t>Public outreach; Met Council proposal; September 2025; DAF</w:t>
      </w:r>
      <w:r w:rsidRPr="00B153E1">
        <w:rPr>
          <w:rFonts w:ascii="Segoe UI" w:eastAsia="Times New Roman" w:hAnsi="Segoe UI" w:cs="Segoe UI"/>
          <w:color w:val="000000"/>
          <w:kern w:val="0"/>
          <w:sz w:val="16"/>
          <w:szCs w:val="16"/>
          <w14:ligatures w14:val="none"/>
        </w:rPr>
        <w:br/>
        <w:t xml:space="preserve">Public involvement can be key to successful implementation of a project. In addition to completing technical and environmental analyses, our team assists clients with creating public involvement processes for projects that may be controversial. We develop custom citizen-participation strategies featuring, for example, e-mail communications, project websites, open houses, and meetings with local and state government officials. Our strategies, designed for nontechnical audiences, feature simple language and clear graphics to help people understand how projects may affect them. Our strategies have been proven on some of the most complex and challenging projects, such as for the Souris (Mouse) River enhanced flood projection project in North Dakota, where public </w:t>
      </w:r>
      <w:r w:rsidRPr="00B153E1">
        <w:rPr>
          <w:rFonts w:ascii="Segoe UI" w:eastAsia="Times New Roman" w:hAnsi="Segoe UI" w:cs="Segoe UI"/>
          <w:color w:val="000000"/>
          <w:kern w:val="0"/>
          <w:sz w:val="16"/>
          <w:szCs w:val="16"/>
          <w14:ligatures w14:val="none"/>
        </w:rPr>
        <w:lastRenderedPageBreak/>
        <w:t>outreach and support was critical. We worked with stakeholders to develop and implement a communications strategy across a variety of media to keep the public informed and collect their input.</w:t>
      </w:r>
      <w:r w:rsidRPr="00B153E1">
        <w:rPr>
          <w:rFonts w:ascii="Segoe UI" w:eastAsia="Times New Roman" w:hAnsi="Segoe UI" w:cs="Segoe UI"/>
          <w:color w:val="000000"/>
          <w:kern w:val="0"/>
          <w:sz w:val="16"/>
          <w:szCs w:val="16"/>
          <w14:ligatures w14:val="none"/>
        </w:rPr>
        <w:br/>
      </w:r>
      <w:r w:rsidRPr="00B153E1">
        <w:rPr>
          <w:rFonts w:ascii="Segoe UI" w:eastAsia="Times New Roman" w:hAnsi="Segoe UI" w:cs="Segoe UI"/>
          <w:color w:val="000000"/>
          <w:kern w:val="0"/>
          <w:sz w:val="16"/>
          <w:szCs w:val="16"/>
          <w14:ligatures w14:val="none"/>
        </w:rPr>
        <w:br/>
      </w:r>
      <w:r w:rsidRPr="00B153E1">
        <w:rPr>
          <w:rFonts w:ascii="Segoe UI" w:eastAsia="Times New Roman" w:hAnsi="Segoe UI" w:cs="Segoe UI"/>
          <w:color w:val="000000"/>
          <w:kern w:val="0"/>
          <w:sz w:val="16"/>
          <w:szCs w:val="16"/>
          <w14:ligatures w14:val="none"/>
        </w:rPr>
        <w:br/>
      </w:r>
      <w:r w:rsidRPr="00B153E1">
        <w:rPr>
          <w:rFonts w:ascii="Segoe UI" w:eastAsia="Times New Roman" w:hAnsi="Segoe UI" w:cs="Segoe UI"/>
          <w:b/>
          <w:bCs/>
          <w:color w:val="000000"/>
          <w:kern w:val="0"/>
          <w:sz w:val="16"/>
          <w:szCs w:val="16"/>
          <w14:ligatures w14:val="none"/>
        </w:rPr>
        <w:t>Public outreach and communications (water treatment proposal); September 2024; DAF</w:t>
      </w:r>
      <w:r w:rsidRPr="00B153E1">
        <w:rPr>
          <w:rFonts w:ascii="Segoe UI" w:eastAsia="Times New Roman" w:hAnsi="Segoe UI" w:cs="Segoe UI"/>
          <w:color w:val="000000"/>
          <w:kern w:val="0"/>
          <w:sz w:val="16"/>
          <w:szCs w:val="16"/>
          <w14:ligatures w14:val="none"/>
        </w:rPr>
        <w:br/>
        <w:t>Providing and maintaining trust in public drinking water supply is of upmost importance. Our communications team is dedicated to helping provide you with the tools and resources needed to maintain this trust and educate stakeholders on important drinking water topics. Our communication specialists will work with you to tailor public engagement opportunities that meet your needs throughout the process. Engaging the public with updates and input throughout the project’s process is important to gain their support for the project. </w:t>
      </w:r>
      <w:r w:rsidRPr="00B153E1">
        <w:rPr>
          <w:rFonts w:ascii="Segoe UI" w:eastAsia="Times New Roman" w:hAnsi="Segoe UI" w:cs="Segoe UI"/>
          <w:color w:val="000000"/>
          <w:kern w:val="0"/>
          <w:sz w:val="16"/>
          <w:szCs w:val="16"/>
          <w14:ligatures w14:val="none"/>
        </w:rPr>
        <w:br/>
      </w:r>
      <w:r w:rsidRPr="00B153E1">
        <w:rPr>
          <w:rFonts w:ascii="Segoe UI" w:eastAsia="Times New Roman" w:hAnsi="Segoe UI" w:cs="Segoe UI"/>
          <w:color w:val="000000"/>
          <w:kern w:val="0"/>
          <w:sz w:val="16"/>
          <w:szCs w:val="16"/>
          <w14:ligatures w14:val="none"/>
        </w:rPr>
        <w:br/>
        <w:t xml:space="preserve">These types of communications can be delivered in a variety of ways. During the COVID-19 pandemic, our communication team gained significant experience with public outreach using virtual technologies to allow public input using polls, interactive graphics, and many other tools to provide the </w:t>
      </w:r>
      <w:proofErr w:type="gramStart"/>
      <w:r w:rsidRPr="00B153E1">
        <w:rPr>
          <w:rFonts w:ascii="Segoe UI" w:eastAsia="Times New Roman" w:hAnsi="Segoe UI" w:cs="Segoe UI"/>
          <w:color w:val="000000"/>
          <w:kern w:val="0"/>
          <w:sz w:val="16"/>
          <w:szCs w:val="16"/>
          <w14:ligatures w14:val="none"/>
        </w:rPr>
        <w:t>public</w:t>
      </w:r>
      <w:proofErr w:type="gramEnd"/>
      <w:r w:rsidRPr="00B153E1">
        <w:rPr>
          <w:rFonts w:ascii="Segoe UI" w:eastAsia="Times New Roman" w:hAnsi="Segoe UI" w:cs="Segoe UI"/>
          <w:color w:val="000000"/>
          <w:kern w:val="0"/>
          <w:sz w:val="16"/>
          <w:szCs w:val="16"/>
          <w14:ligatures w14:val="none"/>
        </w:rPr>
        <w:t xml:space="preserve"> a chance to weigh in on these important decisions. Our scope outlines two public engagement opportunities as part of the included scope. However, as this project continues, we are prepared to offer additional public engagement opportunities that consider stakeholders’ needs and interests. At your request, we can modify the current scope of work for communication assistance to meet your needs. </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Segoe UI" w:eastAsia="Times New Roman" w:hAnsi="Segoe UI" w:cs="Segoe UI"/>
          <w:b/>
          <w:bCs/>
          <w:color w:val="000000"/>
          <w:kern w:val="0"/>
          <w:sz w:val="16"/>
          <w:szCs w:val="16"/>
          <w14:ligatures w14:val="none"/>
        </w:rPr>
        <w:t>Water resource focused outreach: EKN</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sz w:val="16"/>
          <w:szCs w:val="16"/>
          <w14:ligatures w14:val="none"/>
        </w:rPr>
        <w:t>The Barr team has experience participating in and leading public meetings on projects from the mundane to controversial. Barr has helped several Minnesota counties navigate the DFIRM study and map production process as well as the post-preliminary and community outreach process. We pride ourselves on our excellent client service and pledge to work with the NDSWC through every step in the FEMA process until, and even after, the maps are finalized.</w:t>
      </w:r>
    </w:p>
    <w:p w14:paraId="619E9865"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The Barr team also has vast experience working with public clients including states, watershed management organizations, counties, and municipalities to help communicate flood risk to communities and residents beyond just providing updated FEMA FIRM maps. Our presentations to, and meetings with, both public clients and residents focus on translating technical details and associated results to easy-to-understand deliverables using various methods and tools of communication, as well as making ourselves available to answer questions. </w:t>
      </w:r>
    </w:p>
    <w:p w14:paraId="1C4949F6"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As an example of a communication tool, on a recent Barr stormwater project for the City of Edina, Minnesota, we developed “flood-risk analysis maps.” This project involved a detailed hydrologic and hydraulic evaluation of several areas with high flood potential within the city of Edina and subsequent assessment of flood improvement options. We began by updating the city’s hydrologic and hydraulic models in these flood-prone areas using the new NOAA Atlas 14 precipitation estimates for various storm events. Flood-risk analysis maps were then generated for the study areas. These flood-risk analysis figures (see figures below) show the annual flood risk, depicting the approximate chance of flooding (as a percentage) for any given year, and the approximate chance of flooding” (also as a percentage) over the life of a typical 30year home mortgage. The purpose of these flood risk maps is to help property owners and the community better understand their potential flood hazard and risk within the inundation areas shown on these maps. These types of flood risk assessments can help guide community mitigation efforts by highlighting areas where risk reduction actions may produce the highest return on investment. </w:t>
      </w:r>
    </w:p>
    <w:p w14:paraId="42A73217"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sz w:val="16"/>
          <w:szCs w:val="16"/>
          <w14:ligatures w14:val="none"/>
        </w:rPr>
        <w:t>Quality assurance/ quality control</w:t>
      </w:r>
      <w:r w:rsidRPr="00B153E1">
        <w:rPr>
          <w:rFonts w:ascii="Segoe UI" w:eastAsia="Times New Roman" w:hAnsi="Segoe UI" w:cs="Segoe UI"/>
          <w:color w:val="000000"/>
          <w:kern w:val="0"/>
          <w:sz w:val="16"/>
          <w:szCs w:val="16"/>
          <w14:ligatures w14:val="none"/>
        </w:rPr>
        <w:br/>
      </w:r>
      <w:r w:rsidRPr="00B153E1">
        <w:rPr>
          <w:rFonts w:ascii="Segoe UI" w:eastAsia="Times New Roman" w:hAnsi="Segoe UI" w:cs="Segoe UI"/>
          <w:color w:val="000000"/>
          <w:kern w:val="0"/>
          <w:sz w:val="16"/>
          <w:szCs w:val="16"/>
          <w14:ligatures w14:val="none"/>
        </w:rPr>
        <w:br/>
      </w:r>
      <w:r w:rsidRPr="00B153E1">
        <w:rPr>
          <w:rFonts w:ascii="Segoe UI" w:eastAsia="Times New Roman" w:hAnsi="Segoe UI" w:cs="Segoe UI"/>
          <w:b/>
          <w:bCs/>
          <w:color w:val="000000"/>
          <w:kern w:val="0"/>
          <w:sz w:val="16"/>
          <w:szCs w:val="16"/>
          <w14:ligatures w14:val="none"/>
        </w:rPr>
        <w:t>Quality is the responsibility of all Barr project team members. The project management team works together to review work products and verify that quality resources and processes are appropriately and effectively employed. The project management team consists of the principal-in-charge (provides direction to the project management team and holds bottom-line responsibility for project quality), project manager (serves as primary point of contact with the client project manager and is the primary face and voice of the team), discipline leads (provide technical direction to technical and support staff and quality assurance reviews at the discipline level), and the senior technical advisor (provides senior advise during project execution and reviews deliverables for technical content).</w:t>
      </w:r>
      <w:r w:rsidRPr="00B153E1">
        <w:rPr>
          <w:rFonts w:ascii="Segoe UI" w:eastAsia="Times New Roman" w:hAnsi="Segoe UI" w:cs="Segoe UI"/>
          <w:b/>
          <w:bCs/>
          <w:color w:val="000000"/>
          <w:kern w:val="0"/>
          <w:sz w:val="16"/>
          <w:szCs w:val="16"/>
          <w14:ligatures w14:val="none"/>
        </w:rPr>
        <w:br/>
      </w:r>
      <w:r w:rsidRPr="00B153E1">
        <w:rPr>
          <w:rFonts w:ascii="Segoe UI" w:eastAsia="Times New Roman" w:hAnsi="Segoe UI" w:cs="Segoe UI"/>
          <w:b/>
          <w:bCs/>
          <w:color w:val="000000"/>
          <w:kern w:val="0"/>
          <w:sz w:val="16"/>
          <w:szCs w:val="16"/>
          <w14:ligatures w14:val="none"/>
        </w:rPr>
        <w:br/>
        <w:t xml:space="preserve">Barr has developed a comprehensive QA/QC planning tool for project technical deliverables. This tool has been used since 1996 and enhanced over time to develop project-specific QA/QC plans for clients. It is based on select elements in the ISO </w:t>
      </w:r>
      <w:r w:rsidRPr="00B153E1">
        <w:rPr>
          <w:rFonts w:ascii="Segoe UI" w:eastAsia="Times New Roman" w:hAnsi="Segoe UI" w:cs="Segoe UI"/>
          <w:b/>
          <w:bCs/>
          <w:color w:val="000000"/>
          <w:kern w:val="0"/>
          <w:sz w:val="16"/>
          <w:szCs w:val="16"/>
          <w14:ligatures w14:val="none"/>
        </w:rPr>
        <w:lastRenderedPageBreak/>
        <w:t>9001 standard for a quality management system (QMS). Our QA/QC plans are tailored to the specific needs of a contract or project. Each plan encompasses critical QMS components including steps for planning, review, and verification of performance on individual projects, as well as information on technical standards/project requirements, roles and responsibilities, and corrective and preventive action. The QA/QC planning tool includes both routine inspection and checks of data and design, as well as project quality reviews at regular pre-determined intervals.</w:t>
      </w:r>
      <w:r w:rsidRPr="00B153E1">
        <w:rPr>
          <w:rFonts w:ascii="Segoe UI" w:eastAsia="Times New Roman" w:hAnsi="Segoe UI" w:cs="Segoe UI"/>
          <w:b/>
          <w:bCs/>
          <w:color w:val="000000"/>
          <w:kern w:val="0"/>
          <w:sz w:val="16"/>
          <w:szCs w:val="16"/>
          <w14:ligatures w14:val="none"/>
        </w:rPr>
        <w:br/>
      </w:r>
      <w:r w:rsidRPr="00B153E1">
        <w:rPr>
          <w:rFonts w:ascii="Segoe UI" w:eastAsia="Times New Roman" w:hAnsi="Segoe UI" w:cs="Segoe UI"/>
          <w:b/>
          <w:bCs/>
          <w:color w:val="000000"/>
          <w:kern w:val="0"/>
          <w:sz w:val="16"/>
          <w:szCs w:val="16"/>
          <w14:ligatures w14:val="none"/>
        </w:rPr>
        <w:br/>
        <w:t>Our QA/QC program is based on the “plan-do-check-act” cycle and includes specific design controls and checks.  This scope of work is limited to the review of work by others, itself a QA/QC mechanism. Detailed QA/QC for this scope of work will therefore be tailored to this limited scope. Specifically, reports will be reviewed prior to being released to the client by the technical leads, senior technical advisor, project manager, and the principal-in-charge.</w:t>
      </w:r>
      <w:r w:rsidRPr="00B153E1">
        <w:rPr>
          <w:rFonts w:ascii="Segoe UI" w:eastAsia="Times New Roman" w:hAnsi="Segoe UI" w:cs="Segoe UI"/>
          <w:color w:val="000000"/>
          <w:kern w:val="0"/>
          <w:sz w:val="16"/>
          <w:szCs w:val="16"/>
          <w14:ligatures w14:val="none"/>
        </w:rPr>
        <w:br/>
      </w:r>
      <w:r w:rsidRPr="00B153E1">
        <w:rPr>
          <w:rFonts w:ascii="Segoe UI" w:eastAsia="Times New Roman" w:hAnsi="Segoe UI" w:cs="Segoe UI"/>
          <w:color w:val="000000"/>
          <w:kern w:val="0"/>
          <w:sz w:val="16"/>
          <w:szCs w:val="16"/>
          <w14:ligatures w14:val="none"/>
        </w:rPr>
        <w:br/>
      </w:r>
      <w:r w:rsidRPr="00B153E1">
        <w:rPr>
          <w:rFonts w:ascii="Segoe UI" w:eastAsia="Times New Roman" w:hAnsi="Segoe UI" w:cs="Segoe UI"/>
          <w:b/>
          <w:bCs/>
          <w:color w:val="000000"/>
          <w:kern w:val="0"/>
          <w:sz w:val="16"/>
          <w:szCs w:val="16"/>
          <w14:ligatures w14:val="none"/>
        </w:rPr>
        <w:t>Quality control; March 2022; DAF</w:t>
      </w:r>
    </w:p>
    <w:p w14:paraId="23398063"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Barr is committed to providing high quality work. While nobody is perfect, we strive to get as close as we can to that standard given the scope, schedule, and budget available on a project. Our team will employ several quality assurance/quality control (QA/QC) approaches and apply them on a project-specific basis.</w:t>
      </w:r>
    </w:p>
    <w:p w14:paraId="6FFF1C3F"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 xml:space="preserve">A quality project is one that meets the client’s expectation in scope, schedule, and budget. To do this, client reviews are needed at key milestones along with updated cost estimates and schedules to confirm that the project </w:t>
      </w:r>
      <w:proofErr w:type="gramStart"/>
      <w:r w:rsidRPr="00B153E1">
        <w:rPr>
          <w:rFonts w:ascii="Segoe UI" w:eastAsia="Times New Roman" w:hAnsi="Segoe UI" w:cs="Segoe UI"/>
          <w:color w:val="000000"/>
          <w:kern w:val="0"/>
          <w:sz w:val="16"/>
          <w:szCs w:val="16"/>
          <w14:ligatures w14:val="none"/>
        </w:rPr>
        <w:t>is meeting</w:t>
      </w:r>
      <w:proofErr w:type="gramEnd"/>
      <w:r w:rsidRPr="00B153E1">
        <w:rPr>
          <w:rFonts w:ascii="Segoe UI" w:eastAsia="Times New Roman" w:hAnsi="Segoe UI" w:cs="Segoe UI"/>
          <w:color w:val="000000"/>
          <w:kern w:val="0"/>
          <w:sz w:val="16"/>
          <w:szCs w:val="16"/>
          <w14:ligatures w14:val="none"/>
        </w:rPr>
        <w:t xml:space="preserve"> your needs. We will provide deliverables at key stages (as requested) to obtain your input into the design process, so you are getting the project you expect. Beyond this, QA/QC means that what we provide has been planned and designed to the industry’s standard of care and in accordance with applicable codes. Our overall QA/QC plan is based on the general quality principal of “plan-do-check-act.” To do this, we will employ these strategies:</w:t>
      </w:r>
    </w:p>
    <w:p w14:paraId="28EB8543" w14:textId="77777777" w:rsidR="00B153E1" w:rsidRPr="00B153E1" w:rsidRDefault="00B153E1" w:rsidP="00B153E1">
      <w:pPr>
        <w:numPr>
          <w:ilvl w:val="0"/>
          <w:numId w:val="17"/>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Submittal of a detailed formal QA/QC plan at the project kickoff meeting</w:t>
      </w:r>
    </w:p>
    <w:p w14:paraId="6E64363A" w14:textId="77777777" w:rsidR="00B153E1" w:rsidRPr="00B153E1" w:rsidRDefault="00B153E1" w:rsidP="00B153E1">
      <w:pPr>
        <w:numPr>
          <w:ilvl w:val="0"/>
          <w:numId w:val="17"/>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Modification of the QA/QC plan following project kick-off to make sure it meets your expectations (while we have a plan in place, we want you to understand it and accept it as adequate—if not, we will modify it as needed to meet your expectations). Our current plan includes the following key steps:</w:t>
      </w:r>
    </w:p>
    <w:p w14:paraId="15813593" w14:textId="77777777" w:rsidR="00B153E1" w:rsidRPr="00B153E1" w:rsidRDefault="00B153E1" w:rsidP="00B153E1">
      <w:pPr>
        <w:numPr>
          <w:ilvl w:val="0"/>
          <w:numId w:val="17"/>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Selection of the QA/QC manager and team, this consists of identifying the individual responsible for the QA/QC program and those who will be doing the reviews at each key stage, senior staff at concept development, mid-level staff at design development, and more junior staff at the specific calculation stage of design</w:t>
      </w:r>
    </w:p>
    <w:p w14:paraId="18F10E77" w14:textId="77777777" w:rsidR="00B153E1" w:rsidRPr="00B153E1" w:rsidRDefault="00B153E1" w:rsidP="00B153E1">
      <w:pPr>
        <w:numPr>
          <w:ilvl w:val="0"/>
          <w:numId w:val="17"/>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Confirmation by a QA/QC manager that appropriate internal review is occurring, followed by documentation of the review and documentation that recommended changes have been addressed</w:t>
      </w:r>
    </w:p>
    <w:p w14:paraId="72C49856" w14:textId="77777777" w:rsidR="00B153E1" w:rsidRPr="00B153E1" w:rsidRDefault="00B153E1" w:rsidP="00B153E1">
      <w:pPr>
        <w:numPr>
          <w:ilvl w:val="0"/>
          <w:numId w:val="17"/>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Development of a design basis report (partly completed in the form of the feasibility study) that all designers can readily access for applicable codes, space classifications, flow rates, client preferences, CADD standards, file structures, and more—this plan will be reviewed by senior staff to make sure it is adequate</w:t>
      </w:r>
    </w:p>
    <w:p w14:paraId="7B15026A" w14:textId="77777777" w:rsidR="00B153E1" w:rsidRPr="00B153E1" w:rsidRDefault="00B153E1" w:rsidP="00B153E1">
      <w:pPr>
        <w:numPr>
          <w:ilvl w:val="0"/>
          <w:numId w:val="17"/>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Following the design basis report, generation of a concept design that mostly consists of plan views and general arrangements (this will constitute a high early concept)</w:t>
      </w:r>
    </w:p>
    <w:p w14:paraId="700AA15A" w14:textId="77777777" w:rsidR="00B153E1" w:rsidRPr="00B153E1" w:rsidRDefault="00B153E1" w:rsidP="00B153E1">
      <w:pPr>
        <w:numPr>
          <w:ilvl w:val="0"/>
          <w:numId w:val="17"/>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“High early review” of concepts developed during the early phase by senior staff experienced in water treatment plant design and documentation of this review by the staff performing the review and the QA/QC lead</w:t>
      </w:r>
    </w:p>
    <w:p w14:paraId="62DCFBD8" w14:textId="77777777" w:rsidR="00B153E1" w:rsidRPr="00B153E1" w:rsidRDefault="00B153E1" w:rsidP="00B153E1">
      <w:pPr>
        <w:numPr>
          <w:ilvl w:val="0"/>
          <w:numId w:val="17"/>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As design progresses, delegation of review and documentation to staff members with appropriate levels of experience (i.e., review of layouts, profiles, and details by mid-level staff; review of spreadsheets, calculations, and models by junior staff; and review of drawings and standards by CADD technicians)—all managed and documented by a QA/QC lead</w:t>
      </w:r>
    </w:p>
    <w:p w14:paraId="52B67AF0" w14:textId="77777777" w:rsidR="00B153E1" w:rsidRPr="00B153E1" w:rsidRDefault="00B153E1" w:rsidP="00B153E1">
      <w:pPr>
        <w:numPr>
          <w:ilvl w:val="0"/>
          <w:numId w:val="17"/>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Review of project deliverables by technical staff with experience </w:t>
      </w:r>
      <w:proofErr w:type="gramStart"/>
      <w:r w:rsidRPr="00B153E1">
        <w:rPr>
          <w:rFonts w:ascii="Segoe UI" w:eastAsia="Times New Roman" w:hAnsi="Segoe UI" w:cs="Segoe UI"/>
          <w:color w:val="000000"/>
          <w:kern w:val="0"/>
          <w:sz w:val="16"/>
          <w:szCs w:val="16"/>
          <w14:ligatures w14:val="none"/>
        </w:rPr>
        <w:t>on</w:t>
      </w:r>
      <w:proofErr w:type="gramEnd"/>
      <w:r w:rsidRPr="00B153E1">
        <w:rPr>
          <w:rFonts w:ascii="Segoe UI" w:eastAsia="Times New Roman" w:hAnsi="Segoe UI" w:cs="Segoe UI"/>
          <w:color w:val="000000"/>
          <w:kern w:val="0"/>
          <w:sz w:val="16"/>
          <w:szCs w:val="16"/>
          <w14:ligatures w14:val="none"/>
        </w:rPr>
        <w:t xml:space="preserve"> similar projects</w:t>
      </w:r>
    </w:p>
    <w:p w14:paraId="3D97317D" w14:textId="77777777" w:rsidR="00B153E1" w:rsidRPr="00B153E1" w:rsidRDefault="00B153E1" w:rsidP="00B153E1">
      <w:pPr>
        <w:numPr>
          <w:ilvl w:val="0"/>
          <w:numId w:val="17"/>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Technical review of calculations and assumptions by staff members with appropriate experience</w:t>
      </w:r>
    </w:p>
    <w:p w14:paraId="6C525C41" w14:textId="77777777" w:rsidR="00B153E1" w:rsidRPr="00B153E1" w:rsidRDefault="00B153E1" w:rsidP="00B153E1">
      <w:pPr>
        <w:numPr>
          <w:ilvl w:val="0"/>
          <w:numId w:val="17"/>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Senior CAD technician review of drawings and CAD file structures</w:t>
      </w:r>
    </w:p>
    <w:p w14:paraId="2EAA0D45" w14:textId="77777777" w:rsidR="00B153E1" w:rsidRPr="00B153E1" w:rsidRDefault="00B153E1" w:rsidP="00B153E1">
      <w:pPr>
        <w:numPr>
          <w:ilvl w:val="0"/>
          <w:numId w:val="17"/>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Constructability review by construction observation staff</w:t>
      </w:r>
    </w:p>
    <w:p w14:paraId="4CCBDA05" w14:textId="77777777" w:rsidR="00B153E1" w:rsidRPr="00B153E1" w:rsidRDefault="00B153E1" w:rsidP="00B153E1">
      <w:pPr>
        <w:numPr>
          <w:ilvl w:val="0"/>
          <w:numId w:val="17"/>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Use of locked spreadsheets for specific design elements when appropriate</w:t>
      </w:r>
    </w:p>
    <w:p w14:paraId="4377D65F" w14:textId="77777777" w:rsidR="00B153E1" w:rsidRPr="00B153E1" w:rsidRDefault="00B153E1" w:rsidP="00B153E1">
      <w:pPr>
        <w:numPr>
          <w:ilvl w:val="0"/>
          <w:numId w:val="17"/>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Use of proven details for designs of similar nature when appropriate</w:t>
      </w:r>
    </w:p>
    <w:p w14:paraId="6767CB35" w14:textId="77777777" w:rsidR="00B153E1" w:rsidRPr="00B153E1" w:rsidRDefault="00B153E1" w:rsidP="00B153E1">
      <w:pPr>
        <w:numPr>
          <w:ilvl w:val="0"/>
          <w:numId w:val="17"/>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lastRenderedPageBreak/>
        <w:t>At project completion, generation of a QA/QC report that documents all reviews and change management as needed and in compliance with the agreed-upon plan</w:t>
      </w:r>
    </w:p>
    <w:p w14:paraId="13EBA226"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color w:val="000000"/>
          <w:kern w:val="0"/>
          <w:sz w:val="16"/>
          <w:szCs w:val="16"/>
          <w14:ligatures w14:val="none"/>
        </w:rPr>
        <w:t>In addition to QA/QC during design, our team will manage a detailed program during construction to make sure the contractor is building a project that conforms to plans and specifications. The program is largely documented in our specifications and is too lengthy to include here but will include things like field testing, shop drawing reviews, daily observation, and construction reports.</w:t>
      </w:r>
    </w:p>
    <w:p w14:paraId="51B842E0"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sz w:val="16"/>
          <w:szCs w:val="16"/>
          <w14:ligatures w14:val="none"/>
        </w:rPr>
        <w:t>Water resources and sustainable resources; Met Council proposal; September 2025; DAF</w:t>
      </w:r>
      <w:r w:rsidRPr="00B153E1">
        <w:rPr>
          <w:rFonts w:ascii="Segoe UI" w:eastAsia="Times New Roman" w:hAnsi="Segoe UI" w:cs="Segoe UI"/>
          <w:color w:val="000000"/>
          <w:kern w:val="0"/>
          <w:sz w:val="16"/>
          <w:szCs w:val="16"/>
          <w14:ligatures w14:val="none"/>
        </w:rPr>
        <w:br/>
        <w:t>Our team has designed and implemented innovative stormwater management practices for numerous municipalities, counties, water management organizations, and private industry and helped clients meet their stormwater management objectives on sites with unique and challenging site conditions in the Twin Cities. We will take a green infrastructure approach to our civil site designs, stormwater management, and BMP design that highlights the importance of the natural environment in decisions about engineering and land use planning. Designs created using this approach rely on the functions provided by natural ecosystems, with an emphasis on long-term sustainability.</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Segoe UI" w:eastAsia="Times New Roman" w:hAnsi="Segoe UI" w:cs="Segoe UI"/>
          <w:b/>
          <w:bCs/>
          <w:color w:val="000000"/>
          <w:kern w:val="0"/>
          <w:sz w:val="16"/>
          <w:szCs w:val="16"/>
          <w14:ligatures w14:val="none"/>
        </w:rPr>
        <w:t>Water resources engineering for municipalities</w:t>
      </w:r>
      <w:r w:rsidRPr="00B153E1">
        <w:rPr>
          <w:rFonts w:ascii="Segoe UI" w:eastAsia="Times New Roman" w:hAnsi="Segoe UI" w:cs="Segoe UI"/>
          <w:color w:val="000000"/>
          <w:kern w:val="0"/>
          <w:sz w:val="16"/>
          <w:szCs w:val="16"/>
          <w14:ligatures w14:val="none"/>
        </w:rPr>
        <w:br/>
        <w:t>Barr has worked with municipalities since the mid-1950s on virtually every aspect of water resources management and problem solving. Our water resources team now includes not only hydraulic engineers and hydrologists, but aquatic and wildlife biologists, limnologists, landscape architects, GIS specialists, and other water resources scientists. Our broad base of professionals allows us to complete a wide array of projects for [CLIENT] in a timely fashion.</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sz w:val="16"/>
          <w:szCs w:val="16"/>
          <w14:ligatures w14:val="none"/>
        </w:rPr>
        <w:t xml:space="preserve">Barr’s hydrologic and hydraulic (H&amp;H) engineers have extensive experience analyzing and designing stormwater drainage and flood control systems, ecologically based stream stabilization and restoration, structural flood proofing, floodplain management plans and insurance studies, and erosion control measures. We have experience with </w:t>
      </w:r>
      <w:proofErr w:type="gramStart"/>
      <w:r w:rsidRPr="00B153E1">
        <w:rPr>
          <w:rFonts w:ascii="Segoe UI" w:eastAsia="Times New Roman" w:hAnsi="Segoe UI" w:cs="Segoe UI"/>
          <w:color w:val="000000"/>
          <w:kern w:val="0"/>
          <w:sz w:val="16"/>
          <w:szCs w:val="16"/>
          <w14:ligatures w14:val="none"/>
        </w:rPr>
        <w:t>most commonly used</w:t>
      </w:r>
      <w:proofErr w:type="gramEnd"/>
      <w:r w:rsidRPr="00B153E1">
        <w:rPr>
          <w:rFonts w:ascii="Segoe UI" w:eastAsia="Times New Roman" w:hAnsi="Segoe UI" w:cs="Segoe UI"/>
          <w:color w:val="000000"/>
          <w:kern w:val="0"/>
          <w:sz w:val="16"/>
          <w:szCs w:val="16"/>
          <w14:ligatures w14:val="none"/>
        </w:rPr>
        <w:t xml:space="preserve"> H&amp;H models and can tailor studies to meet the specific needs of your project. Our water resource engineering services include:</w:t>
      </w:r>
    </w:p>
    <w:p w14:paraId="24EA789F" w14:textId="77777777" w:rsidR="00B153E1" w:rsidRPr="00B153E1" w:rsidRDefault="00B153E1" w:rsidP="00B153E1">
      <w:pPr>
        <w:numPr>
          <w:ilvl w:val="0"/>
          <w:numId w:val="18"/>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planning and design</w:t>
      </w:r>
    </w:p>
    <w:p w14:paraId="52223F28" w14:textId="77777777" w:rsidR="00B153E1" w:rsidRPr="00B153E1" w:rsidRDefault="00B153E1" w:rsidP="00B153E1">
      <w:pPr>
        <w:numPr>
          <w:ilvl w:val="0"/>
          <w:numId w:val="18"/>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H&amp;H studies</w:t>
      </w:r>
    </w:p>
    <w:p w14:paraId="06DDC1BE" w14:textId="77777777" w:rsidR="00B153E1" w:rsidRPr="00B153E1" w:rsidRDefault="00B153E1" w:rsidP="00B153E1">
      <w:pPr>
        <w:numPr>
          <w:ilvl w:val="0"/>
          <w:numId w:val="18"/>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evaluation of existing drainage networks, and causes and solutions for flooding problems</w:t>
      </w:r>
    </w:p>
    <w:p w14:paraId="045E5232" w14:textId="77777777" w:rsidR="00B153E1" w:rsidRPr="00B153E1" w:rsidRDefault="00B153E1" w:rsidP="00B153E1">
      <w:pPr>
        <w:numPr>
          <w:ilvl w:val="0"/>
          <w:numId w:val="18"/>
        </w:numPr>
        <w:spacing w:after="120" w:line="160" w:lineRule="atLeast"/>
        <w:ind w:left="1080"/>
        <w:rPr>
          <w:rFonts w:ascii="Segoe UI" w:eastAsia="Times New Roman" w:hAnsi="Segoe UI" w:cs="Segoe UI"/>
          <w:color w:val="000000"/>
          <w:kern w:val="0"/>
          <w:sz w:val="16"/>
          <w:szCs w:val="16"/>
          <w14:ligatures w14:val="none"/>
        </w:rPr>
      </w:pPr>
      <w:proofErr w:type="gramStart"/>
      <w:r w:rsidRPr="00B153E1">
        <w:rPr>
          <w:rFonts w:ascii="Segoe UI" w:eastAsia="Times New Roman" w:hAnsi="Segoe UI" w:cs="Segoe UI"/>
          <w:color w:val="000000"/>
          <w:kern w:val="0"/>
          <w:sz w:val="16"/>
          <w:szCs w:val="16"/>
          <w14:ligatures w14:val="none"/>
        </w:rPr>
        <w:t>review</w:t>
      </w:r>
      <w:proofErr w:type="gramEnd"/>
      <w:r w:rsidRPr="00B153E1">
        <w:rPr>
          <w:rFonts w:ascii="Segoe UI" w:eastAsia="Times New Roman" w:hAnsi="Segoe UI" w:cs="Segoe UI"/>
          <w:color w:val="000000"/>
          <w:kern w:val="0"/>
          <w:sz w:val="16"/>
          <w:szCs w:val="16"/>
          <w14:ligatures w14:val="none"/>
        </w:rPr>
        <w:t xml:space="preserve"> of proposed developments to determine potential water resources impacts and to evaluate compliance with comprehensive plans</w:t>
      </w:r>
    </w:p>
    <w:p w14:paraId="3183F62C" w14:textId="77777777" w:rsidR="00B153E1" w:rsidRPr="00B153E1" w:rsidRDefault="00B153E1" w:rsidP="00B153E1">
      <w:pPr>
        <w:numPr>
          <w:ilvl w:val="0"/>
          <w:numId w:val="18"/>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surveys, soil analysis, and other reconnaissance work</w:t>
      </w:r>
    </w:p>
    <w:p w14:paraId="2E87BDB1" w14:textId="77777777" w:rsidR="00B153E1" w:rsidRPr="00B153E1" w:rsidRDefault="00B153E1" w:rsidP="00B153E1">
      <w:pPr>
        <w:numPr>
          <w:ilvl w:val="0"/>
          <w:numId w:val="18"/>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feasibility studies</w:t>
      </w:r>
    </w:p>
    <w:p w14:paraId="2885029F" w14:textId="77777777" w:rsidR="00B153E1" w:rsidRPr="00B153E1" w:rsidRDefault="00B153E1" w:rsidP="00B153E1">
      <w:pPr>
        <w:numPr>
          <w:ilvl w:val="0"/>
          <w:numId w:val="18"/>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wetland permitting, delineation, and mitigation</w:t>
      </w:r>
    </w:p>
    <w:p w14:paraId="11C26701" w14:textId="77777777" w:rsidR="00B153E1" w:rsidRPr="00B153E1" w:rsidRDefault="00B153E1" w:rsidP="00B153E1">
      <w:pPr>
        <w:numPr>
          <w:ilvl w:val="0"/>
          <w:numId w:val="18"/>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water quality monitoring</w:t>
      </w:r>
    </w:p>
    <w:p w14:paraId="69F651A6" w14:textId="77777777" w:rsidR="00B153E1" w:rsidRPr="00B153E1" w:rsidRDefault="00B153E1" w:rsidP="00B153E1">
      <w:pPr>
        <w:numPr>
          <w:ilvl w:val="0"/>
          <w:numId w:val="18"/>
        </w:numPr>
        <w:spacing w:after="120" w:line="160" w:lineRule="atLeast"/>
        <w:ind w:left="1080"/>
        <w:rPr>
          <w:rFonts w:ascii="Segoe UI" w:eastAsia="Times New Roman" w:hAnsi="Segoe UI" w:cs="Segoe UI"/>
          <w:color w:val="000000"/>
          <w:kern w:val="0"/>
          <w:sz w:val="16"/>
          <w:szCs w:val="16"/>
          <w14:ligatures w14:val="none"/>
        </w:rPr>
      </w:pPr>
      <w:proofErr w:type="spellStart"/>
      <w:r w:rsidRPr="00B153E1">
        <w:rPr>
          <w:rFonts w:ascii="Segoe UI" w:eastAsia="Times New Roman" w:hAnsi="Segoe UI" w:cs="Segoe UI"/>
          <w:color w:val="000000"/>
          <w:kern w:val="0"/>
          <w:sz w:val="16"/>
          <w:szCs w:val="16"/>
          <w14:ligatures w14:val="none"/>
        </w:rPr>
        <w:t>subwatershed</w:t>
      </w:r>
      <w:proofErr w:type="spellEnd"/>
      <w:r w:rsidRPr="00B153E1">
        <w:rPr>
          <w:rFonts w:ascii="Segoe UI" w:eastAsia="Times New Roman" w:hAnsi="Segoe UI" w:cs="Segoe UI"/>
          <w:color w:val="000000"/>
          <w:kern w:val="0"/>
          <w:sz w:val="16"/>
          <w:szCs w:val="16"/>
          <w14:ligatures w14:val="none"/>
        </w:rPr>
        <w:t xml:space="preserve"> assessments</w:t>
      </w:r>
    </w:p>
    <w:p w14:paraId="29A747AA" w14:textId="77777777" w:rsidR="00B153E1" w:rsidRPr="00B153E1" w:rsidRDefault="00B153E1" w:rsidP="00B153E1">
      <w:pPr>
        <w:numPr>
          <w:ilvl w:val="0"/>
          <w:numId w:val="18"/>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aquatic plant surveys and management plans</w:t>
      </w:r>
    </w:p>
    <w:p w14:paraId="11750FFD" w14:textId="77777777" w:rsidR="00B153E1" w:rsidRPr="00B153E1" w:rsidRDefault="00B153E1" w:rsidP="00B153E1">
      <w:pPr>
        <w:numPr>
          <w:ilvl w:val="0"/>
          <w:numId w:val="18"/>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water quality studies and NPDES permitting assistance</w:t>
      </w:r>
    </w:p>
    <w:p w14:paraId="52F31E79" w14:textId="77777777" w:rsidR="00B153E1" w:rsidRPr="00B153E1" w:rsidRDefault="00B153E1" w:rsidP="00B153E1">
      <w:pPr>
        <w:numPr>
          <w:ilvl w:val="0"/>
          <w:numId w:val="18"/>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total maximum daily load (TMDL) development</w:t>
      </w:r>
    </w:p>
    <w:p w14:paraId="53E4DF53" w14:textId="77777777" w:rsidR="00B153E1" w:rsidRPr="00B153E1" w:rsidRDefault="00B153E1" w:rsidP="00B153E1">
      <w:pPr>
        <w:numPr>
          <w:ilvl w:val="0"/>
          <w:numId w:val="18"/>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comprehensive stormwater management plans</w:t>
      </w:r>
    </w:p>
    <w:p w14:paraId="0E58450D" w14:textId="77777777" w:rsidR="00B153E1" w:rsidRPr="00B153E1" w:rsidRDefault="00B153E1" w:rsidP="00B153E1">
      <w:pPr>
        <w:numPr>
          <w:ilvl w:val="0"/>
          <w:numId w:val="18"/>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bridge scour evaluations and studies</w:t>
      </w:r>
    </w:p>
    <w:p w14:paraId="6B5DCBA7" w14:textId="77777777" w:rsidR="00B153E1" w:rsidRPr="00B153E1" w:rsidRDefault="00B153E1" w:rsidP="00B153E1">
      <w:pPr>
        <w:numPr>
          <w:ilvl w:val="0"/>
          <w:numId w:val="18"/>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floodplain evaluation and determination that meet FEMA standards</w:t>
      </w:r>
    </w:p>
    <w:p w14:paraId="085AADE6" w14:textId="77777777" w:rsidR="00B153E1" w:rsidRPr="00B153E1" w:rsidRDefault="00B153E1" w:rsidP="00B153E1">
      <w:pPr>
        <w:numPr>
          <w:ilvl w:val="0"/>
          <w:numId w:val="18"/>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stream classification</w:t>
      </w:r>
    </w:p>
    <w:p w14:paraId="19CDF725" w14:textId="77777777" w:rsidR="00B153E1" w:rsidRPr="00B153E1" w:rsidRDefault="00B153E1" w:rsidP="00B153E1">
      <w:pPr>
        <w:numPr>
          <w:ilvl w:val="0"/>
          <w:numId w:val="18"/>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lake and stream restoration</w:t>
      </w:r>
    </w:p>
    <w:p w14:paraId="0D8F0ED3" w14:textId="77777777" w:rsidR="00B153E1" w:rsidRPr="00B153E1" w:rsidRDefault="00B153E1" w:rsidP="00B153E1">
      <w:pPr>
        <w:numPr>
          <w:ilvl w:val="0"/>
          <w:numId w:val="18"/>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EAWs and EISs</w:t>
      </w:r>
    </w:p>
    <w:p w14:paraId="443879F6" w14:textId="77777777" w:rsidR="00B153E1" w:rsidRPr="00B153E1" w:rsidRDefault="00B153E1" w:rsidP="00B153E1">
      <w:pPr>
        <w:spacing w:after="120" w:line="240" w:lineRule="atLeast"/>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14:ligatures w14:val="none"/>
        </w:rPr>
        <w:lastRenderedPageBreak/>
        <w:t>Multiple write-ups</w:t>
      </w:r>
      <w:r w:rsidRPr="00B153E1">
        <w:rPr>
          <w:rFonts w:ascii="Segoe UI" w:eastAsia="Times New Roman" w:hAnsi="Segoe UI" w:cs="Segoe UI"/>
          <w:b/>
          <w:bCs/>
          <w:color w:val="000000"/>
          <w:kern w:val="0"/>
          <w14:ligatures w14:val="none"/>
        </w:rPr>
        <w:br/>
      </w:r>
      <w:r w:rsidRPr="00B153E1">
        <w:rPr>
          <w:rFonts w:ascii="Segoe UI" w:eastAsia="Times New Roman" w:hAnsi="Segoe UI" w:cs="Segoe UI"/>
          <w:b/>
          <w:bCs/>
          <w:color w:val="000000"/>
          <w:kern w:val="0"/>
          <w14:ligatures w14:val="none"/>
        </w:rPr>
        <w:br/>
        <w:t>Mining projects in California, New Mexico, and Texas (Chevron Asset Retirement); DAF; October 2025</w:t>
      </w:r>
      <w:r w:rsidRPr="00B153E1">
        <w:rPr>
          <w:rFonts w:ascii="Segoe UI" w:eastAsia="Times New Roman" w:hAnsi="Segoe UI" w:cs="Segoe UI"/>
          <w:color w:val="000000"/>
          <w:kern w:val="0"/>
          <w14:ligatures w14:val="none"/>
        </w:rPr>
        <w:br/>
        <w:t>Since 2020, Barr has supported more than twenty mining clients with projects in California, New Mexico, and Texas. These mine sites include both open-pit and underground mines for a wide range of different minerals and materials, including coal, aggregates, phosphates, and heavy metals. Our services include groundwater evaluations, process engineering, mine closure and reclamation, new mine siting, drilling oversight, and environmental services.</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t>Barr has offices in Albuquerque and Farmington, New Mexico, with 26 staff members located in our offices in the Four Corners region of New Mexico and Colorado. Barr's New Mexico and southern Colorado offices have supported a variety of mining clients and projects in the region over the last two decades.</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Segoe UI" w:eastAsia="Times New Roman" w:hAnsi="Segoe UI" w:cs="Segoe UI"/>
          <w:b/>
          <w:bCs/>
          <w:color w:val="000000"/>
          <w:kern w:val="0"/>
          <w14:ligatures w14:val="none"/>
        </w:rPr>
        <w:t>Mining history; ???; ???</w:t>
      </w:r>
      <w:r w:rsidRPr="00B153E1">
        <w:rPr>
          <w:rFonts w:ascii="Segoe UI" w:eastAsia="Times New Roman" w:hAnsi="Segoe UI" w:cs="Segoe UI"/>
          <w:color w:val="000000"/>
          <w:kern w:val="0"/>
          <w14:ligatures w14:val="none"/>
        </w:rPr>
        <w:br/>
        <w:t xml:space="preserve">Our range of staff experience within the mining market, as well as various operations and commodities, will yield a team you can work with and trust to develop a reliable result. Although Barr was incorporated in 1966, our firm’s first employees began partnering with mining </w:t>
      </w:r>
      <w:proofErr w:type="gramStart"/>
      <w:r w:rsidRPr="00B153E1">
        <w:rPr>
          <w:rFonts w:ascii="Segoe UI" w:eastAsia="Times New Roman" w:hAnsi="Segoe UI" w:cs="Segoe UI"/>
          <w:color w:val="000000"/>
          <w:kern w:val="0"/>
          <w14:ligatures w14:val="none"/>
        </w:rPr>
        <w:t>companies</w:t>
      </w:r>
      <w:proofErr w:type="gramEnd"/>
      <w:r w:rsidRPr="00B153E1">
        <w:rPr>
          <w:rFonts w:ascii="Segoe UI" w:eastAsia="Times New Roman" w:hAnsi="Segoe UI" w:cs="Segoe UI"/>
          <w:color w:val="000000"/>
          <w:kern w:val="0"/>
          <w14:ligatures w14:val="none"/>
        </w:rPr>
        <w:t xml:space="preserve"> years before that. Their work provided the gateway to more economical and efficient mining operations on northern Minnesota’s Iron Range.</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t>Since then, we’ve assisted national and international mining clients with complex, large-scale projects involving permitting, operational, and natural resources issues. We’ve worked with companies that mine and process trona, potash, iron ore, lead, coal, oil sands copper, nickel, gold, and numerous other minerals.</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t>Additionally, Barr has worked with a variety of mining methods and processing techniques, and our staff understands the importance of designs that allow for operational efficiency and technical reliability.</w:t>
      </w:r>
    </w:p>
    <w:p w14:paraId="45ABACE1" w14:textId="77777777" w:rsidR="00B153E1" w:rsidRPr="00B153E1" w:rsidRDefault="00B153E1" w:rsidP="00B153E1">
      <w:pPr>
        <w:spacing w:before="100" w:beforeAutospacing="1" w:after="100" w:afterAutospacing="1" w:line="240" w:lineRule="auto"/>
        <w:rPr>
          <w:rFonts w:ascii="Segoe UI" w:eastAsia="Times New Roman" w:hAnsi="Segoe UI" w:cs="Segoe UI"/>
          <w:color w:val="000000"/>
          <w:kern w:val="0"/>
          <w14:ligatures w14:val="none"/>
        </w:rPr>
      </w:pPr>
      <w:r w:rsidRPr="00B153E1">
        <w:rPr>
          <w:rFonts w:ascii="Arial" w:eastAsia="Times New Roman" w:hAnsi="Arial" w:cs="Arial"/>
          <w:color w:val="000000"/>
          <w:kern w:val="0"/>
          <w14:ligatures w14:val="none"/>
        </w:rPr>
        <w:t xml:space="preserve">Lake management is a challenging endeavor, often requiring managers to balance complex scientific information with stakeholders who are passionate about their lake. Lakes are intricately tied to their watersheds, responding to changes in land use, drainage patterns, or pollutant loading. Many of Minnesota’s lakes are shallow, increasing the impact of biological conditions </w:t>
      </w:r>
      <w:proofErr w:type="gramStart"/>
      <w:r w:rsidRPr="00B153E1">
        <w:rPr>
          <w:rFonts w:ascii="Arial" w:eastAsia="Times New Roman" w:hAnsi="Arial" w:cs="Arial"/>
          <w:color w:val="000000"/>
          <w:kern w:val="0"/>
          <w14:ligatures w14:val="none"/>
        </w:rPr>
        <w:t>in</w:t>
      </w:r>
      <w:proofErr w:type="gramEnd"/>
      <w:r w:rsidRPr="00B153E1">
        <w:rPr>
          <w:rFonts w:ascii="Arial" w:eastAsia="Times New Roman" w:hAnsi="Arial" w:cs="Arial"/>
          <w:color w:val="000000"/>
          <w:kern w:val="0"/>
          <w14:ligatures w14:val="none"/>
        </w:rPr>
        <w:t xml:space="preserve"> the lake and making management more challenging. Other lakes are deep and stratified and have internal sources of phosphorus that can lead to increased algal blooms. Barr recognizes that this </w:t>
      </w:r>
      <w:r w:rsidRPr="00B153E1">
        <w:rPr>
          <w:rFonts w:ascii="Arial" w:eastAsia="Times New Roman" w:hAnsi="Arial" w:cs="Arial"/>
          <w:color w:val="000000"/>
          <w:kern w:val="0"/>
          <w14:ligatures w14:val="none"/>
        </w:rPr>
        <w:lastRenderedPageBreak/>
        <w:t>complicated array of variables underscores the importance of identifying and implementing proven strategies. Barr staff are involved in the North American Lake Management Society (NALMS) and the Minnesota Lake Management Society to stay on the cutting edge of management techniques and improve results by selecting proven approaches. We also recognize that lakes often don’t respond as predicted, requiring adaptive management to reach the end goal.</w:t>
      </w:r>
    </w:p>
    <w:p w14:paraId="66141DC3" w14:textId="77777777" w:rsidR="00B153E1" w:rsidRPr="00B153E1" w:rsidRDefault="00B153E1" w:rsidP="00B153E1">
      <w:pPr>
        <w:spacing w:before="100" w:beforeAutospacing="1" w:after="100" w:afterAutospacing="1" w:line="240" w:lineRule="auto"/>
        <w:rPr>
          <w:rFonts w:ascii="Segoe UI" w:eastAsia="Times New Roman" w:hAnsi="Segoe UI" w:cs="Segoe UI"/>
          <w:color w:val="000000"/>
          <w:kern w:val="0"/>
          <w14:ligatures w14:val="none"/>
        </w:rPr>
      </w:pPr>
      <w:r w:rsidRPr="00B153E1">
        <w:rPr>
          <w:rFonts w:ascii="Arial" w:eastAsia="Times New Roman" w:hAnsi="Arial" w:cs="Arial"/>
          <w:color w:val="000000"/>
          <w:kern w:val="0"/>
          <w14:ligatures w14:val="none"/>
        </w:rPr>
        <w:t>Barr has worked on numerous, exciting lake-management projects, including a successful alum treatment on Spring Lake for the Prior Lake-Spring Lake Watershed District, which was the largest alum treatment project in Minnesota. We are studying carp and their role in re-suspending phosphorus from lake sediments and potential impacts to alum treatments in Kohlman Lake for the Ramsey-Washington Metro Watershed District. We’re continuing to explore the use of innovative filtration media to remove dissolved phosphorus from stormwater, such as spent lime, woodchip bioreactors, CC17, biochar, steel slag, and sand filtration enhanced with iron filings. We recently completed the first phase of a research study to evaluate the use of spent lime to control internal phosphorus release from stormwater ponds and wetlands. We have also designed large treatment wetlands and augmentation systems to further bind sources of phosphorus from large contributing watershed loads.</w:t>
      </w:r>
    </w:p>
    <w:p w14:paraId="2CC69C81" w14:textId="77777777" w:rsidR="00B153E1" w:rsidRPr="00B153E1" w:rsidRDefault="00B153E1" w:rsidP="00B153E1">
      <w:pPr>
        <w:spacing w:after="0" w:line="160" w:lineRule="atLeast"/>
        <w:rPr>
          <w:rFonts w:ascii="Segoe UI" w:eastAsia="Times New Roman" w:hAnsi="Segoe UI" w:cs="Segoe UI"/>
          <w:color w:val="000000"/>
          <w:kern w:val="0"/>
          <w:sz w:val="16"/>
          <w:szCs w:val="16"/>
          <w14:ligatures w14:val="none"/>
        </w:rPr>
      </w:pPr>
      <w:r w:rsidRPr="00B153E1">
        <w:rPr>
          <w:rFonts w:ascii="Calibri" w:eastAsia="Times New Roman" w:hAnsi="Calibri" w:cs="Calibri"/>
          <w:color w:val="000000"/>
          <w:kern w:val="0"/>
          <w:sz w:val="22"/>
          <w:szCs w:val="22"/>
          <w14:ligatures w14:val="none"/>
        </w:rPr>
        <w:t>Barr Engineering Co. is an employee-owned consulting firm incorporated in 1966. To support our clients better, Barr’s Canadian offices operate as Barr Engineering and Environmental Science Canada Ltd. while our Ann Arbor and Grand Rapids offices deliver services in Michigan as Barr Engineering Michigan LLC. Barr’s Fort Collins office was established through a May 2023 acquisition of a firm, Exponential Engineering Company, that was established in 1993.</w:t>
      </w:r>
    </w:p>
    <w:p w14:paraId="5A6ED275" w14:textId="77777777" w:rsidR="00B153E1" w:rsidRPr="00B153E1" w:rsidRDefault="00B153E1" w:rsidP="00B153E1">
      <w:pPr>
        <w:spacing w:after="0" w:line="160" w:lineRule="atLeast"/>
        <w:rPr>
          <w:rFonts w:ascii="Segoe UI" w:eastAsia="Times New Roman" w:hAnsi="Segoe UI" w:cs="Segoe UI"/>
          <w:color w:val="000000"/>
          <w:kern w:val="0"/>
          <w:sz w:val="16"/>
          <w:szCs w:val="16"/>
          <w14:ligatures w14:val="none"/>
        </w:rPr>
      </w:pPr>
      <w:r w:rsidRPr="00B153E1">
        <w:rPr>
          <w:rFonts w:ascii="Calibri" w:eastAsia="Times New Roman" w:hAnsi="Calibri" w:cs="Calibri"/>
          <w:b/>
          <w:bCs/>
          <w:color w:val="000000"/>
          <w:kern w:val="0"/>
          <w:sz w:val="22"/>
          <w:szCs w:val="22"/>
          <w14:ligatures w14:val="none"/>
        </w:rPr>
        <w:t>Fort Collins, Calgary, Ann Arbor, Grand Rapids; September 2023; AJS5</w:t>
      </w:r>
    </w:p>
    <w:p w14:paraId="688CCB4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Calibri" w:eastAsia="Times New Roman" w:hAnsi="Calibri" w:cs="Calibri"/>
          <w:color w:val="000000"/>
          <w:kern w:val="0"/>
          <w:sz w:val="22"/>
          <w:szCs w:val="22"/>
          <w14:ligatures w14:val="none"/>
        </w:rPr>
        <w:t>Barr Engineering Co. is an employee-owned consulting firm incorporated in 1966. To better support our clients, Barr’s Canadian offices operate as Barr Engineering and Environmental Science Canada Ltd. while our Ann Arbor and Grand Rapids offices deliver services in Michigan as Barr Engineering Michigan LLC. Barr’s Fort Collins office was established through a May 2023 acquisition of a firm, Exponential Engineering Company, that was incorporated in 1993.</w:t>
      </w:r>
    </w:p>
    <w:p w14:paraId="7C5FA83A" w14:textId="77777777" w:rsidR="00B153E1" w:rsidRPr="00B153E1" w:rsidRDefault="00B153E1" w:rsidP="00B153E1">
      <w:pPr>
        <w:spacing w:after="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20"/>
          <w:szCs w:val="20"/>
          <w:shd w:val="clear" w:color="auto" w:fill="FFFFFF"/>
          <w14:ligatures w14:val="none"/>
        </w:rPr>
        <w:t>From 2020 environmental digs program MSA proposal (CWG):</w:t>
      </w:r>
    </w:p>
    <w:p w14:paraId="7CC5AACF" w14:textId="77777777" w:rsidR="00B153E1" w:rsidRPr="00B153E1" w:rsidRDefault="00B153E1" w:rsidP="00B153E1">
      <w:pPr>
        <w:spacing w:after="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20"/>
          <w:szCs w:val="20"/>
          <w:shd w:val="clear" w:color="auto" w:fill="FFFFFF"/>
          <w14:ligatures w14:val="none"/>
        </w:rPr>
        <w:t> </w:t>
      </w:r>
    </w:p>
    <w:p w14:paraId="4636BD36" w14:textId="77777777" w:rsidR="00B153E1" w:rsidRPr="00B153E1" w:rsidRDefault="00B153E1" w:rsidP="00B153E1">
      <w:pPr>
        <w:spacing w:after="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20"/>
          <w:szCs w:val="20"/>
          <w:shd w:val="clear" w:color="auto" w:fill="FFFFFF"/>
          <w14:ligatures w14:val="none"/>
        </w:rPr>
        <w:t>Barr has been providing engineering and environmental assistance to Enbridge since 1999. We have provided consulting services for all Enbridge liquids pipeline regions and entities, as well as internal project management in Superior, Wisconsin; Duluth, Minnesota; and Cushing, Oklahoma. Our services include the following: </w:t>
      </w:r>
    </w:p>
    <w:p w14:paraId="3D059DC1" w14:textId="77777777" w:rsidR="00B153E1" w:rsidRPr="00B153E1" w:rsidRDefault="00B153E1" w:rsidP="00B153E1">
      <w:pPr>
        <w:spacing w:after="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8"/>
          <w:szCs w:val="18"/>
          <w:shd w:val="clear" w:color="auto" w:fill="FFFFFF"/>
          <w14:ligatures w14:val="none"/>
        </w:rPr>
        <w:t> </w:t>
      </w:r>
    </w:p>
    <w:p w14:paraId="1B81C67D" w14:textId="77777777" w:rsidR="00B153E1" w:rsidRPr="00B153E1" w:rsidRDefault="00B153E1" w:rsidP="00B153E1">
      <w:pPr>
        <w:spacing w:after="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20"/>
          <w:szCs w:val="20"/>
          <w:shd w:val="clear" w:color="auto" w:fill="FFFFFF"/>
          <w14:ligatures w14:val="none"/>
        </w:rPr>
        <w:t>- mechanical, civil, structural, geotechnical and electrical and controls engineering </w:t>
      </w:r>
    </w:p>
    <w:p w14:paraId="5CA866ED" w14:textId="77777777" w:rsidR="00B153E1" w:rsidRPr="00B153E1" w:rsidRDefault="00B153E1" w:rsidP="00B153E1">
      <w:pPr>
        <w:spacing w:after="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20"/>
          <w:szCs w:val="20"/>
          <w:shd w:val="clear" w:color="auto" w:fill="FFFFFF"/>
          <w14:ligatures w14:val="none"/>
        </w:rPr>
        <w:t>- air permitting and compliance </w:t>
      </w:r>
    </w:p>
    <w:p w14:paraId="438170CF" w14:textId="77777777" w:rsidR="00B153E1" w:rsidRPr="00B153E1" w:rsidRDefault="00B153E1" w:rsidP="00B153E1">
      <w:pPr>
        <w:spacing w:after="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20"/>
          <w:szCs w:val="20"/>
          <w:shd w:val="clear" w:color="auto" w:fill="FFFFFF"/>
          <w14:ligatures w14:val="none"/>
        </w:rPr>
        <w:t>- waste management </w:t>
      </w:r>
    </w:p>
    <w:p w14:paraId="57D17F74" w14:textId="77777777" w:rsidR="00B153E1" w:rsidRPr="00B153E1" w:rsidRDefault="00B153E1" w:rsidP="00B153E1">
      <w:pPr>
        <w:spacing w:after="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20"/>
          <w:szCs w:val="20"/>
          <w:shd w:val="clear" w:color="auto" w:fill="FFFFFF"/>
          <w14:ligatures w14:val="none"/>
        </w:rPr>
        <w:t>- remediation services </w:t>
      </w:r>
    </w:p>
    <w:p w14:paraId="1B135F35" w14:textId="77777777" w:rsidR="00B153E1" w:rsidRPr="00B153E1" w:rsidRDefault="00B153E1" w:rsidP="00B153E1">
      <w:pPr>
        <w:spacing w:after="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20"/>
          <w:szCs w:val="20"/>
          <w:shd w:val="clear" w:color="auto" w:fill="FFFFFF"/>
          <w14:ligatures w14:val="none"/>
        </w:rPr>
        <w:t>- spill response </w:t>
      </w:r>
    </w:p>
    <w:p w14:paraId="51383477" w14:textId="77777777" w:rsidR="00B153E1" w:rsidRPr="00B153E1" w:rsidRDefault="00B153E1" w:rsidP="00B153E1">
      <w:pPr>
        <w:spacing w:after="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20"/>
          <w:szCs w:val="20"/>
          <w:shd w:val="clear" w:color="auto" w:fill="FFFFFF"/>
          <w14:ligatures w14:val="none"/>
        </w:rPr>
        <w:t>- environmental review </w:t>
      </w:r>
    </w:p>
    <w:p w14:paraId="7441AC9E" w14:textId="77777777" w:rsidR="00B153E1" w:rsidRPr="00B153E1" w:rsidRDefault="00B153E1" w:rsidP="00B153E1">
      <w:pPr>
        <w:spacing w:after="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20"/>
          <w:szCs w:val="20"/>
          <w:shd w:val="clear" w:color="auto" w:fill="FFFFFF"/>
          <w14:ligatures w14:val="none"/>
        </w:rPr>
        <w:t>- environmental permitting </w:t>
      </w:r>
    </w:p>
    <w:p w14:paraId="16881F1D" w14:textId="77777777" w:rsidR="00B153E1" w:rsidRPr="00B153E1" w:rsidRDefault="00B153E1" w:rsidP="00B153E1">
      <w:pPr>
        <w:spacing w:after="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20"/>
          <w:szCs w:val="20"/>
          <w:shd w:val="clear" w:color="auto" w:fill="FFFFFF"/>
          <w14:ligatures w14:val="none"/>
        </w:rPr>
        <w:t>- environmental field survey (wetland delineations, threatened and endangered species, fisheries, mussels, etc.) </w:t>
      </w:r>
    </w:p>
    <w:p w14:paraId="7F1E5CCB" w14:textId="77777777" w:rsidR="00B153E1" w:rsidRPr="00B153E1" w:rsidRDefault="00B153E1" w:rsidP="00B153E1">
      <w:pPr>
        <w:spacing w:after="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20"/>
          <w:szCs w:val="20"/>
          <w:shd w:val="clear" w:color="auto" w:fill="FFFFFF"/>
          <w14:ligatures w14:val="none"/>
        </w:rPr>
        <w:lastRenderedPageBreak/>
        <w:t>- environmental permit compliance tracking </w:t>
      </w:r>
    </w:p>
    <w:p w14:paraId="4ADADFF7" w14:textId="77777777" w:rsidR="00B153E1" w:rsidRPr="00B153E1" w:rsidRDefault="00B153E1" w:rsidP="00B153E1">
      <w:pPr>
        <w:spacing w:after="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20"/>
          <w:szCs w:val="20"/>
          <w:shd w:val="clear" w:color="auto" w:fill="FFFFFF"/>
          <w14:ligatures w14:val="none"/>
        </w:rPr>
        <w:t>- field compliance inspections and oversight </w:t>
      </w:r>
    </w:p>
    <w:p w14:paraId="49CEE943" w14:textId="77777777" w:rsidR="00B153E1" w:rsidRPr="00B153E1" w:rsidRDefault="00B153E1" w:rsidP="00B153E1">
      <w:pPr>
        <w:spacing w:after="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20"/>
          <w:szCs w:val="20"/>
          <w:shd w:val="clear" w:color="auto" w:fill="FFFFFF"/>
          <w14:ligatures w14:val="none"/>
        </w:rPr>
        <w:t> </w:t>
      </w:r>
    </w:p>
    <w:p w14:paraId="21D783B6" w14:textId="77777777" w:rsidR="00B153E1" w:rsidRPr="00B153E1" w:rsidRDefault="00B153E1" w:rsidP="00B153E1">
      <w:pPr>
        <w:spacing w:after="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20"/>
          <w:szCs w:val="20"/>
          <w:shd w:val="clear" w:color="auto" w:fill="FFFFFF"/>
          <w14:ligatures w14:val="none"/>
        </w:rPr>
        <w:t>Barr has provided engineering and environmental services to multiple internal groups within Enbridge, including Mainline Projects (MLP), Major Projects, US Projects, CORE Projects, Pipeline Integrity, Liquid Pipelines, Environment, Tribal Engagement, and all Regions. Barr has worked on projects in all US states where Enbridge operates its liquids pipeline system (Illinois, Indiana, Kansas, Michigan, Minnesota, Missouri, Montana, Nebraska, New York, North Dakota, Ohio, Oklahoma, Wisconsin, and Wyoming).  </w:t>
      </w:r>
    </w:p>
    <w:p w14:paraId="63E4A4D2" w14:textId="77777777" w:rsidR="00B153E1" w:rsidRPr="00B153E1" w:rsidRDefault="00B153E1" w:rsidP="00B153E1">
      <w:pPr>
        <w:spacing w:after="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20"/>
          <w:szCs w:val="20"/>
          <w14:ligatures w14:val="none"/>
        </w:rPr>
        <w:t xml:space="preserve">2020 Enbridge </w:t>
      </w:r>
      <w:proofErr w:type="gramStart"/>
      <w:r w:rsidRPr="00B153E1">
        <w:rPr>
          <w:rFonts w:ascii="Segoe UI" w:eastAsia="Times New Roman" w:hAnsi="Segoe UI" w:cs="Segoe UI"/>
          <w:b/>
          <w:bCs/>
          <w:color w:val="000000"/>
          <w:kern w:val="0"/>
          <w:sz w:val="20"/>
          <w:szCs w:val="20"/>
          <w14:ligatures w14:val="none"/>
        </w:rPr>
        <w:t>environmental digs program proposal</w:t>
      </w:r>
      <w:proofErr w:type="gramEnd"/>
      <w:r w:rsidRPr="00B153E1">
        <w:rPr>
          <w:rFonts w:ascii="Segoe UI" w:eastAsia="Times New Roman" w:hAnsi="Segoe UI" w:cs="Segoe UI"/>
          <w:b/>
          <w:bCs/>
          <w:color w:val="000000"/>
          <w:kern w:val="0"/>
          <w:sz w:val="20"/>
          <w:szCs w:val="20"/>
          <w14:ligatures w14:val="none"/>
        </w:rPr>
        <w:t xml:space="preserve"> (CWG) </w:t>
      </w:r>
    </w:p>
    <w:p w14:paraId="559405F9" w14:textId="77777777" w:rsidR="00B153E1" w:rsidRPr="00B153E1" w:rsidRDefault="00B153E1" w:rsidP="00B153E1">
      <w:pPr>
        <w:spacing w:after="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20"/>
          <w:szCs w:val="20"/>
          <w14:ligatures w14:val="none"/>
        </w:rPr>
        <w:t>Our management team consists of the CEO, the COO, business unit facilitators, and the director of corporate business development. Led by the CEO, the management team implements the company’s strategic direction. Barr is divided into four business units: Assessment and Remediation, Engineering and Design, Environmental Management, and Water Resources. Each business unit is guided by a facilitator, and principals in charge are responsible for building project teams and executing and managing projects.</w:t>
      </w:r>
    </w:p>
    <w:p w14:paraId="2AB5FAB3" w14:textId="77777777" w:rsidR="00B153E1" w:rsidRPr="00B153E1" w:rsidRDefault="00B153E1" w:rsidP="00B153E1">
      <w:pPr>
        <w:spacing w:after="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Municipal engineering services</w:t>
      </w:r>
    </w:p>
    <w:p w14:paraId="225F6551" w14:textId="77777777" w:rsidR="00B153E1" w:rsidRPr="00B153E1" w:rsidRDefault="00B153E1" w:rsidP="00B153E1">
      <w:pPr>
        <w:spacing w:after="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For 50 years, Barr has offered comprehensive engineering and technical </w:t>
      </w:r>
      <w:proofErr w:type="gramStart"/>
      <w:r w:rsidRPr="00B153E1">
        <w:rPr>
          <w:rFonts w:ascii="Segoe UI" w:eastAsia="Times New Roman" w:hAnsi="Segoe UI" w:cs="Segoe UI"/>
          <w:color w:val="000000"/>
          <w:kern w:val="0"/>
          <w:sz w:val="16"/>
          <w:szCs w:val="16"/>
          <w14:ligatures w14:val="none"/>
        </w:rPr>
        <w:t>service</w:t>
      </w:r>
      <w:proofErr w:type="gramEnd"/>
      <w:r w:rsidRPr="00B153E1">
        <w:rPr>
          <w:rFonts w:ascii="Segoe UI" w:eastAsia="Times New Roman" w:hAnsi="Segoe UI" w:cs="Segoe UI"/>
          <w:color w:val="000000"/>
          <w:kern w:val="0"/>
          <w:sz w:val="16"/>
          <w:szCs w:val="16"/>
          <w14:ligatures w14:val="none"/>
        </w:rPr>
        <w:t xml:space="preserve"> to dozens of municipalities in Minnesota and neighboring states. That broad base of clients, paired with our long-tenured staff, means that we can apply literally hundreds of years of experience to our clients' engineering concerns and provide solutions tailored to match your scope, budget, and timeframe.</w:t>
      </w:r>
    </w:p>
    <w:p w14:paraId="40BEA86C" w14:textId="77777777" w:rsidR="00B153E1" w:rsidRPr="00B153E1" w:rsidRDefault="00B153E1" w:rsidP="00B153E1">
      <w:pPr>
        <w:spacing w:after="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 </w:t>
      </w:r>
    </w:p>
    <w:p w14:paraId="6D500276" w14:textId="77777777" w:rsidR="00B153E1" w:rsidRPr="00B153E1" w:rsidRDefault="00B153E1" w:rsidP="00B153E1">
      <w:pPr>
        <w:spacing w:after="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Municipal stormwater: EKN, Sep 2022</w:t>
      </w:r>
    </w:p>
    <w:p w14:paraId="317B50CB" w14:textId="77777777" w:rsidR="00B153E1" w:rsidRPr="00B153E1" w:rsidRDefault="00B153E1" w:rsidP="00B153E1">
      <w:pPr>
        <w:spacing w:after="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has a large team of recognized experts in modeling urban watersheds and designing storm sewer infrastructure, including storm sewer design for municipalities (e.g., New Brighton) and watershed organizations (e.g., Nine Mile Creek Watershed District and Riley-Purgatory-Bluff Creek Watershed District).</w:t>
      </w:r>
    </w:p>
    <w:p w14:paraId="62D75330" w14:textId="77777777" w:rsidR="00B153E1" w:rsidRPr="00B153E1" w:rsidRDefault="00B153E1" w:rsidP="00B153E1">
      <w:pPr>
        <w:spacing w:after="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w:t>
      </w:r>
    </w:p>
    <w:p w14:paraId="799F314D" w14:textId="77777777" w:rsidR="00B153E1" w:rsidRPr="00B153E1" w:rsidRDefault="00B153E1" w:rsidP="00B153E1">
      <w:pPr>
        <w:spacing w:after="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General municipal engineering; DAF; May 2024</w:t>
      </w:r>
    </w:p>
    <w:p w14:paraId="6B334125" w14:textId="77777777" w:rsidR="00B153E1" w:rsidRPr="00B153E1" w:rsidRDefault="00B153E1" w:rsidP="00B153E1">
      <w:pPr>
        <w:spacing w:after="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For more than 50 years, Barr has offered comprehensive engineering and technical services to over 200 municipalities in Minnesota and neighboring states, including decades of service to clients in and around Shakopee. That broad base of clients, paired with our experienced staff, means we can provide solutions tailored to match your scope, budget, and timeframe. Our general municipal engineering services include:</w:t>
      </w:r>
    </w:p>
    <w:p w14:paraId="2857111E" w14:textId="77777777" w:rsidR="00B153E1" w:rsidRPr="00B153E1" w:rsidRDefault="00B153E1" w:rsidP="00B153E1">
      <w:pPr>
        <w:spacing w:after="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w:t>
      </w:r>
    </w:p>
    <w:p w14:paraId="2F387C4C" w14:textId="77777777" w:rsidR="00B153E1" w:rsidRPr="00B153E1" w:rsidRDefault="00B153E1" w:rsidP="00B153E1">
      <w:pPr>
        <w:numPr>
          <w:ilvl w:val="0"/>
          <w:numId w:val="19"/>
        </w:numPr>
        <w:spacing w:after="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Feasibility reports and preliminary engineering. </w:t>
      </w:r>
      <w:r w:rsidRPr="00B153E1">
        <w:rPr>
          <w:rFonts w:ascii="Segoe UI" w:eastAsia="Times New Roman" w:hAnsi="Segoe UI" w:cs="Segoe UI"/>
          <w:color w:val="000000"/>
          <w:kern w:val="0"/>
          <w:sz w:val="16"/>
          <w:szCs w:val="16"/>
          <w14:ligatures w14:val="none"/>
        </w:rPr>
        <w:t xml:space="preserve">Barr develops feasibility reports for a variety of municipal projects—from water supply and treatment to well </w:t>
      </w:r>
      <w:proofErr w:type="gramStart"/>
      <w:r w:rsidRPr="00B153E1">
        <w:rPr>
          <w:rFonts w:ascii="Segoe UI" w:eastAsia="Times New Roman" w:hAnsi="Segoe UI" w:cs="Segoe UI"/>
          <w:color w:val="000000"/>
          <w:kern w:val="0"/>
          <w:sz w:val="16"/>
          <w:szCs w:val="16"/>
          <w14:ligatures w14:val="none"/>
        </w:rPr>
        <w:t>siting</w:t>
      </w:r>
      <w:proofErr w:type="gramEnd"/>
      <w:r w:rsidRPr="00B153E1">
        <w:rPr>
          <w:rFonts w:ascii="Segoe UI" w:eastAsia="Times New Roman" w:hAnsi="Segoe UI" w:cs="Segoe UI"/>
          <w:color w:val="000000"/>
          <w:kern w:val="0"/>
          <w:sz w:val="16"/>
          <w:szCs w:val="16"/>
          <w14:ligatures w14:val="none"/>
        </w:rPr>
        <w:t>, from sanitary-sewers and wastewater treatment to city-wide lift-station rehabilitation and SCADA standardization, and from brownfields redevelopment to green infrastructure, land development, stormwater management, and other public improvement initiatives. We work with municipal clients on municipal state aid (MSA) projects and drainage studies, complete topographic surveys, facilitate public engagement, and navigate environmental planning, assessments, and worksheets. Our studies help clients move forward with confidence that their projects can be built to meet their needs at a cost that makes sense.</w:t>
      </w:r>
    </w:p>
    <w:p w14:paraId="250545A1" w14:textId="77777777" w:rsidR="00B153E1" w:rsidRPr="00B153E1" w:rsidRDefault="00B153E1" w:rsidP="00B153E1">
      <w:pPr>
        <w:numPr>
          <w:ilvl w:val="0"/>
          <w:numId w:val="19"/>
        </w:numPr>
        <w:spacing w:after="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Plans and specifications. </w:t>
      </w:r>
      <w:r w:rsidRPr="00B153E1">
        <w:rPr>
          <w:rFonts w:ascii="Segoe UI" w:eastAsia="Times New Roman" w:hAnsi="Segoe UI" w:cs="Segoe UI"/>
          <w:color w:val="000000"/>
          <w:kern w:val="0"/>
          <w:sz w:val="16"/>
          <w:szCs w:val="16"/>
          <w14:ligatures w14:val="none"/>
        </w:rPr>
        <w:t>Our staff of civil, electrical, geotechnical, geohydrological, environmental, mechanical, process, structural, and wastewater engineers and landscape architects provide a comprehensive range of planning, design, and construction services for municipal clients. In addition to pre-design studies, Barr provides final design for construction with easily readable construction plans and precise specifications.</w:t>
      </w:r>
    </w:p>
    <w:p w14:paraId="564CF90B" w14:textId="77777777" w:rsidR="00B153E1" w:rsidRPr="00B153E1" w:rsidRDefault="00B153E1" w:rsidP="00B153E1">
      <w:pPr>
        <w:numPr>
          <w:ilvl w:val="0"/>
          <w:numId w:val="19"/>
        </w:numPr>
        <w:spacing w:after="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Construction. </w:t>
      </w:r>
      <w:r w:rsidRPr="00B153E1">
        <w:rPr>
          <w:rFonts w:ascii="Segoe UI" w:eastAsia="Times New Roman" w:hAnsi="Segoe UI" w:cs="Segoe UI"/>
          <w:color w:val="000000"/>
          <w:kern w:val="0"/>
          <w:sz w:val="16"/>
          <w:szCs w:val="16"/>
          <w14:ligatures w14:val="none"/>
        </w:rPr>
        <w:t>Over the years, we have administered and managed well over $500 million in construction projects for cities, government agencies, and private sector clients—many of them multi-year projects. Barr provides a full range of construction services, including bidding and contracting assistance, project and subcontractor management, utility coordination, construction administration, construction quality control (including on-site observation), construction surveying, compliance conformance, cost estimates, contract closeout, permit notifications, record drawing preparation, O&amp;M manuals, regulatory compliance, and public communications.</w:t>
      </w:r>
    </w:p>
    <w:p w14:paraId="61FB06BE" w14:textId="77777777" w:rsidR="00B153E1" w:rsidRPr="00B153E1" w:rsidRDefault="00B153E1" w:rsidP="00B153E1">
      <w:pPr>
        <w:numPr>
          <w:ilvl w:val="0"/>
          <w:numId w:val="19"/>
        </w:numPr>
        <w:spacing w:after="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Special assessments. </w:t>
      </w:r>
      <w:r w:rsidRPr="00B153E1">
        <w:rPr>
          <w:rFonts w:ascii="Segoe UI" w:eastAsia="Times New Roman" w:hAnsi="Segoe UI" w:cs="Segoe UI"/>
          <w:color w:val="000000"/>
          <w:kern w:val="0"/>
          <w:sz w:val="16"/>
          <w:szCs w:val="16"/>
          <w14:ligatures w14:val="none"/>
        </w:rPr>
        <w:t>We partner with our clients to identify project funding—including identifying and obtaining grants and preparing for and administering special assessment programs, utilities development, and utility fee analyses. We have helped our clients obtain more than $27 million from a wide range of funding sources, including grants for the cities of New Brighton, St. Paul, Hastings, Eagan, Minneapolis, Brooklyn Park, Duluth, Edina, Golden Valley, Hopkins, and various counties and port authorities. Barr has also advised on, developed, and helped implement stormwater utilities for municipalities across Minnesota, including Red Wing, Rosemount, and Lakeville.</w:t>
      </w:r>
    </w:p>
    <w:p w14:paraId="763E8881" w14:textId="77777777" w:rsidR="00B153E1" w:rsidRPr="00B153E1" w:rsidRDefault="00B153E1" w:rsidP="00B153E1">
      <w:pPr>
        <w:numPr>
          <w:ilvl w:val="0"/>
          <w:numId w:val="19"/>
        </w:numPr>
        <w:spacing w:after="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Comprehensive system plans. </w:t>
      </w:r>
      <w:r w:rsidRPr="00B153E1">
        <w:rPr>
          <w:rFonts w:ascii="Segoe UI" w:eastAsia="Times New Roman" w:hAnsi="Segoe UI" w:cs="Segoe UI"/>
          <w:color w:val="000000"/>
          <w:kern w:val="0"/>
          <w:sz w:val="16"/>
          <w:szCs w:val="16"/>
          <w14:ligatures w14:val="none"/>
        </w:rPr>
        <w:t>Barr has developed management plans (e.g., water resources, surface water, stormwater, wellhead protection, water supply, sanitary, and natural resources) for numerous cities, including Bloomington, Edina, Hastings, Golden Valley, St. Louis Park, Minnetonka, Lakeville, Apple Valley, and Red Wing.</w:t>
      </w:r>
    </w:p>
    <w:p w14:paraId="5807A2C4" w14:textId="77777777" w:rsidR="00B153E1" w:rsidRPr="00B153E1" w:rsidRDefault="00B153E1" w:rsidP="00B153E1">
      <w:pPr>
        <w:numPr>
          <w:ilvl w:val="0"/>
          <w:numId w:val="19"/>
        </w:numPr>
        <w:spacing w:after="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lastRenderedPageBreak/>
        <w:t>Development reviews. </w:t>
      </w:r>
      <w:r w:rsidRPr="00B153E1">
        <w:rPr>
          <w:rFonts w:ascii="Segoe UI" w:eastAsia="Times New Roman" w:hAnsi="Segoe UI" w:cs="Segoe UI"/>
          <w:color w:val="000000"/>
          <w:kern w:val="0"/>
          <w:sz w:val="16"/>
          <w:szCs w:val="16"/>
          <w14:ligatures w14:val="none"/>
        </w:rPr>
        <w:t xml:space="preserve">Barr reviews more than 200 development plans each year to assess impacts on drainage, erosion, water and air quality, water supply, fish and wildlife, and historical structures. We’ve successfully coordinated with developers, engineers, and city staff in Lakeville, Hastings, Minnetonka, Edina, and St. Louis Park to review </w:t>
      </w:r>
      <w:proofErr w:type="gramStart"/>
      <w:r w:rsidRPr="00B153E1">
        <w:rPr>
          <w:rFonts w:ascii="Segoe UI" w:eastAsia="Times New Roman" w:hAnsi="Segoe UI" w:cs="Segoe UI"/>
          <w:color w:val="000000"/>
          <w:kern w:val="0"/>
          <w:sz w:val="16"/>
          <w:szCs w:val="16"/>
          <w14:ligatures w14:val="none"/>
        </w:rPr>
        <w:t>a number of</w:t>
      </w:r>
      <w:proofErr w:type="gramEnd"/>
      <w:r w:rsidRPr="00B153E1">
        <w:rPr>
          <w:rFonts w:ascii="Segoe UI" w:eastAsia="Times New Roman" w:hAnsi="Segoe UI" w:cs="Segoe UI"/>
          <w:color w:val="000000"/>
          <w:kern w:val="0"/>
          <w:sz w:val="16"/>
          <w:szCs w:val="16"/>
          <w14:ligatures w14:val="none"/>
        </w:rPr>
        <w:t xml:space="preserve"> municipal projects. We also regularly review plans for watershed districts and water management.</w:t>
      </w:r>
    </w:p>
    <w:p w14:paraId="37FC143E"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Calibri" w:eastAsia="Times New Roman" w:hAnsi="Calibri" w:cs="Calibri"/>
          <w:color w:val="000000"/>
          <w:kern w:val="0"/>
          <w:sz w:val="18"/>
          <w:szCs w:val="18"/>
          <w14:ligatures w14:val="none"/>
        </w:rPr>
        <w:t>Barr is an employee-owned consulting company integrating engineering and environmental expertise to help clients develop, manage, and restore natural resources. We serve the power, mining, and fuels industries, natural-resource-management organizations, and others with complex problems. Our clients’ projects take us across the Midwest, throughout the Americas, and around the world.</w:t>
      </w:r>
    </w:p>
    <w:p w14:paraId="5CA15C9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A brownfield is typically defined as a property, or a portion of a property, that has actual or per-</w:t>
      </w:r>
      <w:proofErr w:type="spellStart"/>
      <w:r w:rsidRPr="00B153E1">
        <w:rPr>
          <w:rFonts w:ascii="Segoe UI" w:eastAsia="Times New Roman" w:hAnsi="Segoe UI" w:cs="Segoe UI"/>
          <w:color w:val="000000"/>
          <w:kern w:val="0"/>
          <w:sz w:val="16"/>
          <w:szCs w:val="16"/>
          <w14:ligatures w14:val="none"/>
        </w:rPr>
        <w:t>ceived</w:t>
      </w:r>
      <w:proofErr w:type="spellEnd"/>
      <w:r w:rsidRPr="00B153E1">
        <w:rPr>
          <w:rFonts w:ascii="Segoe UI" w:eastAsia="Times New Roman" w:hAnsi="Segoe UI" w:cs="Segoe UI"/>
          <w:color w:val="000000"/>
          <w:kern w:val="0"/>
          <w:sz w:val="16"/>
          <w:szCs w:val="16"/>
          <w14:ligatures w14:val="none"/>
        </w:rPr>
        <w:t xml:space="preserve"> contamination and has the potential for redevelopment or reuse. Today, </w:t>
      </w:r>
      <w:proofErr w:type="gramStart"/>
      <w:r w:rsidRPr="00B153E1">
        <w:rPr>
          <w:rFonts w:ascii="Segoe UI" w:eastAsia="Times New Roman" w:hAnsi="Segoe UI" w:cs="Segoe UI"/>
          <w:color w:val="000000"/>
          <w:kern w:val="0"/>
          <w:sz w:val="16"/>
          <w:szCs w:val="16"/>
          <w14:ligatures w14:val="none"/>
        </w:rPr>
        <w:t>more and more</w:t>
      </w:r>
      <w:proofErr w:type="gramEnd"/>
      <w:r w:rsidRPr="00B153E1">
        <w:rPr>
          <w:rFonts w:ascii="Segoe UI" w:eastAsia="Times New Roman" w:hAnsi="Segoe UI" w:cs="Segoe UI"/>
          <w:color w:val="000000"/>
          <w:kern w:val="0"/>
          <w:sz w:val="16"/>
          <w:szCs w:val="16"/>
          <w14:ligatures w14:val="none"/>
        </w:rPr>
        <w:t xml:space="preserve"> public and private entities are purchasing and successfully pursuing redevelopment of brownfields with the help of local, state, and federal cleanup assistance programs. These programs provide technical assistance, liability protection, and funding for assessing, investigating, and cleaning up contaminated properties so that they can once again become an active part of the local economy and neighborhood.</w:t>
      </w:r>
    </w:p>
    <w:p w14:paraId="356A3DC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has successfully assisted our clients with obtaining more than $30 million from a wide range of funding sources dating back to the inception of the local, state, and federal brownfield funding programs. Our team is well known </w:t>
      </w:r>
      <w:proofErr w:type="gramStart"/>
      <w:r w:rsidRPr="00B153E1">
        <w:rPr>
          <w:rFonts w:ascii="Segoe UI" w:eastAsia="Times New Roman" w:hAnsi="Segoe UI" w:cs="Segoe UI"/>
          <w:color w:val="000000"/>
          <w:kern w:val="0"/>
          <w:sz w:val="16"/>
          <w:szCs w:val="16"/>
          <w14:ligatures w14:val="none"/>
        </w:rPr>
        <w:t>to</w:t>
      </w:r>
      <w:proofErr w:type="gramEnd"/>
      <w:r w:rsidRPr="00B153E1">
        <w:rPr>
          <w:rFonts w:ascii="Segoe UI" w:eastAsia="Times New Roman" w:hAnsi="Segoe UI" w:cs="Segoe UI"/>
          <w:color w:val="000000"/>
          <w:kern w:val="0"/>
          <w:sz w:val="16"/>
          <w:szCs w:val="16"/>
          <w14:ligatures w14:val="none"/>
        </w:rPr>
        <w:t xml:space="preserve"> grant funding staff. We are knowledgeable in the procedures of these organizations and have worked with them on some of the most complex and successful brownfield projects in the state.</w:t>
      </w:r>
    </w:p>
    <w:p w14:paraId="47D0360F"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A key to Barr’s long-term client relationships is our focus on tailoring our services based on our clients' needs. We customize each work plan to meet these needs, whether it is complete planning, design, construction management, public education and involvement, or review as a third-party consultant. We recognize the need to control costs while providing thorough and practical solutions. We also recognize that city staff bring expertise, experience, and effort that are vital to the success and cost control of a project. As such, our project teams almost always include city staff, when available. At Barr, we pride ourselves on delivering services in a timely and cost-effective manner where we serve as an extension of the city’s staff, and our clients plan their programs and projects with this in mind.</w:t>
      </w:r>
    </w:p>
    <w:p w14:paraId="19B6BD96"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Municipal engineering clients</w:t>
      </w:r>
      <w:r w:rsidRPr="00B153E1">
        <w:rPr>
          <w:rFonts w:ascii="Segoe UI" w:eastAsia="Times New Roman" w:hAnsi="Segoe UI" w:cs="Segoe UI"/>
          <w:color w:val="000000"/>
          <w:kern w:val="0"/>
          <w:sz w:val="16"/>
          <w:szCs w:val="16"/>
          <w14:ligatures w14:val="none"/>
        </w:rPr>
        <w:br/>
        <w:t xml:space="preserve">Since the early 1960s, Barr has worked with almost </w:t>
      </w:r>
      <w:proofErr w:type="gramStart"/>
      <w:r w:rsidRPr="00B153E1">
        <w:rPr>
          <w:rFonts w:ascii="Segoe UI" w:eastAsia="Times New Roman" w:hAnsi="Segoe UI" w:cs="Segoe UI"/>
          <w:color w:val="000000"/>
          <w:kern w:val="0"/>
          <w:sz w:val="16"/>
          <w:szCs w:val="16"/>
          <w14:ligatures w14:val="none"/>
        </w:rPr>
        <w:t>all of</w:t>
      </w:r>
      <w:proofErr w:type="gramEnd"/>
      <w:r w:rsidRPr="00B153E1">
        <w:rPr>
          <w:rFonts w:ascii="Segoe UI" w:eastAsia="Times New Roman" w:hAnsi="Segoe UI" w:cs="Segoe UI"/>
          <w:color w:val="000000"/>
          <w:kern w:val="0"/>
          <w:sz w:val="16"/>
          <w:szCs w:val="16"/>
          <w14:ligatures w14:val="none"/>
        </w:rPr>
        <w:t xml:space="preserve"> the cities in the Twin Cities metropolitan area, as well as many other cities in Minnesota and its neighboring states. Because of our long record of service and large staff base, clients rely on us for comprehensive engineering services. We treat our municipal clients’ problems as our own, meeting aggressive completion deadlines when needed and developing creative solutions to meet specific needs. Our clients range from small municipalities to major metropolitan cities. Our projects range from small, isolated activities to long-term, multi-disciplined, multiple-phased projects that start with project inception and continue through planning, funding, public outreach, design, construction, operations, maintenance, and reporting.</w:t>
      </w:r>
    </w:p>
    <w:p w14:paraId="1293D8B2"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a) Barr employees, at all levels, have a responsibility to improve our health, safety, and security practices through reviews, investigations, corrective actions, shared learnings, and employing best practices. This sharing of knowledge among our teams allows for continuous improvement in HSE. Barr will provide a framework that supports the continual improvement of the Health and Safety Programs.</w:t>
      </w:r>
    </w:p>
    <w:p w14:paraId="4CECD6C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All Safety Event forms are reviewed by the corporate safety staff and Health and Safety Coordinators (HSC) to </w:t>
      </w:r>
      <w:proofErr w:type="gramStart"/>
      <w:r w:rsidRPr="00B153E1">
        <w:rPr>
          <w:rFonts w:ascii="Segoe UI" w:eastAsia="Times New Roman" w:hAnsi="Segoe UI" w:cs="Segoe UI"/>
          <w:color w:val="000000"/>
          <w:kern w:val="0"/>
          <w:sz w:val="16"/>
          <w:szCs w:val="16"/>
          <w14:ligatures w14:val="none"/>
        </w:rPr>
        <w:t>watch</w:t>
      </w:r>
      <w:proofErr w:type="gramEnd"/>
      <w:r w:rsidRPr="00B153E1">
        <w:rPr>
          <w:rFonts w:ascii="Segoe UI" w:eastAsia="Times New Roman" w:hAnsi="Segoe UI" w:cs="Segoe UI"/>
          <w:color w:val="000000"/>
          <w:kern w:val="0"/>
          <w:sz w:val="16"/>
          <w:szCs w:val="16"/>
          <w14:ligatures w14:val="none"/>
        </w:rPr>
        <w:t xml:space="preserve"> for trends and discuss preventative measures that may be implemented to prevent similar events in the future. HSCs use the information from these reviews to provide updates for business unit and office meetings to share lessons learned and updated best practices for completing work safely.</w:t>
      </w:r>
    </w:p>
    <w:p w14:paraId="34F8F114"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safety staff have prepared a Field-Level Hazard Assessment form, Work Site Safety Inspection Checklist, and Work Site Safety Inspection Checklist for Barr project staff to use for continual evaluation of project work sites. These forms help to identify unsafe conditions that could create a hazard so those conditions can be mitigated and proactively minimized in the future (see Health and Safety Manual in Attachment 5).</w:t>
      </w:r>
    </w:p>
    <w:p w14:paraId="4D45631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See Maintaining a Positive Safety Culture.</w:t>
      </w:r>
    </w:p>
    <w:p w14:paraId="79F7F0A6"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officers bear primary responsibility for adherence to client-specific safety requirements as well as Barr’s Health and Safety practices and policies. They integrate client safety requirements with Barr’s project safety requirements and obtain annual updates to client safety programs. They are responsible for project team safety. To prepare for these responsibilities, officer candidates are proactively coached </w:t>
      </w:r>
      <w:proofErr w:type="gramStart"/>
      <w:r w:rsidRPr="00B153E1">
        <w:rPr>
          <w:rFonts w:ascii="Segoe UI" w:eastAsia="Times New Roman" w:hAnsi="Segoe UI" w:cs="Segoe UI"/>
          <w:color w:val="000000"/>
          <w:kern w:val="0"/>
          <w:sz w:val="16"/>
          <w:szCs w:val="16"/>
          <w14:ligatures w14:val="none"/>
        </w:rPr>
        <w:t>on</w:t>
      </w:r>
      <w:proofErr w:type="gramEnd"/>
      <w:r w:rsidRPr="00B153E1">
        <w:rPr>
          <w:rFonts w:ascii="Segoe UI" w:eastAsia="Times New Roman" w:hAnsi="Segoe UI" w:cs="Segoe UI"/>
          <w:color w:val="000000"/>
          <w:kern w:val="0"/>
          <w:sz w:val="16"/>
          <w:szCs w:val="16"/>
          <w14:ligatures w14:val="none"/>
        </w:rPr>
        <w:t xml:space="preserve"> the role, then assessed for readiness after the coaching process. Barr officers are encouraged to attend safety </w:t>
      </w:r>
      <w:proofErr w:type="gramStart"/>
      <w:r w:rsidRPr="00B153E1">
        <w:rPr>
          <w:rFonts w:ascii="Segoe UI" w:eastAsia="Times New Roman" w:hAnsi="Segoe UI" w:cs="Segoe UI"/>
          <w:color w:val="000000"/>
          <w:kern w:val="0"/>
          <w:sz w:val="16"/>
          <w:szCs w:val="16"/>
          <w14:ligatures w14:val="none"/>
        </w:rPr>
        <w:t>trainings</w:t>
      </w:r>
      <w:proofErr w:type="gramEnd"/>
      <w:r w:rsidRPr="00B153E1">
        <w:rPr>
          <w:rFonts w:ascii="Segoe UI" w:eastAsia="Times New Roman" w:hAnsi="Segoe UI" w:cs="Segoe UI"/>
          <w:color w:val="000000"/>
          <w:kern w:val="0"/>
          <w:sz w:val="16"/>
          <w:szCs w:val="16"/>
          <w14:ligatures w14:val="none"/>
        </w:rPr>
        <w:t xml:space="preserve"> related to their service areas, so they understand the risks their project teams will encounter in the field.</w:t>
      </w:r>
    </w:p>
    <w:p w14:paraId="37D81B7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is committed to providing the education and training resources necessary to prepare its employees sufficiently to perform their jobs safely. Barr provides the appropriate safety training which aligns with the employee’s work assignment. Barr employees performing those designated work assignments are required to attend training sessions and are paid for time spent </w:t>
      </w:r>
      <w:proofErr w:type="gramStart"/>
      <w:r w:rsidRPr="00B153E1">
        <w:rPr>
          <w:rFonts w:ascii="Segoe UI" w:eastAsia="Times New Roman" w:hAnsi="Segoe UI" w:cs="Segoe UI"/>
          <w:color w:val="000000"/>
          <w:kern w:val="0"/>
          <w:sz w:val="16"/>
          <w:szCs w:val="16"/>
          <w14:ligatures w14:val="none"/>
        </w:rPr>
        <w:t>in</w:t>
      </w:r>
      <w:proofErr w:type="gramEnd"/>
      <w:r w:rsidRPr="00B153E1">
        <w:rPr>
          <w:rFonts w:ascii="Segoe UI" w:eastAsia="Times New Roman" w:hAnsi="Segoe UI" w:cs="Segoe UI"/>
          <w:color w:val="000000"/>
          <w:kern w:val="0"/>
          <w:sz w:val="16"/>
          <w:szCs w:val="16"/>
          <w14:ligatures w14:val="none"/>
        </w:rPr>
        <w:t xml:space="preserve"> required training. During their first weeks at Barr, each employee participates in a new employee orientation program that covers Barr’s safety policies and programs. This orientation session is conducted by Barr safety staff and includes an evaluation of the training needs </w:t>
      </w:r>
      <w:r w:rsidRPr="00B153E1">
        <w:rPr>
          <w:rFonts w:ascii="Segoe UI" w:eastAsia="Times New Roman" w:hAnsi="Segoe UI" w:cs="Segoe UI"/>
          <w:color w:val="000000"/>
          <w:kern w:val="0"/>
          <w:sz w:val="16"/>
          <w:szCs w:val="16"/>
          <w14:ligatures w14:val="none"/>
        </w:rPr>
        <w:lastRenderedPageBreak/>
        <w:t>specific to the employee. Follow-up safety training is provided as identified during safety orientation. Training programs are designed according to the needs of the employees and the projects to which they may be assigned. No employee is expected to perform a task for which they have not received adequate safety training or where they believe it cannot be performed safely.</w:t>
      </w:r>
    </w:p>
    <w:p w14:paraId="78A1CA17"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See our Safety Training Matrix.</w:t>
      </w:r>
    </w:p>
    <w:p w14:paraId="71D2C0D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Aee Staff Safety Roles and Responsibilities.</w:t>
      </w:r>
    </w:p>
    <w:p w14:paraId="3D3D45A2"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Project principals (officers) review and sign project safety plans as part of their HSE due diligence. Officers are encouraged to participate in safety </w:t>
      </w:r>
      <w:proofErr w:type="gramStart"/>
      <w:r w:rsidRPr="00B153E1">
        <w:rPr>
          <w:rFonts w:ascii="Segoe UI" w:eastAsia="Times New Roman" w:hAnsi="Segoe UI" w:cs="Segoe UI"/>
          <w:color w:val="000000"/>
          <w:kern w:val="0"/>
          <w:sz w:val="16"/>
          <w:szCs w:val="16"/>
          <w14:ligatures w14:val="none"/>
        </w:rPr>
        <w:t>trainings</w:t>
      </w:r>
      <w:proofErr w:type="gramEnd"/>
      <w:r w:rsidRPr="00B153E1">
        <w:rPr>
          <w:rFonts w:ascii="Segoe UI" w:eastAsia="Times New Roman" w:hAnsi="Segoe UI" w:cs="Segoe UI"/>
          <w:color w:val="000000"/>
          <w:kern w:val="0"/>
          <w:sz w:val="16"/>
          <w:szCs w:val="16"/>
          <w14:ligatures w14:val="none"/>
        </w:rPr>
        <w:t>, so they are informed on the risks encountered on project sites, even if they are not participating in on-site activities.</w:t>
      </w:r>
    </w:p>
    <w:p w14:paraId="72A53AF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considers the frontline leader at Barr to be the Project Manager for each individual project. All PMs are versed in Barr’s safety requirements, are expected to follow all client-specific safety </w:t>
      </w:r>
      <w:proofErr w:type="gramStart"/>
      <w:r w:rsidRPr="00B153E1">
        <w:rPr>
          <w:rFonts w:ascii="Segoe UI" w:eastAsia="Times New Roman" w:hAnsi="Segoe UI" w:cs="Segoe UI"/>
          <w:color w:val="000000"/>
          <w:kern w:val="0"/>
          <w:sz w:val="16"/>
          <w:szCs w:val="16"/>
          <w14:ligatures w14:val="none"/>
        </w:rPr>
        <w:t>requirements, and</w:t>
      </w:r>
      <w:proofErr w:type="gramEnd"/>
      <w:r w:rsidRPr="00B153E1">
        <w:rPr>
          <w:rFonts w:ascii="Segoe UI" w:eastAsia="Times New Roman" w:hAnsi="Segoe UI" w:cs="Segoe UI"/>
          <w:color w:val="000000"/>
          <w:kern w:val="0"/>
          <w:sz w:val="16"/>
          <w:szCs w:val="16"/>
          <w14:ligatures w14:val="none"/>
        </w:rPr>
        <w:t xml:space="preserve"> have the HSE team resource if they have any questions.</w:t>
      </w:r>
    </w:p>
    <w:p w14:paraId="47D494F0"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Barr’s HSE leader is John R. Loff-Peterson, Health and Safety Manager, with 10 years of experience managing the company’s safety program so that it is consistent with the company’s safety vision and values using a consultative approach to assist project teams and staff. In addition, Barr has a designated HSE person at each local office to help staff with HSE compliance, equipment, and reporting.</w:t>
      </w:r>
    </w:p>
    <w:p w14:paraId="41628870"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April 2022; RLA2</w:t>
      </w:r>
    </w:p>
    <w:p w14:paraId="7C1914F0"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has a solid track record of performance for public and private entities. We have a specific client feedback program that involves more than 200 interviews a year in which we receive direct feedback on our performance in terms of quality, meeting commitments, understanding client needs, problem solving, and project team. Our results year over year show that more than 95% of ratings fall under very satisfied or satisfied, the highest satisfaction categories. </w:t>
      </w:r>
    </w:p>
    <w:p w14:paraId="69453CBC"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w:t>
      </w:r>
    </w:p>
    <w:p w14:paraId="2037FAC0"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Our client-retention rate and the number of clients with whom we’ve worked for decades not only offer evidence of our clients’ satisfaction with Barr’s performance on their projects but also our commitment to building long-term relationships by providing excellent client service. In fact, we’ve worked for more than three decades with many of our clients, such as the U.S. Army Corps of Engineers, Xcel Energy (and its predecessor, NSP), and several watershed districts within the State of Minnesota. </w:t>
      </w:r>
    </w:p>
    <w:p w14:paraId="1E9B544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w:t>
      </w:r>
    </w:p>
    <w:p w14:paraId="47FD9218"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For the U.S. Army Corps of Engineers, where contractor performance is formally documented, our work has consistently been rated “exceptional” and “very good” on projects that have been categorized as difficult and </w:t>
      </w:r>
      <w:proofErr w:type="gramStart"/>
      <w:r w:rsidRPr="00B153E1">
        <w:rPr>
          <w:rFonts w:ascii="Segoe UI" w:eastAsia="Times New Roman" w:hAnsi="Segoe UI" w:cs="Segoe UI"/>
          <w:color w:val="000000"/>
          <w:kern w:val="0"/>
          <w:sz w:val="16"/>
          <w:szCs w:val="16"/>
          <w14:ligatures w14:val="none"/>
        </w:rPr>
        <w:t>complex, and</w:t>
      </w:r>
      <w:proofErr w:type="gramEnd"/>
      <w:r w:rsidRPr="00B153E1">
        <w:rPr>
          <w:rFonts w:ascii="Segoe UI" w:eastAsia="Times New Roman" w:hAnsi="Segoe UI" w:cs="Segoe UI"/>
          <w:color w:val="000000"/>
          <w:kern w:val="0"/>
          <w:sz w:val="16"/>
          <w:szCs w:val="16"/>
          <w14:ligatures w14:val="none"/>
        </w:rPr>
        <w:t xml:space="preserve"> often required compressed or expedited schedules. We have received consistently high ratings or exceptional ratings for Management and Adherence to Schedules, and Cooperativeness and Responsiveness.</w:t>
      </w:r>
    </w:p>
    <w:p w14:paraId="65DA7C2E"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April 2022; RLA2</w:t>
      </w:r>
    </w:p>
    <w:p w14:paraId="09DAEC45"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regularly provides engineering, design, and construction support services for projects in locations across the country. Our communications systems, including dedicated project websites and remote network access systems, allow both staff and clients remote access to project information. Our offices are equipped with the phone and video technology necessary so that virtual conferences and meetings run smoothly for project communications.</w:t>
      </w:r>
    </w:p>
    <w:p w14:paraId="2EA6DAB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As per Barr's client service covenant and company mission statement, Barr’s main goal is to treat our clients’ problems as if they are our own. That said, we will only take on work that we are qualified to complete and will help XXX find the correct expertise if we are unable to complete the work.</w:t>
      </w:r>
    </w:p>
    <w:p w14:paraId="5220D161"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If we need to subcontract with others to provide the full range of expertise XXX requires for a project, we will do so with NO MARKUP on the subcontractor cost. This way, XXX obtains the expertise or services required without paying extra fees for the pass-through.</w:t>
      </w:r>
    </w:p>
    <w:p w14:paraId="500D539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also proposes that if XXX provides Barr with over one million dollars’ worth of work in a given calendar year under this agreement, we will provide a 3% return to XXX for the work exceeding this value.</w:t>
      </w:r>
    </w:p>
    <w:p w14:paraId="2A4CFADC"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As the world moves toward a more sustainable economy, we are well positioned to help clients achieve their sustainability goals. Our work is aligned with the UN Sustainable Development Goals (UNSDGs) allowing us to help our clients create a more sustainable future.</w:t>
      </w:r>
    </w:p>
    <w:p w14:paraId="6640A170"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At Barr, we understand that when a project is visually appealing and functions in sync with nature—providing wildlife habitat and an ecologically stable landscape—citizens and public officials are satisfied. Our approach is to work in concert with nature to design beautiful landscapes that require minimal maintenance. These include creating landscape and stormwater management systems that serve as multi-use amenities as well as landscapes that bring sustainability to commercial areas. We’ve successfully completed </w:t>
      </w:r>
      <w:r w:rsidRPr="00B153E1">
        <w:rPr>
          <w:rFonts w:ascii="Segoe UI" w:eastAsia="Times New Roman" w:hAnsi="Segoe UI" w:cs="Segoe UI"/>
          <w:color w:val="000000"/>
          <w:kern w:val="0"/>
          <w:sz w:val="16"/>
          <w:szCs w:val="16"/>
          <w14:ligatures w14:val="none"/>
        </w:rPr>
        <w:lastRenderedPageBreak/>
        <w:t>sustainable landscape design projects for a variety of clients ranging from municipalities and watershed districts to mining companies. Our goal for these projects is to improve environmental quality while creating great outdoor places for people to experience.</w:t>
      </w:r>
    </w:p>
    <w:p w14:paraId="587E2585"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Engineering Co. is an integrated engineering and environmental consulting firm with 20 offices throughout the U.S. and Canada. Our dedicated employee-owners develop lasting solutions for clients, communities, and the environment, and have been working on PFAS-related issues since the early 2000s. Our team of over 1,000 engineers, scientists, and other experts thrive on solving your complex problems in service to your business goals. </w:t>
      </w:r>
      <w:proofErr w:type="gramStart"/>
      <w:r w:rsidRPr="00B153E1">
        <w:rPr>
          <w:rFonts w:ascii="Segoe UI" w:eastAsia="Times New Roman" w:hAnsi="Segoe UI" w:cs="Segoe UI"/>
          <w:color w:val="000000"/>
          <w:kern w:val="0"/>
          <w:sz w:val="16"/>
          <w:szCs w:val="16"/>
          <w14:ligatures w14:val="none"/>
        </w:rPr>
        <w:t>Visit with</w:t>
      </w:r>
      <w:proofErr w:type="gramEnd"/>
      <w:r w:rsidRPr="00B153E1">
        <w:rPr>
          <w:rFonts w:ascii="Segoe UI" w:eastAsia="Times New Roman" w:hAnsi="Segoe UI" w:cs="Segoe UI"/>
          <w:color w:val="000000"/>
          <w:kern w:val="0"/>
          <w:sz w:val="16"/>
          <w:szCs w:val="16"/>
          <w14:ligatures w14:val="none"/>
        </w:rPr>
        <w:t xml:space="preserve"> us at the conference or visit Barr.com/PFAS.</w:t>
      </w:r>
    </w:p>
    <w:p w14:paraId="7A72455E"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expects its employees and business partners to comply with all applicable rules, laws, and regulations, including anti-trust laws. In furtherance of this expectation, Barr drafted and adopted a Code of Business Ethics and Conduct (the “Code”). The Code has an entire “Anti-Corruption” section, which includes Barr’s antitrust policy. Barr employees are required to take an online class on the Code. Barr employees are also encouraged to contact the Corporate Compliance Team on suspicion of any violations of the Code.</w:t>
      </w:r>
    </w:p>
    <w:p w14:paraId="0CDC1020"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follows multiple processes to confirm our engineering deliverables are produced at the professional Standard of Care. At project commencement, we regularly work with our clients to establish an understanding of the required standards and specifications, so we can clearly follow them in our designs. In part, Barr ensures this by scheduling and conducting formal, documented reviews. If </w:t>
      </w:r>
      <w:proofErr w:type="gramStart"/>
      <w:r w:rsidRPr="00B153E1">
        <w:rPr>
          <w:rFonts w:ascii="Segoe UI" w:eastAsia="Times New Roman" w:hAnsi="Segoe UI" w:cs="Segoe UI"/>
          <w:color w:val="000000"/>
          <w:kern w:val="0"/>
          <w:sz w:val="16"/>
          <w:szCs w:val="16"/>
          <w14:ligatures w14:val="none"/>
        </w:rPr>
        <w:t>a</w:t>
      </w:r>
      <w:proofErr w:type="gramEnd"/>
      <w:r w:rsidRPr="00B153E1">
        <w:rPr>
          <w:rFonts w:ascii="Segoe UI" w:eastAsia="Times New Roman" w:hAnsi="Segoe UI" w:cs="Segoe UI"/>
          <w:color w:val="000000"/>
          <w:kern w:val="0"/>
          <w:sz w:val="16"/>
          <w:szCs w:val="16"/>
          <w14:ligatures w14:val="none"/>
        </w:rPr>
        <w:t xml:space="preserve"> XXX employee finds an error that Barr has made, we welcome the opportunity to meet with XXX as soon as the error is found so we can understand both the issue and its impact. Barr has </w:t>
      </w:r>
      <w:proofErr w:type="gramStart"/>
      <w:r w:rsidRPr="00B153E1">
        <w:rPr>
          <w:rFonts w:ascii="Segoe UI" w:eastAsia="Times New Roman" w:hAnsi="Segoe UI" w:cs="Segoe UI"/>
          <w:color w:val="000000"/>
          <w:kern w:val="0"/>
          <w:sz w:val="16"/>
          <w:szCs w:val="16"/>
          <w14:ligatures w14:val="none"/>
        </w:rPr>
        <w:t>a standard</w:t>
      </w:r>
      <w:proofErr w:type="gramEnd"/>
      <w:r w:rsidRPr="00B153E1">
        <w:rPr>
          <w:rFonts w:ascii="Segoe UI" w:eastAsia="Times New Roman" w:hAnsi="Segoe UI" w:cs="Segoe UI"/>
          <w:color w:val="000000"/>
          <w:kern w:val="0"/>
          <w:sz w:val="16"/>
          <w:szCs w:val="16"/>
          <w14:ligatures w14:val="none"/>
        </w:rPr>
        <w:t xml:space="preserve"> practice of correcting errors as quickly as possible, and at our own expense. As stated earlier, Barr also maintains a client service convent which includes a client service plan to be completed at the start of most projects. This helps to make sure from the start that Barr is aligned with our clients’ expectations on the project.</w:t>
      </w:r>
    </w:p>
    <w:p w14:paraId="71636188"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has a robust IT department that allows us to integrate IT into solutions we develop. Because Barr is an engineering and environmental </w:t>
      </w:r>
      <w:proofErr w:type="gramStart"/>
      <w:r w:rsidRPr="00B153E1">
        <w:rPr>
          <w:rFonts w:ascii="Segoe UI" w:eastAsia="Times New Roman" w:hAnsi="Segoe UI" w:cs="Segoe UI"/>
          <w:color w:val="000000"/>
          <w:kern w:val="0"/>
          <w:sz w:val="16"/>
          <w:szCs w:val="16"/>
          <w14:ligatures w14:val="none"/>
        </w:rPr>
        <w:t>firm—</w:t>
      </w:r>
      <w:proofErr w:type="gramEnd"/>
      <w:r w:rsidRPr="00B153E1">
        <w:rPr>
          <w:rFonts w:ascii="Segoe UI" w:eastAsia="Times New Roman" w:hAnsi="Segoe UI" w:cs="Segoe UI"/>
          <w:color w:val="000000"/>
          <w:kern w:val="0"/>
          <w:sz w:val="16"/>
          <w:szCs w:val="16"/>
          <w14:ligatures w14:val="none"/>
        </w:rPr>
        <w:t xml:space="preserve">not a software or hardware </w:t>
      </w:r>
      <w:proofErr w:type="gramStart"/>
      <w:r w:rsidRPr="00B153E1">
        <w:rPr>
          <w:rFonts w:ascii="Segoe UI" w:eastAsia="Times New Roman" w:hAnsi="Segoe UI" w:cs="Segoe UI"/>
          <w:color w:val="000000"/>
          <w:kern w:val="0"/>
          <w:sz w:val="16"/>
          <w:szCs w:val="16"/>
          <w14:ligatures w14:val="none"/>
        </w:rPr>
        <w:t>vendor—</w:t>
      </w:r>
      <w:proofErr w:type="gramEnd"/>
      <w:r w:rsidRPr="00B153E1">
        <w:rPr>
          <w:rFonts w:ascii="Segoe UI" w:eastAsia="Times New Roman" w:hAnsi="Segoe UI" w:cs="Segoe UI"/>
          <w:color w:val="000000"/>
          <w:kern w:val="0"/>
          <w:sz w:val="16"/>
          <w:szCs w:val="16"/>
          <w14:ligatures w14:val="none"/>
        </w:rPr>
        <w:t>we offer unbiased assessments of data-science options. Our in-depth familiarity with industrial processes, regulatory requirements, safety, and ESG expectations allows us to recommend the technologies best suited to achieve your objectives, whether those involve automation, compliance, visualization, or reporting.</w:t>
      </w:r>
    </w:p>
    <w:p w14:paraId="0CA18A4E"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Our services include:</w:t>
      </w:r>
    </w:p>
    <w:p w14:paraId="2C439B64" w14:textId="77777777" w:rsidR="00B153E1" w:rsidRPr="00B153E1" w:rsidRDefault="00B153E1" w:rsidP="00B153E1">
      <w:pPr>
        <w:numPr>
          <w:ilvl w:val="0"/>
          <w:numId w:val="20"/>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A.I.</w:t>
      </w:r>
    </w:p>
    <w:p w14:paraId="38AD28FD" w14:textId="77777777" w:rsidR="00B153E1" w:rsidRPr="00B153E1" w:rsidRDefault="00B153E1" w:rsidP="00B153E1">
      <w:pPr>
        <w:numPr>
          <w:ilvl w:val="0"/>
          <w:numId w:val="20"/>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Analytics and dashboarding</w:t>
      </w:r>
    </w:p>
    <w:p w14:paraId="660A4DB2" w14:textId="77777777" w:rsidR="00B153E1" w:rsidRPr="00B153E1" w:rsidRDefault="00B153E1" w:rsidP="00B153E1">
      <w:pPr>
        <w:numPr>
          <w:ilvl w:val="0"/>
          <w:numId w:val="20"/>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Automation of workflows and notifications</w:t>
      </w:r>
    </w:p>
    <w:p w14:paraId="3453930F" w14:textId="77777777" w:rsidR="00B153E1" w:rsidRPr="00B153E1" w:rsidRDefault="00B153E1" w:rsidP="00B153E1">
      <w:pPr>
        <w:numPr>
          <w:ilvl w:val="0"/>
          <w:numId w:val="20"/>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Data integration and visualization</w:t>
      </w:r>
    </w:p>
    <w:p w14:paraId="053D87C9" w14:textId="77777777" w:rsidR="00B153E1" w:rsidRPr="00B153E1" w:rsidRDefault="00B153E1" w:rsidP="00B153E1">
      <w:pPr>
        <w:numPr>
          <w:ilvl w:val="0"/>
          <w:numId w:val="20"/>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Digital twins</w:t>
      </w:r>
    </w:p>
    <w:p w14:paraId="248EDBA0" w14:textId="77777777" w:rsidR="00B153E1" w:rsidRPr="00B153E1" w:rsidRDefault="00B153E1" w:rsidP="00B153E1">
      <w:pPr>
        <w:numPr>
          <w:ilvl w:val="0"/>
          <w:numId w:val="20"/>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End-to-end digital architecture</w:t>
      </w:r>
    </w:p>
    <w:p w14:paraId="178C460B" w14:textId="77777777" w:rsidR="00B153E1" w:rsidRPr="00B153E1" w:rsidRDefault="00B153E1" w:rsidP="00B153E1">
      <w:pPr>
        <w:numPr>
          <w:ilvl w:val="0"/>
          <w:numId w:val="20"/>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Instrumentation</w:t>
      </w:r>
    </w:p>
    <w:p w14:paraId="7B67E152" w14:textId="77777777" w:rsidR="00B153E1" w:rsidRPr="00B153E1" w:rsidRDefault="00B153E1" w:rsidP="00B153E1">
      <w:pPr>
        <w:numPr>
          <w:ilvl w:val="0"/>
          <w:numId w:val="20"/>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Machine learning</w:t>
      </w:r>
    </w:p>
    <w:p w14:paraId="5B3BF203" w14:textId="77777777" w:rsidR="00B153E1" w:rsidRPr="00B153E1" w:rsidRDefault="00B153E1" w:rsidP="00B153E1">
      <w:pPr>
        <w:numPr>
          <w:ilvl w:val="0"/>
          <w:numId w:val="20"/>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Scenario modelling and probabilistic modelling</w:t>
      </w:r>
    </w:p>
    <w:p w14:paraId="25C0343C" w14:textId="77777777" w:rsidR="00B153E1" w:rsidRPr="00B153E1" w:rsidRDefault="00B153E1" w:rsidP="00B153E1">
      <w:pPr>
        <w:numPr>
          <w:ilvl w:val="0"/>
          <w:numId w:val="20"/>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Predictive and preventative maintenance</w:t>
      </w:r>
    </w:p>
    <w:p w14:paraId="59A09EC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w:t>
      </w:r>
    </w:p>
    <w:p w14:paraId="01F87FAE"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An additional differentiator is Barr’s use of remote monitoring of geotechnical and </w:t>
      </w:r>
      <w:proofErr w:type="gramStart"/>
      <w:r w:rsidRPr="00B153E1">
        <w:rPr>
          <w:rFonts w:ascii="Segoe UI" w:eastAsia="Times New Roman" w:hAnsi="Segoe UI" w:cs="Segoe UI"/>
          <w:color w:val="000000"/>
          <w:kern w:val="0"/>
          <w:sz w:val="16"/>
          <w:szCs w:val="16"/>
          <w14:ligatures w14:val="none"/>
        </w:rPr>
        <w:t>hydrology</w:t>
      </w:r>
      <w:proofErr w:type="gramEnd"/>
      <w:r w:rsidRPr="00B153E1">
        <w:rPr>
          <w:rFonts w:ascii="Segoe UI" w:eastAsia="Times New Roman" w:hAnsi="Segoe UI" w:cs="Segoe UI"/>
          <w:color w:val="000000"/>
          <w:kern w:val="0"/>
          <w:sz w:val="16"/>
          <w:szCs w:val="16"/>
          <w14:ligatures w14:val="none"/>
        </w:rPr>
        <w:t xml:space="preserve"> features at mine sites. Barr has previously helped clients implement some of these monitoring systems. This is an advantage because the ability to obtain data from locations not readily accessible can allow employees to remain safe while still collecting and evaluating real-time or near real-time information. This can allow technical staff (i.e., hydrologists and geotechnical and mining engineers) to assess changing conditions while executing a safe and economically efficient </w:t>
      </w:r>
      <w:proofErr w:type="gramStart"/>
      <w:r w:rsidRPr="00B153E1">
        <w:rPr>
          <w:rFonts w:ascii="Segoe UI" w:eastAsia="Times New Roman" w:hAnsi="Segoe UI" w:cs="Segoe UI"/>
          <w:color w:val="000000"/>
          <w:kern w:val="0"/>
          <w:sz w:val="16"/>
          <w:szCs w:val="16"/>
          <w14:ligatures w14:val="none"/>
        </w:rPr>
        <w:t>mine</w:t>
      </w:r>
      <w:proofErr w:type="gramEnd"/>
      <w:r w:rsidRPr="00B153E1">
        <w:rPr>
          <w:rFonts w:ascii="Segoe UI" w:eastAsia="Times New Roman" w:hAnsi="Segoe UI" w:cs="Segoe UI"/>
          <w:color w:val="000000"/>
          <w:kern w:val="0"/>
          <w:sz w:val="16"/>
          <w:szCs w:val="16"/>
          <w14:ligatures w14:val="none"/>
        </w:rPr>
        <w:t xml:space="preserve"> plan. Barr’s engineering team has incorporated various remote and automated monitoring instrumentation technologies to support clients’ needs, including integrating information from multiple systems into a single platform for efficiency in interpretation. Our technical staff can assist with both the building of systems and analysis of data for design purposes.</w:t>
      </w:r>
    </w:p>
    <w:p w14:paraId="3546F6F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has been employee owned since 1966 and maintains a flat structure. That means our teams assemble around projects based on individuals’ capabilities and passion for the work. We believe the result is a cohesive team that is committed to project success, mutual support, and a team-based approach. This is how we have successfully assembled our teams and pursued projects for decades, and we believe it leads to an excellent client experience—one of our core values.</w:t>
      </w:r>
    </w:p>
    <w:p w14:paraId="7E7C9FB8"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Regardless of the Barr office you work with, our core values remain the same, namely:</w:t>
      </w:r>
    </w:p>
    <w:p w14:paraId="0E0845B7"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lastRenderedPageBreak/>
        <w:t xml:space="preserve">-We commit to providing </w:t>
      </w:r>
      <w:proofErr w:type="gramStart"/>
      <w:r w:rsidRPr="00B153E1">
        <w:rPr>
          <w:rFonts w:ascii="Segoe UI" w:eastAsia="Times New Roman" w:hAnsi="Segoe UI" w:cs="Segoe UI"/>
          <w:color w:val="000000"/>
          <w:kern w:val="0"/>
          <w:sz w:val="16"/>
          <w:szCs w:val="16"/>
          <w14:ligatures w14:val="none"/>
        </w:rPr>
        <w:t>an exceptional</w:t>
      </w:r>
      <w:proofErr w:type="gramEnd"/>
      <w:r w:rsidRPr="00B153E1">
        <w:rPr>
          <w:rFonts w:ascii="Segoe UI" w:eastAsia="Times New Roman" w:hAnsi="Segoe UI" w:cs="Segoe UI"/>
          <w:color w:val="000000"/>
          <w:kern w:val="0"/>
          <w:sz w:val="16"/>
          <w:szCs w:val="16"/>
          <w14:ligatures w14:val="none"/>
        </w:rPr>
        <w:t xml:space="preserve"> client experience by putting ourselves in our clients’ shoes to help identify and solve their problems and by being responsible for the solutions.</w:t>
      </w:r>
    </w:p>
    <w:p w14:paraId="6E67384C"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-We act as employee owners who view ownership as a privilege and a responsibility and are proud of what we do and who we are.</w:t>
      </w:r>
    </w:p>
    <w:p w14:paraId="08E7AC01"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-We consult collaboratively and recognize that we can accomplish more when we work together, sharing knowledge and skills in an inclusive and diverse environment.</w:t>
      </w:r>
    </w:p>
    <w:p w14:paraId="3ABE6786"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Working seamlessly across offices, Barr continuously integrates the best staff from various office locations (including remote staff) to serve the specific needs of our clients. Our </w:t>
      </w:r>
      <w:r w:rsidRPr="00B153E1">
        <w:rPr>
          <w:rFonts w:ascii="Segoe UI" w:eastAsia="Times New Roman" w:hAnsi="Segoe UI" w:cs="Segoe UI"/>
          <w:color w:val="000000"/>
          <w:kern w:val="0"/>
          <w:sz w:val="16"/>
          <w:szCs w:val="16"/>
          <w:u w:val="single"/>
          <w14:ligatures w14:val="none"/>
        </w:rPr>
        <w:t>offices are not cost centers</w:t>
      </w:r>
      <w:r w:rsidRPr="00B153E1">
        <w:rPr>
          <w:rFonts w:ascii="Segoe UI" w:eastAsia="Times New Roman" w:hAnsi="Segoe UI" w:cs="Segoe UI"/>
          <w:color w:val="000000"/>
          <w:kern w:val="0"/>
          <w:sz w:val="16"/>
          <w:szCs w:val="16"/>
          <w14:ligatures w14:val="none"/>
        </w:rPr>
        <w:t>, so we are free to bring in the best staff for every need, regardless of their location or their subunit within the company.</w:t>
      </w:r>
    </w:p>
    <w:p w14:paraId="35964C42"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Solving problems is a team sport—we can accomplish more for our clients and ourselves when we work collaboratively. Collaborative consulting skills include:</w:t>
      </w:r>
    </w:p>
    <w:p w14:paraId="61F84BE1"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seeking input and perspectives from a broad range of stakeholders and other collaborators</w:t>
      </w:r>
    </w:p>
    <w:p w14:paraId="0D83D0A8"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clearly defining the problem to be solved and breaking the intractable down into tractable pieces</w:t>
      </w:r>
    </w:p>
    <w:p w14:paraId="14E86F50"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being intellectually curious, digging deep to find clues and answers, looking beyond the obvious, and knowing when to stop and provide an acceptable solution</w:t>
      </w:r>
    </w:p>
    <w:p w14:paraId="3402FEF8"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asking thoughtful, probing questions</w:t>
      </w:r>
    </w:p>
    <w:p w14:paraId="71FC3EB1"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communicating complex problems, ideas, data, and analyses clearly</w:t>
      </w:r>
    </w:p>
    <w:p w14:paraId="74FDFAE4"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When we collaborate to share knowledge and skills, we maximize Barr’s value to clients and our overall consulting opportunities. Collaboration has been critical to our success on both projects and internal matters for decades. As the world becomes more complex and our clients more sophisticated, we need to increase our emphasis on teamwork, integration, cooperation, and supporting the success of everyone at Barr.</w:t>
      </w:r>
    </w:p>
    <w:p w14:paraId="4E8F00ED"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We form teams in pursuit of new clients and project opportunities. We believe that working in teams and solving problems collectively is the best way to deliver the client experience we seek to offer. Our free market project-staffing system, described in Section 5.0, is intended to support flexible and effective teamwork on projects and internal initiatives. Tapping into a diversity of skills, backgrounds, and experiences through our </w:t>
      </w:r>
      <w:proofErr w:type="gramStart"/>
      <w:r w:rsidRPr="00B153E1">
        <w:rPr>
          <w:rFonts w:ascii="Segoe UI" w:eastAsia="Times New Roman" w:hAnsi="Segoe UI" w:cs="Segoe UI"/>
          <w:color w:val="000000"/>
          <w:kern w:val="0"/>
          <w:sz w:val="16"/>
          <w:szCs w:val="16"/>
          <w14:ligatures w14:val="none"/>
        </w:rPr>
        <w:t>free market</w:t>
      </w:r>
      <w:proofErr w:type="gramEnd"/>
      <w:r w:rsidRPr="00B153E1">
        <w:rPr>
          <w:rFonts w:ascii="Segoe UI" w:eastAsia="Times New Roman" w:hAnsi="Segoe UI" w:cs="Segoe UI"/>
          <w:color w:val="000000"/>
          <w:kern w:val="0"/>
          <w:sz w:val="16"/>
          <w:szCs w:val="16"/>
          <w14:ligatures w14:val="none"/>
        </w:rPr>
        <w:t xml:space="preserve"> system can generate unique perspectives and creative solutions for our clients’ problems. As team members we can help each other perform at levels above that at which we can as individuals—by playing to </w:t>
      </w:r>
      <w:proofErr w:type="spellStart"/>
      <w:r w:rsidRPr="00B153E1">
        <w:rPr>
          <w:rFonts w:ascii="Segoe UI" w:eastAsia="Times New Roman" w:hAnsi="Segoe UI" w:cs="Segoe UI"/>
          <w:color w:val="000000"/>
          <w:kern w:val="0"/>
          <w:sz w:val="16"/>
          <w:szCs w:val="16"/>
          <w14:ligatures w14:val="none"/>
        </w:rPr>
        <w:t>each others’</w:t>
      </w:r>
      <w:proofErr w:type="spellEnd"/>
      <w:r w:rsidRPr="00B153E1">
        <w:rPr>
          <w:rFonts w:ascii="Segoe UI" w:eastAsia="Times New Roman" w:hAnsi="Segoe UI" w:cs="Segoe UI"/>
          <w:color w:val="000000"/>
          <w:kern w:val="0"/>
          <w:sz w:val="16"/>
          <w:szCs w:val="16"/>
          <w14:ligatures w14:val="none"/>
        </w:rPr>
        <w:t xml:space="preserve"> strengths, rallying around each other, and offering support when someone needs help.</w:t>
      </w:r>
    </w:p>
    <w:p w14:paraId="5F2366ED"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Our commitment to teamwork means that we will:</w:t>
      </w:r>
    </w:p>
    <w:p w14:paraId="6C308256"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use our collective skills and abilities to serve our clients, each other, the company, and our communities</w:t>
      </w:r>
    </w:p>
    <w:p w14:paraId="1C052132"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work together to pursue shared goals while being held accountable as a team for the results</w:t>
      </w:r>
    </w:p>
    <w:p w14:paraId="0BD729B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build and maintain a supportive, encouraging, diverse, inclusive, and rewarding work environment that offers opportunities for growth, challenge, and both individual and team success</w:t>
      </w:r>
    </w:p>
    <w:p w14:paraId="586763C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continually contribute to the team’s success by adding value day to day and throughout our careers</w:t>
      </w:r>
    </w:p>
    <w:p w14:paraId="116BF2DC"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As a collaborative and “resourceful” company, we strive to foster a culture of creativity and innovation, where all of us look for better ways to solve our clients’ problems as part of providing them with an exceptional client experience. We strive to collaborate across groups to maximize the value added from relevant new ideas.</w:t>
      </w:r>
    </w:p>
    <w:p w14:paraId="7550976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has helped clients restore streams and rivers, preserve habitat, and control erosion for more than three decades. Our restoration efforts are informed by the hydrology, geomorphology, biology, water quality, and connectivity of each stream—enabling our engineering solutions to align with the function and character of the watershed and stream corridor. Barr restores degraded streams and rivers through services related to stormwater management, channel monitoring and design, streambank stabilization and erosion protection, dam removal, and ecological assessments. We also design and construct fish passage structures.</w:t>
      </w:r>
    </w:p>
    <w:p w14:paraId="2FCDD83C"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provides lake and shoreline restoration. Our multidisciplinary team of engineers, biologists, chemists, and limnologists regularly work together to manage and restore lakes, conduct lake modeling, improve lake water quality, and participate in research and development. Barr also routinely solves the unique challenges associated with industrial settings and mine pits, such as altered landscapes and high levels of dissolved solids. Our lake restoration services include lakeshore </w:t>
      </w:r>
      <w:proofErr w:type="spellStart"/>
      <w:proofErr w:type="gramStart"/>
      <w:r w:rsidRPr="00B153E1">
        <w:rPr>
          <w:rFonts w:ascii="Segoe UI" w:eastAsia="Times New Roman" w:hAnsi="Segoe UI" w:cs="Segoe UI"/>
          <w:color w:val="000000"/>
          <w:kern w:val="0"/>
          <w:sz w:val="16"/>
          <w:szCs w:val="16"/>
          <w14:ligatures w14:val="none"/>
        </w:rPr>
        <w:t>sta-bilization</w:t>
      </w:r>
      <w:proofErr w:type="spellEnd"/>
      <w:proofErr w:type="gramEnd"/>
      <w:r w:rsidRPr="00B153E1">
        <w:rPr>
          <w:rFonts w:ascii="Segoe UI" w:eastAsia="Times New Roman" w:hAnsi="Segoe UI" w:cs="Segoe UI"/>
          <w:color w:val="000000"/>
          <w:kern w:val="0"/>
          <w:sz w:val="16"/>
          <w:szCs w:val="16"/>
          <w14:ligatures w14:val="none"/>
        </w:rPr>
        <w:t xml:space="preserve"> and bioengineering, native planting design, sustainable landscape design, water quality analysis and limnological studies, and erosion control design.</w:t>
      </w:r>
    </w:p>
    <w:p w14:paraId="06ED5316"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Our recent experience includes conducting a water quality study of Holiday, Wing, and Rose Lakes in the city of Minnetonka on behalf of the Nine Mile Creek Watershed District. The study identifies numerous lake and watershed management activities to improve water quality and help meet state water quality standards.</w:t>
      </w:r>
    </w:p>
    <w:p w14:paraId="59992BF0"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lastRenderedPageBreak/>
        <w:br/>
        <w:t>Lake and ravine restoration, erosion control, restoration, and stabilization; DAF; May 2024</w:t>
      </w:r>
    </w:p>
    <w:p w14:paraId="643771D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has been helping clients restore streams, rivers, and ravines; preserve habitat; and control erosion for over 40 years. Our approach is informed by the hydrology, geomorphology, biology, water quality, and connectivity of each stream—aligning our solutions with the function and character of the watershed and stream corridor. Barr also provides lake and shoreline restoration. Our multidisciplinary team of engineers, biologists, chemists, geohydrologists, and limnologists work together to manage and restore lakes, perform lake modeling, improve lake water quality, and participate in research and development. We have also stabilized and restored more than 50 highly eroding ravines, including several in Scott County.</w:t>
      </w:r>
    </w:p>
    <w:p w14:paraId="3E168B1D"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has no specific goals to expand into other countries outside the United States and Canada; however, Barr is always evaluating our office locations in the United States and Canada to determine where we need a presence to serve our clients. New office locations that Barr has opened have often been initiated to serve an existing client better. Recent growth </w:t>
      </w:r>
      <w:proofErr w:type="gramStart"/>
      <w:r w:rsidRPr="00B153E1">
        <w:rPr>
          <w:rFonts w:ascii="Segoe UI" w:eastAsia="Times New Roman" w:hAnsi="Segoe UI" w:cs="Segoe UI"/>
          <w:color w:val="000000"/>
          <w:kern w:val="0"/>
          <w:sz w:val="16"/>
          <w:szCs w:val="16"/>
          <w14:ligatures w14:val="none"/>
        </w:rPr>
        <w:t>of</w:t>
      </w:r>
      <w:proofErr w:type="gramEnd"/>
      <w:r w:rsidRPr="00B153E1">
        <w:rPr>
          <w:rFonts w:ascii="Segoe UI" w:eastAsia="Times New Roman" w:hAnsi="Segoe UI" w:cs="Segoe UI"/>
          <w:color w:val="000000"/>
          <w:kern w:val="0"/>
          <w:sz w:val="16"/>
          <w:szCs w:val="16"/>
          <w14:ligatures w14:val="none"/>
        </w:rPr>
        <w:t xml:space="preserve"> office locations in the western US was the result of acquisitions of smaller companies with whom we had previously worked. Our acquisitions are driven not by simply increasing our numbers, but by adding companies and staff who share our culture and add specific capabilities to improve our client service. Recent acquisitions have filled gaps for us in the areas of high-voltage transmission and specialized environmental services in the western US.</w:t>
      </w:r>
    </w:p>
    <w:p w14:paraId="01E39AC0"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has provided services for telecommunication wiring and communication links for control and telemetry systems to Minneapolis Public Schools as well as other educational and industrial clients. We completed a major fiber network </w:t>
      </w:r>
      <w:proofErr w:type="gramStart"/>
      <w:r w:rsidRPr="00B153E1">
        <w:rPr>
          <w:rFonts w:ascii="Segoe UI" w:eastAsia="Times New Roman" w:hAnsi="Segoe UI" w:cs="Segoe UI"/>
          <w:color w:val="000000"/>
          <w:kern w:val="0"/>
          <w:sz w:val="16"/>
          <w:szCs w:val="16"/>
          <w14:ligatures w14:val="none"/>
        </w:rPr>
        <w:t>project</w:t>
      </w:r>
      <w:proofErr w:type="gramEnd"/>
      <w:r w:rsidRPr="00B153E1">
        <w:rPr>
          <w:rFonts w:ascii="Segoe UI" w:eastAsia="Times New Roman" w:hAnsi="Segoe UI" w:cs="Segoe UI"/>
          <w:color w:val="000000"/>
          <w:kern w:val="0"/>
          <w:sz w:val="16"/>
          <w:szCs w:val="16"/>
          <w14:ligatures w14:val="none"/>
        </w:rPr>
        <w:t xml:space="preserve"> the City of </w:t>
      </w:r>
      <w:proofErr w:type="gramStart"/>
      <w:r w:rsidRPr="00B153E1">
        <w:rPr>
          <w:rFonts w:ascii="Segoe UI" w:eastAsia="Times New Roman" w:hAnsi="Segoe UI" w:cs="Segoe UI"/>
          <w:color w:val="000000"/>
          <w:kern w:val="0"/>
          <w:sz w:val="16"/>
          <w:szCs w:val="16"/>
          <w14:ligatures w14:val="none"/>
        </w:rPr>
        <w:t>Buffalo</w:t>
      </w:r>
      <w:proofErr w:type="gramEnd"/>
      <w:r w:rsidRPr="00B153E1">
        <w:rPr>
          <w:rFonts w:ascii="Segoe UI" w:eastAsia="Times New Roman" w:hAnsi="Segoe UI" w:cs="Segoe UI"/>
          <w:color w:val="000000"/>
          <w:kern w:val="0"/>
          <w:sz w:val="16"/>
          <w:szCs w:val="16"/>
          <w14:ligatures w14:val="none"/>
        </w:rPr>
        <w:t xml:space="preserve"> that serves commercial, residential, and business areas.</w:t>
      </w:r>
    </w:p>
    <w:p w14:paraId="13B4689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is happy to help clients identify funding to accomplish goals—including identifying and obtaining grants and preparing for and administering special assessment programs and utilities development. </w:t>
      </w:r>
    </w:p>
    <w:p w14:paraId="0B1DC646"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has successfully assisted our clients with obtaining more than $27 million from a wide range of funding sources dating back to the inception of the local, state, and federal brownfield funding programs (e.g., U.S. EPA Brownfields, Minnesota DEED and </w:t>
      </w:r>
      <w:proofErr w:type="spellStart"/>
      <w:r w:rsidRPr="00B153E1">
        <w:rPr>
          <w:rFonts w:ascii="Segoe UI" w:eastAsia="Times New Roman" w:hAnsi="Segoe UI" w:cs="Segoe UI"/>
          <w:color w:val="000000"/>
          <w:kern w:val="0"/>
          <w:sz w:val="16"/>
          <w:szCs w:val="16"/>
          <w14:ligatures w14:val="none"/>
        </w:rPr>
        <w:t>Petrofund</w:t>
      </w:r>
      <w:proofErr w:type="spellEnd"/>
      <w:r w:rsidRPr="00B153E1">
        <w:rPr>
          <w:rFonts w:ascii="Segoe UI" w:eastAsia="Times New Roman" w:hAnsi="Segoe UI" w:cs="Segoe UI"/>
          <w:color w:val="000000"/>
          <w:kern w:val="0"/>
          <w:sz w:val="16"/>
          <w:szCs w:val="16"/>
          <w14:ligatures w14:val="none"/>
        </w:rPr>
        <w:t xml:space="preserve">, Metropolitan Council, Ramsey and Hennepin County ERF, and special bonding requests). Barr’s team is well known </w:t>
      </w:r>
      <w:proofErr w:type="gramStart"/>
      <w:r w:rsidRPr="00B153E1">
        <w:rPr>
          <w:rFonts w:ascii="Segoe UI" w:eastAsia="Times New Roman" w:hAnsi="Segoe UI" w:cs="Segoe UI"/>
          <w:color w:val="000000"/>
          <w:kern w:val="0"/>
          <w:sz w:val="16"/>
          <w:szCs w:val="16"/>
          <w14:ligatures w14:val="none"/>
        </w:rPr>
        <w:t>to</w:t>
      </w:r>
      <w:proofErr w:type="gramEnd"/>
      <w:r w:rsidRPr="00B153E1">
        <w:rPr>
          <w:rFonts w:ascii="Segoe UI" w:eastAsia="Times New Roman" w:hAnsi="Segoe UI" w:cs="Segoe UI"/>
          <w:color w:val="000000"/>
          <w:kern w:val="0"/>
          <w:sz w:val="16"/>
          <w:szCs w:val="16"/>
          <w14:ligatures w14:val="none"/>
        </w:rPr>
        <w:t xml:space="preserve"> grant-funding staff. We are knowledgeable on the procedures of these organizations and have worked with them on some of the most complex and successful brownfield projects in the state. Barr has successfully obtained grants for the Cities of New Brighton, Saint Paul, Minneapolis, Brooklyn Park, Duluth, Edina, Golden Valley, Hopkins, and various counties and port authorities.</w:t>
      </w:r>
    </w:p>
    <w:p w14:paraId="104C2C3F"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As primary engineer for the Valley Branch Watershed District, Barr worked with a public-input advisory committee to address flooding problems caused by surface-water runoff from new development. After a year-long process, including public hearings, general unanimity was reached on a project description and a financing approach involving a special taxing district, combined with grants and special assessments. The $4.25 million project was constructed and has functioned successfully.</w:t>
      </w:r>
    </w:p>
    <w:p w14:paraId="554A24EF"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is currently assisting the City of Saint Paul in developing an innovative financing strategy to fund the construction and operation of a park that will also serve as a district stormwater management practice to treat stormwater runoff from adjacent streets and future private development in the West Side Flats. Barr recently completed developing a similar financing approach for a neighborhood in Minneapolis to serve 9 acres of future development across several parcels (client was the Mississippi Watershed Management Organization). </w:t>
      </w:r>
    </w:p>
    <w:p w14:paraId="1877B992"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has also advised on, developed, and helped implement stormwater utilities for municipalities across Minnesota, including Red Wing and Rosemount (see project examples). We know what it takes to convince city councils and the paying public on the value of a stormwater utility. Our knowledge and experience with stormwater utilities development, rate studies, ordinance review and development, public involvement, and GIS, combined with a thorough and tailored analysis of each city’s unique issues, constraints, and needs, enables us to provide cities with the information they need to determine if establishing a stormwater utility is the right funding vehicle to fund their surface-water management initiatives.</w:t>
      </w:r>
    </w:p>
    <w:p w14:paraId="4416DA3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w:t>
      </w:r>
    </w:p>
    <w:p w14:paraId="3BBEA1C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w:t>
      </w:r>
    </w:p>
    <w:p w14:paraId="1B51772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is insured for its professional liability through CNA, which writes about half of all the professional policies for consultants. It also has the broadest coverage. The policy explicitly states that CNA will not defend or pay for any claim arising out of contractually assumed </w:t>
      </w:r>
      <w:proofErr w:type="gramStart"/>
      <w:r w:rsidRPr="00B153E1">
        <w:rPr>
          <w:rFonts w:ascii="Segoe UI" w:eastAsia="Times New Roman" w:hAnsi="Segoe UI" w:cs="Segoe UI"/>
          <w:color w:val="000000"/>
          <w:kern w:val="0"/>
          <w:sz w:val="16"/>
          <w:szCs w:val="16"/>
          <w14:ligatures w14:val="none"/>
        </w:rPr>
        <w:t>liability, “</w:t>
      </w:r>
      <w:proofErr w:type="gramEnd"/>
      <w:r w:rsidRPr="00B153E1">
        <w:rPr>
          <w:rFonts w:ascii="Segoe UI" w:eastAsia="Times New Roman" w:hAnsi="Segoe UI" w:cs="Segoe UI"/>
          <w:color w:val="000000"/>
          <w:kern w:val="0"/>
          <w:sz w:val="16"/>
          <w:szCs w:val="16"/>
          <w14:ligatures w14:val="none"/>
        </w:rPr>
        <w:t xml:space="preserve">including but not limited to express warranties or </w:t>
      </w:r>
      <w:proofErr w:type="gramStart"/>
      <w:r w:rsidRPr="00B153E1">
        <w:rPr>
          <w:rFonts w:ascii="Segoe UI" w:eastAsia="Times New Roman" w:hAnsi="Segoe UI" w:cs="Segoe UI"/>
          <w:color w:val="000000"/>
          <w:kern w:val="0"/>
          <w:sz w:val="16"/>
          <w:szCs w:val="16"/>
          <w14:ligatures w14:val="none"/>
        </w:rPr>
        <w:t>guarantees.”</w:t>
      </w:r>
      <w:proofErr w:type="gramEnd"/>
      <w:r w:rsidRPr="00B153E1">
        <w:rPr>
          <w:rFonts w:ascii="Segoe UI" w:eastAsia="Times New Roman" w:hAnsi="Segoe UI" w:cs="Segoe UI"/>
          <w:color w:val="000000"/>
          <w:kern w:val="0"/>
          <w:sz w:val="16"/>
          <w:szCs w:val="16"/>
          <w14:ligatures w14:val="none"/>
        </w:rPr>
        <w:t xml:space="preserve"> Therefore, Barr must attempt to steer clear of contractual warranties. We will perform our work in accordance with the recognized legal Standard of Care that is insurable for professional services in the U.S.</w:t>
      </w:r>
    </w:p>
    <w:p w14:paraId="1F542866"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maintains a complement of three-phase and single-phase power measurement equipment, recording equipment, and analysis programs to assist in data gathering and analysis of building circuits. Services include arc flash and </w:t>
      </w:r>
      <w:proofErr w:type="gramStart"/>
      <w:r w:rsidRPr="00B153E1">
        <w:rPr>
          <w:rFonts w:ascii="Segoe UI" w:eastAsia="Times New Roman" w:hAnsi="Segoe UI" w:cs="Segoe UI"/>
          <w:color w:val="000000"/>
          <w:kern w:val="0"/>
          <w:sz w:val="16"/>
          <w:szCs w:val="16"/>
          <w14:ligatures w14:val="none"/>
        </w:rPr>
        <w:t>faulted</w:t>
      </w:r>
      <w:proofErr w:type="gramEnd"/>
      <w:r w:rsidRPr="00B153E1">
        <w:rPr>
          <w:rFonts w:ascii="Segoe UI" w:eastAsia="Times New Roman" w:hAnsi="Segoe UI" w:cs="Segoe UI"/>
          <w:color w:val="000000"/>
          <w:kern w:val="0"/>
          <w:sz w:val="16"/>
          <w:szCs w:val="16"/>
          <w14:ligatures w14:val="none"/>
        </w:rPr>
        <w:t xml:space="preserve"> electrical systems analysis.</w:t>
      </w:r>
    </w:p>
    <w:p w14:paraId="7A9E8ABF"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offers a structural engineering team with wide-ranging experience--from foundations to retaining structures to bridges, buildings, and other superstructures. Our work experience includes design for new structures as well as challenging repairs and </w:t>
      </w:r>
      <w:r w:rsidRPr="00B153E1">
        <w:rPr>
          <w:rFonts w:ascii="Segoe UI" w:eastAsia="Times New Roman" w:hAnsi="Segoe UI" w:cs="Segoe UI"/>
          <w:color w:val="000000"/>
          <w:kern w:val="0"/>
          <w:sz w:val="16"/>
          <w:szCs w:val="16"/>
          <w14:ligatures w14:val="none"/>
        </w:rPr>
        <w:lastRenderedPageBreak/>
        <w:t>rehabilitation efforts for existing structures, and our staff is familiar with both new and tried-and-true construction methods and materials.</w:t>
      </w:r>
    </w:p>
    <w:p w14:paraId="2F3DBC58"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To complete detailed structural design and analysis, we use established theories of statics and mechanics, our knowledge of historical construction methods and materials, state-of-the-art design theory (including limit-state and plastic design), and software to determine member forces, deflections, and capacities.</w:t>
      </w:r>
    </w:p>
    <w:p w14:paraId="6E6F58A7"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We frequently work with agencies—such as the Federal Energy Regulatory Commission (FERC), the U.S. Army Corps of Engineers (USACE), Minnesota DNR, and Minnesota Department of Transportation (MnDOT)—to verify that our designs meet their requirements. Our familiarity with those requirements, as well as general building and design codes, enables us to create effective and efficient designs.</w:t>
      </w:r>
    </w:p>
    <w:p w14:paraId="40A8F2F5"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Pipe coating inspections</w:t>
      </w:r>
      <w:r w:rsidRPr="00B153E1">
        <w:rPr>
          <w:rFonts w:ascii="Segoe UI" w:eastAsia="Times New Roman" w:hAnsi="Segoe UI" w:cs="Segoe UI"/>
          <w:color w:val="000000"/>
          <w:kern w:val="0"/>
          <w:sz w:val="16"/>
          <w:szCs w:val="16"/>
          <w14:ligatures w14:val="none"/>
        </w:rPr>
        <w:br/>
        <w:t>Barr has visually inspected pipe coatings as part of the many structural inspections conducted for dam gates, pipelines and penstocks, and tanks. The inspections focus on assessing or characterizing the over-all condition of the coatings, including paint thickness readings. When a more detailed inspection of pipe coatings is necessary, we work with subcontractors that specialize in coatings inspections.</w:t>
      </w:r>
    </w:p>
    <w:p w14:paraId="2C7D773F"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Culverts and other drainage structures</w:t>
      </w:r>
      <w:r w:rsidRPr="00B153E1">
        <w:rPr>
          <w:rFonts w:ascii="Segoe UI" w:eastAsia="Times New Roman" w:hAnsi="Segoe UI" w:cs="Segoe UI"/>
          <w:color w:val="000000"/>
          <w:kern w:val="0"/>
          <w:sz w:val="16"/>
          <w:szCs w:val="16"/>
          <w14:ligatures w14:val="none"/>
        </w:rPr>
        <w:br/>
        <w:t xml:space="preserve">Barr has extensive experience designing drainage structures, including design, construction, and inspection of culverts, storm sewer, and large underground stormwater tunnels, as well as design and construction of numerous water control structures. We design structures to accommodate unique site conditions such as limited space, poor soils, and unique loading conditions. We are also experts in winter construction methods and the need for construction dewatering to accommodate heavy rainfall and a </w:t>
      </w:r>
      <w:proofErr w:type="gramStart"/>
      <w:r w:rsidRPr="00B153E1">
        <w:rPr>
          <w:rFonts w:ascii="Segoe UI" w:eastAsia="Times New Roman" w:hAnsi="Segoe UI" w:cs="Segoe UI"/>
          <w:color w:val="000000"/>
          <w:kern w:val="0"/>
          <w:sz w:val="16"/>
          <w:szCs w:val="16"/>
          <w14:ligatures w14:val="none"/>
        </w:rPr>
        <w:t>high water</w:t>
      </w:r>
      <w:proofErr w:type="gramEnd"/>
      <w:r w:rsidRPr="00B153E1">
        <w:rPr>
          <w:rFonts w:ascii="Segoe UI" w:eastAsia="Times New Roman" w:hAnsi="Segoe UI" w:cs="Segoe UI"/>
          <w:color w:val="000000"/>
          <w:kern w:val="0"/>
          <w:sz w:val="16"/>
          <w:szCs w:val="16"/>
          <w14:ligatures w14:val="none"/>
        </w:rPr>
        <w:t xml:space="preserve"> table.</w:t>
      </w:r>
    </w:p>
    <w:p w14:paraId="6454885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Bridges and pedestrian overpasses and underpasses</w:t>
      </w:r>
      <w:r w:rsidRPr="00B153E1">
        <w:rPr>
          <w:rFonts w:ascii="Segoe UI" w:eastAsia="Times New Roman" w:hAnsi="Segoe UI" w:cs="Segoe UI"/>
          <w:color w:val="000000"/>
          <w:kern w:val="0"/>
          <w:sz w:val="16"/>
          <w:szCs w:val="16"/>
          <w14:ligatures w14:val="none"/>
        </w:rPr>
        <w:br/>
        <w:t xml:space="preserve">Barr's experience with bridges includes design and inspection of bridges for vehicle traffic, pedestrians, operations and maintenance, and heavy equipment use. In recent years, we have completed several designs for vehicle access and heavy equipment bridges over dam spillways, strength assessments of highway bridges, and designs for pedestrian bridges and bridge abutments. Bridge design and inspection </w:t>
      </w:r>
      <w:proofErr w:type="gramStart"/>
      <w:r w:rsidRPr="00B153E1">
        <w:rPr>
          <w:rFonts w:ascii="Segoe UI" w:eastAsia="Times New Roman" w:hAnsi="Segoe UI" w:cs="Segoe UI"/>
          <w:color w:val="000000"/>
          <w:kern w:val="0"/>
          <w:sz w:val="16"/>
          <w:szCs w:val="16"/>
          <w14:ligatures w14:val="none"/>
        </w:rPr>
        <w:t>has</w:t>
      </w:r>
      <w:proofErr w:type="gramEnd"/>
      <w:r w:rsidRPr="00B153E1">
        <w:rPr>
          <w:rFonts w:ascii="Segoe UI" w:eastAsia="Times New Roman" w:hAnsi="Segoe UI" w:cs="Segoe UI"/>
          <w:color w:val="000000"/>
          <w:kern w:val="0"/>
          <w:sz w:val="16"/>
          <w:szCs w:val="16"/>
          <w14:ligatures w14:val="none"/>
        </w:rPr>
        <w:t xml:space="preserve"> been completed for utilities, private dam owners, developers, counties, and government agencies. Types of bridges we’ve designed include steel beam, steel truss, plate girder, composite, reinforced concrete, pre-stressed concrete, and timber.</w:t>
      </w:r>
    </w:p>
    <w:p w14:paraId="19FF9DB8"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Sanitary sewer pipelines</w:t>
      </w:r>
      <w:r w:rsidRPr="00B153E1">
        <w:rPr>
          <w:rFonts w:ascii="Segoe UI" w:eastAsia="Times New Roman" w:hAnsi="Segoe UI" w:cs="Segoe UI"/>
          <w:color w:val="000000"/>
          <w:kern w:val="0"/>
          <w:sz w:val="16"/>
          <w:szCs w:val="16"/>
          <w14:ligatures w14:val="none"/>
        </w:rPr>
        <w:br/>
        <w:t>We have a wide range of experience with pipe inspections, including inspection of storm sewer and large stormwater tunnels for watershed management organizations, and inspection of sanitary sewers.</w:t>
      </w:r>
    </w:p>
    <w:p w14:paraId="7E525815"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Structural analysis of building components</w:t>
      </w:r>
      <w:r w:rsidRPr="00B153E1">
        <w:rPr>
          <w:rFonts w:ascii="Segoe UI" w:eastAsia="Times New Roman" w:hAnsi="Segoe UI" w:cs="Segoe UI"/>
          <w:color w:val="000000"/>
          <w:kern w:val="0"/>
          <w:sz w:val="16"/>
          <w:szCs w:val="16"/>
          <w14:ligatures w14:val="none"/>
        </w:rPr>
        <w:br/>
        <w:t>We provide a full range of structural engineering services and can design a wide variety of structures—buildings, bridges, and hydraulic structures and other superstructures, as well as retaining structures and foundations—based on our broad range of experience. We design new structures and structural components and inspect and evaluate existing building components. We also evaluate structural components such as foundations, building shear and bearing walls, roofs and roof opening modifications, and framing (including beams, columns, and bracing on existing structures).</w:t>
      </w:r>
    </w:p>
    <w:p w14:paraId="380A1F55"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uses state-of-the-art modeling software, practical design, and field experience to develop designs that are readily constructible, practical, and economical. Our experience includes steel, concrete, masonry, and timber design for building modifications, expansion, and new facilities. We have designed building components such as reinforced concrete foundations, concrete shear and bearing walls, masonry shear and bearing walls, steel roof deck diaphragms, precast concrete roof diaphragms, roof trusses, and mezzanines.</w:t>
      </w:r>
    </w:p>
    <w:p w14:paraId="7760C38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Barr’s 40-plus years of working with government agencies, cities, and private clients includes administering and managing multi-year construction projects with values </w:t>
      </w:r>
      <w:proofErr w:type="gramStart"/>
      <w:r w:rsidRPr="00B153E1">
        <w:rPr>
          <w:rFonts w:ascii="Segoe UI" w:eastAsia="Times New Roman" w:hAnsi="Segoe UI" w:cs="Segoe UI"/>
          <w:color w:val="000000"/>
          <w:kern w:val="0"/>
          <w:sz w:val="16"/>
          <w:szCs w:val="16"/>
          <w14:ligatures w14:val="none"/>
        </w:rPr>
        <w:t>in excess of</w:t>
      </w:r>
      <w:proofErr w:type="gramEnd"/>
      <w:r w:rsidRPr="00B153E1">
        <w:rPr>
          <w:rFonts w:ascii="Segoe UI" w:eastAsia="Times New Roman" w:hAnsi="Segoe UI" w:cs="Segoe UI"/>
          <w:color w:val="000000"/>
          <w:kern w:val="0"/>
          <w:sz w:val="16"/>
          <w:szCs w:val="16"/>
          <w14:ligatures w14:val="none"/>
        </w:rPr>
        <w:t xml:space="preserve"> $250 million. We know that construction projects typically encounter unforeseen challenges, especially when retrofitting features in developed areas. To accommodate these challenges, we adjust our approach and communicate our findings to our client and make decisions together about a revised approach, evaluating alternatives and their costs, or adding staff or subconsultants to stay on schedule.</w:t>
      </w:r>
    </w:p>
    <w:p w14:paraId="563A5FCC"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can provide construction </w:t>
      </w:r>
      <w:proofErr w:type="gramStart"/>
      <w:r w:rsidRPr="00B153E1">
        <w:rPr>
          <w:rFonts w:ascii="Segoe UI" w:eastAsia="Times New Roman" w:hAnsi="Segoe UI" w:cs="Segoe UI"/>
          <w:color w:val="000000"/>
          <w:kern w:val="0"/>
          <w:sz w:val="16"/>
          <w:szCs w:val="16"/>
          <w14:ligatures w14:val="none"/>
        </w:rPr>
        <w:t>management agency</w:t>
      </w:r>
      <w:proofErr w:type="gramEnd"/>
      <w:r w:rsidRPr="00B153E1">
        <w:rPr>
          <w:rFonts w:ascii="Segoe UI" w:eastAsia="Times New Roman" w:hAnsi="Segoe UI" w:cs="Segoe UI"/>
          <w:color w:val="000000"/>
          <w:kern w:val="0"/>
          <w:sz w:val="16"/>
          <w:szCs w:val="16"/>
          <w14:ligatures w14:val="none"/>
        </w:rPr>
        <w:t xml:space="preserve"> services during construction and develop a construction quality assurance plan. In this role, our team is responsible exclusively to the owner and acts in the owner's interests at every stage of the project. In the preconstruction phase, our team will help develop a project management plan as well as provide input to you regarding cost estimates, scheduling, constructability, value engineering, contract development, and general insights. During construction, our team will coordinate with the general contractor on your behalf, provide status updates, manage documents, and act as resident project representative to verify compliance with construction documents.</w:t>
      </w:r>
    </w:p>
    <w:p w14:paraId="1879E6DC"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Our team will oversee preparation of bid packages using Engineers Joint Contract Documents Committee contracting documents and technical specifications in Construction Specifications Institute for-mat to supplement the city’s specifications to verify conformance with applicable local, state and federal standards. During construction, our team will oversee subcontractors on your </w:t>
      </w:r>
      <w:r w:rsidRPr="00B153E1">
        <w:rPr>
          <w:rFonts w:ascii="Segoe UI" w:eastAsia="Times New Roman" w:hAnsi="Segoe UI" w:cs="Segoe UI"/>
          <w:color w:val="000000"/>
          <w:kern w:val="0"/>
          <w:sz w:val="16"/>
          <w:szCs w:val="16"/>
          <w14:ligatures w14:val="none"/>
        </w:rPr>
        <w:lastRenderedPageBreak/>
        <w:t>behalf and manage the overall progress, quality, and flow of information (such as change orders, pay applications, requests for information)—serving as your eyes and ears.</w:t>
      </w:r>
    </w:p>
    <w:p w14:paraId="179A3FE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Construction safety</w:t>
      </w:r>
      <w:r w:rsidRPr="00B153E1">
        <w:rPr>
          <w:rFonts w:ascii="Segoe UI" w:eastAsia="Times New Roman" w:hAnsi="Segoe UI" w:cs="Segoe UI"/>
          <w:b/>
          <w:bCs/>
          <w:color w:val="000000"/>
          <w:kern w:val="0"/>
          <w:sz w:val="16"/>
          <w:szCs w:val="16"/>
          <w14:ligatures w14:val="none"/>
        </w:rPr>
        <w:br/>
      </w:r>
      <w:r w:rsidRPr="00B153E1">
        <w:rPr>
          <w:rFonts w:ascii="Segoe UI" w:eastAsia="Times New Roman" w:hAnsi="Segoe UI" w:cs="Segoe UI"/>
          <w:color w:val="000000"/>
          <w:kern w:val="0"/>
          <w:sz w:val="16"/>
          <w:szCs w:val="16"/>
          <w14:ligatures w14:val="none"/>
        </w:rPr>
        <w:t xml:space="preserve">Barr fosters a culture of safety in our work, and it extends to project teams, clients, contractors, and the community. Our safety staff provides support and guidance as needed, and our project safety programs are tailored to provide effective tools </w:t>
      </w:r>
      <w:proofErr w:type="gramStart"/>
      <w:r w:rsidRPr="00B153E1">
        <w:rPr>
          <w:rFonts w:ascii="Segoe UI" w:eastAsia="Times New Roman" w:hAnsi="Segoe UI" w:cs="Segoe UI"/>
          <w:color w:val="000000"/>
          <w:kern w:val="0"/>
          <w:sz w:val="16"/>
          <w:szCs w:val="16"/>
          <w14:ligatures w14:val="none"/>
        </w:rPr>
        <w:t>to</w:t>
      </w:r>
      <w:proofErr w:type="gramEnd"/>
      <w:r w:rsidRPr="00B153E1">
        <w:rPr>
          <w:rFonts w:ascii="Segoe UI" w:eastAsia="Times New Roman" w:hAnsi="Segoe UI" w:cs="Segoe UI"/>
          <w:color w:val="000000"/>
          <w:kern w:val="0"/>
          <w:sz w:val="16"/>
          <w:szCs w:val="16"/>
          <w14:ligatures w14:val="none"/>
        </w:rPr>
        <w:t xml:space="preserve"> our teams. At the completion of each project phase, we will assist you with contract closeout and permit notifications and develop record drawings, as well as submit operation and maintenance manuals and prepare public communications, as needed.</w:t>
      </w:r>
    </w:p>
    <w:p w14:paraId="1392E47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Municipal construction administration experience</w:t>
      </w:r>
      <w:r w:rsidRPr="00B153E1">
        <w:rPr>
          <w:rFonts w:ascii="Segoe UI" w:eastAsia="Times New Roman" w:hAnsi="Segoe UI" w:cs="Segoe UI"/>
          <w:b/>
          <w:bCs/>
          <w:color w:val="000000"/>
          <w:kern w:val="0"/>
          <w:sz w:val="16"/>
          <w:szCs w:val="16"/>
          <w14:ligatures w14:val="none"/>
        </w:rPr>
        <w:br/>
      </w:r>
      <w:r w:rsidRPr="00B153E1">
        <w:rPr>
          <w:rFonts w:ascii="Segoe UI" w:eastAsia="Times New Roman" w:hAnsi="Segoe UI" w:cs="Segoe UI"/>
          <w:color w:val="000000"/>
          <w:kern w:val="0"/>
          <w:sz w:val="16"/>
          <w:szCs w:val="16"/>
          <w14:ligatures w14:val="none"/>
        </w:rPr>
        <w:t>Barr provides a full range of construction administration services, including bidding and contracting assistance, construction quality control (including onsite observation), and cost estimates. We’ve managed a wide variety of municipal projects, including bridges (traffic and pedestrian); culverts and drainage structures; buildings and foundations; pedestrian over- and underpasses, trails, bike and walking paths; water control structures and basins; stormwater drainage and flood control systems; erosion control measures; wastewater collection and treatment systems; water supply and water treatment systems; marinas and fishing piers; retaining walls; dams and levees; and street lighting systems.</w:t>
      </w:r>
    </w:p>
    <w:p w14:paraId="0553E874"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Barr’s commitment to complying with Modern Slavery legislation is established in writing in Barr’s Corporate Policy and Social Responsibility Program (CPSRP). The CPSRP includes a Fair Labor and Human Rights section affirming Barr’s opposition to child labor, forced labor, and human trafficking. This section is also featured in Barr trainings on the CPSRP.</w:t>
      </w:r>
    </w:p>
    <w:p w14:paraId="7F094C3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Barr’s engineers routinely conduct projects requiring site field work at facilities with ongoing operations. As a result, we are familiar with the steps necessary to minimize impacts </w:t>
      </w:r>
      <w:proofErr w:type="gramStart"/>
      <w:r w:rsidRPr="00B153E1">
        <w:rPr>
          <w:rFonts w:ascii="Segoe UI" w:eastAsia="Times New Roman" w:hAnsi="Segoe UI" w:cs="Segoe UI"/>
          <w:color w:val="000000"/>
          <w:kern w:val="0"/>
          <w:sz w:val="16"/>
          <w:szCs w:val="16"/>
          <w14:ligatures w14:val="none"/>
        </w:rPr>
        <w:t>to</w:t>
      </w:r>
      <w:proofErr w:type="gramEnd"/>
      <w:r w:rsidRPr="00B153E1">
        <w:rPr>
          <w:rFonts w:ascii="Segoe UI" w:eastAsia="Times New Roman" w:hAnsi="Segoe UI" w:cs="Segoe UI"/>
          <w:color w:val="000000"/>
          <w:kern w:val="0"/>
          <w:sz w:val="16"/>
          <w:szCs w:val="16"/>
          <w14:ligatures w14:val="none"/>
        </w:rPr>
        <w:t xml:space="preserve"> operations. Our staff are familiar with completing and reviewing the documents for site access and field work as well as communicating with site staff to coordinate activities. Some examples of the types of safety-related items we routinely address for site work include:</w:t>
      </w:r>
    </w:p>
    <w:p w14:paraId="22BE6613" w14:textId="77777777" w:rsidR="00B153E1" w:rsidRPr="00B153E1" w:rsidRDefault="00B153E1" w:rsidP="00B153E1">
      <w:pPr>
        <w:numPr>
          <w:ilvl w:val="0"/>
          <w:numId w:val="21"/>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Start work permit or similar: addressing the existing hazards and operations related to the work being proposed</w:t>
      </w:r>
    </w:p>
    <w:p w14:paraId="7D5EBD71" w14:textId="77777777" w:rsidR="00B153E1" w:rsidRPr="00B153E1" w:rsidRDefault="00B153E1" w:rsidP="00B153E1">
      <w:pPr>
        <w:numPr>
          <w:ilvl w:val="0"/>
          <w:numId w:val="21"/>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Take Five or similar risk assessments: addressing the immediate conditions at the job site at commencement of each shift</w:t>
      </w:r>
    </w:p>
    <w:p w14:paraId="36969063" w14:textId="77777777" w:rsidR="00B153E1" w:rsidRPr="00B153E1" w:rsidRDefault="00B153E1" w:rsidP="00B153E1">
      <w:pPr>
        <w:numPr>
          <w:ilvl w:val="0"/>
          <w:numId w:val="21"/>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Job site task/hazard training or job hazard assessment: addressing site-specific training related to the operations and their hazards</w:t>
      </w:r>
    </w:p>
    <w:p w14:paraId="492DF504" w14:textId="77777777" w:rsidR="00B153E1" w:rsidRPr="00B153E1" w:rsidRDefault="00B153E1" w:rsidP="00B153E1">
      <w:pPr>
        <w:numPr>
          <w:ilvl w:val="0"/>
          <w:numId w:val="21"/>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Permits for specific tasks: such as hot work, work at heights, confined space, etc.</w:t>
      </w:r>
    </w:p>
    <w:p w14:paraId="031D6622" w14:textId="77777777" w:rsidR="00B153E1" w:rsidRPr="00B153E1" w:rsidRDefault="00B153E1" w:rsidP="00B153E1">
      <w:pPr>
        <w:numPr>
          <w:ilvl w:val="0"/>
          <w:numId w:val="21"/>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Pit license or pit access: addressing aspects of pit safety and restricting pit traffic to only those required for the work and who have the correct training for the job</w:t>
      </w:r>
    </w:p>
    <w:p w14:paraId="19E3EB5D"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Addressing safety is a crucial means to minimize impact on ongoing operations, since any safety incident affects not only those involved directly, but the whole site. Proper planning and communications are key to avoiding any safety-related interruptions to operations.</w:t>
      </w:r>
    </w:p>
    <w:p w14:paraId="57C90D6D"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Additionally, and more directly addressing potential site operations interruptions, Barr’s design and field staff routinely work with our clients to minimize site or office impact by:</w:t>
      </w:r>
    </w:p>
    <w:p w14:paraId="5714F9BE" w14:textId="77777777" w:rsidR="00B153E1" w:rsidRPr="00B153E1" w:rsidRDefault="00B153E1" w:rsidP="00B153E1">
      <w:pPr>
        <w:numPr>
          <w:ilvl w:val="0"/>
          <w:numId w:val="22"/>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Timing and scheduling site and project office visits, field measurements, surveys, and related work when it will be of least impact to operations and/or corporate activities.</w:t>
      </w:r>
    </w:p>
    <w:p w14:paraId="5ABDE47C" w14:textId="77777777" w:rsidR="00B153E1" w:rsidRPr="00B153E1" w:rsidRDefault="00B153E1" w:rsidP="00B153E1">
      <w:pPr>
        <w:numPr>
          <w:ilvl w:val="0"/>
          <w:numId w:val="22"/>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Designing retrofit projects so that they can be largely designed, fabricated, and installed without a plant or mine shutdown, then conducting final tie-ins during an appropriate and planned shutdown. Ahead of this at the planning stages, we work with site staff to fit engineering and fabrication work into the appropriate window of time to align with planned maintenance shutdowns at the site.</w:t>
      </w:r>
    </w:p>
    <w:p w14:paraId="41F3498E" w14:textId="77777777" w:rsidR="00B153E1" w:rsidRPr="00B153E1" w:rsidRDefault="00B153E1" w:rsidP="00B153E1">
      <w:pPr>
        <w:numPr>
          <w:ilvl w:val="0"/>
          <w:numId w:val="22"/>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Participating and communicating with AGA NA staff (corporate, regional, local) on the resource information available (geological, geotechnical, etc.), accessing previously developed studies and information, and anticipating and requesting technical information in anticipation of need during the study—not at the last minute.</w:t>
      </w:r>
    </w:p>
    <w:p w14:paraId="2D59A4A1"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Barr’s environmental expertise runs deep. Our more than 300 environmental staff members cover all media related to permitting and compliance activities. As a result, we have a highly capable and deep bench for supporting all environmentally facing project aspects.</w:t>
      </w:r>
    </w:p>
    <w:p w14:paraId="630D785F"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Since its inception in the 1960s and long before ESG and sustainability became common terms, Barr has been helping mining clients address environmental challenges and opportunities, from concept through reclamation. We also engage policymakers, community leaders, other stakeholders, and Tribal Nations on our clients’ behalf to help foster relationships that are important to their social license to operate. We recognize that proactive, effective management of material ESG factors and accurate, defensible disclosures are critical in supporting a company’s brand and long-term viability.</w:t>
      </w:r>
    </w:p>
    <w:p w14:paraId="16CFC415"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lastRenderedPageBreak/>
        <w:t xml:space="preserve">We understand how sustainability factors (including global climate goals) are impacting the mining sector. We’ve helped clients identify, design, and implement responsible practices throughout the extraction and processing lifecycle (such as assessing fleet electrification or conducting pumped-storage feasibility studies). Our capabilities include helping clients quantify and analyze their greenhouse gas (GHG) footprint, evaluating clean technologies, and advancing reduction goals through projects that deliver tangible impacts. Examples include recent Boiler MACT projects with which we helped a variety of industrial clients evaluate their processes relative to energy efficiency and associated </w:t>
      </w:r>
      <w:proofErr w:type="spellStart"/>
      <w:proofErr w:type="gramStart"/>
      <w:r w:rsidRPr="00B153E1">
        <w:rPr>
          <w:rFonts w:ascii="Segoe UI" w:eastAsia="Times New Roman" w:hAnsi="Segoe UI" w:cs="Segoe UI"/>
          <w:color w:val="000000"/>
          <w:kern w:val="0"/>
          <w:sz w:val="16"/>
          <w:szCs w:val="16"/>
          <w14:ligatures w14:val="none"/>
        </w:rPr>
        <w:t>emissions.Areas</w:t>
      </w:r>
      <w:proofErr w:type="spellEnd"/>
      <w:proofErr w:type="gramEnd"/>
      <w:r w:rsidRPr="00B153E1">
        <w:rPr>
          <w:rFonts w:ascii="Segoe UI" w:eastAsia="Times New Roman" w:hAnsi="Segoe UI" w:cs="Segoe UI"/>
          <w:color w:val="000000"/>
          <w:kern w:val="0"/>
          <w:sz w:val="16"/>
          <w:szCs w:val="16"/>
          <w14:ligatures w14:val="none"/>
        </w:rPr>
        <w:t xml:space="preserve"> in which we can advise, and support clients include:</w:t>
      </w:r>
    </w:p>
    <w:p w14:paraId="3BA21EDD" w14:textId="77777777" w:rsidR="00B153E1" w:rsidRPr="00B153E1" w:rsidRDefault="00B153E1" w:rsidP="00B153E1">
      <w:pPr>
        <w:numPr>
          <w:ilvl w:val="0"/>
          <w:numId w:val="23"/>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Renewable energy feasibility studies, </w:t>
      </w:r>
      <w:proofErr w:type="gramStart"/>
      <w:r w:rsidRPr="00B153E1">
        <w:rPr>
          <w:rFonts w:ascii="Segoe UI" w:eastAsia="Times New Roman" w:hAnsi="Segoe UI" w:cs="Segoe UI"/>
          <w:color w:val="000000"/>
          <w:kern w:val="0"/>
          <w:sz w:val="16"/>
          <w:szCs w:val="16"/>
          <w14:ligatures w14:val="none"/>
        </w:rPr>
        <w:t>siting</w:t>
      </w:r>
      <w:proofErr w:type="gramEnd"/>
      <w:r w:rsidRPr="00B153E1">
        <w:rPr>
          <w:rFonts w:ascii="Segoe UI" w:eastAsia="Times New Roman" w:hAnsi="Segoe UI" w:cs="Segoe UI"/>
          <w:color w:val="000000"/>
          <w:kern w:val="0"/>
          <w:sz w:val="16"/>
          <w:szCs w:val="16"/>
          <w14:ligatures w14:val="none"/>
        </w:rPr>
        <w:t>, permitting, design, electrical engineering, and construction oversight</w:t>
      </w:r>
    </w:p>
    <w:p w14:paraId="5586D7D4" w14:textId="77777777" w:rsidR="00B153E1" w:rsidRPr="00B153E1" w:rsidRDefault="00B153E1" w:rsidP="00B153E1">
      <w:pPr>
        <w:numPr>
          <w:ilvl w:val="0"/>
          <w:numId w:val="23"/>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Energy storage evaluation and design</w:t>
      </w:r>
    </w:p>
    <w:p w14:paraId="3112CE29" w14:textId="77777777" w:rsidR="00B153E1" w:rsidRPr="00B153E1" w:rsidRDefault="00B153E1" w:rsidP="00B153E1">
      <w:pPr>
        <w:numPr>
          <w:ilvl w:val="0"/>
          <w:numId w:val="23"/>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Carbon management technology evaluation</w:t>
      </w:r>
    </w:p>
    <w:p w14:paraId="397BD52F" w14:textId="77777777" w:rsidR="00B153E1" w:rsidRPr="00B153E1" w:rsidRDefault="00B153E1" w:rsidP="00B153E1">
      <w:pPr>
        <w:numPr>
          <w:ilvl w:val="0"/>
          <w:numId w:val="23"/>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Carbon capture studies</w:t>
      </w:r>
    </w:p>
    <w:p w14:paraId="5EAE4131" w14:textId="77777777" w:rsidR="00B153E1" w:rsidRPr="00B153E1" w:rsidRDefault="00B153E1" w:rsidP="00B153E1">
      <w:pPr>
        <w:numPr>
          <w:ilvl w:val="0"/>
          <w:numId w:val="23"/>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GHG accounting (inventories, data validation, reporting)</w:t>
      </w:r>
    </w:p>
    <w:p w14:paraId="5E07DBD3" w14:textId="77777777" w:rsidR="00B153E1" w:rsidRPr="00B153E1" w:rsidRDefault="00B153E1" w:rsidP="00B153E1">
      <w:pPr>
        <w:numPr>
          <w:ilvl w:val="0"/>
          <w:numId w:val="23"/>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Site energy assessments</w:t>
      </w:r>
    </w:p>
    <w:p w14:paraId="6E89247C" w14:textId="77777777" w:rsidR="00B153E1" w:rsidRPr="00B153E1" w:rsidRDefault="00B153E1" w:rsidP="00B153E1">
      <w:pPr>
        <w:numPr>
          <w:ilvl w:val="0"/>
          <w:numId w:val="23"/>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Environmental management information systems</w:t>
      </w:r>
    </w:p>
    <w:p w14:paraId="1E49AC66" w14:textId="77777777" w:rsidR="00B153E1" w:rsidRPr="00B153E1" w:rsidRDefault="00B153E1" w:rsidP="00B153E1">
      <w:pPr>
        <w:numPr>
          <w:ilvl w:val="0"/>
          <w:numId w:val="23"/>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Sustainability disclosures</w:t>
      </w:r>
    </w:p>
    <w:p w14:paraId="0B678892"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As an example of this capability, we are in </w:t>
      </w:r>
      <w:proofErr w:type="gramStart"/>
      <w:r w:rsidRPr="00B153E1">
        <w:rPr>
          <w:rFonts w:ascii="Segoe UI" w:eastAsia="Times New Roman" w:hAnsi="Segoe UI" w:cs="Segoe UI"/>
          <w:color w:val="000000"/>
          <w:kern w:val="0"/>
          <w:sz w:val="16"/>
          <w:szCs w:val="16"/>
          <w14:ligatures w14:val="none"/>
        </w:rPr>
        <w:t>exploratory</w:t>
      </w:r>
      <w:proofErr w:type="gramEnd"/>
      <w:r w:rsidRPr="00B153E1">
        <w:rPr>
          <w:rFonts w:ascii="Segoe UI" w:eastAsia="Times New Roman" w:hAnsi="Segoe UI" w:cs="Segoe UI"/>
          <w:color w:val="000000"/>
          <w:kern w:val="0"/>
          <w:sz w:val="16"/>
          <w:szCs w:val="16"/>
          <w14:ligatures w14:val="none"/>
        </w:rPr>
        <w:t xml:space="preserve"> discussions to help an integrated mining and manufacturing client in Utah develop the best path for powering its remote mine site. They are integrating reliability needs with ESG goals and overall cost efficiency considerations as diesel costs rise relative to renewables. The current system utilizes diesel generators and has reliability issues. In addition, increasing fuel costs are making the generator options less attractive financially. The first step is </w:t>
      </w:r>
      <w:proofErr w:type="gramStart"/>
      <w:r w:rsidRPr="00B153E1">
        <w:rPr>
          <w:rFonts w:ascii="Segoe UI" w:eastAsia="Times New Roman" w:hAnsi="Segoe UI" w:cs="Segoe UI"/>
          <w:color w:val="000000"/>
          <w:kern w:val="0"/>
          <w:sz w:val="16"/>
          <w:szCs w:val="16"/>
          <w14:ligatures w14:val="none"/>
        </w:rPr>
        <w:t>inventorying</w:t>
      </w:r>
      <w:proofErr w:type="gramEnd"/>
      <w:r w:rsidRPr="00B153E1">
        <w:rPr>
          <w:rFonts w:ascii="Segoe UI" w:eastAsia="Times New Roman" w:hAnsi="Segoe UI" w:cs="Segoe UI"/>
          <w:color w:val="000000"/>
          <w:kern w:val="0"/>
          <w:sz w:val="16"/>
          <w:szCs w:val="16"/>
          <w14:ligatures w14:val="none"/>
        </w:rPr>
        <w:t xml:space="preserve"> power needs and grid capabilities. The second step is comparing these needs to the existing power-generating capacity and overall costs for continued operations. This analysis would help inform and integrate environmental performance improvements into corporate project evaluations.</w:t>
      </w:r>
    </w:p>
    <w:p w14:paraId="1DEEEF68"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In another recent project for a midwestern hard-rock mining client, Barr developed a study of GHG intensity for the project, comparing the proposed mine and mill to similar published domestic and international projects. This study, which Barr conducted at the PFS stage of the project, provided our client with initial estimates of their reduced GHG intensity relative to competing projects </w:t>
      </w:r>
      <w:proofErr w:type="gramStart"/>
      <w:r w:rsidRPr="00B153E1">
        <w:rPr>
          <w:rFonts w:ascii="Segoe UI" w:eastAsia="Times New Roman" w:hAnsi="Segoe UI" w:cs="Segoe UI"/>
          <w:color w:val="000000"/>
          <w:kern w:val="0"/>
          <w:sz w:val="16"/>
          <w:szCs w:val="16"/>
          <w14:ligatures w14:val="none"/>
        </w:rPr>
        <w:t>and also</w:t>
      </w:r>
      <w:proofErr w:type="gramEnd"/>
      <w:r w:rsidRPr="00B153E1">
        <w:rPr>
          <w:rFonts w:ascii="Segoe UI" w:eastAsia="Times New Roman" w:hAnsi="Segoe UI" w:cs="Segoe UI"/>
          <w:color w:val="000000"/>
          <w:kern w:val="0"/>
          <w:sz w:val="16"/>
          <w:szCs w:val="16"/>
          <w14:ligatures w14:val="none"/>
        </w:rPr>
        <w:t xml:space="preserve"> daylighted the largest contributors. This provided our client with the information needed to make additional reductions in GHG intensity through future changes to the project as it progresses to FS and execution.</w:t>
      </w:r>
    </w:p>
    <w:p w14:paraId="72631C41"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Barr’s environmental work has often involved projects with a high degree of public and government interaction. We have decades of experience in the environmental field and </w:t>
      </w:r>
      <w:proofErr w:type="gramStart"/>
      <w:r w:rsidRPr="00B153E1">
        <w:rPr>
          <w:rFonts w:ascii="Segoe UI" w:eastAsia="Times New Roman" w:hAnsi="Segoe UI" w:cs="Segoe UI"/>
          <w:color w:val="000000"/>
          <w:kern w:val="0"/>
          <w:sz w:val="16"/>
          <w:szCs w:val="16"/>
          <w14:ligatures w14:val="none"/>
        </w:rPr>
        <w:t>the in</w:t>
      </w:r>
      <w:proofErr w:type="gramEnd"/>
      <w:r w:rsidRPr="00B153E1">
        <w:rPr>
          <w:rFonts w:ascii="Segoe UI" w:eastAsia="Times New Roman" w:hAnsi="Segoe UI" w:cs="Segoe UI"/>
          <w:color w:val="000000"/>
          <w:kern w:val="0"/>
          <w:sz w:val="16"/>
          <w:szCs w:val="16"/>
          <w14:ligatures w14:val="none"/>
        </w:rPr>
        <w:t>-house experts to deal with the many aspects of the environmental review process. Since the 1970s, we’ve completed more than 50 environmental impact studies (EIS) and environmental assessment worksheets (EAWs) for municipalities, counties, state agencies, and businesses. Our experience includes:</w:t>
      </w:r>
    </w:p>
    <w:p w14:paraId="5F3FE1A6" w14:textId="77777777" w:rsidR="00B153E1" w:rsidRPr="00B153E1" w:rsidRDefault="00B153E1" w:rsidP="00B153E1">
      <w:pPr>
        <w:numPr>
          <w:ilvl w:val="0"/>
          <w:numId w:val="2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water and air quality impact analyses</w:t>
      </w:r>
    </w:p>
    <w:p w14:paraId="30C076D8" w14:textId="77777777" w:rsidR="00B153E1" w:rsidRPr="00B153E1" w:rsidRDefault="00B153E1" w:rsidP="00B153E1">
      <w:pPr>
        <w:numPr>
          <w:ilvl w:val="0"/>
          <w:numId w:val="2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noise and light impact assessments</w:t>
      </w:r>
    </w:p>
    <w:p w14:paraId="629C18A1" w14:textId="77777777" w:rsidR="00B153E1" w:rsidRPr="00B153E1" w:rsidRDefault="00B153E1" w:rsidP="00B153E1">
      <w:pPr>
        <w:numPr>
          <w:ilvl w:val="0"/>
          <w:numId w:val="2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wildlife and natural habitat studies</w:t>
      </w:r>
    </w:p>
    <w:p w14:paraId="1969C25D" w14:textId="77777777" w:rsidR="00B153E1" w:rsidRPr="00B153E1" w:rsidRDefault="00B153E1" w:rsidP="00B153E1">
      <w:pPr>
        <w:numPr>
          <w:ilvl w:val="0"/>
          <w:numId w:val="2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traffic impact </w:t>
      </w:r>
      <w:proofErr w:type="gramStart"/>
      <w:r w:rsidRPr="00B153E1">
        <w:rPr>
          <w:rFonts w:ascii="Segoe UI" w:eastAsia="Times New Roman" w:hAnsi="Segoe UI" w:cs="Segoe UI"/>
          <w:color w:val="000000"/>
          <w:kern w:val="0"/>
          <w:sz w:val="16"/>
          <w:szCs w:val="16"/>
          <w14:ligatures w14:val="none"/>
        </w:rPr>
        <w:t>analyses</w:t>
      </w:r>
      <w:proofErr w:type="gramEnd"/>
    </w:p>
    <w:p w14:paraId="09523684" w14:textId="77777777" w:rsidR="00B153E1" w:rsidRPr="00B153E1" w:rsidRDefault="00B153E1" w:rsidP="00B153E1">
      <w:pPr>
        <w:numPr>
          <w:ilvl w:val="0"/>
          <w:numId w:val="2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greenhouse gas inventory</w:t>
      </w:r>
    </w:p>
    <w:p w14:paraId="3202196E" w14:textId="77777777" w:rsidR="00B153E1" w:rsidRPr="00B153E1" w:rsidRDefault="00B153E1" w:rsidP="00B153E1">
      <w:pPr>
        <w:numPr>
          <w:ilvl w:val="0"/>
          <w:numId w:val="2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EIS preparation</w:t>
      </w:r>
    </w:p>
    <w:p w14:paraId="159662A3" w14:textId="77777777" w:rsidR="00B153E1" w:rsidRPr="00B153E1" w:rsidRDefault="00B153E1" w:rsidP="00B153E1">
      <w:pPr>
        <w:numPr>
          <w:ilvl w:val="0"/>
          <w:numId w:val="2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EAW preparation</w:t>
      </w:r>
    </w:p>
    <w:p w14:paraId="4552BA3E"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Barr’s urban design, planning, and landscape design practice is grounded in urban ecology—a natural model for sustainable design. We strive to balance the economic and social needs of our clients and communities with the carrying capacity of the environment. Barr has a long history of providing </w:t>
      </w:r>
      <w:proofErr w:type="gramStart"/>
      <w:r w:rsidRPr="00B153E1">
        <w:rPr>
          <w:rFonts w:ascii="Segoe UI" w:eastAsia="Times New Roman" w:hAnsi="Segoe UI" w:cs="Segoe UI"/>
          <w:color w:val="000000"/>
          <w:kern w:val="0"/>
          <w:sz w:val="16"/>
          <w:szCs w:val="16"/>
          <w14:ligatures w14:val="none"/>
        </w:rPr>
        <w:t>park</w:t>
      </w:r>
      <w:proofErr w:type="gramEnd"/>
      <w:r w:rsidRPr="00B153E1">
        <w:rPr>
          <w:rFonts w:ascii="Segoe UI" w:eastAsia="Times New Roman" w:hAnsi="Segoe UI" w:cs="Segoe UI"/>
          <w:color w:val="000000"/>
          <w:kern w:val="0"/>
          <w:sz w:val="16"/>
          <w:szCs w:val="16"/>
          <w14:ligatures w14:val="none"/>
        </w:rPr>
        <w:t xml:space="preserve"> services to municipal, watershed, and private clients. We are a leader in developing plans, regulations, and site designs that integrate ecology, sociology, economics, and technology.</w:t>
      </w:r>
    </w:p>
    <w:p w14:paraId="11BFAAC0"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Our design process builds on the ecological characteristics of a given site—how water, soil, plants, climate, and wildlife interact. Understanding users’ and caretakers’ needs is vital. Using a variety of methods, we survey the people who use the site to balance their needs with the owner’s goals (especially maintenance goals) as well as the site’s ecological capacity. We then work with the owner to create an enjoyable yet practical plan that programs recreational activities appropriate to park system plans; accommodates user needs while preserving the site’s ecology; manages stormwater for onsite use instead of simply draining it offsite; and tailors green space management plans to fit the client’s resources. This approach allows us to help clients develop </w:t>
      </w:r>
      <w:r w:rsidRPr="00B153E1">
        <w:rPr>
          <w:rFonts w:ascii="Segoe UI" w:eastAsia="Times New Roman" w:hAnsi="Segoe UI" w:cs="Segoe UI"/>
          <w:color w:val="000000"/>
          <w:kern w:val="0"/>
          <w:sz w:val="16"/>
          <w:szCs w:val="16"/>
          <w14:ligatures w14:val="none"/>
        </w:rPr>
        <w:lastRenderedPageBreak/>
        <w:t>resilient, maintainable sites that build on the site’s strengths and create an enduring amenity where current and future generations can gather, play, and relax.</w:t>
      </w:r>
    </w:p>
    <w:p w14:paraId="01065382"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Landscape design and parks planning; DAF; May 2024</w:t>
      </w:r>
    </w:p>
    <w:p w14:paraId="6ABE47D7" w14:textId="77777777" w:rsidR="00B153E1" w:rsidRPr="00B153E1" w:rsidRDefault="00B153E1" w:rsidP="00B153E1">
      <w:pPr>
        <w:numPr>
          <w:ilvl w:val="0"/>
          <w:numId w:val="25"/>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Landscape architecture. </w:t>
      </w:r>
      <w:r w:rsidRPr="00B153E1">
        <w:rPr>
          <w:rFonts w:ascii="Segoe UI" w:eastAsia="Times New Roman" w:hAnsi="Segoe UI" w:cs="Segoe UI"/>
          <w:color w:val="000000"/>
          <w:kern w:val="0"/>
          <w:sz w:val="16"/>
          <w:szCs w:val="16"/>
          <w14:ligatures w14:val="none"/>
        </w:rPr>
        <w:t xml:space="preserve">Barr’s landscape architects and ecologists provide solutions that benefit the entire landscape—water, soil, atmosphere, plants, animals, and people. We focus on public spaces, sustainable landscape for streets, watersheds, gardens and arboreta, and academic campuses. Some of our service specialties include master planning and site design; ecological stormwater management; ecosystem restoration; education, interpretation, and signage; </w:t>
      </w:r>
      <w:proofErr w:type="spellStart"/>
      <w:r w:rsidRPr="00B153E1">
        <w:rPr>
          <w:rFonts w:ascii="Segoe UI" w:eastAsia="Times New Roman" w:hAnsi="Segoe UI" w:cs="Segoe UI"/>
          <w:color w:val="000000"/>
          <w:kern w:val="0"/>
          <w:sz w:val="16"/>
          <w:szCs w:val="16"/>
          <w14:ligatures w14:val="none"/>
        </w:rPr>
        <w:t>lakescaping</w:t>
      </w:r>
      <w:proofErr w:type="spellEnd"/>
      <w:r w:rsidRPr="00B153E1">
        <w:rPr>
          <w:rFonts w:ascii="Segoe UI" w:eastAsia="Times New Roman" w:hAnsi="Segoe UI" w:cs="Segoe UI"/>
          <w:color w:val="000000"/>
          <w:kern w:val="0"/>
          <w:sz w:val="16"/>
          <w:szCs w:val="16"/>
          <w14:ligatures w14:val="none"/>
        </w:rPr>
        <w:t>; landscape management plans; and rainwater gardens.</w:t>
      </w:r>
    </w:p>
    <w:p w14:paraId="20D6E3FE" w14:textId="77777777" w:rsidR="00B153E1" w:rsidRPr="00B153E1" w:rsidRDefault="00B153E1" w:rsidP="00B153E1">
      <w:pPr>
        <w:numPr>
          <w:ilvl w:val="0"/>
          <w:numId w:val="25"/>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Parks, trails, and recreation. </w:t>
      </w:r>
      <w:r w:rsidRPr="00B153E1">
        <w:rPr>
          <w:rFonts w:ascii="Segoe UI" w:eastAsia="Times New Roman" w:hAnsi="Segoe UI" w:cs="Segoe UI"/>
          <w:color w:val="000000"/>
          <w:kern w:val="0"/>
          <w:sz w:val="16"/>
          <w:szCs w:val="16"/>
          <w14:ligatures w14:val="none"/>
        </w:rPr>
        <w:t>Our park, trail, and green-space design process builds on the ecological characteristics of a given site—how water, soil, plants, climate, and wildlife interact—while accommodating the community that uses it and the owner that manages it. Using a variety of methods, we survey the people who use the site to balance their needs with the goals of the owner (especially maintenance) as well as the ecological characteristics of the site. We then work with the client to create an enjoyable, safe, and practical plan.</w:t>
      </w:r>
    </w:p>
    <w:p w14:paraId="6EF540E4"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Construction testing also includes penetration, infiltration, and permeability testing. Barr coordinates and provides field observers for drilling work with client contractors or our own subcontractor. We have working relationships with most contractors for soil drilling, well monitoring, and water supply well installation in Minnesota, and select the contractor best suited to meet technical and cost needs.</w:t>
      </w:r>
    </w:p>
    <w:p w14:paraId="51C75ED1"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has worked with numerous drilling and cone penetration testing service providers. By having relationships with </w:t>
      </w:r>
      <w:proofErr w:type="gramStart"/>
      <w:r w:rsidRPr="00B153E1">
        <w:rPr>
          <w:rFonts w:ascii="Segoe UI" w:eastAsia="Times New Roman" w:hAnsi="Segoe UI" w:cs="Segoe UI"/>
          <w:color w:val="000000"/>
          <w:kern w:val="0"/>
          <w:sz w:val="16"/>
          <w:szCs w:val="16"/>
          <w14:ligatures w14:val="none"/>
        </w:rPr>
        <w:t>a number of</w:t>
      </w:r>
      <w:proofErr w:type="gramEnd"/>
      <w:r w:rsidRPr="00B153E1">
        <w:rPr>
          <w:rFonts w:ascii="Segoe UI" w:eastAsia="Times New Roman" w:hAnsi="Segoe UI" w:cs="Segoe UI"/>
          <w:color w:val="000000"/>
          <w:kern w:val="0"/>
          <w:sz w:val="16"/>
          <w:szCs w:val="16"/>
          <w14:ligatures w14:val="none"/>
        </w:rPr>
        <w:t xml:space="preserve"> service providers, we </w:t>
      </w:r>
      <w:proofErr w:type="gramStart"/>
      <w:r w:rsidRPr="00B153E1">
        <w:rPr>
          <w:rFonts w:ascii="Segoe UI" w:eastAsia="Times New Roman" w:hAnsi="Segoe UI" w:cs="Segoe UI"/>
          <w:color w:val="000000"/>
          <w:kern w:val="0"/>
          <w:sz w:val="16"/>
          <w:szCs w:val="16"/>
          <w14:ligatures w14:val="none"/>
        </w:rPr>
        <w:t>are able to</w:t>
      </w:r>
      <w:proofErr w:type="gramEnd"/>
      <w:r w:rsidRPr="00B153E1">
        <w:rPr>
          <w:rFonts w:ascii="Segoe UI" w:eastAsia="Times New Roman" w:hAnsi="Segoe UI" w:cs="Segoe UI"/>
          <w:color w:val="000000"/>
          <w:kern w:val="0"/>
          <w:sz w:val="16"/>
          <w:szCs w:val="16"/>
          <w14:ligatures w14:val="none"/>
        </w:rPr>
        <w:t xml:space="preserve"> tailor the investigation technique to specific project needs. Through a combination of drilling and cone penetration testing, laboratory testing, and instrumentation, we take a targeted approach to solve the client’s problem.</w:t>
      </w:r>
    </w:p>
    <w:p w14:paraId="688D58A8"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provides an array of services related to testing, instrumentation, and analysis—made possible by our laboratories, field equipment, and extensive computer systems. Our in-house laboratories provide basic analysis and testing of soils, sediments, groundwater, surface water, wastewater, and biological specimens. We also have relationships with subconsultants for geotechnical and environmental laboratory testing.</w:t>
      </w:r>
    </w:p>
    <w:p w14:paraId="118F11F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Continued urban development within our clients’ jurisdictions has led to many unique green infrastructure solutions to meet urban stormwater and water quality needs. We’ve explored and applied various filtration media for stormwater filtration basins, testing and developing solutions specific to our clients’ goals.</w:t>
      </w:r>
    </w:p>
    <w:p w14:paraId="38B181B5"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The team we’ve assembled for this project have worked together on a wide array of green stormwater management and treatment infrastructure for Minnesota municipalities and watershed districts. We’ve built a reputation on innovative best management practices and green infrastructure designs that support local ecosystems with native plantings and pollinator habitats. We are also known for our ability to design stormwater treatment systems that complement—not just occupy—the public realm. Here are a few examples of our green stormwater infrastructure projects.</w:t>
      </w:r>
    </w:p>
    <w:p w14:paraId="0CC9C716"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Focus on South Dakota dams; May 2022; RLA2</w:t>
      </w:r>
    </w:p>
    <w:p w14:paraId="33E751A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Over the past five years in South Dakota, Barr has completed project work with a total value increasing from approximately $1 million to nearly $2 million annually from 2019 through 2021. These projects include a variety of engineering and environmental work at sites throughout the state. We’ve completed inspections, evaluations, design, and construction support for dams throughout South Dakota, including sites in Elm Lake, Mina, Lake Alvin, Newell, Sioux Falls, Flandreau, Huron, Fort Thompson, Rapid City, and Spearfish. Barr has also performed geotechnical investigations, hydraulics and hydrology, and other engineering, design, and environmental work for public sector, industrial, agriculture, wind power, mining, and railroad clients across the state. This experience provides us with a deep understanding of regional geology, hydrology, and climate as well as familiarity with state permitting and regulatory processes and staff.</w:t>
      </w:r>
    </w:p>
    <w:p w14:paraId="4C34A2D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For municipalities across the nation, Barr has provided solutions to establish economical, high-quality drinking water that meets U.S. EPA Safe Drinking Water Act requirements. We provide services for all types of supply, including groundwater, surface water, reuse water and aquifer storage and recovery. We also work on all phases of water supply projects—from planning and permitting through design and construction. Barr assists clients in defining water supply needs, identifying reuse water, surface water and groundwater resources, analyzing dependable water supply options, and determining sustainable yield. We can help you not only find, protect, treat, store, reuse, and transport water but negotiate with the agencies that regulate it. Our expertise encompasses reuse, surface water and groundwater, wells, treatment plants, well houses and pumping systems, raw and treated water piping systems, ground-level and elevated storage, dams, future water system considerations, and conservation concerns—not to mention virtually all aspects of the electrical and control systems needed to operate systems that supply drinking water.</w:t>
      </w:r>
    </w:p>
    <w:p w14:paraId="1A58529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HVAC services Barr can provide include:</w:t>
      </w:r>
    </w:p>
    <w:p w14:paraId="49658369" w14:textId="77777777" w:rsidR="00B153E1" w:rsidRPr="00B153E1" w:rsidRDefault="00B153E1" w:rsidP="00B153E1">
      <w:pPr>
        <w:numPr>
          <w:ilvl w:val="0"/>
          <w:numId w:val="26"/>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air conditioning and heating applications</w:t>
      </w:r>
    </w:p>
    <w:p w14:paraId="566F2617" w14:textId="77777777" w:rsidR="00B153E1" w:rsidRPr="00B153E1" w:rsidRDefault="00B153E1" w:rsidP="00B153E1">
      <w:pPr>
        <w:numPr>
          <w:ilvl w:val="0"/>
          <w:numId w:val="26"/>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lastRenderedPageBreak/>
        <w:t>industrial and special air conditioning and ventilation</w:t>
      </w:r>
    </w:p>
    <w:p w14:paraId="01151D1F" w14:textId="77777777" w:rsidR="00B153E1" w:rsidRPr="00B153E1" w:rsidRDefault="00B153E1" w:rsidP="00B153E1">
      <w:pPr>
        <w:numPr>
          <w:ilvl w:val="0"/>
          <w:numId w:val="26"/>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engineered refrigeration systems</w:t>
      </w:r>
    </w:p>
    <w:p w14:paraId="220ADCCB" w14:textId="77777777" w:rsidR="00B153E1" w:rsidRPr="00B153E1" w:rsidRDefault="00B153E1" w:rsidP="00B153E1">
      <w:pPr>
        <w:numPr>
          <w:ilvl w:val="0"/>
          <w:numId w:val="26"/>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heating, cooling load, and energy calculations</w:t>
      </w:r>
    </w:p>
    <w:p w14:paraId="15C529DF" w14:textId="77777777" w:rsidR="00B153E1" w:rsidRPr="00B153E1" w:rsidRDefault="00B153E1" w:rsidP="00B153E1">
      <w:pPr>
        <w:numPr>
          <w:ilvl w:val="0"/>
          <w:numId w:val="26"/>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duct and pipe sizing</w:t>
      </w:r>
    </w:p>
    <w:p w14:paraId="47E411FC" w14:textId="77777777" w:rsidR="00B153E1" w:rsidRPr="00B153E1" w:rsidRDefault="00B153E1" w:rsidP="00B153E1">
      <w:pPr>
        <w:numPr>
          <w:ilvl w:val="0"/>
          <w:numId w:val="26"/>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equipment selection</w:t>
      </w:r>
    </w:p>
    <w:p w14:paraId="1392DB0F" w14:textId="77777777" w:rsidR="00B153E1" w:rsidRPr="00B153E1" w:rsidRDefault="00B153E1" w:rsidP="00B153E1">
      <w:pPr>
        <w:numPr>
          <w:ilvl w:val="0"/>
          <w:numId w:val="26"/>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energy management</w:t>
      </w:r>
    </w:p>
    <w:p w14:paraId="03EA9CD4" w14:textId="77777777" w:rsidR="00B153E1" w:rsidRPr="00B153E1" w:rsidRDefault="00B153E1" w:rsidP="00B153E1">
      <w:pPr>
        <w:numPr>
          <w:ilvl w:val="0"/>
          <w:numId w:val="26"/>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industrial ventilation systems</w:t>
      </w:r>
    </w:p>
    <w:p w14:paraId="5A8F2457" w14:textId="77777777" w:rsidR="00B153E1" w:rsidRPr="00B153E1" w:rsidRDefault="00B153E1" w:rsidP="00B153E1">
      <w:pPr>
        <w:numPr>
          <w:ilvl w:val="0"/>
          <w:numId w:val="26"/>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dehumidification systems</w:t>
      </w:r>
    </w:p>
    <w:p w14:paraId="407207B4"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If needed, you’ll have access to Barr’s 1,000-plus engineers, scientists, and technicians across 25 disciplines, including [XXX] experts. With offices throughout North America, Barr heavily invests in the latest communication and project-management systems. This means that technical expertise, including unique or cutting-edge specialties, is easily and seamlessly available—no matter where those professionals are located.</w:t>
      </w:r>
    </w:p>
    <w:p w14:paraId="719E6605"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June 2022; RLA2</w:t>
      </w:r>
    </w:p>
    <w:p w14:paraId="64BCC1A7"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Quality is the responsibility of all Barr project team members all the time, and QA/QC practices are fit to the specific needs of our clients’ projects and requirements. The project management team works together to review work products and verify that quality resources and processes are appropriately and effectively employed.</w:t>
      </w:r>
    </w:p>
    <w:p w14:paraId="385E1CF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Project quality control will generally be performed at three levels: 1) peer review will be used to check data, calculations, report text, and estimates; 2) discipline lead review will be used to help ensure consistency and that deliverables meet contract requirements; and 3) senior review will be conducted to offer advice on the big picture (methodology, assumptions, implications, etc.).</w:t>
      </w:r>
    </w:p>
    <w:p w14:paraId="0D8A7F96"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June 2023, CMM4</w:t>
      </w:r>
    </w:p>
    <w:p w14:paraId="154D4C07"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Our core team will be led by an experienced project manager [INSERT NAME], who is based in [</w:t>
      </w:r>
      <w:proofErr w:type="spellStart"/>
      <w:r w:rsidRPr="00B153E1">
        <w:rPr>
          <w:rFonts w:ascii="Segoe UI" w:eastAsia="Times New Roman" w:hAnsi="Segoe UI" w:cs="Segoe UI"/>
          <w:color w:val="000000"/>
          <w:kern w:val="0"/>
          <w:sz w:val="16"/>
          <w:szCs w:val="16"/>
          <w14:ligatures w14:val="none"/>
        </w:rPr>
        <w:t>INSERt</w:t>
      </w:r>
      <w:proofErr w:type="spellEnd"/>
      <w:r w:rsidRPr="00B153E1">
        <w:rPr>
          <w:rFonts w:ascii="Segoe UI" w:eastAsia="Times New Roman" w:hAnsi="Segoe UI" w:cs="Segoe UI"/>
          <w:color w:val="000000"/>
          <w:kern w:val="0"/>
          <w:sz w:val="16"/>
          <w:szCs w:val="16"/>
          <w14:ligatures w14:val="none"/>
        </w:rPr>
        <w:t xml:space="preserve"> LOCATION] and will be your primary contact. Principal-in-charge [INSERT NAME] will provide oversight, guidance, and project continuity. If the need arises, we can call on any of the more than 100 staff members in Barr’s water resources practice group—a team that frequently works on projects involving stream restoration, hydraulic structures, hydrologic and hydraulic modeling, geotechnical engineering, wetlands, permitting, and more. Biographies of our key team members are below; resumes are included in Attachment [X].</w:t>
      </w:r>
    </w:p>
    <w:p w14:paraId="516A544D"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June 2023; CMM4</w:t>
      </w:r>
    </w:p>
    <w:p w14:paraId="7730EACE"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has been designing dam removal and stream restoration projects throughout the upper Midwest for more than 20 years. Because of our decades of experience, we seek to avoid traditional hard engineering practices; our site-sensitive designs incorporate natural and aesthetic solutions as much as possible. The project examples below highlight our experience with dam removal and dam assessment, stream restoration, and aquatic organism passage in Michigan and the upper Midwest.</w:t>
      </w:r>
    </w:p>
    <w:p w14:paraId="2AACE310"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June 2023; CMM4</w:t>
      </w:r>
    </w:p>
    <w:p w14:paraId="458FAAF6"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uses </w:t>
      </w:r>
      <w:proofErr w:type="spellStart"/>
      <w:r w:rsidRPr="00B153E1">
        <w:rPr>
          <w:rFonts w:ascii="Segoe UI" w:eastAsia="Times New Roman" w:hAnsi="Segoe UI" w:cs="Segoe UI"/>
          <w:color w:val="000000"/>
          <w:kern w:val="0"/>
          <w:sz w:val="16"/>
          <w:szCs w:val="16"/>
          <w14:ligatures w14:val="none"/>
        </w:rPr>
        <w:t>Deltek</w:t>
      </w:r>
      <w:proofErr w:type="spellEnd"/>
      <w:r w:rsidRPr="00B153E1">
        <w:rPr>
          <w:rFonts w:ascii="Segoe UI" w:eastAsia="Times New Roman" w:hAnsi="Segoe UI" w:cs="Segoe UI"/>
          <w:color w:val="000000"/>
          <w:kern w:val="0"/>
          <w:sz w:val="16"/>
          <w:szCs w:val="16"/>
          <w14:ligatures w14:val="none"/>
        </w:rPr>
        <w:t xml:space="preserve"> Vision, an industry-standard web-based project information system, to track expenses and employee hours for every project. In addition to helping your project stay within budget, this system can provide a variety of reports, tailored to your needs, that combine the financial status with the completion status of major tasks to give an overall view of the project scope, schedule, and budget in as close to real-time as possible. Reports can be generated at the intervals and in the formats that are most useful to you. Tracking our scope, schedule, and cost in this manner allows us to </w:t>
      </w:r>
      <w:proofErr w:type="gramStart"/>
      <w:r w:rsidRPr="00B153E1">
        <w:rPr>
          <w:rFonts w:ascii="Segoe UI" w:eastAsia="Times New Roman" w:hAnsi="Segoe UI" w:cs="Segoe UI"/>
          <w:color w:val="000000"/>
          <w:kern w:val="0"/>
          <w:sz w:val="16"/>
          <w:szCs w:val="16"/>
          <w14:ligatures w14:val="none"/>
        </w:rPr>
        <w:t>make adjustments</w:t>
      </w:r>
      <w:proofErr w:type="gramEnd"/>
      <w:r w:rsidRPr="00B153E1">
        <w:rPr>
          <w:rFonts w:ascii="Segoe UI" w:eastAsia="Times New Roman" w:hAnsi="Segoe UI" w:cs="Segoe UI"/>
          <w:color w:val="000000"/>
          <w:kern w:val="0"/>
          <w:sz w:val="16"/>
          <w:szCs w:val="16"/>
          <w14:ligatures w14:val="none"/>
        </w:rPr>
        <w:t xml:space="preserve"> as needed so that the overall project proceeds according to plan.</w:t>
      </w:r>
    </w:p>
    <w:p w14:paraId="339E8A84"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Unknown date; EKN</w:t>
      </w:r>
    </w:p>
    <w:p w14:paraId="6434BA0D"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uses </w:t>
      </w:r>
      <w:proofErr w:type="spellStart"/>
      <w:r w:rsidRPr="00B153E1">
        <w:rPr>
          <w:rFonts w:ascii="Segoe UI" w:eastAsia="Times New Roman" w:hAnsi="Segoe UI" w:cs="Segoe UI"/>
          <w:color w:val="000000"/>
          <w:kern w:val="0"/>
          <w:sz w:val="16"/>
          <w:szCs w:val="16"/>
          <w14:ligatures w14:val="none"/>
        </w:rPr>
        <w:t>Deltek</w:t>
      </w:r>
      <w:proofErr w:type="spellEnd"/>
      <w:r w:rsidRPr="00B153E1">
        <w:rPr>
          <w:rFonts w:ascii="Segoe UI" w:eastAsia="Times New Roman" w:hAnsi="Segoe UI" w:cs="Segoe UI"/>
          <w:color w:val="000000"/>
          <w:kern w:val="0"/>
          <w:sz w:val="16"/>
          <w:szCs w:val="16"/>
          <w14:ligatures w14:val="none"/>
        </w:rPr>
        <w:t xml:space="preserve"> Vision, an industry-standard, web-based project information system, to track expenses and employee hours for every project. In addition to helping your project stay within budget, this system can provide a variety of reports, tailored to your needs, that combine </w:t>
      </w:r>
      <w:proofErr w:type="gramStart"/>
      <w:r w:rsidRPr="00B153E1">
        <w:rPr>
          <w:rFonts w:ascii="Segoe UI" w:eastAsia="Times New Roman" w:hAnsi="Segoe UI" w:cs="Segoe UI"/>
          <w:color w:val="000000"/>
          <w:kern w:val="0"/>
          <w:sz w:val="16"/>
          <w:szCs w:val="16"/>
          <w14:ligatures w14:val="none"/>
        </w:rPr>
        <w:t>the financial</w:t>
      </w:r>
      <w:proofErr w:type="gramEnd"/>
      <w:r w:rsidRPr="00B153E1">
        <w:rPr>
          <w:rFonts w:ascii="Segoe UI" w:eastAsia="Times New Roman" w:hAnsi="Segoe UI" w:cs="Segoe UI"/>
          <w:color w:val="000000"/>
          <w:kern w:val="0"/>
          <w:sz w:val="16"/>
          <w:szCs w:val="16"/>
          <w14:ligatures w14:val="none"/>
        </w:rPr>
        <w:t xml:space="preserve"> status with completion percentage of major tasks to give you an overall view of the project scope, schedule, and budget in as close to real time as possible. Reports can be generated at the intervals and in the formats that are most useful to you.</w:t>
      </w:r>
    </w:p>
    <w:p w14:paraId="55D2653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w:t>
      </w:r>
    </w:p>
    <w:p w14:paraId="0382607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w:t>
      </w:r>
    </w:p>
    <w:p w14:paraId="3BBBEC35"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June 2023; CMM4</w:t>
      </w:r>
    </w:p>
    <w:p w14:paraId="33617676"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lastRenderedPageBreak/>
        <w:t>Quality control plan Barr has an established quality assurance and quality control (QA/QC) management system to develop project-specific quality management plans and document our quality systems for clients that request this. We have used this system for projects for federal clients such as the U.S. Army Corps of Engineers, and industry clients.</w:t>
      </w:r>
    </w:p>
    <w:p w14:paraId="3D0A521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Barr’s quality management plan template is based on the ISO 9001 international standard for quality systems and is tailored to specific project needs, emphasizing the important aspects of the project scope execution. Each plan provides a documented standard for project quality and a mechanism for reviewing and evaluating quality. Included are steps for planning, review, verification, and validation of performance on projects, as well as periodic evaluation of the overall quality management system. The project quality management system includes both routine inspection and checks of data and design, as well as project quality reviews at regular predetermined intervals.</w:t>
      </w:r>
    </w:p>
    <w:p w14:paraId="4FFC82FD"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For design work, QA/QC will include:</w:t>
      </w:r>
    </w:p>
    <w:p w14:paraId="253A120F" w14:textId="77777777" w:rsidR="00B153E1" w:rsidRPr="00B153E1" w:rsidRDefault="00B153E1" w:rsidP="00B153E1">
      <w:pPr>
        <w:numPr>
          <w:ilvl w:val="0"/>
          <w:numId w:val="27"/>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A member of the quality review team will be involved in early activities by the engineering team to understand the scope and work plan and provide “high early” input on project-specific quality systems. These same staff will be involved in quality control and review during the execution of the work and quality assurance reviews prior to releasing any submittals outside of Barr’s team.</w:t>
      </w:r>
    </w:p>
    <w:p w14:paraId="3FD37D60" w14:textId="77777777" w:rsidR="00B153E1" w:rsidRPr="00B153E1" w:rsidRDefault="00B153E1" w:rsidP="00B153E1">
      <w:pPr>
        <w:numPr>
          <w:ilvl w:val="0"/>
          <w:numId w:val="27"/>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Our quality system is based on the “plan-do-check-act” cycle and includes specific design controls and checks, as well as standards for design computations and computer-aided drafting.</w:t>
      </w:r>
    </w:p>
    <w:p w14:paraId="2F7DA0FF" w14:textId="77777777" w:rsidR="00B153E1" w:rsidRPr="00B153E1" w:rsidRDefault="00B153E1" w:rsidP="00B153E1">
      <w:pPr>
        <w:numPr>
          <w:ilvl w:val="0"/>
          <w:numId w:val="27"/>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Quality reviews will be used to provide experienced senior-level </w:t>
      </w:r>
      <w:proofErr w:type="gramStart"/>
      <w:r w:rsidRPr="00B153E1">
        <w:rPr>
          <w:rFonts w:ascii="Segoe UI" w:eastAsia="Times New Roman" w:hAnsi="Segoe UI" w:cs="Segoe UI"/>
          <w:color w:val="000000"/>
          <w:kern w:val="0"/>
          <w:sz w:val="16"/>
          <w:szCs w:val="16"/>
          <w14:ligatures w14:val="none"/>
        </w:rPr>
        <w:t>review</w:t>
      </w:r>
      <w:proofErr w:type="gramEnd"/>
      <w:r w:rsidRPr="00B153E1">
        <w:rPr>
          <w:rFonts w:ascii="Segoe UI" w:eastAsia="Times New Roman" w:hAnsi="Segoe UI" w:cs="Segoe UI"/>
          <w:color w:val="000000"/>
          <w:kern w:val="0"/>
          <w:sz w:val="16"/>
          <w:szCs w:val="16"/>
          <w14:ligatures w14:val="none"/>
        </w:rPr>
        <w:t xml:space="preserve"> by technically qualified professionals.</w:t>
      </w:r>
    </w:p>
    <w:p w14:paraId="0196174E" w14:textId="77777777" w:rsidR="00B153E1" w:rsidRPr="00B153E1" w:rsidRDefault="00B153E1" w:rsidP="00B153E1">
      <w:pPr>
        <w:numPr>
          <w:ilvl w:val="0"/>
          <w:numId w:val="27"/>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Checklists will be used for the review that are tailored specifically to the project and formatted to review project work for the following:</w:t>
      </w:r>
    </w:p>
    <w:p w14:paraId="7608B571"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 design basis</w:t>
      </w:r>
    </w:p>
    <w:p w14:paraId="4725B367"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 correctness of methods, design approach, and calculations</w:t>
      </w:r>
    </w:p>
    <w:p w14:paraId="0C60457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 adequacy of data, assumptions, and documentation</w:t>
      </w:r>
    </w:p>
    <w:p w14:paraId="6455D845"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 compliance with guidance, standards, regulations, and laws</w:t>
      </w:r>
    </w:p>
    <w:p w14:paraId="4C56BA70"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 bidding, constructability, operability, and environmental issues</w:t>
      </w:r>
    </w:p>
    <w:p w14:paraId="363B3FB1"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QA/QC for reports will include:</w:t>
      </w:r>
    </w:p>
    <w:p w14:paraId="1A073D73" w14:textId="77777777" w:rsidR="00B153E1" w:rsidRPr="00B153E1" w:rsidRDefault="00B153E1" w:rsidP="00B153E1">
      <w:pPr>
        <w:numPr>
          <w:ilvl w:val="0"/>
          <w:numId w:val="28"/>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Reports will be reviewed prior to release to the client by the technical leads, a lead technical writer, the project manager, and the principal in charge. Reports are reviewed for technical accuracy, adherence to scope, grammar and formatting, and overall readability and suitability to the intended purpose.</w:t>
      </w:r>
    </w:p>
    <w:p w14:paraId="22CD1795" w14:textId="77777777" w:rsidR="00B153E1" w:rsidRPr="00B153E1" w:rsidRDefault="00B153E1" w:rsidP="00B153E1">
      <w:pPr>
        <w:numPr>
          <w:ilvl w:val="0"/>
          <w:numId w:val="28"/>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Quality reviews will be completed by QA/QC team members prior to the release of reports outside of Barr’s team to get comments and input from senior staff with relevant experience.</w:t>
      </w:r>
    </w:p>
    <w:p w14:paraId="310E6873" w14:textId="77777777" w:rsidR="00B153E1" w:rsidRPr="00B153E1" w:rsidRDefault="00B153E1" w:rsidP="00B153E1">
      <w:pPr>
        <w:numPr>
          <w:ilvl w:val="0"/>
          <w:numId w:val="28"/>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Reports are not issued for public use without approval.</w:t>
      </w:r>
    </w:p>
    <w:p w14:paraId="10C9DBE5"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June 2023; RLA2</w:t>
      </w:r>
    </w:p>
    <w:p w14:paraId="2B05AB0C"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traces its roots back to the early 1900s when Adolph Meyer, a renowned hydrologist of the early 20th century, began his consulting practice. Doug Barr began working alongside Mr. Meyer, creating his own consulting practice, incorporated in 1966. Barr has grown from a small regional consultant to a full-service consulting engineering firm with over 1,000 employees and projects located across the United States and around the world. For more than the last five decades, we have been assisting industries and municipalities with every aspect of industrial water management, from start (water supply) to finish (wastewater treatment and discharge). Barr offers a full range of engineering services for industrial wastewater treatment—from technology evaluation and selection to detailed design to permitting and operations assistance. Our team, which includes mechanical, civil, electrical, instrumentation and controls, structural, wastewater, chemical, and process engineering experts, work together to integrate science with engineering, providing a deeper understanding of treatment processes and allowing us to design reliable systems. Barr’s experience with detailed treatment facility design and system operation enables us to deliver practical, effective solutions.</w:t>
      </w:r>
    </w:p>
    <w:p w14:paraId="137FB072"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June 2023; RLA2</w:t>
      </w:r>
    </w:p>
    <w:p w14:paraId="24A0CB06"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Barr’s approach to problem-solving emphasizes collaboration and helps to bring together a dynamic team tailored to fit your project. For completing the [NAME OF PROJECT], Barr has selected team members with related experience and the time to make the project a priority through to completion. Short biographies of these team members are provided below with more detailed resumes available in Attachment X.</w:t>
      </w:r>
    </w:p>
    <w:p w14:paraId="47997534"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June 2023; RLA2</w:t>
      </w:r>
    </w:p>
    <w:p w14:paraId="6532256E"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lastRenderedPageBreak/>
        <w:t>Over the last five decades, Barr has worked on projects for more than 300 power companies, ranging from small municipal utilities to large regional power producers and nonregulated energy developers. We bring together engineering and environmental expertise to provide innovative solutions in the face of changing regulations, markets, and political climates. Our generation clients include Consumers Energy, DTE Energy, Great River Energy, Minnesota Power, and Xcel Energy.</w:t>
      </w:r>
    </w:p>
    <w:p w14:paraId="4FD2C91F"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Whether clients are seeking to add a new generation facility or powerline, make improvements to a current facility, meet environmental requirements, or diversify their fuel portfolios, we can take projects from feasibility studies and regulatory negotiations through construction, start-up, and closure.</w:t>
      </w:r>
    </w:p>
    <w:p w14:paraId="647A9422"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With more than 1,000 engineers, scientists, and support staff—many of whom have decades of experience working with or for the power industry—Barr provides the responsive service clients need for water, waste, air, and engineering projects.</w:t>
      </w:r>
    </w:p>
    <w:p w14:paraId="4D91CF71"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Managing multidisciplinary engineering projects requires </w:t>
      </w:r>
      <w:proofErr w:type="gramStart"/>
      <w:r w:rsidRPr="00B153E1">
        <w:rPr>
          <w:rFonts w:ascii="Segoe UI" w:eastAsia="Times New Roman" w:hAnsi="Segoe UI" w:cs="Segoe UI"/>
          <w:color w:val="000000"/>
          <w:kern w:val="0"/>
          <w:sz w:val="16"/>
          <w:szCs w:val="16"/>
          <w14:ligatures w14:val="none"/>
        </w:rPr>
        <w:t>a well</w:t>
      </w:r>
      <w:proofErr w:type="gramEnd"/>
      <w:r w:rsidRPr="00B153E1">
        <w:rPr>
          <w:rFonts w:ascii="Segoe UI" w:eastAsia="Times New Roman" w:hAnsi="Segoe UI" w:cs="Segoe UI"/>
          <w:color w:val="000000"/>
          <w:kern w:val="0"/>
          <w:sz w:val="16"/>
          <w:szCs w:val="16"/>
          <w14:ligatures w14:val="none"/>
        </w:rPr>
        <w:t>-defined organization along with clear and frequent communication.</w:t>
      </w:r>
    </w:p>
    <w:p w14:paraId="6DCFFBE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Barr’s team will be organized under the client representative as illustrated in our project organization chart, and depending on the size of the project, some or </w:t>
      </w:r>
      <w:proofErr w:type="gramStart"/>
      <w:r w:rsidRPr="00B153E1">
        <w:rPr>
          <w:rFonts w:ascii="Segoe UI" w:eastAsia="Times New Roman" w:hAnsi="Segoe UI" w:cs="Segoe UI"/>
          <w:color w:val="000000"/>
          <w:kern w:val="0"/>
          <w:sz w:val="16"/>
          <w:szCs w:val="16"/>
          <w14:ligatures w14:val="none"/>
        </w:rPr>
        <w:t>all of</w:t>
      </w:r>
      <w:proofErr w:type="gramEnd"/>
      <w:r w:rsidRPr="00B153E1">
        <w:rPr>
          <w:rFonts w:ascii="Segoe UI" w:eastAsia="Times New Roman" w:hAnsi="Segoe UI" w:cs="Segoe UI"/>
          <w:color w:val="000000"/>
          <w:kern w:val="0"/>
          <w:sz w:val="16"/>
          <w:szCs w:val="16"/>
          <w14:ligatures w14:val="none"/>
        </w:rPr>
        <w:t xml:space="preserve"> the illustrated positions will come into play.</w:t>
      </w:r>
    </w:p>
    <w:p w14:paraId="5EFF2B80"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Management of the project begins with Barr’s client service plan discussion with the client to set clear expectations and desired outcomes. Upon completion of the client service plant, a project kickoff meeting will be held, the schedule will be baselined, an RFI or issues log will be created, and a project website (e.g., SharePoint) will be set up. If needed, a site visit will be scheduled concurrently with or immediately following the kickoff meeting to allow for site measurements and observations, discussions with operators, and review of general conditions.</w:t>
      </w:r>
    </w:p>
    <w:p w14:paraId="7E34A70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A regular cadence of meetings with the client will be established (e.g., weekly, monthly) to communicate progress (CPI, SPI, etc.), address any project issues, provide a look ahead, and receive any client site updates. Between client update meetings, our teams will also set up a cadence of check-in meetings involving, as appropriate:</w:t>
      </w:r>
    </w:p>
    <w:p w14:paraId="44F906CB" w14:textId="77777777" w:rsidR="00B153E1" w:rsidRPr="00B153E1" w:rsidRDefault="00B153E1" w:rsidP="00B153E1">
      <w:pPr>
        <w:numPr>
          <w:ilvl w:val="0"/>
          <w:numId w:val="29"/>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Entire internal team</w:t>
      </w:r>
    </w:p>
    <w:p w14:paraId="208683C6" w14:textId="77777777" w:rsidR="00B153E1" w:rsidRPr="00B153E1" w:rsidRDefault="00B153E1" w:rsidP="00B153E1">
      <w:pPr>
        <w:numPr>
          <w:ilvl w:val="0"/>
          <w:numId w:val="29"/>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Project leadership and discipline leads</w:t>
      </w:r>
    </w:p>
    <w:p w14:paraId="6379F73A" w14:textId="77777777" w:rsidR="00B153E1" w:rsidRPr="00B153E1" w:rsidRDefault="00B153E1" w:rsidP="00B153E1">
      <w:pPr>
        <w:numPr>
          <w:ilvl w:val="0"/>
          <w:numId w:val="29"/>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Specific discipline teams</w:t>
      </w:r>
    </w:p>
    <w:p w14:paraId="590E6408" w14:textId="77777777" w:rsidR="00B153E1" w:rsidRPr="00B153E1" w:rsidRDefault="00B153E1" w:rsidP="00B153E1">
      <w:pPr>
        <w:numPr>
          <w:ilvl w:val="0"/>
          <w:numId w:val="29"/>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Task teams (e.g., CADD review or interference detection)</w:t>
      </w:r>
    </w:p>
    <w:p w14:paraId="18205955" w14:textId="77777777" w:rsidR="00B153E1" w:rsidRPr="00B153E1" w:rsidRDefault="00B153E1" w:rsidP="00B153E1">
      <w:pPr>
        <w:numPr>
          <w:ilvl w:val="0"/>
          <w:numId w:val="29"/>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Discipline-to-discipline meetings (for instance, Barr’s electrical lead may need specific technical meetings with the client’s electrical lead, where other disciplines are not required to be present)</w:t>
      </w:r>
    </w:p>
    <w:p w14:paraId="2C0FBDDD"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Each of these internal meetings provides communication channels for project leadership to manage the various bodies of work occurring simultaneously on the project.</w:t>
      </w:r>
    </w:p>
    <w:p w14:paraId="72F392A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Schedule and budget are reviewed and updated weekly, and any issues are communicated to our client as soon as they arise.</w:t>
      </w:r>
    </w:p>
    <w:p w14:paraId="054E534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Additional client meetings beyond the normal cadence can also be set up, including:</w:t>
      </w:r>
    </w:p>
    <w:p w14:paraId="28DCDA2D" w14:textId="77777777" w:rsidR="00B153E1" w:rsidRPr="00B153E1" w:rsidRDefault="00B153E1" w:rsidP="00B153E1">
      <w:pPr>
        <w:numPr>
          <w:ilvl w:val="0"/>
          <w:numId w:val="30"/>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Real-time drawing review sessions with live annotation (to reduce turnaround time)</w:t>
      </w:r>
    </w:p>
    <w:p w14:paraId="3BAAC9F6" w14:textId="77777777" w:rsidR="00B153E1" w:rsidRPr="00B153E1" w:rsidRDefault="00B153E1" w:rsidP="00B153E1">
      <w:pPr>
        <w:numPr>
          <w:ilvl w:val="0"/>
          <w:numId w:val="30"/>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3D model reviews with key stakeholders</w:t>
      </w:r>
    </w:p>
    <w:p w14:paraId="2212C580" w14:textId="77777777" w:rsidR="00B153E1" w:rsidRPr="00B153E1" w:rsidRDefault="00B153E1" w:rsidP="00B153E1">
      <w:pPr>
        <w:numPr>
          <w:ilvl w:val="0"/>
          <w:numId w:val="30"/>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HAZOP and other specialized meetings</w:t>
      </w:r>
    </w:p>
    <w:p w14:paraId="452F7EE4" w14:textId="77777777" w:rsidR="00B153E1" w:rsidRPr="00B153E1" w:rsidRDefault="00B153E1" w:rsidP="00B153E1">
      <w:pPr>
        <w:numPr>
          <w:ilvl w:val="0"/>
          <w:numId w:val="30"/>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Specification and bid reviews with vendors or subcontractors</w:t>
      </w:r>
    </w:p>
    <w:p w14:paraId="4A23BDEE"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For plant improvement projects, we will also discuss with the client the plan for:</w:t>
      </w:r>
    </w:p>
    <w:p w14:paraId="583A29C7" w14:textId="77777777" w:rsidR="00B153E1" w:rsidRPr="00B153E1" w:rsidRDefault="00B153E1" w:rsidP="00B153E1">
      <w:pPr>
        <w:numPr>
          <w:ilvl w:val="0"/>
          <w:numId w:val="31"/>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Reviewing drawing sets (e.g., P&amp;IDs) and updating or superseding any obsolete drawings</w:t>
      </w:r>
    </w:p>
    <w:p w14:paraId="4A619AB9" w14:textId="77777777" w:rsidR="00B153E1" w:rsidRPr="00B153E1" w:rsidRDefault="00B153E1" w:rsidP="00B153E1">
      <w:pPr>
        <w:numPr>
          <w:ilvl w:val="0"/>
          <w:numId w:val="31"/>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Construction redlines and the production of as-built drawings</w:t>
      </w:r>
    </w:p>
    <w:p w14:paraId="1D798679" w14:textId="77777777" w:rsidR="00B153E1" w:rsidRPr="00B153E1" w:rsidRDefault="00B153E1" w:rsidP="00B153E1">
      <w:pPr>
        <w:numPr>
          <w:ilvl w:val="0"/>
          <w:numId w:val="31"/>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Proper transmittal and archiving of record sets for client document storage and retrieval</w:t>
      </w:r>
    </w:p>
    <w:p w14:paraId="5A288C9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The multidisciplinary plant design project examples provided herein were managed in this way and were brought to successful conclusions. For smaller projects, a subset of the above activities will be used as appropriate.</w:t>
      </w:r>
    </w:p>
    <w:p w14:paraId="60A5BB37"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March 2023; CMM4</w:t>
      </w:r>
    </w:p>
    <w:p w14:paraId="510C28B0"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has more than 50 years of experience working on dams and gates and has worked on hundreds of dam projects throughout the Midwest, the United States, and internationally. Spillway gate inspection, evaluation, and design of modifications and new gates is one of our core dam-related services. We’ve designed and inspected </w:t>
      </w:r>
      <w:proofErr w:type="spellStart"/>
      <w:r w:rsidRPr="00B153E1">
        <w:rPr>
          <w:rFonts w:ascii="Segoe UI" w:eastAsia="Times New Roman" w:hAnsi="Segoe UI" w:cs="Segoe UI"/>
          <w:color w:val="000000"/>
          <w:kern w:val="0"/>
          <w:sz w:val="16"/>
          <w:szCs w:val="16"/>
          <w14:ligatures w14:val="none"/>
        </w:rPr>
        <w:t>tainter</w:t>
      </w:r>
      <w:proofErr w:type="spellEnd"/>
      <w:r w:rsidRPr="00B153E1">
        <w:rPr>
          <w:rFonts w:ascii="Segoe UI" w:eastAsia="Times New Roman" w:hAnsi="Segoe UI" w:cs="Segoe UI"/>
          <w:color w:val="000000"/>
          <w:kern w:val="0"/>
          <w:sz w:val="16"/>
          <w:szCs w:val="16"/>
          <w14:ligatures w14:val="none"/>
        </w:rPr>
        <w:t xml:space="preserve">, crest, miter, vertical roller, bear </w:t>
      </w:r>
      <w:proofErr w:type="gramStart"/>
      <w:r w:rsidRPr="00B153E1">
        <w:rPr>
          <w:rFonts w:ascii="Segoe UI" w:eastAsia="Times New Roman" w:hAnsi="Segoe UI" w:cs="Segoe UI"/>
          <w:color w:val="000000"/>
          <w:kern w:val="0"/>
          <w:sz w:val="16"/>
          <w:szCs w:val="16"/>
          <w14:ligatures w14:val="none"/>
        </w:rPr>
        <w:t>trap</w:t>
      </w:r>
      <w:proofErr w:type="gramEnd"/>
      <w:r w:rsidRPr="00B153E1">
        <w:rPr>
          <w:rFonts w:ascii="Segoe UI" w:eastAsia="Times New Roman" w:hAnsi="Segoe UI" w:cs="Segoe UI"/>
          <w:color w:val="000000"/>
          <w:kern w:val="0"/>
          <w:sz w:val="16"/>
          <w:szCs w:val="16"/>
          <w14:ligatures w14:val="none"/>
        </w:rPr>
        <w:t>, and slide gates, as well as steel bulkheads for hydropower facilities, flood control dams, lock systems, and navigation dams.</w:t>
      </w:r>
    </w:p>
    <w:p w14:paraId="5A81BD81"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lastRenderedPageBreak/>
        <w:t>Alternative; April 2023, CMM4</w:t>
      </w:r>
    </w:p>
    <w:p w14:paraId="3E4FE856"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has served the hydropower industry for over 50 years, and we are recognized regionally for our work in gate inspection, evaluation, remedial design for repair, and replacement. Clients work with us repeatedly because they have confidence in the safety of our inspections, the thoroughness of our work, our flexibility when project conditions change, and the quality of our work products.</w:t>
      </w:r>
    </w:p>
    <w:p w14:paraId="1A91095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Our team is committed to the health, safety, and well-being of its employees, our subcontractors, personnel of our clients and their contractors, and any communities that could be affected by our work. We also believe that health and safety protection is an integral part of every activity that we undertake, and that safety incidents are preventable. Our goal is always zero injuries and zero near misses.</w:t>
      </w:r>
    </w:p>
    <w:p w14:paraId="4920A0EE"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Barr’s employee owners have agreed on and are committed to workplace health and safety as a core shared value that requires our constant attention. It is our overarching goal to assure that all our coworkers, as well as all people affected by our work, are safe. Our concern motivates us to strive continually for no incidents or injuries at work. We believe we will achieve our overarching goal through a health and safety program that assures:</w:t>
      </w:r>
    </w:p>
    <w:p w14:paraId="03CA9F22" w14:textId="77777777" w:rsidR="00B153E1" w:rsidRPr="00B153E1" w:rsidRDefault="00B153E1" w:rsidP="00B153E1">
      <w:pPr>
        <w:numPr>
          <w:ilvl w:val="0"/>
          <w:numId w:val="32"/>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employees are adequately trained, prepared, equipped, and supported to plan for, recognize, and mitigate or avoid the health and safety risks associated with their work so that they can work safely and respond appropriately to unanticipated situations.</w:t>
      </w:r>
    </w:p>
    <w:p w14:paraId="0F479892" w14:textId="77777777" w:rsidR="00B153E1" w:rsidRPr="00B153E1" w:rsidRDefault="00B153E1" w:rsidP="00B153E1">
      <w:pPr>
        <w:numPr>
          <w:ilvl w:val="0"/>
          <w:numId w:val="32"/>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We meet or exceed our clients’ health, safety, and security requirements and that our safety performance supports our clients’ safety goals.</w:t>
      </w:r>
    </w:p>
    <w:p w14:paraId="48B4DBE0" w14:textId="77777777" w:rsidR="00B153E1" w:rsidRPr="00B153E1" w:rsidRDefault="00B153E1" w:rsidP="00B153E1">
      <w:pPr>
        <w:numPr>
          <w:ilvl w:val="0"/>
          <w:numId w:val="32"/>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We comply with all applicable laws and regulations.</w:t>
      </w:r>
    </w:p>
    <w:p w14:paraId="5D63FB1D" w14:textId="77777777" w:rsidR="00B153E1" w:rsidRPr="00B153E1" w:rsidRDefault="00B153E1" w:rsidP="00B153E1">
      <w:pPr>
        <w:numPr>
          <w:ilvl w:val="0"/>
          <w:numId w:val="32"/>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We continue to learn from good calls, close calls, and incidents to create a safer work environment. We believe that communicating and acting </w:t>
      </w:r>
      <w:proofErr w:type="gramStart"/>
      <w:r w:rsidRPr="00B153E1">
        <w:rPr>
          <w:rFonts w:ascii="Segoe UI" w:eastAsia="Times New Roman" w:hAnsi="Segoe UI" w:cs="Segoe UI"/>
          <w:color w:val="000000"/>
          <w:kern w:val="0"/>
          <w:sz w:val="16"/>
          <w:szCs w:val="16"/>
          <w14:ligatures w14:val="none"/>
        </w:rPr>
        <w:t>on</w:t>
      </w:r>
      <w:proofErr w:type="gramEnd"/>
      <w:r w:rsidRPr="00B153E1">
        <w:rPr>
          <w:rFonts w:ascii="Segoe UI" w:eastAsia="Times New Roman" w:hAnsi="Segoe UI" w:cs="Segoe UI"/>
          <w:color w:val="000000"/>
          <w:kern w:val="0"/>
          <w:sz w:val="16"/>
          <w:szCs w:val="16"/>
          <w14:ligatures w14:val="none"/>
        </w:rPr>
        <w:t xml:space="preserve"> lessons learned are essential to accomplishing our goal.</w:t>
      </w:r>
    </w:p>
    <w:p w14:paraId="5FA5601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Maintaining a healthy and safe workplace is a shared responsibility, and we believe that we will accomplish our goal if we prepare for and understand our individual responsibilities as follows: </w:t>
      </w:r>
    </w:p>
    <w:p w14:paraId="666493BE" w14:textId="77777777" w:rsidR="00B153E1" w:rsidRPr="00B153E1" w:rsidRDefault="00B153E1" w:rsidP="00B153E1">
      <w:pPr>
        <w:numPr>
          <w:ilvl w:val="0"/>
          <w:numId w:val="33"/>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Company management. </w:t>
      </w:r>
      <w:r w:rsidRPr="00B153E1">
        <w:rPr>
          <w:rFonts w:ascii="Segoe UI" w:eastAsia="Times New Roman" w:hAnsi="Segoe UI" w:cs="Segoe UI"/>
          <w:color w:val="000000"/>
          <w:kern w:val="0"/>
          <w:sz w:val="16"/>
          <w:szCs w:val="16"/>
          <w14:ligatures w14:val="none"/>
        </w:rPr>
        <w:t>Responsible for having a safety program is in place that is consistent with the program elements described above; that roles, responsibilities, and expectations for performance are clearly communicated; and that adequate staff and safety support resources are available.</w:t>
      </w:r>
    </w:p>
    <w:p w14:paraId="3B84D91C" w14:textId="77777777" w:rsidR="00B153E1" w:rsidRPr="00B153E1" w:rsidRDefault="00B153E1" w:rsidP="00B153E1">
      <w:pPr>
        <w:numPr>
          <w:ilvl w:val="0"/>
          <w:numId w:val="33"/>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Principals and project managers. </w:t>
      </w:r>
      <w:r w:rsidRPr="00B153E1">
        <w:rPr>
          <w:rFonts w:ascii="Segoe UI" w:eastAsia="Times New Roman" w:hAnsi="Segoe UI" w:cs="Segoe UI"/>
          <w:color w:val="000000"/>
          <w:kern w:val="0"/>
          <w:sz w:val="16"/>
          <w:szCs w:val="16"/>
          <w14:ligatures w14:val="none"/>
        </w:rPr>
        <w:t>Responsible for verifying that work on the project is meeting company and client safety objectives, including that client requirements and health and safety risks associated with projects or activities and client requirements are understood, addressed, and communicated to staff. Principals and project managers are responsible for seeing that staff members are adequately prepared for the work they will perform and for the safe implementation of tasks in accordance with plans, requirements, company policies, client requirements and practices, and laws and regulations.</w:t>
      </w:r>
    </w:p>
    <w:p w14:paraId="7289CF06" w14:textId="77777777" w:rsidR="00B153E1" w:rsidRPr="00B153E1" w:rsidRDefault="00B153E1" w:rsidP="00B153E1">
      <w:pPr>
        <w:numPr>
          <w:ilvl w:val="0"/>
          <w:numId w:val="33"/>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Administrative managers. </w:t>
      </w:r>
      <w:r w:rsidRPr="00B153E1">
        <w:rPr>
          <w:rFonts w:ascii="Segoe UI" w:eastAsia="Times New Roman" w:hAnsi="Segoe UI" w:cs="Segoe UI"/>
          <w:color w:val="000000"/>
          <w:kern w:val="0"/>
          <w:sz w:val="16"/>
          <w:szCs w:val="16"/>
          <w14:ligatures w14:val="none"/>
        </w:rPr>
        <w:t xml:space="preserve">Responsible for confirming that work </w:t>
      </w:r>
      <w:proofErr w:type="gramStart"/>
      <w:r w:rsidRPr="00B153E1">
        <w:rPr>
          <w:rFonts w:ascii="Segoe UI" w:eastAsia="Times New Roman" w:hAnsi="Segoe UI" w:cs="Segoe UI"/>
          <w:color w:val="000000"/>
          <w:kern w:val="0"/>
          <w:sz w:val="16"/>
          <w:szCs w:val="16"/>
          <w14:ligatures w14:val="none"/>
        </w:rPr>
        <w:t>is meeting</w:t>
      </w:r>
      <w:proofErr w:type="gramEnd"/>
      <w:r w:rsidRPr="00B153E1">
        <w:rPr>
          <w:rFonts w:ascii="Segoe UI" w:eastAsia="Times New Roman" w:hAnsi="Segoe UI" w:cs="Segoe UI"/>
          <w:color w:val="000000"/>
          <w:kern w:val="0"/>
          <w:sz w:val="16"/>
          <w:szCs w:val="16"/>
          <w14:ligatures w14:val="none"/>
        </w:rPr>
        <w:t xml:space="preserve"> company safety objectives by seeing that staff members are adequately prepared for their work and for the safe completion of tasks in accordance with company policies and practices and laws and regulations.</w:t>
      </w:r>
    </w:p>
    <w:p w14:paraId="2BD820CD" w14:textId="77777777" w:rsidR="00B153E1" w:rsidRPr="00B153E1" w:rsidRDefault="00B153E1" w:rsidP="00B153E1">
      <w:pPr>
        <w:numPr>
          <w:ilvl w:val="0"/>
          <w:numId w:val="33"/>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Employees. </w:t>
      </w:r>
      <w:r w:rsidRPr="00B153E1">
        <w:rPr>
          <w:rFonts w:ascii="Segoe UI" w:eastAsia="Times New Roman" w:hAnsi="Segoe UI" w:cs="Segoe UI"/>
          <w:color w:val="000000"/>
          <w:kern w:val="0"/>
          <w:sz w:val="16"/>
          <w:szCs w:val="16"/>
          <w14:ligatures w14:val="none"/>
        </w:rPr>
        <w:t>Responsible for their own safety, looking out for the safety of coworkers, and demonstrating safety leadership through everyday actions and decisions that support the Barr health and safety program. Each employee is expected to demonstrate a commitment to safety as a shared value; to take required and relevant training; to request help when needed; to follow laws, regulations, requirements, plans, and established practices; to work proactively to prevent injuries and incidents; and to report injuries, incidents, and unsafe conditions or practices. Employees are expected to decline work that they believe cannot be performed safely.</w:t>
      </w:r>
    </w:p>
    <w:p w14:paraId="1D6F299F"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Our team members are dedicated to safe operations, on every job, every </w:t>
      </w:r>
      <w:proofErr w:type="gramStart"/>
      <w:r w:rsidRPr="00B153E1">
        <w:rPr>
          <w:rFonts w:ascii="Segoe UI" w:eastAsia="Times New Roman" w:hAnsi="Segoe UI" w:cs="Segoe UI"/>
          <w:color w:val="000000"/>
          <w:kern w:val="0"/>
          <w:sz w:val="16"/>
          <w:szCs w:val="16"/>
          <w14:ligatures w14:val="none"/>
        </w:rPr>
        <w:t>day—</w:t>
      </w:r>
      <w:proofErr w:type="gramEnd"/>
      <w:r w:rsidRPr="00B153E1">
        <w:rPr>
          <w:rFonts w:ascii="Segoe UI" w:eastAsia="Times New Roman" w:hAnsi="Segoe UI" w:cs="Segoe UI"/>
          <w:color w:val="000000"/>
          <w:kern w:val="0"/>
          <w:sz w:val="16"/>
          <w:szCs w:val="16"/>
          <w14:ligatures w14:val="none"/>
        </w:rPr>
        <w:t>not only in performing our own work, but for the projects we design. As we review your project needs, we will focus on safety as well as operational efficiency and value engineering.</w:t>
      </w:r>
    </w:p>
    <w:p w14:paraId="4C9C87BC"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One indicator of the safety culture at Barr is the list of awards our offices have received from the states in which we live and work. Barr has been recognized by several safety councils and related agencies, including:</w:t>
      </w:r>
    </w:p>
    <w:p w14:paraId="2C10225F" w14:textId="77777777" w:rsidR="00B153E1" w:rsidRPr="00B153E1" w:rsidRDefault="00B153E1" w:rsidP="00B153E1">
      <w:pPr>
        <w:numPr>
          <w:ilvl w:val="0"/>
          <w:numId w:val="3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2020-2023 Minnesota Safety Council: Governor’s Award of Honor in Occupational Safety</w:t>
      </w:r>
    </w:p>
    <w:p w14:paraId="02035FA5" w14:textId="77777777" w:rsidR="00B153E1" w:rsidRPr="00B153E1" w:rsidRDefault="00B153E1" w:rsidP="00B153E1">
      <w:pPr>
        <w:numPr>
          <w:ilvl w:val="0"/>
          <w:numId w:val="3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2015-2022 North Dakota Safety Council’s Workplace Safety Merit Award</w:t>
      </w:r>
    </w:p>
    <w:p w14:paraId="5678FB35" w14:textId="77777777" w:rsidR="00B153E1" w:rsidRPr="00B153E1" w:rsidRDefault="00B153E1" w:rsidP="00B153E1">
      <w:pPr>
        <w:numPr>
          <w:ilvl w:val="0"/>
          <w:numId w:val="3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2019 Minnesota Safety Council: Governor’s Meritorious Achievement Award and Occupational Safety</w:t>
      </w:r>
    </w:p>
    <w:p w14:paraId="7A49F7EB" w14:textId="77777777" w:rsidR="00B153E1" w:rsidRPr="00B153E1" w:rsidRDefault="00B153E1" w:rsidP="00B153E1">
      <w:pPr>
        <w:numPr>
          <w:ilvl w:val="0"/>
          <w:numId w:val="3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2020-2023 Utah Mining Association: Safety Award</w:t>
      </w:r>
    </w:p>
    <w:p w14:paraId="02B8F726" w14:textId="77777777" w:rsidR="00B153E1" w:rsidRPr="00B153E1" w:rsidRDefault="00B153E1" w:rsidP="00B153E1">
      <w:pPr>
        <w:numPr>
          <w:ilvl w:val="0"/>
          <w:numId w:val="3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lastRenderedPageBreak/>
        <w:t>2014-2018 North Dakota Safety Council’s Occupational Safety Merit Award</w:t>
      </w:r>
    </w:p>
    <w:p w14:paraId="0CEE1B30" w14:textId="77777777" w:rsidR="00B153E1" w:rsidRPr="00B153E1" w:rsidRDefault="00B153E1" w:rsidP="00B153E1">
      <w:pPr>
        <w:numPr>
          <w:ilvl w:val="0"/>
          <w:numId w:val="3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2019-2022 Utah Safety Council: Award of Merit and Honor</w:t>
      </w:r>
    </w:p>
    <w:p w14:paraId="2595C4A0" w14:textId="77777777" w:rsidR="00B153E1" w:rsidRPr="00B153E1" w:rsidRDefault="00B153E1" w:rsidP="00B153E1">
      <w:pPr>
        <w:numPr>
          <w:ilvl w:val="0"/>
          <w:numId w:val="3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2019-2022 Utah Safety Council: Perfect Record Award</w:t>
      </w:r>
    </w:p>
    <w:p w14:paraId="7DA503D5" w14:textId="77777777" w:rsidR="00B153E1" w:rsidRPr="00B153E1" w:rsidRDefault="00B153E1" w:rsidP="00B153E1">
      <w:pPr>
        <w:numPr>
          <w:ilvl w:val="0"/>
          <w:numId w:val="3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2022 Utah Safety Council: Million Hours Award</w:t>
      </w:r>
    </w:p>
    <w:p w14:paraId="3E90EB8B" w14:textId="77777777" w:rsidR="00B153E1" w:rsidRPr="00B153E1" w:rsidRDefault="00B153E1" w:rsidP="00B153E1">
      <w:pPr>
        <w:numPr>
          <w:ilvl w:val="0"/>
          <w:numId w:val="3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2018-2022 Alberta: Certificate of Recognition</w:t>
      </w:r>
    </w:p>
    <w:p w14:paraId="58A8F79B" w14:textId="77777777" w:rsidR="00B153E1" w:rsidRPr="00B153E1" w:rsidRDefault="00B153E1" w:rsidP="00B153E1">
      <w:pPr>
        <w:numPr>
          <w:ilvl w:val="0"/>
          <w:numId w:val="3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2016 CNA Insurance’s Excellence in Risk Control Award</w:t>
      </w:r>
    </w:p>
    <w:p w14:paraId="652FD36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Performance monitoring of installed structures (or existing structure monitoring to observe any impact from adjacent construction) is important to many projects. We have experience providing design of monitoring plans, installation of monitoring equipment, oversight of automated systems, and communication of monitoring through web-based applications. We have successfully implemented monitoring projects with MnDOT, the Capitol Region Watershed District, and Met Council.</w:t>
      </w:r>
    </w:p>
    <w:p w14:paraId="76CE8F1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Project management starts with creating and cultivating a work breakdown structure (WBS), building a budget in accordance with the WBS, developing specific schedule activities that are consistent with the WBS, and then reconciling both schedule and budget to make sure the project will be completed within the parameters of the overall project milestones. The project manager will then track the budget and schedule with input from the discipline leads in real time using software tools to determine status at any time.</w:t>
      </w:r>
    </w:p>
    <w:p w14:paraId="6D54D37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Barr’s project manager will maintain close communication with [CLIENT'S] project manager to make sure that stresses are recognized before they result in strain within the team or on the </w:t>
      </w:r>
      <w:proofErr w:type="spellStart"/>
      <w:proofErr w:type="gramStart"/>
      <w:r w:rsidRPr="00B153E1">
        <w:rPr>
          <w:rFonts w:ascii="Segoe UI" w:eastAsia="Times New Roman" w:hAnsi="Segoe UI" w:cs="Segoe UI"/>
          <w:color w:val="000000"/>
          <w:kern w:val="0"/>
          <w:sz w:val="16"/>
          <w:szCs w:val="16"/>
          <w14:ligatures w14:val="none"/>
        </w:rPr>
        <w:t>project.discipline</w:t>
      </w:r>
      <w:proofErr w:type="spellEnd"/>
      <w:proofErr w:type="gramEnd"/>
      <w:r w:rsidRPr="00B153E1">
        <w:rPr>
          <w:rFonts w:ascii="Segoe UI" w:eastAsia="Times New Roman" w:hAnsi="Segoe UI" w:cs="Segoe UI"/>
          <w:color w:val="000000"/>
          <w:kern w:val="0"/>
          <w:sz w:val="16"/>
          <w:szCs w:val="16"/>
          <w14:ligatures w14:val="none"/>
        </w:rPr>
        <w:t xml:space="preserve"> and work collaboratively, rather than as sole practitioners, to be successful in the long run.</w:t>
      </w:r>
    </w:p>
    <w:p w14:paraId="6A41D30C"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Consultants are problem solvers. Solving complex problems is what makes us tick, drives our loyalty to clients who provide these opportunities, and provides our intrinsic sense of satisfaction. As consultants we must be committed to continuous learning, personal improvement, and preparing for the future, as well as to </w:t>
      </w:r>
      <w:proofErr w:type="gramStart"/>
      <w:r w:rsidRPr="00B153E1">
        <w:rPr>
          <w:rFonts w:ascii="Segoe UI" w:eastAsia="Times New Roman" w:hAnsi="Segoe UI" w:cs="Segoe UI"/>
          <w:color w:val="000000"/>
          <w:kern w:val="0"/>
          <w:sz w:val="16"/>
          <w:szCs w:val="16"/>
          <w14:ligatures w14:val="none"/>
        </w:rPr>
        <w:t>adding</w:t>
      </w:r>
      <w:proofErr w:type="gramEnd"/>
      <w:r w:rsidRPr="00B153E1">
        <w:rPr>
          <w:rFonts w:ascii="Segoe UI" w:eastAsia="Times New Roman" w:hAnsi="Segoe UI" w:cs="Segoe UI"/>
          <w:color w:val="000000"/>
          <w:kern w:val="0"/>
          <w:sz w:val="16"/>
          <w:szCs w:val="16"/>
          <w14:ligatures w14:val="none"/>
        </w:rPr>
        <w:t xml:space="preserve"> value for clients and the company.</w:t>
      </w:r>
    </w:p>
    <w:p w14:paraId="7A4A6A91"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Project Manager, [INSERT NAME], and principal in charge, [INSERT NAME], have primary responsibility for project tracking.  [INSERT NAME] will track schedule, budget and project progress with the assistance </w:t>
      </w:r>
      <w:proofErr w:type="gramStart"/>
      <w:r w:rsidRPr="00B153E1">
        <w:rPr>
          <w:rFonts w:ascii="Segoe UI" w:eastAsia="Times New Roman" w:hAnsi="Segoe UI" w:cs="Segoe UI"/>
          <w:color w:val="000000"/>
          <w:kern w:val="0"/>
          <w:sz w:val="16"/>
          <w:szCs w:val="16"/>
          <w14:ligatures w14:val="none"/>
        </w:rPr>
        <w:t>of  [</w:t>
      </w:r>
      <w:proofErr w:type="gramEnd"/>
      <w:r w:rsidRPr="00B153E1">
        <w:rPr>
          <w:rFonts w:ascii="Segoe UI" w:eastAsia="Times New Roman" w:hAnsi="Segoe UI" w:cs="Segoe UI"/>
          <w:color w:val="000000"/>
          <w:kern w:val="0"/>
          <w:sz w:val="16"/>
          <w:szCs w:val="16"/>
          <w14:ligatures w14:val="none"/>
        </w:rPr>
        <w:t xml:space="preserve">INSERT NAME] and the senior technical </w:t>
      </w:r>
      <w:proofErr w:type="gramStart"/>
      <w:r w:rsidRPr="00B153E1">
        <w:rPr>
          <w:rFonts w:ascii="Segoe UI" w:eastAsia="Times New Roman" w:hAnsi="Segoe UI" w:cs="Segoe UI"/>
          <w:color w:val="000000"/>
          <w:kern w:val="0"/>
          <w:sz w:val="16"/>
          <w:szCs w:val="16"/>
          <w14:ligatures w14:val="none"/>
        </w:rPr>
        <w:t>reviewers  [</w:t>
      </w:r>
      <w:proofErr w:type="gramEnd"/>
      <w:r w:rsidRPr="00B153E1">
        <w:rPr>
          <w:rFonts w:ascii="Segoe UI" w:eastAsia="Times New Roman" w:hAnsi="Segoe UI" w:cs="Segoe UI"/>
          <w:color w:val="000000"/>
          <w:kern w:val="0"/>
          <w:sz w:val="16"/>
          <w:szCs w:val="16"/>
          <w14:ligatures w14:val="none"/>
        </w:rPr>
        <w:t>INSERT NAME]. Typically, team meetings and interim computation and deliverable reviews by peer reviewers, the project manager, principal, and senior technical reviewers are used to verify quality and progress. If progress and quality are not acceptable, a project recovery plan will be developed.</w:t>
      </w:r>
    </w:p>
    <w:p w14:paraId="13E73C82"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[INSERT NAME], as principal in charge, has corporate responsibility to see that the work is performed to the applicable performance standards and within the project schedule and budget. When </w:t>
      </w:r>
      <w:proofErr w:type="gramStart"/>
      <w:r w:rsidRPr="00B153E1">
        <w:rPr>
          <w:rFonts w:ascii="Segoe UI" w:eastAsia="Times New Roman" w:hAnsi="Segoe UI" w:cs="Segoe UI"/>
          <w:color w:val="000000"/>
          <w:kern w:val="0"/>
          <w:sz w:val="16"/>
          <w:szCs w:val="16"/>
          <w14:ligatures w14:val="none"/>
        </w:rPr>
        <w:t>necessary,  [</w:t>
      </w:r>
      <w:proofErr w:type="gramEnd"/>
      <w:r w:rsidRPr="00B153E1">
        <w:rPr>
          <w:rFonts w:ascii="Segoe UI" w:eastAsia="Times New Roman" w:hAnsi="Segoe UI" w:cs="Segoe UI"/>
          <w:color w:val="000000"/>
          <w:kern w:val="0"/>
          <w:sz w:val="16"/>
          <w:szCs w:val="16"/>
          <w14:ligatures w14:val="none"/>
        </w:rPr>
        <w:t>INSERT NAME] will identify additional resources and will develop and implement a project recovery plan. Project status and the project recovery plan will be communicated to you.</w:t>
      </w:r>
    </w:p>
    <w:p w14:paraId="2908F635"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Recruiting:</w:t>
      </w:r>
    </w:p>
    <w:p w14:paraId="57DA24D2"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engages in a variety of recruiting events and strategies that directly connect with diverse communities. We honor all dimensions of diversity but also dedicate specific recruiting resources to help foster relationships and build partnerships with workforce groups and professional associations that support and help advance STEM career opportunities for black, indigenous, and people of color (BIPOC), veterans, individuals with disabilities, and LGBTQ+IA communities.</w:t>
      </w:r>
    </w:p>
    <w:p w14:paraId="66C376C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also engages with and supports the K-12 STEM education community by involving Barr staff with K-12 STEM education classes, STEM events, and advisory board involvement to help increase underrepresented student participation within STEM careers and advanced educational opportunities.</w:t>
      </w:r>
    </w:p>
    <w:p w14:paraId="73AFF4F2"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We engage in over 50 in-person recruiting events each year in the U.S. and Canada. In addition to our company website, our career opportunities are posted to a variety of sources, such as campus job boards, diversity recruiting sites, workforce agencies sites, LinkedIn, </w:t>
      </w:r>
      <w:proofErr w:type="gramStart"/>
      <w:r w:rsidRPr="00B153E1">
        <w:rPr>
          <w:rFonts w:ascii="Segoe UI" w:eastAsia="Times New Roman" w:hAnsi="Segoe UI" w:cs="Segoe UI"/>
          <w:color w:val="000000"/>
          <w:kern w:val="0"/>
          <w:sz w:val="16"/>
          <w:szCs w:val="16"/>
          <w14:ligatures w14:val="none"/>
        </w:rPr>
        <w:t>Indeed</w:t>
      </w:r>
      <w:proofErr w:type="gramEnd"/>
      <w:r w:rsidRPr="00B153E1">
        <w:rPr>
          <w:rFonts w:ascii="Segoe UI" w:eastAsia="Times New Roman" w:hAnsi="Segoe UI" w:cs="Segoe UI"/>
          <w:color w:val="000000"/>
          <w:kern w:val="0"/>
          <w:sz w:val="16"/>
          <w:szCs w:val="16"/>
          <w14:ligatures w14:val="none"/>
        </w:rPr>
        <w:t>, and social media, as well as shared through direct connections and email lists.</w:t>
      </w:r>
    </w:p>
    <w:p w14:paraId="4054ED8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Charitable Giving:</w:t>
      </w:r>
    </w:p>
    <w:p w14:paraId="15288F56"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donates 2% of its annual earnings to education and non-profit groups. Within education, a portion of our donations are specifically earmarked to support scholarships and educational programs that help to advance underrepresented students within STEM education.</w:t>
      </w:r>
    </w:p>
    <w:p w14:paraId="500F9A6D"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Our nonprofit donations have been distributed among a variety of organizations and geographic locations. Many Barr staff members have also volunteered their time helping with community efforts.</w:t>
      </w:r>
    </w:p>
    <w:p w14:paraId="01A42CAE"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Learning &amp; Training:</w:t>
      </w:r>
    </w:p>
    <w:p w14:paraId="1252C3F7"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offers continued training and learning development opportunities for its staff through on-demand and live </w:t>
      </w:r>
      <w:proofErr w:type="gramStart"/>
      <w:r w:rsidRPr="00B153E1">
        <w:rPr>
          <w:rFonts w:ascii="Segoe UI" w:eastAsia="Times New Roman" w:hAnsi="Segoe UI" w:cs="Segoe UI"/>
          <w:color w:val="000000"/>
          <w:kern w:val="0"/>
          <w:sz w:val="16"/>
          <w:szCs w:val="16"/>
          <w14:ligatures w14:val="none"/>
        </w:rPr>
        <w:t>trainings</w:t>
      </w:r>
      <w:proofErr w:type="gramEnd"/>
      <w:r w:rsidRPr="00B153E1">
        <w:rPr>
          <w:rFonts w:ascii="Segoe UI" w:eastAsia="Times New Roman" w:hAnsi="Segoe UI" w:cs="Segoe UI"/>
          <w:color w:val="000000"/>
          <w:kern w:val="0"/>
          <w:sz w:val="16"/>
          <w:szCs w:val="16"/>
          <w14:ligatures w14:val="none"/>
        </w:rPr>
        <w:t xml:space="preserve">. In addition to the launch of our new DEI training modules, our DEI ERG learning and training group organizes and hosts a variety of special </w:t>
      </w:r>
      <w:r w:rsidRPr="00B153E1">
        <w:rPr>
          <w:rFonts w:ascii="Segoe UI" w:eastAsia="Times New Roman" w:hAnsi="Segoe UI" w:cs="Segoe UI"/>
          <w:color w:val="000000"/>
          <w:kern w:val="0"/>
          <w:sz w:val="16"/>
          <w:szCs w:val="16"/>
          <w14:ligatures w14:val="none"/>
        </w:rPr>
        <w:lastRenderedPageBreak/>
        <w:t xml:space="preserve">guest speakers. In previous years, we have utilized the expertise within our client </w:t>
      </w:r>
      <w:proofErr w:type="gramStart"/>
      <w:r w:rsidRPr="00B153E1">
        <w:rPr>
          <w:rFonts w:ascii="Segoe UI" w:eastAsia="Times New Roman" w:hAnsi="Segoe UI" w:cs="Segoe UI"/>
          <w:color w:val="000000"/>
          <w:kern w:val="0"/>
          <w:sz w:val="16"/>
          <w:szCs w:val="16"/>
          <w14:ligatures w14:val="none"/>
        </w:rPr>
        <w:t>community</w:t>
      </w:r>
      <w:proofErr w:type="gramEnd"/>
      <w:r w:rsidRPr="00B153E1">
        <w:rPr>
          <w:rFonts w:ascii="Segoe UI" w:eastAsia="Times New Roman" w:hAnsi="Segoe UI" w:cs="Segoe UI"/>
          <w:color w:val="000000"/>
          <w:kern w:val="0"/>
          <w:sz w:val="16"/>
          <w:szCs w:val="16"/>
          <w14:ligatures w14:val="none"/>
        </w:rPr>
        <w:t xml:space="preserve"> which helps our employees learn more about DEI topics and our clients.</w:t>
      </w:r>
    </w:p>
    <w:p w14:paraId="0C34896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Respectful Workplace Policy covers harassment and discrimination, sexual harassment, workplace violence, respectful workplace behavior education, and violence-free workplace education verbiage.</w:t>
      </w:r>
    </w:p>
    <w:p w14:paraId="56886CB4"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Hiring Policy – Equal Opportunity Employer. See Fair Labor and Human Rights section from Barr’s Governance of Corporate Policy and Social Responsibility (CPSR) Program</w:t>
      </w:r>
    </w:p>
    <w:p w14:paraId="4ABF18A2"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Successful project execution entails defining the scope, schedule, and budget from the outset; tracking these elements proactively; and identifying and managing any changes as they arise. At Barr, we begin with collaborative development of a client service plan, which is revisited throughout the project for timely and effective communication about project schedules. The project manager monitors progress, examines issues, and determines the frequency of internal reviews and team coordination consistent with the project scope, objectives, and schedule.</w:t>
      </w:r>
    </w:p>
    <w:p w14:paraId="2020DBE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There is a typical cycle for monitoring the project progress and confirming compliance. A schedule is developed, the project progress is monitored against the schedule, and the status is reported to the client on a frequency determined by the client service plan. After discussing progress against the schedule with the client, client feedback is incorporated, and an updated schedule is developed. This cycle is iterative and continues throughout the project.</w:t>
      </w:r>
    </w:p>
    <w:p w14:paraId="27A16A6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intends to use XXX as supplemental contractor expertise in the design of the gold extraction facilities. XXX individuals will be incorporated into the overall Barr-XXX technical team as contributing partners.</w:t>
      </w:r>
    </w:p>
    <w:p w14:paraId="767C2624"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Technical expertise, regulatory understanding, and interdisciplinary coordination are the foundation of creative solutions to sites with environmental issues. Barr excels at bringing together </w:t>
      </w:r>
      <w:proofErr w:type="spellStart"/>
      <w:proofErr w:type="gramStart"/>
      <w:r w:rsidRPr="00B153E1">
        <w:rPr>
          <w:rFonts w:ascii="Segoe UI" w:eastAsia="Times New Roman" w:hAnsi="Segoe UI" w:cs="Segoe UI"/>
          <w:color w:val="000000"/>
          <w:kern w:val="0"/>
          <w:sz w:val="16"/>
          <w:szCs w:val="16"/>
          <w14:ligatures w14:val="none"/>
        </w:rPr>
        <w:t>environmen-tal</w:t>
      </w:r>
      <w:proofErr w:type="spellEnd"/>
      <w:proofErr w:type="gramEnd"/>
      <w:r w:rsidRPr="00B153E1">
        <w:rPr>
          <w:rFonts w:ascii="Segoe UI" w:eastAsia="Times New Roman" w:hAnsi="Segoe UI" w:cs="Segoe UI"/>
          <w:color w:val="000000"/>
          <w:kern w:val="0"/>
          <w:sz w:val="16"/>
          <w:szCs w:val="16"/>
          <w14:ligatures w14:val="none"/>
        </w:rPr>
        <w:t xml:space="preserve"> and engineering expertise to solve our clients’ problems. We possess the requisite technical knowledge to perform all steps of the environmental investigation and cleanup while integrating non-environmental design and construction aspects of the project to avoid redundancy, meet </w:t>
      </w:r>
      <w:proofErr w:type="gramStart"/>
      <w:r w:rsidRPr="00B153E1">
        <w:rPr>
          <w:rFonts w:ascii="Segoe UI" w:eastAsia="Times New Roman" w:hAnsi="Segoe UI" w:cs="Segoe UI"/>
          <w:color w:val="000000"/>
          <w:kern w:val="0"/>
          <w:sz w:val="16"/>
          <w:szCs w:val="16"/>
          <w14:ligatures w14:val="none"/>
        </w:rPr>
        <w:t>accel-</w:t>
      </w:r>
      <w:proofErr w:type="spellStart"/>
      <w:r w:rsidRPr="00B153E1">
        <w:rPr>
          <w:rFonts w:ascii="Segoe UI" w:eastAsia="Times New Roman" w:hAnsi="Segoe UI" w:cs="Segoe UI"/>
          <w:color w:val="000000"/>
          <w:kern w:val="0"/>
          <w:sz w:val="16"/>
          <w:szCs w:val="16"/>
          <w14:ligatures w14:val="none"/>
        </w:rPr>
        <w:t>erated</w:t>
      </w:r>
      <w:proofErr w:type="spellEnd"/>
      <w:proofErr w:type="gramEnd"/>
      <w:r w:rsidRPr="00B153E1">
        <w:rPr>
          <w:rFonts w:ascii="Segoe UI" w:eastAsia="Times New Roman" w:hAnsi="Segoe UI" w:cs="Segoe UI"/>
          <w:color w:val="000000"/>
          <w:kern w:val="0"/>
          <w:sz w:val="16"/>
          <w:szCs w:val="16"/>
          <w14:ligatures w14:val="none"/>
        </w:rPr>
        <w:t xml:space="preserve"> timelines, and provide a full-service consulting experience.</w:t>
      </w:r>
    </w:p>
    <w:p w14:paraId="13D037C7"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Our more than 40 years of experience with contaminated sites mean that we can seamlessly cover basic contamination issues encountered on an average site. However, with more than 600 employees across Minnesota covering more than 45 engineering and technical disciplines, Barr is ready to tackle the complexities and surprises that can occur over the course of a project.</w:t>
      </w:r>
    </w:p>
    <w:p w14:paraId="35F89B25"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w:t>
      </w:r>
    </w:p>
    <w:p w14:paraId="1D64A9B8"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Environmental services (municipal focus); DAF; May 2024</w:t>
      </w:r>
    </w:p>
    <w:p w14:paraId="39CFB210"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With 40-plus years of experience with contaminated sites, our staff are experts in all aspects of the environmental due-diligence process, investigation and cleanup, brownfields redevelopment, and MPCA programs. We use this experience to design effective, creative, and cost-saving approaches. We provide comprehensive environmental-investigation services while integrating non-environmental design and construction aspects to meet accelerated timelines and provide a full-service consulting experience. We have also helped clients redevelop former dumps and landfills, such as the New Brighton Exchange redevelopment (also known as Northwest Quadrant).</w:t>
      </w:r>
    </w:p>
    <w:p w14:paraId="6FEEEED2"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The company’s main cost is employee salaries and benefits. Barr must pay a competitive wage to retain employees. Barr seeks to keep this primary cost down by the following actions:</w:t>
      </w:r>
    </w:p>
    <w:p w14:paraId="3C4CD46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a) Barr’s employee ownership structure makes it in all </w:t>
      </w:r>
      <w:proofErr w:type="gramStart"/>
      <w:r w:rsidRPr="00B153E1">
        <w:rPr>
          <w:rFonts w:ascii="Segoe UI" w:eastAsia="Times New Roman" w:hAnsi="Segoe UI" w:cs="Segoe UI"/>
          <w:color w:val="000000"/>
          <w:kern w:val="0"/>
          <w:sz w:val="16"/>
          <w:szCs w:val="16"/>
          <w14:ligatures w14:val="none"/>
        </w:rPr>
        <w:t>employee’s</w:t>
      </w:r>
      <w:proofErr w:type="gramEnd"/>
      <w:r w:rsidRPr="00B153E1">
        <w:rPr>
          <w:rFonts w:ascii="Segoe UI" w:eastAsia="Times New Roman" w:hAnsi="Segoe UI" w:cs="Segoe UI"/>
          <w:color w:val="000000"/>
          <w:kern w:val="0"/>
          <w:sz w:val="16"/>
          <w:szCs w:val="16"/>
          <w14:ligatures w14:val="none"/>
        </w:rPr>
        <w:t xml:space="preserve"> best interest to minimize overhead costs by maintaining key </w:t>
      </w:r>
      <w:proofErr w:type="gramStart"/>
      <w:r w:rsidRPr="00B153E1">
        <w:rPr>
          <w:rFonts w:ascii="Segoe UI" w:eastAsia="Times New Roman" w:hAnsi="Segoe UI" w:cs="Segoe UI"/>
          <w:color w:val="000000"/>
          <w:kern w:val="0"/>
          <w:sz w:val="16"/>
          <w:szCs w:val="16"/>
          <w14:ligatures w14:val="none"/>
        </w:rPr>
        <w:t>trainings</w:t>
      </w:r>
      <w:proofErr w:type="gramEnd"/>
      <w:r w:rsidRPr="00B153E1">
        <w:rPr>
          <w:rFonts w:ascii="Segoe UI" w:eastAsia="Times New Roman" w:hAnsi="Segoe UI" w:cs="Segoe UI"/>
          <w:color w:val="000000"/>
          <w:kern w:val="0"/>
          <w:sz w:val="16"/>
          <w:szCs w:val="16"/>
          <w14:ligatures w14:val="none"/>
        </w:rPr>
        <w:t>, working efficiently, and keeping the team together through good and bad times.</w:t>
      </w:r>
    </w:p>
    <w:p w14:paraId="6A7DD686"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 Barr’s employee ownership also returns company profits back to employees at the end of each year—this is salary at risk, which helps us to offer competitive wages to our staff when all is considered (salary, bonus, 401(k), and benefits).</w:t>
      </w:r>
    </w:p>
    <w:p w14:paraId="789BC1B8"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 Another way we keep overhead costs down is to keep a low turnover rate. We are consistently ahead of the industry average, and this helps us to keep overhead costs down. In contrast, new employees tend to be less efficient in their initial tenure, and there are significant costs associated with recruiting, hiring, onboarding, and training new employees.</w:t>
      </w:r>
    </w:p>
    <w:p w14:paraId="0A63B765"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Beyond employees’ wages and benefits, the largest overhead cost includes building leases and insurance. When Barr moves offices, a rent analysis is completed to ensure we are paying no more than fair market rate on any building leases and to ensure the office space rented is correctly sized for the number of employees in the selected office (avoiding the need for last-minute </w:t>
      </w:r>
      <w:proofErr w:type="gramStart"/>
      <w:r w:rsidRPr="00B153E1">
        <w:rPr>
          <w:rFonts w:ascii="Segoe UI" w:eastAsia="Times New Roman" w:hAnsi="Segoe UI" w:cs="Segoe UI"/>
          <w:color w:val="000000"/>
          <w:kern w:val="0"/>
          <w:sz w:val="16"/>
          <w:szCs w:val="16"/>
          <w14:ligatures w14:val="none"/>
        </w:rPr>
        <w:t>ad</w:t>
      </w:r>
      <w:proofErr w:type="gramEnd"/>
      <w:r w:rsidRPr="00B153E1">
        <w:rPr>
          <w:rFonts w:ascii="Segoe UI" w:eastAsia="Times New Roman" w:hAnsi="Segoe UI" w:cs="Segoe UI"/>
          <w:color w:val="000000"/>
          <w:kern w:val="0"/>
          <w:sz w:val="16"/>
          <w:szCs w:val="16"/>
          <w14:ligatures w14:val="none"/>
        </w:rPr>
        <w:t xml:space="preserve"> hoc space rentals).</w:t>
      </w:r>
    </w:p>
    <w:p w14:paraId="2E7F416F"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Regarding insurance rates, Barr focuses on robust employee training (e.g., workplace safety, driver safety training) and other activities that can help us keep our safety rating high and reduce our insurance rates. As noted in other sections, Barr employs numerous processes to make sure we </w:t>
      </w:r>
      <w:proofErr w:type="gramStart"/>
      <w:r w:rsidRPr="00B153E1">
        <w:rPr>
          <w:rFonts w:ascii="Segoe UI" w:eastAsia="Times New Roman" w:hAnsi="Segoe UI" w:cs="Segoe UI"/>
          <w:color w:val="000000"/>
          <w:kern w:val="0"/>
          <w:sz w:val="16"/>
          <w:szCs w:val="16"/>
          <w14:ligatures w14:val="none"/>
        </w:rPr>
        <w:t>are producing</w:t>
      </w:r>
      <w:proofErr w:type="gramEnd"/>
      <w:r w:rsidRPr="00B153E1">
        <w:rPr>
          <w:rFonts w:ascii="Segoe UI" w:eastAsia="Times New Roman" w:hAnsi="Segoe UI" w:cs="Segoe UI"/>
          <w:color w:val="000000"/>
          <w:kern w:val="0"/>
          <w:sz w:val="16"/>
          <w:szCs w:val="16"/>
          <w14:ligatures w14:val="none"/>
        </w:rPr>
        <w:t xml:space="preserve"> high quality work and deliverables, which reduces liability and keeps our liability insurance rates reasonable.</w:t>
      </w:r>
    </w:p>
    <w:p w14:paraId="62FE0B7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lastRenderedPageBreak/>
        <w:t>The previously mentioned Code also has a section on the Foreign Corrupt Practices Act (FCPA), which is also included in Barr employee training. Any Barr principal who seeks to perform work outside of the U.S. must notify Barr’s legal department which, in turn, conducts due diligence searches of the sanctions lists maintained by the U.S. Office of Foreign Assets Control to confirm that Barr will not conduct business with a sanctioned entity or person.</w:t>
      </w:r>
    </w:p>
    <w:p w14:paraId="470A299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Waste pile liner and cover system performance is highly dependent on proper system selection and design. Just as important is the quality assurance/quality control imparted into construction.</w:t>
      </w:r>
    </w:p>
    <w:p w14:paraId="6BEA9ED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has decades of experience with design and implementation of construction QA/QC programs for waste pile liner and cover systems. Typical considerations include confirmation of acceptable subgrade conditions, confirmation of delivery of specified materials to the project site, geomembrane roll delivery and storage considerations to prevent damage, confirmation of proper construction area line and grade, geomembrane deployment sequencing and area covered relative to other ongoing operations on site, non-destructive and destructive testing to confirm seam quality, contractor submittal review, and written and photographic documentation of construction for regulatory agency receipt and acceptance.</w:t>
      </w:r>
    </w:p>
    <w:p w14:paraId="22DD3451"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We assist MS4 owners with everything from capital improvement planning to permitting and compliance to design of BMPs, along with monitoring, maintenance, and reporting. We know the regulators, and they know that they can trust our work. We work with you to develop a stormwater pollution prevention plan that addresses your specific needs and meets the governing agency’s six minimum measures for NPDES permits. We factor in your unique geography and “special water” considerations now and for the future—including the interaction of your MS4 with impaired waters, wetlands, trout streams, groundwater, source water protection areas, and other designated outstanding resource value waters, which have prohibited or restricted discharge limits. We also consider long-term maintenance issues when recommending cost-effective BMPs for your system.</w:t>
      </w:r>
    </w:p>
    <w:p w14:paraId="1B2CCB8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w:t>
      </w:r>
    </w:p>
    <w:p w14:paraId="208924E2"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NPDES permitting (stormwater and MS4); DAF; May 2024</w:t>
      </w:r>
    </w:p>
    <w:p w14:paraId="4858AAF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We assist MS4 owners with everything from capital improvement planning to permitting and compliance to design of BMPs, along with monitoring, maintenance, and reporting. We know the regulators, and they know they can trust our work. We help develop stormwater pollution prevention plans that address client-specific needs and meet National Pollutant Discharge Elimination System (NPDES) permitting requirements. We factor in unique geography and current and future “special water” considerations—including MS4 interaction with impaired waters, wetlands, trout streams, groundwater, and source-water protection areas.</w:t>
      </w:r>
    </w:p>
    <w:p w14:paraId="0CA3E721"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About Barr - AAW3, Jan 2024</w:t>
      </w:r>
    </w:p>
    <w:p w14:paraId="06E69A35"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was established as a one-person environmental consulting firm by Doug Barr in 1960 to serve industrial clients in Minnesota. The company's growth led to its incorporation as an employee-owned firm in 1966. While Barr has grown in number and expanded geographically, we have remained true to our employee ownership model—a model in which everyone has a stake in the company's success and therefore a deep commitment to our project work and our clients' satisfaction. Our Canadian entity, Barr Engineering and Environmental Science Canada Ltd. was established in 2010 and provides our services to our Canadian clients.</w:t>
      </w:r>
    </w:p>
    <w:p w14:paraId="57B6A617"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For almost 60 years, we’ve worked side by side with hundreds of public clients to plan, design, operate, and maintain their infrastructure, building a reputation for technical excellence, innovative solutions, and collaboration. Many of them are still with Barr today, repeatedly trusting us with some of their most critical issues. In fact, returning clients make up more than 85% of our client base.</w:t>
      </w:r>
    </w:p>
    <w:p w14:paraId="150E9B1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We treat our clients’ problems as our own, meeting aggressive completion deadlines when necessary and developing creative solutions to meet specific needs. Our clients range from natural resource management agencies to small municipalities to major metropolitan cities. Our projects range from small, isolated activities to long-term, multidisciplinary, multiple-phased projects that start with project inception and continue through planning, funding, public outreach, design, construction, operations, maintenance, and reporting.</w:t>
      </w:r>
    </w:p>
    <w:p w14:paraId="6C60C048"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About Barr: general water resources: Sept. 2023, CMM4</w:t>
      </w:r>
    </w:p>
    <w:p w14:paraId="56BD7ED2"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is an employee-owned consulting company integrating engineering and environmental expertise to help clients develop, manage, and restore natural resources. Our more than 1,000 engineers, scientists, and technical support specialists serve natural resources management organizations and municipal, state, and federal agencies, as well as the power, mining, manufacturing, and fuels industries. Incorporated as an employee-owned firm in 1966, Barr has offices in Minnesota, Michigan, Missouri, North Dakota, Nevada, Utah, Colorado, Alberta, and Saskatchewan. More than 115 of our Minneapolis-based engineers and scientists are engaged in water and natural resources engineering and design, including stormwater management, green infrastructure, landscape architecture, water quality, and flood risk management. Our breadth and depth of experience means that we can provide an innovative solution to any water resources challenge we encounter. Our clients cite customer service and project communication as key satisfaction </w:t>
      </w:r>
      <w:proofErr w:type="gramStart"/>
      <w:r w:rsidRPr="00B153E1">
        <w:rPr>
          <w:rFonts w:ascii="Segoe UI" w:eastAsia="Times New Roman" w:hAnsi="Segoe UI" w:cs="Segoe UI"/>
          <w:color w:val="000000"/>
          <w:kern w:val="0"/>
          <w:sz w:val="16"/>
          <w:szCs w:val="16"/>
          <w14:ligatures w14:val="none"/>
        </w:rPr>
        <w:t>factors—reasons</w:t>
      </w:r>
      <w:proofErr w:type="gramEnd"/>
      <w:r w:rsidRPr="00B153E1">
        <w:rPr>
          <w:rFonts w:ascii="Segoe UI" w:eastAsia="Times New Roman" w:hAnsi="Segoe UI" w:cs="Segoe UI"/>
          <w:color w:val="000000"/>
          <w:kern w:val="0"/>
          <w:sz w:val="16"/>
          <w:szCs w:val="16"/>
          <w14:ligatures w14:val="none"/>
        </w:rPr>
        <w:t xml:space="preserve"> </w:t>
      </w:r>
      <w:proofErr w:type="gramStart"/>
      <w:r w:rsidRPr="00B153E1">
        <w:rPr>
          <w:rFonts w:ascii="Segoe UI" w:eastAsia="Times New Roman" w:hAnsi="Segoe UI" w:cs="Segoe UI"/>
          <w:color w:val="000000"/>
          <w:kern w:val="0"/>
          <w:sz w:val="16"/>
          <w:szCs w:val="16"/>
          <w14:ligatures w14:val="none"/>
        </w:rPr>
        <w:t>that</w:t>
      </w:r>
      <w:proofErr w:type="gramEnd"/>
      <w:r w:rsidRPr="00B153E1">
        <w:rPr>
          <w:rFonts w:ascii="Segoe UI" w:eastAsia="Times New Roman" w:hAnsi="Segoe UI" w:cs="Segoe UI"/>
          <w:color w:val="000000"/>
          <w:kern w:val="0"/>
          <w:sz w:val="16"/>
          <w:szCs w:val="16"/>
          <w14:ligatures w14:val="none"/>
        </w:rPr>
        <w:t xml:space="preserve"> returning clients </w:t>
      </w:r>
      <w:proofErr w:type="gramStart"/>
      <w:r w:rsidRPr="00B153E1">
        <w:rPr>
          <w:rFonts w:ascii="Segoe UI" w:eastAsia="Times New Roman" w:hAnsi="Segoe UI" w:cs="Segoe UI"/>
          <w:color w:val="000000"/>
          <w:kern w:val="0"/>
          <w:sz w:val="16"/>
          <w:szCs w:val="16"/>
          <w14:ligatures w14:val="none"/>
        </w:rPr>
        <w:t>make</w:t>
      </w:r>
      <w:proofErr w:type="gramEnd"/>
      <w:r w:rsidRPr="00B153E1">
        <w:rPr>
          <w:rFonts w:ascii="Segoe UI" w:eastAsia="Times New Roman" w:hAnsi="Segoe UI" w:cs="Segoe UI"/>
          <w:color w:val="000000"/>
          <w:kern w:val="0"/>
          <w:sz w:val="16"/>
          <w:szCs w:val="16"/>
          <w14:ligatures w14:val="none"/>
        </w:rPr>
        <w:t xml:space="preserve"> up more than 76% of our client base.</w:t>
      </w:r>
    </w:p>
    <w:p w14:paraId="3EB71116"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Company history focused; June 2023, CMM4</w:t>
      </w:r>
    </w:p>
    <w:p w14:paraId="101747D2"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lastRenderedPageBreak/>
        <w:t>Barr’s roots extend back to the early 1900s with Adolph Meyer, a renowned hydrologist of the early 20th century. Doug Barr began working with Mr. Meyer in the 1950s and built a practice of his own while learning from this skilled hydrologist. By the time the company was incorporated as an employee-owned firm in 1966, it had 16 employees. Today, Barr has more than 1,000 employees located across North America.</w:t>
      </w:r>
    </w:p>
    <w:p w14:paraId="682AFA0F"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was founded as a water resources practice and continues to be a leader in the field. Our commitment to this practice remains strong but has widened to include additional services. Around the company, Barr’s engineers and scientists are engaged in water resources engineering and design, stormwater management, wetland management, limnology, landscape ecology, structural engineering and design, assessment and remediation, and environmental management. We also have world-class groundwater, geotechnical, and hydraulic expertise. Our breadth and depth of experience means that we can provide an innovative solution to virtually any water resources engineering challenge that we encounter.</w:t>
      </w:r>
    </w:p>
    <w:p w14:paraId="53C8092F"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About Barr: Mining, NEPA; September 2023; AJS5</w:t>
      </w:r>
    </w:p>
    <w:p w14:paraId="3C1533F4"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Incorporated as an employee-owned consulting firm in Minneapolis in 1966, Barr Engineering Co. integrates engineering and environmental expertise to help clients develop, manage, process, and restore natural resources. More than 1,000 engineers, scientists, and technical support specialists serve our clients from 14 offices in the U.S. and Canada.</w:t>
      </w:r>
    </w:p>
    <w:p w14:paraId="1476F65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has assisted national and international mining and minerals processing clients with complex, large-scale projects for more than 60 years. We offer drill-to-mill optimization services—and assistance with everything that comes before and after.</w:t>
      </w:r>
    </w:p>
    <w:p w14:paraId="32D5A4F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By integrating engineering and environmental expertise, we can provide a streamlined approach to your project—one that improves efficiency, communication, and understanding of both the small details and the big picture.</w:t>
      </w:r>
    </w:p>
    <w:p w14:paraId="4925D857"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Since NEPA’s passage in 1969, Barr has completed dozens of federal Environmental Impact Statements under the law, as well as hundreds of state-level environmental assessments. Members of our team have helped federal and state agencies and private-sector clients effectively navigate the environmental permitting processes in North America. Our public-outreach experience enables us to support and facilitate public meetings, agency and tribal consultations, records management, and use of digital tools.</w:t>
      </w:r>
    </w:p>
    <w:p w14:paraId="4BE9682F"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Adhering to terms and conditions of master services agreement; September 2023; AJS5</w:t>
      </w:r>
    </w:p>
    <w:p w14:paraId="544EA01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Barr’s services will be performed in accordance with the terms and conditions contained within the Master Services Agreement (MSA) in place between Barr and [CLIENT] dated [DATE]. Having this agreement in place precludes the need for development of a project-specific service agreement. If [CLIENT] </w:t>
      </w:r>
      <w:proofErr w:type="gramStart"/>
      <w:r w:rsidRPr="00B153E1">
        <w:rPr>
          <w:rFonts w:ascii="Segoe UI" w:eastAsia="Times New Roman" w:hAnsi="Segoe UI" w:cs="Segoe UI"/>
          <w:color w:val="000000"/>
          <w:kern w:val="0"/>
          <w:sz w:val="16"/>
          <w:szCs w:val="16"/>
          <w14:ligatures w14:val="none"/>
        </w:rPr>
        <w:t>find</w:t>
      </w:r>
      <w:proofErr w:type="gramEnd"/>
      <w:r w:rsidRPr="00B153E1">
        <w:rPr>
          <w:rFonts w:ascii="Segoe UI" w:eastAsia="Times New Roman" w:hAnsi="Segoe UI" w:cs="Segoe UI"/>
          <w:color w:val="000000"/>
          <w:kern w:val="0"/>
          <w:sz w:val="16"/>
          <w:szCs w:val="16"/>
          <w14:ligatures w14:val="none"/>
        </w:rPr>
        <w:t xml:space="preserve"> this proposal to be acceptable, we will </w:t>
      </w:r>
      <w:proofErr w:type="gramStart"/>
      <w:r w:rsidRPr="00B153E1">
        <w:rPr>
          <w:rFonts w:ascii="Segoe UI" w:eastAsia="Times New Roman" w:hAnsi="Segoe UI" w:cs="Segoe UI"/>
          <w:color w:val="000000"/>
          <w:kern w:val="0"/>
          <w:sz w:val="16"/>
          <w:szCs w:val="16"/>
          <w14:ligatures w14:val="none"/>
        </w:rPr>
        <w:t>convert</w:t>
      </w:r>
      <w:proofErr w:type="gramEnd"/>
      <w:r w:rsidRPr="00B153E1">
        <w:rPr>
          <w:rFonts w:ascii="Segoe UI" w:eastAsia="Times New Roman" w:hAnsi="Segoe UI" w:cs="Segoe UI"/>
          <w:color w:val="000000"/>
          <w:kern w:val="0"/>
          <w:sz w:val="16"/>
          <w:szCs w:val="16"/>
          <w14:ligatures w14:val="none"/>
        </w:rPr>
        <w:t xml:space="preserve"> into the work order format associated with our MSA for signature by [CLIENT].</w:t>
      </w:r>
    </w:p>
    <w:p w14:paraId="6760D4C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proposes to complete the scope of work described in this proposal on a time and materials basis for a total cost up to [PRICE]. Barr will not exceed these costs without prior authorization from [CLIENT]. Additions or modifications to this scope may be negotiated on an as-needed basis.</w:t>
      </w:r>
    </w:p>
    <w:p w14:paraId="08D0574D"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As portions of the described scope of work are based on responding to future requests from [CLIENT], only a good faith effort at estimating the cost for the work can be provided at this time. Barr will provide regular budget status updates to [CLIENT] and, if spending approaches the authorized budget, will work with [CLIENT] to determine whether efforts should be decreased, or authorized budget should be increased.</w:t>
      </w:r>
    </w:p>
    <w:p w14:paraId="3BB1D97F"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Costs for [TASK NUMBERS] are described in the table below. The assumptions underlying our cost estimates appear in the Scope section.</w:t>
      </w:r>
    </w:p>
    <w:p w14:paraId="30F1C3A4"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[INSERT COST TABLE]</w:t>
      </w:r>
    </w:p>
    <w:p w14:paraId="45EB30A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Alberta Agriculture and Irrigation; August 2023; AJS5</w:t>
      </w:r>
    </w:p>
    <w:p w14:paraId="6AB5B0AF"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has reviewed the request for proposal (RFP) and addenda carefully. We are proposing a team of specialists who have direct experience with similar [TYPE OF] work and are confident that this highly experienced team will complete such projects efficiently and exceed your expectations. Our proposed team, including the roles identified as mandatory and desirable, shown in [TABLE X] Our project organizational chart is presented in [FIGURE X] below. Resumes are included in [APPENDIX X]. A screenshot of the completed Attachment #2. Mandatory Requirements and Desirable Provisions—Proposed Resources </w:t>
      </w:r>
      <w:proofErr w:type="gramStart"/>
      <w:r w:rsidRPr="00B153E1">
        <w:rPr>
          <w:rFonts w:ascii="Segoe UI" w:eastAsia="Times New Roman" w:hAnsi="Segoe UI" w:cs="Segoe UI"/>
          <w:color w:val="000000"/>
          <w:kern w:val="0"/>
          <w:sz w:val="16"/>
          <w:szCs w:val="16"/>
          <w14:ligatures w14:val="none"/>
        </w:rPr>
        <w:t>is</w:t>
      </w:r>
      <w:proofErr w:type="gramEnd"/>
      <w:r w:rsidRPr="00B153E1">
        <w:rPr>
          <w:rFonts w:ascii="Segoe UI" w:eastAsia="Times New Roman" w:hAnsi="Segoe UI" w:cs="Segoe UI"/>
          <w:color w:val="000000"/>
          <w:kern w:val="0"/>
          <w:sz w:val="16"/>
          <w:szCs w:val="16"/>
          <w14:ligatures w14:val="none"/>
        </w:rPr>
        <w:t xml:space="preserve"> provided on the next page.</w:t>
      </w:r>
    </w:p>
    <w:p w14:paraId="574810C0"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w:t>
      </w:r>
    </w:p>
    <w:p w14:paraId="02B7742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[insert table and figure]</w:t>
      </w:r>
    </w:p>
    <w:p w14:paraId="52F01DA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April 2022; RLA2</w:t>
      </w:r>
    </w:p>
    <w:p w14:paraId="60ADE0C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For over half a century, Barr has worked on dam and hydroelectric facility projects for federal and state agencies, municipalities, power companies, and private clients. We have completed new facility and rehabilitation projects, from planning through final design and construction, as well as projects involving inspections, evaluations, and upgrades. In the last two decades alone, we’ve worked on more than 2,000 dam projects.</w:t>
      </w:r>
    </w:p>
    <w:p w14:paraId="099494ED"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lastRenderedPageBreak/>
        <w:t>Earth embankment dams and geotechnical engineering</w:t>
      </w:r>
    </w:p>
    <w:p w14:paraId="2421F3C8"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has designed, repaired, and evaluated a wide variety of earth embankment dams and levees in the northern U.S. We have extensive experience with analysis and design for earth embankment dams and repairs, and the related preparation of detailed plans and specifications. We use sophisticated software tools to model and evaluate slope stability, seepage, seismic behavior, and deformation of a dam and its related elements.</w:t>
      </w:r>
    </w:p>
    <w:p w14:paraId="45921586"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The results of modeling and analysis are used to design the elements of an earth dam or repairs. Elements include dam core, shells, drains, filters, cutoffs, and riprap. The design is developed so that each dam element fulfills its function. The relative low permeability of the core and adequate strength of the shell gives the dam stability. Drains and filters control seepage and prevent piping of dam and foundation materials. Adequate seepage cutoffs are necessary for seepage control, and riprap provides protection from wave action.</w:t>
      </w:r>
    </w:p>
    <w:p w14:paraId="105095A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Hydraulic engineering</w:t>
      </w:r>
    </w:p>
    <w:p w14:paraId="7E8A6861"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Hydraulic and hydrologic engineering have been central to Barr since our beginning. We serve as </w:t>
      </w:r>
      <w:proofErr w:type="gramStart"/>
      <w:r w:rsidRPr="00B153E1">
        <w:rPr>
          <w:rFonts w:ascii="Segoe UI" w:eastAsia="Times New Roman" w:hAnsi="Segoe UI" w:cs="Segoe UI"/>
          <w:color w:val="000000"/>
          <w:kern w:val="0"/>
          <w:sz w:val="16"/>
          <w:szCs w:val="16"/>
          <w14:ligatures w14:val="none"/>
        </w:rPr>
        <w:t>a consultant</w:t>
      </w:r>
      <w:proofErr w:type="gramEnd"/>
      <w:r w:rsidRPr="00B153E1">
        <w:rPr>
          <w:rFonts w:ascii="Segoe UI" w:eastAsia="Times New Roman" w:hAnsi="Segoe UI" w:cs="Segoe UI"/>
          <w:color w:val="000000"/>
          <w:kern w:val="0"/>
          <w:sz w:val="16"/>
          <w:szCs w:val="16"/>
          <w14:ligatures w14:val="none"/>
        </w:rPr>
        <w:t xml:space="preserve"> in hydraulics and hydrology to federal, state, and county governments; watershed management organizations; municipalities; public utilities; and private industrial clients. Our expertise includes:</w:t>
      </w:r>
    </w:p>
    <w:p w14:paraId="1ED35856" w14:textId="77777777" w:rsidR="00B153E1" w:rsidRPr="00B153E1" w:rsidRDefault="00B153E1" w:rsidP="00B153E1">
      <w:pPr>
        <w:numPr>
          <w:ilvl w:val="0"/>
          <w:numId w:val="35"/>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Hydrology and hydraulics: determination of flood frequency, discharges, and levels, including PMF, standard project flood, and IDF studies; stochastic event flood modeling; river hydraulics, including 1D, 2D, and CFD modeling; inundation and backwater modeling; and flood insurance studies.</w:t>
      </w:r>
    </w:p>
    <w:p w14:paraId="2CF0A1E7" w14:textId="77777777" w:rsidR="00B153E1" w:rsidRPr="00B153E1" w:rsidRDefault="00B153E1" w:rsidP="00B153E1">
      <w:pPr>
        <w:numPr>
          <w:ilvl w:val="0"/>
          <w:numId w:val="35"/>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Spillway facilities: design and analysis of different types of dam outlets and spillway facilities (including overflow and gated spillways) and associated energy dissipation structures (e.g., stilling basins); identification of spillway discharge capacity; and development of headwater and tailwater rating curves.</w:t>
      </w:r>
    </w:p>
    <w:p w14:paraId="267FD969" w14:textId="77777777" w:rsidR="00B153E1" w:rsidRPr="00B153E1" w:rsidRDefault="00B153E1" w:rsidP="00B153E1">
      <w:pPr>
        <w:numPr>
          <w:ilvl w:val="0"/>
          <w:numId w:val="35"/>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Erosion protection: hydraulic analysis and design for scour and erosion; design of riprap protection, energy dissipation, and other features to limit erosion and scour damage in riverine and lake environments; and hydraulic modeling of auxiliary spillways for erosion potential.</w:t>
      </w:r>
    </w:p>
    <w:p w14:paraId="11C4575B" w14:textId="77777777" w:rsidR="00B153E1" w:rsidRPr="00B153E1" w:rsidRDefault="00B153E1" w:rsidP="00B153E1">
      <w:pPr>
        <w:numPr>
          <w:ilvl w:val="0"/>
          <w:numId w:val="35"/>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Dam risk assessments: hazard potential classifications, dam-break studies, and estimation of downstream consequences, including populations at risk and impacts to the environment.</w:t>
      </w:r>
    </w:p>
    <w:p w14:paraId="3457F91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Structural engineering for dams and retaining walls</w:t>
      </w:r>
    </w:p>
    <w:p w14:paraId="2DFC3962"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inspects, analyzes, and prepares detailed designs and construction plans and specifications for hydraulic structures. We have designed and inspected </w:t>
      </w:r>
      <w:proofErr w:type="spellStart"/>
      <w:r w:rsidRPr="00B153E1">
        <w:rPr>
          <w:rFonts w:ascii="Segoe UI" w:eastAsia="Times New Roman" w:hAnsi="Segoe UI" w:cs="Segoe UI"/>
          <w:color w:val="000000"/>
          <w:kern w:val="0"/>
          <w:sz w:val="16"/>
          <w:szCs w:val="16"/>
          <w14:ligatures w14:val="none"/>
        </w:rPr>
        <w:t>tainter</w:t>
      </w:r>
      <w:proofErr w:type="spellEnd"/>
      <w:r w:rsidRPr="00B153E1">
        <w:rPr>
          <w:rFonts w:ascii="Segoe UI" w:eastAsia="Times New Roman" w:hAnsi="Segoe UI" w:cs="Segoe UI"/>
          <w:color w:val="000000"/>
          <w:kern w:val="0"/>
          <w:sz w:val="16"/>
          <w:szCs w:val="16"/>
          <w14:ligatures w14:val="none"/>
        </w:rPr>
        <w:t>, crest, miter, vertical roller, and slide gates, as well as concrete structures for flood-control dams, lock systems, hydropower facilities, and navigation dams. We also design earthen, cellular, steel sheet-pile, and braced-frame cofferdams. Many of our dam-related projects involve studying and resolving problems like concrete deterioration, instability, settlement, seepage, low discharge capacity, and licensing.</w:t>
      </w:r>
    </w:p>
    <w:p w14:paraId="40321D66"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We also assess the strength and stability of all types of earth- and water-retaining </w:t>
      </w:r>
      <w:proofErr w:type="gramStart"/>
      <w:r w:rsidRPr="00B153E1">
        <w:rPr>
          <w:rFonts w:ascii="Segoe UI" w:eastAsia="Times New Roman" w:hAnsi="Segoe UI" w:cs="Segoe UI"/>
          <w:color w:val="000000"/>
          <w:kern w:val="0"/>
          <w:sz w:val="16"/>
          <w:szCs w:val="16"/>
          <w14:ligatures w14:val="none"/>
        </w:rPr>
        <w:t>structures, and</w:t>
      </w:r>
      <w:proofErr w:type="gramEnd"/>
      <w:r w:rsidRPr="00B153E1">
        <w:rPr>
          <w:rFonts w:ascii="Segoe UI" w:eastAsia="Times New Roman" w:hAnsi="Segoe UI" w:cs="Segoe UI"/>
          <w:color w:val="000000"/>
          <w:kern w:val="0"/>
          <w:sz w:val="16"/>
          <w:szCs w:val="16"/>
          <w14:ligatures w14:val="none"/>
        </w:rPr>
        <w:t xml:space="preserve"> identify repair and stabilization measures. Our design experience encompasses mass-concrete and natural-rock gravity walls; concrete L- and T-walls; tied-back concrete and sheet-pile walls; steel sheet-pile cofferdams and cantilever walls; and block-</w:t>
      </w:r>
      <w:proofErr w:type="gramStart"/>
      <w:r w:rsidRPr="00B153E1">
        <w:rPr>
          <w:rFonts w:ascii="Segoe UI" w:eastAsia="Times New Roman" w:hAnsi="Segoe UI" w:cs="Segoe UI"/>
          <w:color w:val="000000"/>
          <w:kern w:val="0"/>
          <w:sz w:val="16"/>
          <w:szCs w:val="16"/>
          <w14:ligatures w14:val="none"/>
        </w:rPr>
        <w:t>stone-masonry</w:t>
      </w:r>
      <w:proofErr w:type="gramEnd"/>
      <w:r w:rsidRPr="00B153E1">
        <w:rPr>
          <w:rFonts w:ascii="Segoe UI" w:eastAsia="Times New Roman" w:hAnsi="Segoe UI" w:cs="Segoe UI"/>
          <w:color w:val="000000"/>
          <w:kern w:val="0"/>
          <w:sz w:val="16"/>
          <w:szCs w:val="16"/>
          <w14:ligatures w14:val="none"/>
        </w:rPr>
        <w:t xml:space="preserve"> retaining walls.</w:t>
      </w:r>
    </w:p>
    <w:p w14:paraId="5D9E9FC1"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 xml:space="preserve">Assessment and </w:t>
      </w:r>
      <w:proofErr w:type="spellStart"/>
      <w:r w:rsidRPr="00B153E1">
        <w:rPr>
          <w:rFonts w:ascii="Segoe UI" w:eastAsia="Times New Roman" w:hAnsi="Segoe UI" w:cs="Segoe UI"/>
          <w:b/>
          <w:bCs/>
          <w:color w:val="000000"/>
          <w:kern w:val="0"/>
          <w:sz w:val="16"/>
          <w:szCs w:val="16"/>
          <w14:ligatures w14:val="none"/>
        </w:rPr>
        <w:t>remedation</w:t>
      </w:r>
      <w:proofErr w:type="spellEnd"/>
      <w:r w:rsidRPr="00B153E1">
        <w:rPr>
          <w:rFonts w:ascii="Segoe UI" w:eastAsia="Times New Roman" w:hAnsi="Segoe UI" w:cs="Segoe UI"/>
          <w:b/>
          <w:bCs/>
          <w:color w:val="000000"/>
          <w:kern w:val="0"/>
          <w:sz w:val="16"/>
          <w:szCs w:val="16"/>
          <w14:ligatures w14:val="none"/>
        </w:rPr>
        <w:t>; March 2022; DAF</w:t>
      </w:r>
    </w:p>
    <w:p w14:paraId="296396D1"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Barr’s experience with the assessment, investigation, remediation, and redevelopment of contaminated sites began in the late 1970s. Through our work nationwide, we’ve addressed thousands of sites and have completed hundreds of contaminated-site redevelopment projects. Barr does much more than investigate and clean up contaminated sites—moving a site towards redevelopment or closure requires a wide array of experts who are organized and work together. Our multidisciplinary teams are organized around the unique needs of each specific project.</w:t>
      </w:r>
    </w:p>
    <w:p w14:paraId="6C9D926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br/>
        <w:t xml:space="preserve">Assessment and remediation in </w:t>
      </w:r>
      <w:proofErr w:type="spellStart"/>
      <w:r w:rsidRPr="00B153E1">
        <w:rPr>
          <w:rFonts w:ascii="Segoe UI" w:eastAsia="Times New Roman" w:hAnsi="Segoe UI" w:cs="Segoe UI"/>
          <w:b/>
          <w:bCs/>
          <w:color w:val="000000"/>
          <w:kern w:val="0"/>
          <w:sz w:val="16"/>
          <w:szCs w:val="16"/>
          <w14:ligatures w14:val="none"/>
        </w:rPr>
        <w:t>MInnesota</w:t>
      </w:r>
      <w:proofErr w:type="spellEnd"/>
      <w:r w:rsidRPr="00B153E1">
        <w:rPr>
          <w:rFonts w:ascii="Segoe UI" w:eastAsia="Times New Roman" w:hAnsi="Segoe UI" w:cs="Segoe UI"/>
          <w:b/>
          <w:bCs/>
          <w:color w:val="000000"/>
          <w:kern w:val="0"/>
          <w:sz w:val="16"/>
          <w:szCs w:val="16"/>
          <w14:ligatures w14:val="none"/>
        </w:rPr>
        <w:t>; June 2022; DAF</w:t>
      </w:r>
    </w:p>
    <w:p w14:paraId="7405BE3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has been assisting state and local units of government with environmental site investigations and cleanup since the Minnesota Pollution Control Agency (MPCA) regulatory programs were enacted in the 1970s. Examples of recent environmental assessment and remediation projects by our team include work with Saint Paul, New Brighton, Minneapolis, Hennepin County, Capitol Region Watershed District, Minnesota Department of Transportation, and MPCA’s Closed Landfill program. Our work includes supporting a wide variety of public infrastructure projects, including roads, light-rail transit, maintenance facilities, utilities, stormwater features, floodwalls, wetlands, parks, and demolition.</w:t>
      </w:r>
    </w:p>
    <w:p w14:paraId="1B5F7E08"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br/>
      </w:r>
      <w:r w:rsidRPr="00B153E1">
        <w:rPr>
          <w:rFonts w:ascii="Segoe UI" w:eastAsia="Times New Roman" w:hAnsi="Segoe UI" w:cs="Segoe UI"/>
          <w:b/>
          <w:bCs/>
          <w:color w:val="000000"/>
          <w:kern w:val="0"/>
          <w:sz w:val="16"/>
          <w:szCs w:val="16"/>
          <w14:ligatures w14:val="none"/>
        </w:rPr>
        <w:t>Assessment and remediation for the fuels industry; March 2022; DAF</w:t>
      </w:r>
    </w:p>
    <w:p w14:paraId="3972ACF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lastRenderedPageBreak/>
        <w:t>Barr has decades of experience providing assessment and remediation services to the petroleum industry. We assist producers, logistics networks, refineries, and retailers in assessing and addressing historical and new releases. Barr scientists, engineers and technicians design and implement investigations that provide information on soil, soil vapor, sediment, groundwater, and surface water conditions, including the nature, extent, and magnitude of hydrocarbon releases; contaminant fate and transport; impacts to natural resources; and potential exposure pathways and receptors. Our investigations lead to site conceptual models and in some cases sophisticated numerical models to help illustrate complex problems and design appropriate remedies; efforts that can require extensive engineering solutions and/or those that build on natural processes and risk-based approaches. We provide comprehensive remediation-related services, including:</w:t>
      </w:r>
    </w:p>
    <w:p w14:paraId="7F62FC3C" w14:textId="77777777" w:rsidR="00B153E1" w:rsidRPr="00B153E1" w:rsidRDefault="00B153E1" w:rsidP="00B153E1">
      <w:pPr>
        <w:numPr>
          <w:ilvl w:val="0"/>
          <w:numId w:val="36"/>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air, soil vapor, water, groundwater, sediment and waste sampling and analysis</w:t>
      </w:r>
    </w:p>
    <w:p w14:paraId="13738EF3" w14:textId="77777777" w:rsidR="00B153E1" w:rsidRPr="00B153E1" w:rsidRDefault="00B153E1" w:rsidP="00B153E1">
      <w:pPr>
        <w:numPr>
          <w:ilvl w:val="0"/>
          <w:numId w:val="36"/>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air, water, soil, and waste treatment</w:t>
      </w:r>
    </w:p>
    <w:p w14:paraId="533FAB36" w14:textId="77777777" w:rsidR="00B153E1" w:rsidRPr="00B153E1" w:rsidRDefault="00B153E1" w:rsidP="00B153E1">
      <w:pPr>
        <w:numPr>
          <w:ilvl w:val="0"/>
          <w:numId w:val="36"/>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due diligence/Phase I environmental site assessments</w:t>
      </w:r>
    </w:p>
    <w:p w14:paraId="4C981387" w14:textId="77777777" w:rsidR="00B153E1" w:rsidRPr="00B153E1" w:rsidRDefault="00B153E1" w:rsidP="00B153E1">
      <w:pPr>
        <w:numPr>
          <w:ilvl w:val="0"/>
          <w:numId w:val="36"/>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groundwater investigations and modeling</w:t>
      </w:r>
    </w:p>
    <w:p w14:paraId="013204E1" w14:textId="77777777" w:rsidR="00B153E1" w:rsidRPr="00B153E1" w:rsidRDefault="00B153E1" w:rsidP="00B153E1">
      <w:pPr>
        <w:numPr>
          <w:ilvl w:val="0"/>
          <w:numId w:val="36"/>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natural resource damage assessments</w:t>
      </w:r>
    </w:p>
    <w:p w14:paraId="76F1CF40" w14:textId="77777777" w:rsidR="00B153E1" w:rsidRPr="00B153E1" w:rsidRDefault="00B153E1" w:rsidP="00B153E1">
      <w:pPr>
        <w:numPr>
          <w:ilvl w:val="0"/>
          <w:numId w:val="36"/>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product recovery assistance</w:t>
      </w:r>
    </w:p>
    <w:p w14:paraId="35A8CE33" w14:textId="77777777" w:rsidR="00B153E1" w:rsidRPr="00B153E1" w:rsidRDefault="00B153E1" w:rsidP="00B153E1">
      <w:pPr>
        <w:numPr>
          <w:ilvl w:val="0"/>
          <w:numId w:val="36"/>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regulatory coordination</w:t>
      </w:r>
    </w:p>
    <w:p w14:paraId="27FB5AF6" w14:textId="77777777" w:rsidR="00B153E1" w:rsidRPr="00B153E1" w:rsidRDefault="00B153E1" w:rsidP="00B153E1">
      <w:pPr>
        <w:numPr>
          <w:ilvl w:val="0"/>
          <w:numId w:val="36"/>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reserve-pit/spill-release investigation</w:t>
      </w:r>
    </w:p>
    <w:p w14:paraId="70DD6070" w14:textId="77777777" w:rsidR="00B153E1" w:rsidRPr="00B153E1" w:rsidRDefault="00B153E1" w:rsidP="00B153E1">
      <w:pPr>
        <w:numPr>
          <w:ilvl w:val="0"/>
          <w:numId w:val="36"/>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site restoration</w:t>
      </w:r>
    </w:p>
    <w:p w14:paraId="77C9970E" w14:textId="77777777" w:rsidR="00B153E1" w:rsidRPr="00B153E1" w:rsidRDefault="00B153E1" w:rsidP="00B153E1">
      <w:pPr>
        <w:numPr>
          <w:ilvl w:val="0"/>
          <w:numId w:val="36"/>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soil and groundwater remediation</w:t>
      </w:r>
    </w:p>
    <w:p w14:paraId="0BB4E35C" w14:textId="77777777" w:rsidR="00B153E1" w:rsidRPr="00B153E1" w:rsidRDefault="00B153E1" w:rsidP="00B153E1">
      <w:pPr>
        <w:numPr>
          <w:ilvl w:val="0"/>
          <w:numId w:val="36"/>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soil excavation</w:t>
      </w:r>
    </w:p>
    <w:p w14:paraId="3582E9DC" w14:textId="77777777" w:rsidR="00B153E1" w:rsidRPr="00B153E1" w:rsidRDefault="00B153E1" w:rsidP="00B153E1">
      <w:pPr>
        <w:numPr>
          <w:ilvl w:val="0"/>
          <w:numId w:val="36"/>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soils management strategies</w:t>
      </w:r>
    </w:p>
    <w:p w14:paraId="7A52618E" w14:textId="77777777" w:rsidR="00B153E1" w:rsidRPr="00B153E1" w:rsidRDefault="00B153E1" w:rsidP="00B153E1">
      <w:pPr>
        <w:numPr>
          <w:ilvl w:val="0"/>
          <w:numId w:val="36"/>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statistical evaluation</w:t>
      </w:r>
    </w:p>
    <w:p w14:paraId="45756D1C"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w:t>
      </w:r>
      <w:r w:rsidRPr="00B153E1">
        <w:rPr>
          <w:rFonts w:ascii="Segoe UI" w:eastAsia="Times New Roman" w:hAnsi="Segoe UI" w:cs="Segoe UI"/>
          <w:color w:val="000000"/>
          <w:kern w:val="0"/>
          <w:sz w:val="16"/>
          <w:szCs w:val="16"/>
          <w14:ligatures w14:val="none"/>
        </w:rPr>
        <w:br/>
        <w:t xml:space="preserve">In addition, we </w:t>
      </w:r>
      <w:proofErr w:type="gramStart"/>
      <w:r w:rsidRPr="00B153E1">
        <w:rPr>
          <w:rFonts w:ascii="Segoe UI" w:eastAsia="Times New Roman" w:hAnsi="Segoe UI" w:cs="Segoe UI"/>
          <w:color w:val="000000"/>
          <w:kern w:val="0"/>
          <w:sz w:val="16"/>
          <w:szCs w:val="16"/>
          <w14:ligatures w14:val="none"/>
        </w:rPr>
        <w:t>bring</w:t>
      </w:r>
      <w:proofErr w:type="gramEnd"/>
      <w:r w:rsidRPr="00B153E1">
        <w:rPr>
          <w:rFonts w:ascii="Segoe UI" w:eastAsia="Times New Roman" w:hAnsi="Segoe UI" w:cs="Segoe UI"/>
          <w:color w:val="000000"/>
          <w:kern w:val="0"/>
          <w:sz w:val="16"/>
          <w:szCs w:val="16"/>
          <w14:ligatures w14:val="none"/>
        </w:rPr>
        <w:t xml:space="preserve"> the capabilities of a full-service engineering firm experienced in heavy industrial and process design; this includes extensive expertise in instrumentation and controls, power supply, lined facilities, pumps and piping, geotechnical and foundation design for specialized equipment, and construction management and project controls. Of </w:t>
      </w:r>
      <w:proofErr w:type="gramStart"/>
      <w:r w:rsidRPr="00B153E1">
        <w:rPr>
          <w:rFonts w:ascii="Segoe UI" w:eastAsia="Times New Roman" w:hAnsi="Segoe UI" w:cs="Segoe UI"/>
          <w:color w:val="000000"/>
          <w:kern w:val="0"/>
          <w:sz w:val="16"/>
          <w:szCs w:val="16"/>
          <w14:ligatures w14:val="none"/>
        </w:rPr>
        <w:t>particular note</w:t>
      </w:r>
      <w:proofErr w:type="gramEnd"/>
      <w:r w:rsidRPr="00B153E1">
        <w:rPr>
          <w:rFonts w:ascii="Segoe UI" w:eastAsia="Times New Roman" w:hAnsi="Segoe UI" w:cs="Segoe UI"/>
          <w:color w:val="000000"/>
          <w:kern w:val="0"/>
          <w:sz w:val="16"/>
          <w:szCs w:val="16"/>
          <w14:ligatures w14:val="none"/>
        </w:rPr>
        <w:t xml:space="preserve"> for remediation of oil and gas industry sites are our capabilities to address emerging contaminants such as per- and polyfluoroalkyl substances (PFAS), sulfolane, nonylphenol ethoxylate (NPE), and 1,2-dioxane.</w:t>
      </w:r>
    </w:p>
    <w:p w14:paraId="44E7B3FF"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Aug. 2023, CMM4</w:t>
      </w:r>
    </w:p>
    <w:p w14:paraId="07F11BE6"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Barr’s landfill experience spans nearly 50 years, and we are proficient in all aspects of landfill projects—from investigation to monitoring and remedial system design, implementation, and optimization. We have been involved in project management, site selection, permit assistance, design, and construction services for municipal, industrial, and coal combustion residual (CCR) landfills. Our services for landfills include site characterization (geology, geotechnical, hydrology, and hydrogeology); groundwater, contaminant transport, and stormwater flow modeling; environmental monitoring network design and operation; remediation planning and oversight; and operations and closure assistance.</w:t>
      </w:r>
    </w:p>
    <w:p w14:paraId="47C80D5D"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August 2023; AJS5</w:t>
      </w:r>
    </w:p>
    <w:p w14:paraId="60B57536"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Every project has execution/delivery risks that must be identified and mitigated. It is important to identify the risks associated </w:t>
      </w:r>
      <w:proofErr w:type="gramStart"/>
      <w:r w:rsidRPr="00B153E1">
        <w:rPr>
          <w:rFonts w:ascii="Segoe UI" w:eastAsia="Times New Roman" w:hAnsi="Segoe UI" w:cs="Segoe UI"/>
          <w:color w:val="000000"/>
          <w:kern w:val="0"/>
          <w:sz w:val="16"/>
          <w:szCs w:val="16"/>
          <w14:ligatures w14:val="none"/>
        </w:rPr>
        <w:t>to</w:t>
      </w:r>
      <w:proofErr w:type="gramEnd"/>
      <w:r w:rsidRPr="00B153E1">
        <w:rPr>
          <w:rFonts w:ascii="Segoe UI" w:eastAsia="Times New Roman" w:hAnsi="Segoe UI" w:cs="Segoe UI"/>
          <w:color w:val="000000"/>
          <w:kern w:val="0"/>
          <w:sz w:val="16"/>
          <w:szCs w:val="16"/>
          <w14:ligatures w14:val="none"/>
        </w:rPr>
        <w:t xml:space="preserve"> health and safety as well as </w:t>
      </w:r>
      <w:proofErr w:type="gramStart"/>
      <w:r w:rsidRPr="00B153E1">
        <w:rPr>
          <w:rFonts w:ascii="Segoe UI" w:eastAsia="Times New Roman" w:hAnsi="Segoe UI" w:cs="Segoe UI"/>
          <w:color w:val="000000"/>
          <w:kern w:val="0"/>
          <w:sz w:val="16"/>
          <w:szCs w:val="16"/>
          <w14:ligatures w14:val="none"/>
        </w:rPr>
        <w:t>to</w:t>
      </w:r>
      <w:proofErr w:type="gramEnd"/>
      <w:r w:rsidRPr="00B153E1">
        <w:rPr>
          <w:rFonts w:ascii="Segoe UI" w:eastAsia="Times New Roman" w:hAnsi="Segoe UI" w:cs="Segoe UI"/>
          <w:color w:val="000000"/>
          <w:kern w:val="0"/>
          <w:sz w:val="16"/>
          <w:szCs w:val="16"/>
          <w14:ligatures w14:val="none"/>
        </w:rPr>
        <w:t xml:space="preserve"> the project schedule and budget in advance and plan accordingly. Risk identification is a dynamic </w:t>
      </w:r>
      <w:proofErr w:type="gramStart"/>
      <w:r w:rsidRPr="00B153E1">
        <w:rPr>
          <w:rFonts w:ascii="Segoe UI" w:eastAsia="Times New Roman" w:hAnsi="Segoe UI" w:cs="Segoe UI"/>
          <w:color w:val="000000"/>
          <w:kern w:val="0"/>
          <w:sz w:val="16"/>
          <w:szCs w:val="16"/>
          <w14:ligatures w14:val="none"/>
        </w:rPr>
        <w:t>process</w:t>
      </w:r>
      <w:proofErr w:type="gramEnd"/>
      <w:r w:rsidRPr="00B153E1">
        <w:rPr>
          <w:rFonts w:ascii="Segoe UI" w:eastAsia="Times New Roman" w:hAnsi="Segoe UI" w:cs="Segoe UI"/>
          <w:color w:val="000000"/>
          <w:kern w:val="0"/>
          <w:sz w:val="16"/>
          <w:szCs w:val="16"/>
          <w14:ligatures w14:val="none"/>
        </w:rPr>
        <w:t xml:space="preserve"> and new risks may arise as the project develops, Barr identified the following potential risks and proposed mitigation strategies.</w:t>
      </w:r>
    </w:p>
    <w:p w14:paraId="2C5E7CF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Health and safety</w:t>
      </w:r>
    </w:p>
    <w:p w14:paraId="3FEC3212"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All </w:t>
      </w:r>
      <w:proofErr w:type="gramStart"/>
      <w:r w:rsidRPr="00B153E1">
        <w:rPr>
          <w:rFonts w:ascii="Segoe UI" w:eastAsia="Times New Roman" w:hAnsi="Segoe UI" w:cs="Segoe UI"/>
          <w:color w:val="000000"/>
          <w:kern w:val="0"/>
          <w:sz w:val="16"/>
          <w:szCs w:val="16"/>
          <w14:ligatures w14:val="none"/>
        </w:rPr>
        <w:t>are</w:t>
      </w:r>
      <w:proofErr w:type="gramEnd"/>
      <w:r w:rsidRPr="00B153E1">
        <w:rPr>
          <w:rFonts w:ascii="Segoe UI" w:eastAsia="Times New Roman" w:hAnsi="Segoe UI" w:cs="Segoe UI"/>
          <w:color w:val="000000"/>
          <w:kern w:val="0"/>
          <w:sz w:val="16"/>
          <w:szCs w:val="16"/>
          <w14:ligatures w14:val="none"/>
        </w:rPr>
        <w:t xml:space="preserve"> work will be conducted in accordance with our Health and Safety Plan and will adhere to all Alberta OH&amp;S standards. This will mitigate the health and safety risks associated with our work.</w:t>
      </w:r>
    </w:p>
    <w:p w14:paraId="6349B46E"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Typically, our most hazardous tasks are field work (including travel). We will use our typical field and travel risk mitigations, including preparation of a project-, site-, and task-specific health and safety plans(s), for all field work and journey management plans for all vehicle travel that exceeds two hours. These plans require daily pre-work hazard assessments and completing and signing daily field-level hazard assessments for the tasks to be conducted that day.</w:t>
      </w:r>
    </w:p>
    <w:p w14:paraId="1D9BBC46"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lastRenderedPageBreak/>
        <w:t>Also see Item 10 – Critical Success Factors.</w:t>
      </w:r>
    </w:p>
    <w:p w14:paraId="7A929AE0"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 </w:t>
      </w:r>
    </w:p>
    <w:p w14:paraId="654C6E3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Scope, schedule, and budget changes in response to unanticipated events and findings</w:t>
      </w:r>
    </w:p>
    <w:p w14:paraId="402D5B72"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Unanticipated events (e.g., floods), new information (e.g., soils data), and other issues may require changes to the project scope, schedule, budget, and execution plan. Should the need for changes arise, our project manager will identify recommended changes along with our thoughts on schedule adjustment or work beyond the approved scope/work plan. Project manager Ryan Martin will discuss this with you and coordinate with you to work out the </w:t>
      </w:r>
      <w:proofErr w:type="gramStart"/>
      <w:r w:rsidRPr="00B153E1">
        <w:rPr>
          <w:rFonts w:ascii="Segoe UI" w:eastAsia="Times New Roman" w:hAnsi="Segoe UI" w:cs="Segoe UI"/>
          <w:color w:val="000000"/>
          <w:kern w:val="0"/>
          <w:sz w:val="16"/>
          <w:szCs w:val="16"/>
          <w14:ligatures w14:val="none"/>
        </w:rPr>
        <w:t>change</w:t>
      </w:r>
      <w:proofErr w:type="gramEnd"/>
      <w:r w:rsidRPr="00B153E1">
        <w:rPr>
          <w:rFonts w:ascii="Segoe UI" w:eastAsia="Times New Roman" w:hAnsi="Segoe UI" w:cs="Segoe UI"/>
          <w:color w:val="000000"/>
          <w:kern w:val="0"/>
          <w:sz w:val="16"/>
          <w:szCs w:val="16"/>
          <w14:ligatures w14:val="none"/>
        </w:rPr>
        <w:t xml:space="preserve"> details. If it is agreed that changes should be made, we will provide an updated work plan with a revised scope, schedule, and budget. We will work with you to document this change before it becomes effective. Project tracking tools and any other documents will then be adjusted accordingly.</w:t>
      </w:r>
    </w:p>
    <w:p w14:paraId="2719FCF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u w:val="single"/>
          <w14:ligatures w14:val="none"/>
        </w:rPr>
        <w:t>Deliverable, schedule, and budget tracking to verify progress</w:t>
      </w:r>
    </w:p>
    <w:p w14:paraId="2B0AF77C"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We are committed to delivering a quality product, both on schedule and within the proposed budget. Ryan, our project manager, will provide schedule and budget updates on a mutually agreeable frequency (not to exceed monthly). These project updates will serve to keep you informed of progress and will help to prevent delays by identifying any tasks that may need more attention. As indicated above, we will immediately identify and implement project recovery efforts to return to the project schedule.</w:t>
      </w:r>
    </w:p>
    <w:p w14:paraId="5EC522C4"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August 2023; AJS5</w:t>
      </w:r>
    </w:p>
    <w:p w14:paraId="4BD3A76C"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Given the volume of potential data and deliverables expected to be transferred during projects, if you desire, a secure project website (e.g., SharePoint online), will be set up and administered to provide a single location for key stakeholders to obtain and transfer information. Project websites have been used by Barr on other projects; they provide secure control over document availability, while retaining ease of access for all project partners.</w:t>
      </w:r>
    </w:p>
    <w:p w14:paraId="11CABB7F"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August 2023; AJS5</w:t>
      </w:r>
    </w:p>
    <w:p w14:paraId="2987A1C6"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Our general staffing plan is to use experienced technical </w:t>
      </w:r>
      <w:proofErr w:type="gramStart"/>
      <w:r w:rsidRPr="00B153E1">
        <w:rPr>
          <w:rFonts w:ascii="Segoe UI" w:eastAsia="Times New Roman" w:hAnsi="Segoe UI" w:cs="Segoe UI"/>
          <w:color w:val="000000"/>
          <w:kern w:val="0"/>
          <w:sz w:val="16"/>
          <w:szCs w:val="16"/>
          <w14:ligatures w14:val="none"/>
        </w:rPr>
        <w:t>resource</w:t>
      </w:r>
      <w:proofErr w:type="gramEnd"/>
      <w:r w:rsidRPr="00B153E1">
        <w:rPr>
          <w:rFonts w:ascii="Segoe UI" w:eastAsia="Times New Roman" w:hAnsi="Segoe UI" w:cs="Segoe UI"/>
          <w:color w:val="000000"/>
          <w:kern w:val="0"/>
          <w:sz w:val="16"/>
          <w:szCs w:val="16"/>
          <w14:ligatures w14:val="none"/>
        </w:rPr>
        <w:t xml:space="preserve"> at project start to help establish a technically solid, feasible project execution plan to cost effectively meet the project objectives. Once the general project execution plan is defined, we will use available resources to fill out the project team </w:t>
      </w:r>
      <w:proofErr w:type="gramStart"/>
      <w:r w:rsidRPr="00B153E1">
        <w:rPr>
          <w:rFonts w:ascii="Segoe UI" w:eastAsia="Times New Roman" w:hAnsi="Segoe UI" w:cs="Segoe UI"/>
          <w:color w:val="000000"/>
          <w:kern w:val="0"/>
          <w:sz w:val="16"/>
          <w:szCs w:val="16"/>
          <w14:ligatures w14:val="none"/>
        </w:rPr>
        <w:t>to cost</w:t>
      </w:r>
      <w:proofErr w:type="gramEnd"/>
      <w:r w:rsidRPr="00B153E1">
        <w:rPr>
          <w:rFonts w:ascii="Segoe UI" w:eastAsia="Times New Roman" w:hAnsi="Segoe UI" w:cs="Segoe UI"/>
          <w:color w:val="000000"/>
          <w:kern w:val="0"/>
          <w:sz w:val="16"/>
          <w:szCs w:val="16"/>
          <w14:ligatures w14:val="none"/>
        </w:rPr>
        <w:t xml:space="preserve"> effectively complete the scope and meet the project objectives.</w:t>
      </w:r>
    </w:p>
    <w:p w14:paraId="5355E9F7"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has an internal resource availability tool to help identify available and qualified project technical and support staff. We anticipate that we will be able to complete all work using the team identified in this proposal with the support of other Calgary office staff. We will use our internal resource tools to help identify supplemental staff as necessary.</w:t>
      </w:r>
    </w:p>
    <w:p w14:paraId="21FD9C0C"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August 2023; AJS5</w:t>
      </w:r>
    </w:p>
    <w:p w14:paraId="195840BE"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Our team rationale was based on the RFP described scope. We believe it best to implement the scope with a team led by experienced civil, hydrotechnical, geotechnical and structural engineers that are primarily based in our Calgary office. As indicated above, we believe that the initial project work should be led/performed by experienced staff. The initial project work includes data review, field recon, and development of the project execution plan. The </w:t>
      </w:r>
      <w:proofErr w:type="gramStart"/>
      <w:r w:rsidRPr="00B153E1">
        <w:rPr>
          <w:rFonts w:ascii="Segoe UI" w:eastAsia="Times New Roman" w:hAnsi="Segoe UI" w:cs="Segoe UI"/>
          <w:color w:val="000000"/>
          <w:kern w:val="0"/>
          <w:sz w:val="16"/>
          <w:szCs w:val="16"/>
          <w14:ligatures w14:val="none"/>
        </w:rPr>
        <w:t>project delivery</w:t>
      </w:r>
      <w:proofErr w:type="gramEnd"/>
      <w:r w:rsidRPr="00B153E1">
        <w:rPr>
          <w:rFonts w:ascii="Segoe UI" w:eastAsia="Times New Roman" w:hAnsi="Segoe UI" w:cs="Segoe UI"/>
          <w:color w:val="000000"/>
          <w:kern w:val="0"/>
          <w:sz w:val="16"/>
          <w:szCs w:val="16"/>
          <w14:ligatures w14:val="none"/>
        </w:rPr>
        <w:t xml:space="preserve"> will likely include the use of less experienced engineers, technicians, and support staff </w:t>
      </w:r>
      <w:proofErr w:type="gramStart"/>
      <w:r w:rsidRPr="00B153E1">
        <w:rPr>
          <w:rFonts w:ascii="Segoe UI" w:eastAsia="Times New Roman" w:hAnsi="Segoe UI" w:cs="Segoe UI"/>
          <w:color w:val="000000"/>
          <w:kern w:val="0"/>
          <w:sz w:val="16"/>
          <w:szCs w:val="16"/>
          <w14:ligatures w14:val="none"/>
        </w:rPr>
        <w:t>to cost</w:t>
      </w:r>
      <w:proofErr w:type="gramEnd"/>
      <w:r w:rsidRPr="00B153E1">
        <w:rPr>
          <w:rFonts w:ascii="Segoe UI" w:eastAsia="Times New Roman" w:hAnsi="Segoe UI" w:cs="Segoe UI"/>
          <w:color w:val="000000"/>
          <w:kern w:val="0"/>
          <w:sz w:val="16"/>
          <w:szCs w:val="16"/>
          <w14:ligatures w14:val="none"/>
        </w:rPr>
        <w:t xml:space="preserve"> effectively meet the project objectives and schedule.</w:t>
      </w:r>
    </w:p>
    <w:p w14:paraId="69B87E54"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Our team was selected to include experienced technical </w:t>
      </w:r>
      <w:proofErr w:type="gramStart"/>
      <w:r w:rsidRPr="00B153E1">
        <w:rPr>
          <w:rFonts w:ascii="Segoe UI" w:eastAsia="Times New Roman" w:hAnsi="Segoe UI" w:cs="Segoe UI"/>
          <w:color w:val="000000"/>
          <w:kern w:val="0"/>
          <w:sz w:val="16"/>
          <w:szCs w:val="16"/>
          <w14:ligatures w14:val="none"/>
        </w:rPr>
        <w:t>leads</w:t>
      </w:r>
      <w:proofErr w:type="gramEnd"/>
      <w:r w:rsidRPr="00B153E1">
        <w:rPr>
          <w:rFonts w:ascii="Segoe UI" w:eastAsia="Times New Roman" w:hAnsi="Segoe UI" w:cs="Segoe UI"/>
          <w:color w:val="000000"/>
          <w:kern w:val="0"/>
          <w:sz w:val="16"/>
          <w:szCs w:val="16"/>
          <w14:ligatures w14:val="none"/>
        </w:rPr>
        <w:t xml:space="preserve"> in each discipline. These discipline </w:t>
      </w:r>
      <w:proofErr w:type="gramStart"/>
      <w:r w:rsidRPr="00B153E1">
        <w:rPr>
          <w:rFonts w:ascii="Segoe UI" w:eastAsia="Times New Roman" w:hAnsi="Segoe UI" w:cs="Segoe UI"/>
          <w:color w:val="000000"/>
          <w:kern w:val="0"/>
          <w:sz w:val="16"/>
          <w:szCs w:val="16"/>
          <w14:ligatures w14:val="none"/>
        </w:rPr>
        <w:t>leads</w:t>
      </w:r>
      <w:proofErr w:type="gramEnd"/>
      <w:r w:rsidRPr="00B153E1">
        <w:rPr>
          <w:rFonts w:ascii="Segoe UI" w:eastAsia="Times New Roman" w:hAnsi="Segoe UI" w:cs="Segoe UI"/>
          <w:color w:val="000000"/>
          <w:kern w:val="0"/>
          <w:sz w:val="16"/>
          <w:szCs w:val="16"/>
          <w14:ligatures w14:val="none"/>
        </w:rPr>
        <w:t xml:space="preserve"> are senior-level staff with extensive experience with similar work scopes and a track record of delivering high-quality work. Please see the short biographies of our senior-level staff presented earlier. Resumes for all proposed resources can be found in [APPENDIX X].</w:t>
      </w:r>
    </w:p>
    <w:p w14:paraId="65D35D64"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August 2023; AJS5</w:t>
      </w:r>
    </w:p>
    <w:p w14:paraId="78B2AF5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Quality management is a process, not an event. Barr has an established quality management framework that includes company-wide expectations as well as templates and tools for developing project-specific quality planning, quality assurance, and quality control plans. These QA/QC plans can be tailored to each client’s needs and type of project. They define quality objectives; describe the project scope; recognize project risks and uncertainties; identify responsibilities and authorities for reviews; discuss relevant regulations, guidelines, and industry standards; and define the processes for quality assurance planning and quality review execution.</w:t>
      </w:r>
    </w:p>
    <w:p w14:paraId="79FDEA5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The QA/QC plan will include steps for planning, reviewing, verifying, and validating project quality. A major emphasis will be placed on checking computations as required, as well as on documentation. In general, all work products will be included in the plan.</w:t>
      </w:r>
    </w:p>
    <w:p w14:paraId="1D149D2C"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w:t>
      </w:r>
    </w:p>
    <w:p w14:paraId="3ADE5B0E" w14:textId="77777777" w:rsidR="00B153E1" w:rsidRPr="00B153E1" w:rsidRDefault="00B153E1" w:rsidP="00B153E1">
      <w:pPr>
        <w:shd w:val="clear" w:color="auto" w:fill="FFFFFF"/>
        <w:spacing w:after="0" w:line="176" w:lineRule="atLeast"/>
        <w:jc w:val="center"/>
        <w:rPr>
          <w:rFonts w:ascii="Segoe UI" w:eastAsia="Times New Roman" w:hAnsi="Segoe UI" w:cs="Segoe UI"/>
          <w:color w:val="000000"/>
          <w:kern w:val="0"/>
          <w:sz w:val="16"/>
          <w:szCs w:val="16"/>
          <w14:ligatures w14:val="none"/>
        </w:rPr>
      </w:pPr>
      <w:r w:rsidRPr="00B153E1">
        <w:rPr>
          <w:rFonts w:ascii="Arial" w:eastAsia="Times New Roman" w:hAnsi="Arial" w:cs="Arial"/>
          <w:color w:val="FFFFFF"/>
          <w:kern w:val="0"/>
          <w:sz w:val="22"/>
          <w:szCs w:val="22"/>
          <w14:ligatures w14:val="none"/>
        </w:rPr>
        <w:t>Peer review</w:t>
      </w:r>
    </w:p>
    <w:p w14:paraId="7F57F928" w14:textId="77777777" w:rsidR="00B153E1" w:rsidRPr="00B153E1" w:rsidRDefault="00B153E1" w:rsidP="00B153E1">
      <w:pPr>
        <w:shd w:val="clear" w:color="auto" w:fill="FFFFFF"/>
        <w:spacing w:after="0" w:line="176" w:lineRule="atLeast"/>
        <w:jc w:val="center"/>
        <w:rPr>
          <w:rFonts w:ascii="Segoe UI" w:eastAsia="Times New Roman" w:hAnsi="Segoe UI" w:cs="Segoe UI"/>
          <w:color w:val="000000"/>
          <w:kern w:val="0"/>
          <w:sz w:val="16"/>
          <w:szCs w:val="16"/>
          <w14:ligatures w14:val="none"/>
        </w:rPr>
      </w:pPr>
      <w:r w:rsidRPr="00B153E1">
        <w:rPr>
          <w:rFonts w:ascii="Arial" w:eastAsia="Times New Roman" w:hAnsi="Arial" w:cs="Arial"/>
          <w:color w:val="FFFFFF"/>
          <w:kern w:val="0"/>
          <w:sz w:val="22"/>
          <w:szCs w:val="22"/>
          <w14:ligatures w14:val="none"/>
        </w:rPr>
        <w:t>Task lead review</w:t>
      </w:r>
    </w:p>
    <w:p w14:paraId="6CFE61E6" w14:textId="77777777" w:rsidR="00B153E1" w:rsidRPr="00B153E1" w:rsidRDefault="00B153E1" w:rsidP="00B153E1">
      <w:pPr>
        <w:shd w:val="clear" w:color="auto" w:fill="FFFFFF"/>
        <w:spacing w:after="0" w:line="176" w:lineRule="atLeast"/>
        <w:jc w:val="center"/>
        <w:rPr>
          <w:rFonts w:ascii="Segoe UI" w:eastAsia="Times New Roman" w:hAnsi="Segoe UI" w:cs="Segoe UI"/>
          <w:color w:val="000000"/>
          <w:kern w:val="0"/>
          <w:sz w:val="16"/>
          <w:szCs w:val="16"/>
          <w14:ligatures w14:val="none"/>
        </w:rPr>
      </w:pPr>
      <w:r w:rsidRPr="00B153E1">
        <w:rPr>
          <w:rFonts w:ascii="Arial" w:eastAsia="Times New Roman" w:hAnsi="Arial" w:cs="Arial"/>
          <w:color w:val="FFFFFF"/>
          <w:kern w:val="0"/>
          <w:sz w:val="22"/>
          <w:szCs w:val="22"/>
          <w14:ligatures w14:val="none"/>
        </w:rPr>
        <w:t>QA team review</w:t>
      </w:r>
    </w:p>
    <w:p w14:paraId="75FEA3D2" w14:textId="77777777" w:rsidR="00B153E1" w:rsidRPr="00B153E1" w:rsidRDefault="00B153E1" w:rsidP="00B153E1">
      <w:pPr>
        <w:shd w:val="clear" w:color="auto" w:fill="FFFFFF"/>
        <w:spacing w:after="0" w:line="176" w:lineRule="atLeast"/>
        <w:jc w:val="center"/>
        <w:rPr>
          <w:rFonts w:ascii="Segoe UI" w:eastAsia="Times New Roman" w:hAnsi="Segoe UI" w:cs="Segoe UI"/>
          <w:color w:val="000000"/>
          <w:kern w:val="0"/>
          <w:sz w:val="16"/>
          <w:szCs w:val="16"/>
          <w14:ligatures w14:val="none"/>
        </w:rPr>
      </w:pPr>
      <w:r w:rsidRPr="00B153E1">
        <w:rPr>
          <w:rFonts w:ascii="Arial" w:eastAsia="Times New Roman" w:hAnsi="Arial" w:cs="Arial"/>
          <w:color w:val="FFFFFF"/>
          <w:kern w:val="0"/>
          <w:sz w:val="22"/>
          <w:szCs w:val="22"/>
          <w14:ligatures w14:val="none"/>
        </w:rPr>
        <w:t>PM review</w:t>
      </w:r>
    </w:p>
    <w:p w14:paraId="44DFA573" w14:textId="77777777" w:rsidR="00B153E1" w:rsidRPr="00B153E1" w:rsidRDefault="00B153E1" w:rsidP="00B153E1">
      <w:pPr>
        <w:shd w:val="clear" w:color="auto" w:fill="FFFFFF"/>
        <w:spacing w:after="0" w:line="176" w:lineRule="atLeast"/>
        <w:jc w:val="center"/>
        <w:rPr>
          <w:rFonts w:ascii="Segoe UI" w:eastAsia="Times New Roman" w:hAnsi="Segoe UI" w:cs="Segoe UI"/>
          <w:color w:val="000000"/>
          <w:kern w:val="0"/>
          <w:sz w:val="16"/>
          <w:szCs w:val="16"/>
          <w14:ligatures w14:val="none"/>
        </w:rPr>
      </w:pPr>
      <w:r w:rsidRPr="00B153E1">
        <w:rPr>
          <w:rFonts w:ascii="Arial" w:eastAsia="Times New Roman" w:hAnsi="Arial" w:cs="Arial"/>
          <w:color w:val="FFFFFF"/>
          <w:kern w:val="0"/>
          <w:sz w:val="22"/>
          <w:szCs w:val="22"/>
          <w14:ligatures w14:val="none"/>
        </w:rPr>
        <w:lastRenderedPageBreak/>
        <w:t>PIC review</w:t>
      </w:r>
    </w:p>
    <w:p w14:paraId="52DB17D9" w14:textId="77777777" w:rsidR="00B153E1" w:rsidRPr="00B153E1" w:rsidRDefault="00B153E1" w:rsidP="00B153E1">
      <w:pPr>
        <w:shd w:val="clear" w:color="auto" w:fill="FFFFFF"/>
        <w:spacing w:after="0" w:line="176" w:lineRule="atLeast"/>
        <w:jc w:val="center"/>
        <w:rPr>
          <w:rFonts w:ascii="Segoe UI" w:eastAsia="Times New Roman" w:hAnsi="Segoe UI" w:cs="Segoe UI"/>
          <w:color w:val="000000"/>
          <w:kern w:val="0"/>
          <w:sz w:val="16"/>
          <w:szCs w:val="16"/>
          <w:lang w:eastAsia="ko-KR"/>
          <w14:ligatures w14:val="none"/>
        </w:rPr>
      </w:pPr>
      <w:r w:rsidRPr="00B153E1">
        <w:rPr>
          <w:rFonts w:ascii="Arial" w:eastAsia="Times New Roman" w:hAnsi="Arial" w:cs="Arial"/>
          <w:color w:val="FFFFFF"/>
          <w:kern w:val="0"/>
          <w:sz w:val="22"/>
          <w:szCs w:val="22"/>
          <w:lang w:eastAsia="ko-KR"/>
          <w14:ligatures w14:val="none"/>
        </w:rPr>
        <w:t>WIOB</w:t>
      </w:r>
    </w:p>
    <w:p w14:paraId="3A2ECF53" w14:textId="77777777" w:rsidR="00B153E1" w:rsidRPr="00B153E1" w:rsidRDefault="00B153E1" w:rsidP="00B153E1">
      <w:pPr>
        <w:shd w:val="clear" w:color="auto" w:fill="FFFFFF"/>
        <w:spacing w:after="0" w:line="176" w:lineRule="atLeast"/>
        <w:jc w:val="center"/>
        <w:rPr>
          <w:rFonts w:ascii="Segoe UI" w:eastAsia="Times New Roman" w:hAnsi="Segoe UI" w:cs="Segoe UI" w:hint="eastAsia"/>
          <w:color w:val="000000"/>
          <w:kern w:val="0"/>
          <w:sz w:val="16"/>
          <w:szCs w:val="16"/>
          <w14:ligatures w14:val="none"/>
        </w:rPr>
      </w:pPr>
      <w:r w:rsidRPr="00B153E1">
        <w:rPr>
          <w:rFonts w:ascii="Arial" w:eastAsia="Times New Roman" w:hAnsi="Arial" w:cs="Arial"/>
          <w:color w:val="FFFFFF"/>
          <w:kern w:val="0"/>
          <w:sz w:val="22"/>
          <w:szCs w:val="22"/>
          <w14:ligatures w14:val="none"/>
        </w:rPr>
        <w:t>Peer review</w:t>
      </w:r>
    </w:p>
    <w:p w14:paraId="30D487C8" w14:textId="77777777" w:rsidR="00B153E1" w:rsidRPr="00B153E1" w:rsidRDefault="00B153E1" w:rsidP="00B153E1">
      <w:pPr>
        <w:shd w:val="clear" w:color="auto" w:fill="FFFFFF"/>
        <w:spacing w:after="0" w:line="176" w:lineRule="atLeast"/>
        <w:jc w:val="center"/>
        <w:rPr>
          <w:rFonts w:ascii="Segoe UI" w:eastAsia="Times New Roman" w:hAnsi="Segoe UI" w:cs="Segoe UI"/>
          <w:color w:val="000000"/>
          <w:kern w:val="0"/>
          <w:sz w:val="16"/>
          <w:szCs w:val="16"/>
          <w14:ligatures w14:val="none"/>
        </w:rPr>
      </w:pPr>
      <w:r w:rsidRPr="00B153E1">
        <w:rPr>
          <w:rFonts w:ascii="Arial" w:eastAsia="Times New Roman" w:hAnsi="Arial" w:cs="Arial"/>
          <w:color w:val="FFFFFF"/>
          <w:kern w:val="0"/>
          <w:sz w:val="22"/>
          <w:szCs w:val="22"/>
          <w14:ligatures w14:val="none"/>
        </w:rPr>
        <w:t>Task lead review</w:t>
      </w:r>
    </w:p>
    <w:p w14:paraId="6469DB52" w14:textId="77777777" w:rsidR="00B153E1" w:rsidRPr="00B153E1" w:rsidRDefault="00B153E1" w:rsidP="00B153E1">
      <w:pPr>
        <w:shd w:val="clear" w:color="auto" w:fill="FFFFFF"/>
        <w:spacing w:after="0" w:line="176" w:lineRule="atLeast"/>
        <w:jc w:val="center"/>
        <w:rPr>
          <w:rFonts w:ascii="Segoe UI" w:eastAsia="Times New Roman" w:hAnsi="Segoe UI" w:cs="Segoe UI"/>
          <w:color w:val="000000"/>
          <w:kern w:val="0"/>
          <w:sz w:val="16"/>
          <w:szCs w:val="16"/>
          <w14:ligatures w14:val="none"/>
        </w:rPr>
      </w:pPr>
      <w:r w:rsidRPr="00B153E1">
        <w:rPr>
          <w:rFonts w:ascii="Arial" w:eastAsia="Times New Roman" w:hAnsi="Arial" w:cs="Arial"/>
          <w:color w:val="FFFFFF"/>
          <w:kern w:val="0"/>
          <w:sz w:val="22"/>
          <w:szCs w:val="22"/>
          <w14:ligatures w14:val="none"/>
        </w:rPr>
        <w:t>QA team review</w:t>
      </w:r>
    </w:p>
    <w:p w14:paraId="4C0FC68F" w14:textId="77777777" w:rsidR="00B153E1" w:rsidRPr="00B153E1" w:rsidRDefault="00B153E1" w:rsidP="00B153E1">
      <w:pPr>
        <w:shd w:val="clear" w:color="auto" w:fill="FFFFFF"/>
        <w:spacing w:after="0" w:line="176" w:lineRule="atLeast"/>
        <w:jc w:val="center"/>
        <w:rPr>
          <w:rFonts w:ascii="Segoe UI" w:eastAsia="Times New Roman" w:hAnsi="Segoe UI" w:cs="Segoe UI"/>
          <w:color w:val="000000"/>
          <w:kern w:val="0"/>
          <w:sz w:val="16"/>
          <w:szCs w:val="16"/>
          <w14:ligatures w14:val="none"/>
        </w:rPr>
      </w:pPr>
      <w:r w:rsidRPr="00B153E1">
        <w:rPr>
          <w:rFonts w:ascii="Arial" w:eastAsia="Times New Roman" w:hAnsi="Arial" w:cs="Arial"/>
          <w:color w:val="FFFFFF"/>
          <w:kern w:val="0"/>
          <w:sz w:val="22"/>
          <w:szCs w:val="22"/>
          <w14:ligatures w14:val="none"/>
        </w:rPr>
        <w:t>PM review</w:t>
      </w:r>
    </w:p>
    <w:p w14:paraId="144139C3" w14:textId="77777777" w:rsidR="00B153E1" w:rsidRPr="00B153E1" w:rsidRDefault="00B153E1" w:rsidP="00B153E1">
      <w:pPr>
        <w:shd w:val="clear" w:color="auto" w:fill="FFFFFF"/>
        <w:spacing w:after="0" w:line="176" w:lineRule="atLeast"/>
        <w:jc w:val="center"/>
        <w:rPr>
          <w:rFonts w:ascii="Segoe UI" w:eastAsia="Times New Roman" w:hAnsi="Segoe UI" w:cs="Segoe UI"/>
          <w:color w:val="000000"/>
          <w:kern w:val="0"/>
          <w:sz w:val="16"/>
          <w:szCs w:val="16"/>
          <w14:ligatures w14:val="none"/>
        </w:rPr>
      </w:pPr>
      <w:r w:rsidRPr="00B153E1">
        <w:rPr>
          <w:rFonts w:ascii="Arial" w:eastAsia="Times New Roman" w:hAnsi="Arial" w:cs="Arial"/>
          <w:color w:val="FFFFFF"/>
          <w:kern w:val="0"/>
          <w:sz w:val="22"/>
          <w:szCs w:val="22"/>
          <w14:ligatures w14:val="none"/>
        </w:rPr>
        <w:t>PIC review</w:t>
      </w:r>
    </w:p>
    <w:p w14:paraId="2551B134" w14:textId="77777777" w:rsidR="00B153E1" w:rsidRPr="00B153E1" w:rsidRDefault="00B153E1" w:rsidP="00B153E1">
      <w:pPr>
        <w:shd w:val="clear" w:color="auto" w:fill="FFFFFF"/>
        <w:spacing w:after="0" w:line="176" w:lineRule="atLeast"/>
        <w:jc w:val="center"/>
        <w:rPr>
          <w:rFonts w:ascii="Segoe UI" w:eastAsia="Times New Roman" w:hAnsi="Segoe UI" w:cs="Segoe UI"/>
          <w:color w:val="000000"/>
          <w:kern w:val="0"/>
          <w:sz w:val="16"/>
          <w:szCs w:val="16"/>
          <w:lang w:eastAsia="ko-KR"/>
          <w14:ligatures w14:val="none"/>
        </w:rPr>
      </w:pPr>
      <w:r w:rsidRPr="00B153E1">
        <w:rPr>
          <w:rFonts w:ascii="Arial" w:eastAsia="Times New Roman" w:hAnsi="Arial" w:cs="Arial"/>
          <w:color w:val="FFFFFF"/>
          <w:kern w:val="0"/>
          <w:sz w:val="22"/>
          <w:szCs w:val="22"/>
          <w:lang w:eastAsia="ko-KR"/>
          <w14:ligatures w14:val="none"/>
        </w:rPr>
        <w:t>WIOB</w:t>
      </w:r>
    </w:p>
    <w:p w14:paraId="4A07D6AE" w14:textId="77777777" w:rsidR="00B153E1" w:rsidRPr="00B153E1" w:rsidRDefault="00B153E1" w:rsidP="00B153E1">
      <w:pPr>
        <w:spacing w:after="120" w:line="160" w:lineRule="atLeast"/>
        <w:rPr>
          <w:rFonts w:ascii="Segoe UI" w:eastAsia="Times New Roman" w:hAnsi="Segoe UI" w:cs="Segoe UI" w:hint="eastAsia"/>
          <w:color w:val="000000"/>
          <w:kern w:val="0"/>
          <w:sz w:val="16"/>
          <w:szCs w:val="16"/>
          <w14:ligatures w14:val="none"/>
        </w:rPr>
      </w:pPr>
      <w:r w:rsidRPr="00B153E1">
        <w:rPr>
          <w:rFonts w:ascii="Segoe UI" w:eastAsia="Times New Roman" w:hAnsi="Segoe UI" w:cs="Segoe UI"/>
          <w:color w:val="000000"/>
          <w:kern w:val="0"/>
          <w:sz w:val="16"/>
          <w:szCs w:val="16"/>
          <w14:ligatures w14:val="none"/>
        </w:rPr>
        <w:t>[INSERT QA/QC FLOW DIAGRAM]</w:t>
      </w:r>
    </w:p>
    <w:p w14:paraId="29C3B34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August 2023; AJS5</w:t>
      </w:r>
    </w:p>
    <w:p w14:paraId="53C2152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We frequently use this approach for projects that will likely include remedial actions to stabilize or repair technical issues on hydraulic structures. We find that the early high-level input from experienced staff helps focus the team on the issues and solutions and that guidance and direction </w:t>
      </w:r>
      <w:proofErr w:type="gramStart"/>
      <w:r w:rsidRPr="00B153E1">
        <w:rPr>
          <w:rFonts w:ascii="Segoe UI" w:eastAsia="Times New Roman" w:hAnsi="Segoe UI" w:cs="Segoe UI"/>
          <w:color w:val="000000"/>
          <w:kern w:val="0"/>
          <w:sz w:val="16"/>
          <w:szCs w:val="16"/>
          <w14:ligatures w14:val="none"/>
        </w:rPr>
        <w:t>helps</w:t>
      </w:r>
      <w:proofErr w:type="gramEnd"/>
      <w:r w:rsidRPr="00B153E1">
        <w:rPr>
          <w:rFonts w:ascii="Segoe UI" w:eastAsia="Times New Roman" w:hAnsi="Segoe UI" w:cs="Segoe UI"/>
          <w:color w:val="000000"/>
          <w:kern w:val="0"/>
          <w:sz w:val="16"/>
          <w:szCs w:val="16"/>
          <w14:ligatures w14:val="none"/>
        </w:rPr>
        <w:t xml:space="preserve"> to cost-effectively meet project objectives within a reasonable schedule.</w:t>
      </w:r>
    </w:p>
    <w:p w14:paraId="57B2F30D"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[ED EXAMPLE ONLY--replace with tailored example]</w:t>
      </w:r>
    </w:p>
    <w:p w14:paraId="0723312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A recent example is the remote </w:t>
      </w:r>
      <w:proofErr w:type="spellStart"/>
      <w:r w:rsidRPr="00B153E1">
        <w:rPr>
          <w:rFonts w:ascii="Segoe UI" w:eastAsia="Times New Roman" w:hAnsi="Segoe UI" w:cs="Segoe UI"/>
          <w:color w:val="000000"/>
          <w:kern w:val="0"/>
          <w:sz w:val="16"/>
          <w:szCs w:val="16"/>
          <w14:ligatures w14:val="none"/>
        </w:rPr>
        <w:t>Tazin</w:t>
      </w:r>
      <w:proofErr w:type="spellEnd"/>
      <w:r w:rsidRPr="00B153E1">
        <w:rPr>
          <w:rFonts w:ascii="Segoe UI" w:eastAsia="Times New Roman" w:hAnsi="Segoe UI" w:cs="Segoe UI"/>
          <w:color w:val="000000"/>
          <w:kern w:val="0"/>
          <w:sz w:val="16"/>
          <w:szCs w:val="16"/>
          <w14:ligatures w14:val="none"/>
        </w:rPr>
        <w:t xml:space="preserve"> Lake outlet weir remedial repairs for SaskPower at its Athabasca hydro station. The weir failed in 2020, and additional damage occurred in 2021 due to record high water levels and flows over the weir. The failure was first observed during the 2020 dam safety inspection. Water levels were too high during 2020 to gather data and design and implement repairs. By the summer of 2021, water levels had receded, and the extent of the damage was determined during the 2021 dam safety inspection. Barr worked with SaskPower staff to quickly define the design parameters (e.g., 100-year design basis) and worked with SaskPower’s contractor on logistics to determine what could reasonably be accomplished during the remaining 2021 construction window; using this information, we designed repairs. The repairs entailed primarily using small riprap from a nearby quarry to fill scour holes and large </w:t>
      </w:r>
      <w:proofErr w:type="gramStart"/>
      <w:r w:rsidRPr="00B153E1">
        <w:rPr>
          <w:rFonts w:ascii="Segoe UI" w:eastAsia="Times New Roman" w:hAnsi="Segoe UI" w:cs="Segoe UI"/>
          <w:color w:val="000000"/>
          <w:kern w:val="0"/>
          <w:sz w:val="16"/>
          <w:szCs w:val="16"/>
          <w14:ligatures w14:val="none"/>
        </w:rPr>
        <w:t>riprap</w:t>
      </w:r>
      <w:proofErr w:type="gramEnd"/>
      <w:r w:rsidRPr="00B153E1">
        <w:rPr>
          <w:rFonts w:ascii="Segoe UI" w:eastAsia="Times New Roman" w:hAnsi="Segoe UI" w:cs="Segoe UI"/>
          <w:color w:val="000000"/>
          <w:kern w:val="0"/>
          <w:sz w:val="16"/>
          <w:szCs w:val="16"/>
          <w14:ligatures w14:val="none"/>
        </w:rPr>
        <w:t xml:space="preserve"> to cap the 95-metre-wide weir that was about 60 </w:t>
      </w:r>
      <w:proofErr w:type="spellStart"/>
      <w:r w:rsidRPr="00B153E1">
        <w:rPr>
          <w:rFonts w:ascii="Segoe UI" w:eastAsia="Times New Roman" w:hAnsi="Segoe UI" w:cs="Segoe UI"/>
          <w:color w:val="000000"/>
          <w:kern w:val="0"/>
          <w:sz w:val="16"/>
          <w:szCs w:val="16"/>
          <w14:ligatures w14:val="none"/>
        </w:rPr>
        <w:t>metres</w:t>
      </w:r>
      <w:proofErr w:type="spellEnd"/>
      <w:r w:rsidRPr="00B153E1">
        <w:rPr>
          <w:rFonts w:ascii="Segoe UI" w:eastAsia="Times New Roman" w:hAnsi="Segoe UI" w:cs="Segoe UI"/>
          <w:color w:val="000000"/>
          <w:kern w:val="0"/>
          <w:sz w:val="16"/>
          <w:szCs w:val="16"/>
          <w14:ligatures w14:val="none"/>
        </w:rPr>
        <w:t xml:space="preserve"> long (in the direction of flow). Project team members Hossein Gildeh, Tim Greenleaf and Al Fandrey led the data review, hydrotechnical design effort, and coordination with SaskPower and its contractor. Additional Barr staff updated the weir flood-frequency analysis to include the two greatest flows of record which occurred during 2020 and 2021. Project team member Joshua Burton performed the construction observation and quality assurance, including environmental quality assurance.</w:t>
      </w:r>
    </w:p>
    <w:p w14:paraId="6C21B9E6"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proofErr w:type="gramStart"/>
      <w:r w:rsidRPr="00B153E1">
        <w:rPr>
          <w:rFonts w:ascii="Segoe UI" w:eastAsia="Times New Roman" w:hAnsi="Segoe UI" w:cs="Segoe UI"/>
          <w:b/>
          <w:bCs/>
          <w:color w:val="000000"/>
          <w:kern w:val="0"/>
          <w:sz w:val="16"/>
          <w:szCs w:val="16"/>
          <w14:ligatures w14:val="none"/>
        </w:rPr>
        <w:t>August,</w:t>
      </w:r>
      <w:proofErr w:type="gramEnd"/>
      <w:r w:rsidRPr="00B153E1">
        <w:rPr>
          <w:rFonts w:ascii="Segoe UI" w:eastAsia="Times New Roman" w:hAnsi="Segoe UI" w:cs="Segoe UI"/>
          <w:b/>
          <w:bCs/>
          <w:color w:val="000000"/>
          <w:kern w:val="0"/>
          <w:sz w:val="16"/>
          <w:szCs w:val="16"/>
          <w14:ligatures w14:val="none"/>
        </w:rPr>
        <w:t xml:space="preserve"> 2023; AJS5</w:t>
      </w:r>
    </w:p>
    <w:p w14:paraId="64E59BBF"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builds project teams and resources around projects and client needs rather than around our corporate structure. This permits team optimization and typically results in great value for our clients as we strive to use the most applicable (optimum) resources. The team members were selected for this work based on their experience on similar projects—not because they report to the project </w:t>
      </w:r>
      <w:proofErr w:type="gramStart"/>
      <w:r w:rsidRPr="00B153E1">
        <w:rPr>
          <w:rFonts w:ascii="Segoe UI" w:eastAsia="Times New Roman" w:hAnsi="Segoe UI" w:cs="Segoe UI"/>
          <w:color w:val="000000"/>
          <w:kern w:val="0"/>
          <w:sz w:val="16"/>
          <w:szCs w:val="16"/>
          <w14:ligatures w14:val="none"/>
        </w:rPr>
        <w:t>leadership—</w:t>
      </w:r>
      <w:proofErr w:type="gramEnd"/>
      <w:r w:rsidRPr="00B153E1">
        <w:rPr>
          <w:rFonts w:ascii="Segoe UI" w:eastAsia="Times New Roman" w:hAnsi="Segoe UI" w:cs="Segoe UI"/>
          <w:color w:val="000000"/>
          <w:kern w:val="0"/>
          <w:sz w:val="16"/>
          <w:szCs w:val="16"/>
          <w14:ligatures w14:val="none"/>
        </w:rPr>
        <w:t>allowing us to choose staff from across Barr that best fit the work involved. We also secure commitments from team members so that they have availability to meet a project’s schedule. This same approach will be used, if the team needs to be supplemented to better fit project objectives and schedule.</w:t>
      </w:r>
    </w:p>
    <w:p w14:paraId="5794DD81"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A key component of our approach includes distributing work to team members who specialize in different aspects of these projects (see project organizational chart in the Proposed Resources section at the beginning of the proposal). This distribution of work will help streamline the project, spread the workload, and allow us to consistently use appropriate experts for each aspect of the project while keeping in mind the overall project budget and schedule.</w:t>
      </w:r>
    </w:p>
    <w:p w14:paraId="05028604"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If we were to determine that the outlined project team may not meet the required project milestones our first step will be to try to alleviate other potential workloads for the project team that may be inhibiting progress. If this is not feasible, then Barr will propose suitable additions to the project team who have similar work experience to the existing team, in consultation with you and only after your approval. This approach will minimize pressure on the project team and maximize value to the project by leveraging the vast experience of other Barr engineers.</w:t>
      </w:r>
    </w:p>
    <w:p w14:paraId="4CDC0D5C"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If the project direction changes, possibly in response to new data or unexpected investigation results, we may need to augment the team with additional skill sets and staff. We will advise you of this need, and using our internal systems, we will select additional, appropriate staff for the work.</w:t>
      </w:r>
    </w:p>
    <w:p w14:paraId="30F96E52"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Brief general description: May 2023, CMM4</w:t>
      </w:r>
    </w:p>
    <w:p w14:paraId="6C0A08D7"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For more than half a century, Barr has worked on dam and hydroelectric facility projects for power companies, municipalities, federal and state agencies, and private clients. In the last two decades alone, we’ve worked on more than 2,000 dam projects. Our dam engineering staff is composed of approximately 100 professionals and includes structural, hydraulic, geotechnical, civil, mechanical, and electrical engineers, as well as hydrologists, wetlands specialists, fisheries biologists, botanists, and environmental scientists. We have extensive dam safety experience throughout the Midwest and beyond.</w:t>
      </w:r>
    </w:p>
    <w:p w14:paraId="58022421"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Budget and schedule tracking</w:t>
      </w:r>
    </w:p>
    <w:p w14:paraId="6530E1EC"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lastRenderedPageBreak/>
        <w:t xml:space="preserve">Barr uses </w:t>
      </w:r>
      <w:proofErr w:type="spellStart"/>
      <w:r w:rsidRPr="00B153E1">
        <w:rPr>
          <w:rFonts w:ascii="Segoe UI" w:eastAsia="Times New Roman" w:hAnsi="Segoe UI" w:cs="Segoe UI"/>
          <w:color w:val="000000"/>
          <w:kern w:val="0"/>
          <w:sz w:val="16"/>
          <w:szCs w:val="16"/>
          <w14:ligatures w14:val="none"/>
        </w:rPr>
        <w:t>Deltek</w:t>
      </w:r>
      <w:proofErr w:type="spellEnd"/>
      <w:r w:rsidRPr="00B153E1">
        <w:rPr>
          <w:rFonts w:ascii="Segoe UI" w:eastAsia="Times New Roman" w:hAnsi="Segoe UI" w:cs="Segoe UI"/>
          <w:color w:val="000000"/>
          <w:kern w:val="0"/>
          <w:sz w:val="16"/>
          <w:szCs w:val="16"/>
          <w14:ligatures w14:val="none"/>
        </w:rPr>
        <w:t xml:space="preserve"> Vision, an industry-standard web-based project information system, to track expenses and employee hours for every project. This system can provide a variety of reports that combine the financial status with completion status of major tasks to give an overall view of the project scope, schedule, and budget as close to real time as possible (typically weekly). This information is available for review and assessment through add-on tools such as Power BI. Additionally, the project team will maintain a change management log, which will be shared with your project manager, as well as for review during project meetings.</w:t>
      </w:r>
    </w:p>
    <w:p w14:paraId="1F581612"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Work that is </w:t>
      </w:r>
      <w:proofErr w:type="gramStart"/>
      <w:r w:rsidRPr="00B153E1">
        <w:rPr>
          <w:rFonts w:ascii="Segoe UI" w:eastAsia="Times New Roman" w:hAnsi="Segoe UI" w:cs="Segoe UI"/>
          <w:color w:val="000000"/>
          <w:kern w:val="0"/>
          <w:sz w:val="16"/>
          <w:szCs w:val="16"/>
          <w14:ligatures w14:val="none"/>
        </w:rPr>
        <w:t>requested,</w:t>
      </w:r>
      <w:proofErr w:type="gramEnd"/>
      <w:r w:rsidRPr="00B153E1">
        <w:rPr>
          <w:rFonts w:ascii="Segoe UI" w:eastAsia="Times New Roman" w:hAnsi="Segoe UI" w:cs="Segoe UI"/>
          <w:color w:val="000000"/>
          <w:kern w:val="0"/>
          <w:sz w:val="16"/>
          <w:szCs w:val="16"/>
          <w14:ligatures w14:val="none"/>
        </w:rPr>
        <w:t xml:space="preserve"> emerges from external changes, or falls out of the scope of this proposal will be added to the change log, clearly documented in the project dashboard progress reports, and added monthly progress reports. Out-of-scope work posing a change to the overall project schedule or budget will be added to the change log and discussed in the bi-weekly project management meetings. Barr’s project manager will seek written approval (or by direct contact in the case where urgent authorization is required) on </w:t>
      </w:r>
      <w:proofErr w:type="gramStart"/>
      <w:r w:rsidRPr="00B153E1">
        <w:rPr>
          <w:rFonts w:ascii="Segoe UI" w:eastAsia="Times New Roman" w:hAnsi="Segoe UI" w:cs="Segoe UI"/>
          <w:color w:val="000000"/>
          <w:kern w:val="0"/>
          <w:sz w:val="16"/>
          <w:szCs w:val="16"/>
          <w14:ligatures w14:val="none"/>
        </w:rPr>
        <w:t>aforementioned out-of-scope</w:t>
      </w:r>
      <w:proofErr w:type="gramEnd"/>
      <w:r w:rsidRPr="00B153E1">
        <w:rPr>
          <w:rFonts w:ascii="Segoe UI" w:eastAsia="Times New Roman" w:hAnsi="Segoe UI" w:cs="Segoe UI"/>
          <w:color w:val="000000"/>
          <w:kern w:val="0"/>
          <w:sz w:val="16"/>
          <w:szCs w:val="16"/>
          <w14:ligatures w14:val="none"/>
        </w:rPr>
        <w:t xml:space="preserve"> project actions.</w:t>
      </w:r>
    </w:p>
    <w:p w14:paraId="11536345"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w:t>
      </w:r>
    </w:p>
    <w:p w14:paraId="4714006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Reporting procedures: real-time budget and schedule tracking</w:t>
      </w:r>
    </w:p>
    <w:p w14:paraId="6560E51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For internal tracking, Barr uses </w:t>
      </w:r>
      <w:proofErr w:type="spellStart"/>
      <w:r w:rsidRPr="00B153E1">
        <w:rPr>
          <w:rFonts w:ascii="Segoe UI" w:eastAsia="Times New Roman" w:hAnsi="Segoe UI" w:cs="Segoe UI"/>
          <w:color w:val="000000"/>
          <w:kern w:val="0"/>
          <w:sz w:val="16"/>
          <w:szCs w:val="16"/>
          <w14:ligatures w14:val="none"/>
        </w:rPr>
        <w:t>Deltek</w:t>
      </w:r>
      <w:proofErr w:type="spellEnd"/>
      <w:r w:rsidRPr="00B153E1">
        <w:rPr>
          <w:rFonts w:ascii="Segoe UI" w:eastAsia="Times New Roman" w:hAnsi="Segoe UI" w:cs="Segoe UI"/>
          <w:color w:val="000000"/>
          <w:kern w:val="0"/>
          <w:sz w:val="16"/>
          <w:szCs w:val="16"/>
          <w14:ligatures w14:val="none"/>
        </w:rPr>
        <w:t xml:space="preserve"> Vision, an industry-standard, web-based project information system, to track expenses and employee hours for every project. Employees are required to submit hours every Monday. Project reports with reliable charges can be produced on Tuesdays. In addition to helping keep the project within budget, Vision can provide a variety of </w:t>
      </w:r>
      <w:proofErr w:type="gramStart"/>
      <w:r w:rsidRPr="00B153E1">
        <w:rPr>
          <w:rFonts w:ascii="Segoe UI" w:eastAsia="Times New Roman" w:hAnsi="Segoe UI" w:cs="Segoe UI"/>
          <w:color w:val="000000"/>
          <w:kern w:val="0"/>
          <w:sz w:val="16"/>
          <w:szCs w:val="16"/>
          <w14:ligatures w14:val="none"/>
        </w:rPr>
        <w:t>reports,</w:t>
      </w:r>
      <w:proofErr w:type="gramEnd"/>
      <w:r w:rsidRPr="00B153E1">
        <w:rPr>
          <w:rFonts w:ascii="Segoe UI" w:eastAsia="Times New Roman" w:hAnsi="Segoe UI" w:cs="Segoe UI"/>
          <w:color w:val="000000"/>
          <w:kern w:val="0"/>
          <w:sz w:val="16"/>
          <w:szCs w:val="16"/>
          <w14:ligatures w14:val="none"/>
        </w:rPr>
        <w:t xml:space="preserve"> customized for your needs, that combine the financial and completion status of major tasks to give an overall view of the project scope, schedule, and budget in as close to real time as possible (typically weekly). Reports can be generated at the intervals and in the formats that are most useful to you.</w:t>
      </w:r>
    </w:p>
    <w:p w14:paraId="51422DA6"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Barr’s project manager leads efforts in this area, with support from project-control professionals and discipline leads. This starts with creating a work breakdown structure (WBS), building a budget in accordance with the WBS, developing specific schedule activities consistent with the WBS, and then reconciling both schedule and budget to make sure the project will be completed within the parameters of the overall project milestones. The project manager then tracks the budget and schedule, with input from the discipline leads, with real-time software tools to determine </w:t>
      </w:r>
      <w:proofErr w:type="gramStart"/>
      <w:r w:rsidRPr="00B153E1">
        <w:rPr>
          <w:rFonts w:ascii="Segoe UI" w:eastAsia="Times New Roman" w:hAnsi="Segoe UI" w:cs="Segoe UI"/>
          <w:color w:val="000000"/>
          <w:kern w:val="0"/>
          <w:sz w:val="16"/>
          <w:szCs w:val="16"/>
          <w14:ligatures w14:val="none"/>
        </w:rPr>
        <w:t>current status</w:t>
      </w:r>
      <w:proofErr w:type="gramEnd"/>
      <w:r w:rsidRPr="00B153E1">
        <w:rPr>
          <w:rFonts w:ascii="Segoe UI" w:eastAsia="Times New Roman" w:hAnsi="Segoe UI" w:cs="Segoe UI"/>
          <w:color w:val="000000"/>
          <w:kern w:val="0"/>
          <w:sz w:val="16"/>
          <w:szCs w:val="16"/>
          <w14:ligatures w14:val="none"/>
        </w:rPr>
        <w:t xml:space="preserve"> at any time.</w:t>
      </w:r>
    </w:p>
    <w:p w14:paraId="72DE2845"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During construction, the WBS will be expanded to cover construction activities and costs so that the contractor’s work is also tracked. Our field personnel document progress through appropriate means, whether that is in spreadsheets, schedule software, or on drawings. Daily reports are prepared to document </w:t>
      </w:r>
      <w:proofErr w:type="gramStart"/>
      <w:r w:rsidRPr="00B153E1">
        <w:rPr>
          <w:rFonts w:ascii="Segoe UI" w:eastAsia="Times New Roman" w:hAnsi="Segoe UI" w:cs="Segoe UI"/>
          <w:color w:val="000000"/>
          <w:kern w:val="0"/>
          <w:sz w:val="16"/>
          <w:szCs w:val="16"/>
          <w14:ligatures w14:val="none"/>
        </w:rPr>
        <w:t>work completed</w:t>
      </w:r>
      <w:proofErr w:type="gramEnd"/>
      <w:r w:rsidRPr="00B153E1">
        <w:rPr>
          <w:rFonts w:ascii="Segoe UI" w:eastAsia="Times New Roman" w:hAnsi="Segoe UI" w:cs="Segoe UI"/>
          <w:color w:val="000000"/>
          <w:kern w:val="0"/>
          <w:sz w:val="16"/>
          <w:szCs w:val="16"/>
          <w14:ligatures w14:val="none"/>
        </w:rPr>
        <w:t xml:space="preserve">, equipment on site, personnel and visitors at the site, and weather conditions. These reports are generally shared with the entire team within two days after the reporting period. Weekly reports </w:t>
      </w:r>
      <w:proofErr w:type="gramStart"/>
      <w:r w:rsidRPr="00B153E1">
        <w:rPr>
          <w:rFonts w:ascii="Segoe UI" w:eastAsia="Times New Roman" w:hAnsi="Segoe UI" w:cs="Segoe UI"/>
          <w:color w:val="000000"/>
          <w:kern w:val="0"/>
          <w:sz w:val="16"/>
          <w:szCs w:val="16"/>
          <w14:ligatures w14:val="none"/>
        </w:rPr>
        <w:t>of</w:t>
      </w:r>
      <w:proofErr w:type="gramEnd"/>
      <w:r w:rsidRPr="00B153E1">
        <w:rPr>
          <w:rFonts w:ascii="Segoe UI" w:eastAsia="Times New Roman" w:hAnsi="Segoe UI" w:cs="Segoe UI"/>
          <w:color w:val="000000"/>
          <w:kern w:val="0"/>
          <w:sz w:val="16"/>
          <w:szCs w:val="16"/>
          <w14:ligatures w14:val="none"/>
        </w:rPr>
        <w:t xml:space="preserve"> project status, along with evaluation of potential budget impacts, will be provided for your information and input.</w:t>
      </w:r>
    </w:p>
    <w:p w14:paraId="4FBBDFA5"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Client service; February 2022; DAF</w:t>
      </w:r>
    </w:p>
    <w:p w14:paraId="757F8B17"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With Barr, the foundation for good client service is laid before the project work begins. We create a client service plan at the outset of each project that details your expectations, goals, and preferences, and use that as a guide throughout the project. Each client service plan includes contact information for project team members, billing and communication criteria, agreed-on protocols for emergency response if needed, and additional information that enables the project team to respond quickly and appropriately to your needs throughout the project.?</w:t>
      </w:r>
    </w:p>
    <w:p w14:paraId="3907DC81"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also conducts in-person interviews with clients to determine their satisfaction with our work, collect their feedback on our performance and systems, and identify areas in which we need to do better. These interviews are conducted by project principals during longer projects and at the conclusion of larger </w:t>
      </w:r>
      <w:proofErr w:type="spellStart"/>
      <w:r w:rsidRPr="00B153E1">
        <w:rPr>
          <w:rFonts w:ascii="Segoe UI" w:eastAsia="Times New Roman" w:hAnsi="Segoe UI" w:cs="Segoe UI"/>
          <w:color w:val="000000"/>
          <w:kern w:val="0"/>
          <w:sz w:val="16"/>
          <w:szCs w:val="16"/>
          <w14:ligatures w14:val="none"/>
        </w:rPr>
        <w:t>projects</w:t>
      </w:r>
      <w:proofErr w:type="gramStart"/>
      <w:r w:rsidRPr="00B153E1">
        <w:rPr>
          <w:rFonts w:ascii="Segoe UI" w:eastAsia="Times New Roman" w:hAnsi="Segoe UI" w:cs="Segoe UI"/>
          <w:color w:val="000000"/>
          <w:kern w:val="0"/>
          <w:sz w:val="16"/>
          <w:szCs w:val="16"/>
          <w14:ligatures w14:val="none"/>
        </w:rPr>
        <w:t>.?For</w:t>
      </w:r>
      <w:proofErr w:type="spellEnd"/>
      <w:proofErr w:type="gramEnd"/>
      <w:r w:rsidRPr="00B153E1">
        <w:rPr>
          <w:rFonts w:ascii="Segoe UI" w:eastAsia="Times New Roman" w:hAnsi="Segoe UI" w:cs="Segoe UI"/>
          <w:color w:val="000000"/>
          <w:kern w:val="0"/>
          <w:sz w:val="16"/>
          <w:szCs w:val="16"/>
          <w14:ligatures w14:val="none"/>
        </w:rPr>
        <w:t xml:space="preserve"> clients who have worked with us for decades on multiple projects, we conduct feedback interviews on a schedule determined by their preferences. After these interviews, we </w:t>
      </w:r>
      <w:proofErr w:type="gramStart"/>
      <w:r w:rsidRPr="00B153E1">
        <w:rPr>
          <w:rFonts w:ascii="Segoe UI" w:eastAsia="Times New Roman" w:hAnsi="Segoe UI" w:cs="Segoe UI"/>
          <w:color w:val="000000"/>
          <w:kern w:val="0"/>
          <w:sz w:val="16"/>
          <w:szCs w:val="16"/>
          <w14:ligatures w14:val="none"/>
        </w:rPr>
        <w:t>develop</w:t>
      </w:r>
      <w:proofErr w:type="gramEnd"/>
      <w:r w:rsidRPr="00B153E1">
        <w:rPr>
          <w:rFonts w:ascii="Segoe UI" w:eastAsia="Times New Roman" w:hAnsi="Segoe UI" w:cs="Segoe UI"/>
          <w:color w:val="000000"/>
          <w:kern w:val="0"/>
          <w:sz w:val="16"/>
          <w:szCs w:val="16"/>
          <w14:ligatures w14:val="none"/>
        </w:rPr>
        <w:t xml:space="preserve"> a list of action items for follow up by the project team and update the client service plan, as needed.</w:t>
      </w:r>
    </w:p>
    <w:p w14:paraId="7DA3111C"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Comprehensive water supply plan (Met Council); DAF; June 2024</w:t>
      </w:r>
    </w:p>
    <w:p w14:paraId="73D44D9D"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Our experience in this area has ranged from planning to piloting to design and implementation. We helped the MCES wastewater group on multiple occasions by using GIS tools and processes we developed to screen sites for wastewater infiltration. Our work has included the northeast metro area (including White Bear Lake itself in the study area) and Dakota County as well. We also performed a wastewater reuse study for the City of Eagan for the area around the Seneca plant. The study considered wastewater and dewatering water as potential sources for a purple pipe network. Finally, we planned, designed, and helped implement a wastewater reuse project for a refinery in North Dakota. See the “industrial water reuse” project example for more information on this project.</w:t>
      </w:r>
    </w:p>
    <w:p w14:paraId="32B2765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Comprehensive water supply study (Met Council); DAF; June 2024</w:t>
      </w:r>
    </w:p>
    <w:p w14:paraId="037306F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was a pioneer of water reuse long ago with demonstration projects at regional malls (Maplewood and Burnsville) that were implemented in partnership with local watershed districts and municipalities. Our work now includes working with Ramsey County and communities affected by the White Bear Lake lawsuit through local watershed management organizations to plan water reuse to offset irrigation demand and reduce reliance on groundwater for peak demands in the summer. Our reuse work also includes the award-winning </w:t>
      </w:r>
      <w:proofErr w:type="spellStart"/>
      <w:r w:rsidRPr="00B153E1">
        <w:rPr>
          <w:rFonts w:ascii="Segoe UI" w:eastAsia="Times New Roman" w:hAnsi="Segoe UI" w:cs="Segoe UI"/>
          <w:color w:val="000000"/>
          <w:kern w:val="0"/>
          <w:sz w:val="16"/>
          <w:szCs w:val="16"/>
          <w14:ligatures w14:val="none"/>
        </w:rPr>
        <w:t>Towerside</w:t>
      </w:r>
      <w:proofErr w:type="spellEnd"/>
      <w:r w:rsidRPr="00B153E1">
        <w:rPr>
          <w:rFonts w:ascii="Segoe UI" w:eastAsia="Times New Roman" w:hAnsi="Segoe UI" w:cs="Segoe UI"/>
          <w:color w:val="000000"/>
          <w:kern w:val="0"/>
          <w:sz w:val="16"/>
          <w:szCs w:val="16"/>
          <w14:ligatures w14:val="none"/>
        </w:rPr>
        <w:t xml:space="preserve"> regional reuse project (pictured) recently constructed in Minneapolis.</w:t>
      </w:r>
    </w:p>
    <w:p w14:paraId="6EDF8C12"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Construction progress meetings</w:t>
      </w:r>
    </w:p>
    <w:p w14:paraId="110D73EC"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lastRenderedPageBreak/>
        <w:t>During construction, we conduct weekly meetings with the prime contractor, subcontractors on site or planned to be on site within the next week, the owner, and appropriate design team members. These meetings are typically led by our on-site representative with significant input from our project manager. For this project, since your personnel will provide on-site presence during non-critical construction activities, our project manager will lead the meetings remotely with input from your representatives and the contractor.</w:t>
      </w:r>
    </w:p>
    <w:p w14:paraId="4C24CF12"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Often, during the weekly meetings described above, we can keep the owner fully informed of progress and issues that may arise during construction. However, sometimes it is desirable to conduct discussions without the contractor in attendance. Such meetings are scheduled with the owner as needed.</w:t>
      </w:r>
    </w:p>
    <w:p w14:paraId="3B28B111"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Construction-related services (WMO focus); March 2023; DAF</w:t>
      </w:r>
    </w:p>
    <w:p w14:paraId="231DB69D"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assists clients with all aspects of project design and construction management as well as with ongoing operations after projects are constructed. Services we provide include preparing contract documents, administering the bidding and selection process, construction oversight and administration, and post-construction services such as periodic review, monitoring, and maintenance. Barr has provided these and other construction-related services on hundreds of projects for many watershed districts and water management organizations, including the Ramsey-Washington Metro WD, Valley Branch WD, Nine Mile Creek WD, Capitol Region WD, Minnehaha Creek WD, Bassett Creek Water Management Commission, and Lower Minnesota River WD.</w:t>
      </w:r>
    </w:p>
    <w:p w14:paraId="45F36BE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Dam analysis focused, EKN</w:t>
      </w:r>
    </w:p>
    <w:p w14:paraId="267FE9C5"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Many of our project team members have worked together to deliver other similar dam break analysis and flood-risk modelling projects. The team’s rapport and already established work efficiencies will result in a seamless, well-run project. We’re ready to capitalize on our shared experience and proven successes to provide you with a high-quality project on time and within budget. </w:t>
      </w:r>
    </w:p>
    <w:p w14:paraId="1437E46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is an organization that builds project teams and resources, including subconsultants, around projects and client needs rather than around our corporate structure. The team members were specifically selected for your project based on their experience on similar projects. A key component of our approach includes distributing work to team members who specialize in different project aspects. This distribution of work will help streamline the project, spread the workload, and allow us to consistently use the appropriate experts for each portion of the project while maximizing budget and schedule.</w:t>
      </w:r>
    </w:p>
    <w:p w14:paraId="3F4272AD"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With nearly 900 employees in nine offices and numerous satellite offices throughout the U.S. and Canada, along with long-time working relationships with dozens of firms and consultants, Barr heavily invests in state-of-the-art communication and project-management systems. This means that the most appropriate technical expertise, including unique or cutting-edge specialties, is easily available for any client project—no matter where those professionals are located. Almost half of our project teams include at least one team member from another office and/or firms. We find that teams that combine multiple regional perspectives foster more creative and successful solutions to engineering and technical challenges. Barr’s connective technology allows project teams and clients to work together seamlessly and efficiently, as if they were just a few steps away. First-time and repeat clients appreciate the efficiency, responsiveness, productivity, innovation, and added value that our multi-</w:t>
      </w:r>
      <w:proofErr w:type="gramStart"/>
      <w:r w:rsidRPr="00B153E1">
        <w:rPr>
          <w:rFonts w:ascii="Segoe UI" w:eastAsia="Times New Roman" w:hAnsi="Segoe UI" w:cs="Segoe UI"/>
          <w:color w:val="000000"/>
          <w:kern w:val="0"/>
          <w:sz w:val="16"/>
          <w:szCs w:val="16"/>
          <w14:ligatures w14:val="none"/>
        </w:rPr>
        <w:t>office/-</w:t>
      </w:r>
      <w:proofErr w:type="gramEnd"/>
      <w:r w:rsidRPr="00B153E1">
        <w:rPr>
          <w:rFonts w:ascii="Segoe UI" w:eastAsia="Times New Roman" w:hAnsi="Segoe UI" w:cs="Segoe UI"/>
          <w:color w:val="000000"/>
          <w:kern w:val="0"/>
          <w:sz w:val="16"/>
          <w:szCs w:val="16"/>
          <w14:ligatures w14:val="none"/>
        </w:rPr>
        <w:t>firm approach delivers. </w:t>
      </w:r>
    </w:p>
    <w:p w14:paraId="73362B37"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Through our experience on comparable endeavors with similarly structured teams, we recognize that well-thought-out project management, communication, and quality management plans that are clearly communicated to the client and all the members of the project team is essential for success (please see our previously submitted response to the original Request for Supplier Qualifications (RFSQ) for more information on our project management, communication, and quality management plans). More importantly, we have selected a core management team that is skilled at getting things done, so whatever is written on paper (the project management plan) will indeed happen, and all intermediate milestones as well as the final </w:t>
      </w:r>
      <w:proofErr w:type="gramStart"/>
      <w:r w:rsidRPr="00B153E1">
        <w:rPr>
          <w:rFonts w:ascii="Segoe UI" w:eastAsia="Times New Roman" w:hAnsi="Segoe UI" w:cs="Segoe UI"/>
          <w:color w:val="000000"/>
          <w:kern w:val="0"/>
          <w:sz w:val="16"/>
          <w:szCs w:val="16"/>
          <w14:ligatures w14:val="none"/>
        </w:rPr>
        <w:t>deliverables</w:t>
      </w:r>
      <w:proofErr w:type="gramEnd"/>
      <w:r w:rsidRPr="00B153E1">
        <w:rPr>
          <w:rFonts w:ascii="Segoe UI" w:eastAsia="Times New Roman" w:hAnsi="Segoe UI" w:cs="Segoe UI"/>
          <w:color w:val="000000"/>
          <w:kern w:val="0"/>
          <w:sz w:val="16"/>
          <w:szCs w:val="16"/>
          <w14:ligatures w14:val="none"/>
        </w:rPr>
        <w:t xml:space="preserve"> will be completed on time (no excuses allowed) while meeting your expectations for quality.</w:t>
      </w:r>
    </w:p>
    <w:p w14:paraId="0024CB0E"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w:t>
      </w:r>
    </w:p>
    <w:p w14:paraId="1E8E851F"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w:t>
      </w:r>
    </w:p>
    <w:p w14:paraId="5C95B01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Electrical engineering (gov't focus); July 2023; DAF</w:t>
      </w:r>
    </w:p>
    <w:p w14:paraId="7591ECB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Barr’s electrical engineers have worked with our mechanical and civil engineers to design successful systems for state, federal, industrial, and commercial clients, as well as more than 400 municipal clients. Projects include water supply wells; water and wastewater treatment plants; water distribution systems; sanitary, storm, and flood relief pump stations; HVAC, process, and ventilation systems; street lighting, SCADA, utility power, solar power; and control work. Many of our competitors hire us to do the electrical design for their municipal water, wastewater, street lighting, power, SCADA, and control needs as well.</w:t>
      </w:r>
    </w:p>
    <w:p w14:paraId="7A336B24"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w:t>
      </w:r>
    </w:p>
    <w:p w14:paraId="21A240B0"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SCADA (municipal focus); DAF; May 2024</w:t>
      </w:r>
    </w:p>
    <w:p w14:paraId="6898561C"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We have designed supervisory control and data acquisition (SCADA) systems for more than 60 projects, including the SCADA system for dozens of water treatment plants. These systems typically provide monitoring, control, alarming, and reporting functions for wastewater and water systems, including water and wastewater treatment plants, lift stations, wells, booster stations, and water </w:t>
      </w:r>
      <w:r w:rsidRPr="00B153E1">
        <w:rPr>
          <w:rFonts w:ascii="Segoe UI" w:eastAsia="Times New Roman" w:hAnsi="Segoe UI" w:cs="Segoe UI"/>
          <w:color w:val="000000"/>
          <w:kern w:val="0"/>
          <w:sz w:val="16"/>
          <w:szCs w:val="16"/>
          <w14:ligatures w14:val="none"/>
        </w:rPr>
        <w:lastRenderedPageBreak/>
        <w:t>towers. The number of locations monitored by a single system can vary from small systems with a few facilities to larger community systems with dozens of remote facilities.</w:t>
      </w:r>
    </w:p>
    <w:p w14:paraId="372C5686"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Engineering, procurement, and construction: June 2023; CMM4</w:t>
      </w:r>
    </w:p>
    <w:p w14:paraId="3B00312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assists pipeline companies with engineering, procurement and construction services. </w:t>
      </w:r>
      <w:proofErr w:type="gramStart"/>
      <w:r w:rsidRPr="00B153E1">
        <w:rPr>
          <w:rFonts w:ascii="Segoe UI" w:eastAsia="Times New Roman" w:hAnsi="Segoe UI" w:cs="Segoe UI"/>
          <w:color w:val="000000"/>
          <w:kern w:val="0"/>
          <w:sz w:val="16"/>
          <w:szCs w:val="16"/>
          <w14:ligatures w14:val="none"/>
        </w:rPr>
        <w:t>In particular, we</w:t>
      </w:r>
      <w:proofErr w:type="gramEnd"/>
      <w:r w:rsidRPr="00B153E1">
        <w:rPr>
          <w:rFonts w:ascii="Segoe UI" w:eastAsia="Times New Roman" w:hAnsi="Segoe UI" w:cs="Segoe UI"/>
          <w:color w:val="000000"/>
          <w:kern w:val="0"/>
          <w:sz w:val="16"/>
          <w:szCs w:val="16"/>
          <w14:ligatures w14:val="none"/>
        </w:rPr>
        <w:t xml:space="preserve"> provide geotechnical, civil, structural, mechanical, instrumentation and controls, and electrical engineering. We also help procure materials and contractors, typically as an agent of the owner; our services also include construction observation and coordination, contract management, and construction documentation. In short, we can take your project from project conception to construction completion. Our staff members routinely assist clients with project implementation in operating facilities and coordinate with internal asset owners such as facility managers and operators. Barr’s experience encompasses:</w:t>
      </w:r>
    </w:p>
    <w:p w14:paraId="116AF3F9" w14:textId="77777777" w:rsidR="00B153E1" w:rsidRPr="00B153E1" w:rsidRDefault="00B153E1" w:rsidP="00B153E1">
      <w:pPr>
        <w:numPr>
          <w:ilvl w:val="0"/>
          <w:numId w:val="37"/>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3D scanning and modeling</w:t>
      </w:r>
    </w:p>
    <w:p w14:paraId="4F1E5785" w14:textId="77777777" w:rsidR="00B153E1" w:rsidRPr="00B153E1" w:rsidRDefault="00B153E1" w:rsidP="00B153E1">
      <w:pPr>
        <w:numPr>
          <w:ilvl w:val="0"/>
          <w:numId w:val="37"/>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Pipeline design and routing</w:t>
      </w:r>
    </w:p>
    <w:p w14:paraId="5A106EC5" w14:textId="77777777" w:rsidR="00B153E1" w:rsidRPr="00B153E1" w:rsidRDefault="00B153E1" w:rsidP="00B153E1">
      <w:pPr>
        <w:numPr>
          <w:ilvl w:val="0"/>
          <w:numId w:val="37"/>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New facility and existing facility upgrade; compressor, regulation, city gate, launcher receiver</w:t>
      </w:r>
    </w:p>
    <w:p w14:paraId="43765328" w14:textId="77777777" w:rsidR="00B153E1" w:rsidRPr="00B153E1" w:rsidRDefault="00B153E1" w:rsidP="00B153E1">
      <w:pPr>
        <w:numPr>
          <w:ilvl w:val="0"/>
          <w:numId w:val="37"/>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Over-pressure protection</w:t>
      </w:r>
    </w:p>
    <w:p w14:paraId="2D610C56" w14:textId="77777777" w:rsidR="00B153E1" w:rsidRPr="00B153E1" w:rsidRDefault="00B153E1" w:rsidP="00B153E1">
      <w:pPr>
        <w:numPr>
          <w:ilvl w:val="0"/>
          <w:numId w:val="37"/>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Meter stations</w:t>
      </w:r>
    </w:p>
    <w:p w14:paraId="7F22FACF" w14:textId="77777777" w:rsidR="00B153E1" w:rsidRPr="00B153E1" w:rsidRDefault="00B153E1" w:rsidP="00B153E1">
      <w:pPr>
        <w:numPr>
          <w:ilvl w:val="0"/>
          <w:numId w:val="37"/>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City gates</w:t>
      </w:r>
    </w:p>
    <w:p w14:paraId="7BFCC08C" w14:textId="77777777" w:rsidR="00B153E1" w:rsidRPr="00B153E1" w:rsidRDefault="00B153E1" w:rsidP="00B153E1">
      <w:pPr>
        <w:numPr>
          <w:ilvl w:val="0"/>
          <w:numId w:val="37"/>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Material selection and specification</w:t>
      </w:r>
    </w:p>
    <w:p w14:paraId="2A73A3B0" w14:textId="77777777" w:rsidR="00B153E1" w:rsidRPr="00B153E1" w:rsidRDefault="00B153E1" w:rsidP="00B153E1">
      <w:pPr>
        <w:numPr>
          <w:ilvl w:val="0"/>
          <w:numId w:val="37"/>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Construction bidding support</w:t>
      </w:r>
    </w:p>
    <w:p w14:paraId="315B4EE9" w14:textId="77777777" w:rsidR="00B153E1" w:rsidRPr="00B153E1" w:rsidRDefault="00B153E1" w:rsidP="00B153E1">
      <w:pPr>
        <w:numPr>
          <w:ilvl w:val="0"/>
          <w:numId w:val="37"/>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Engineering construction support</w:t>
      </w:r>
    </w:p>
    <w:p w14:paraId="16EF0E6C"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 </w:t>
      </w:r>
    </w:p>
    <w:p w14:paraId="6C090D8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feasibility and routing studies, GIS analysis: July 2023, CMM4</w:t>
      </w:r>
    </w:p>
    <w:p w14:paraId="32594BD6"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Strong planning lays the foundation for a successful pipeline project. Because environmental regulations play a role in the feasibility of a major pipeline project, Barr’s understanding of environmentally sensitive resources and the pipeline permitting process will result in a more efficient planning process. During the feasibility and routing stage, we can provide:</w:t>
      </w:r>
    </w:p>
    <w:p w14:paraId="26BF2F61" w14:textId="77777777" w:rsidR="00B153E1" w:rsidRPr="00B153E1" w:rsidRDefault="00B153E1" w:rsidP="00B153E1">
      <w:pPr>
        <w:numPr>
          <w:ilvl w:val="0"/>
          <w:numId w:val="38"/>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desktop reviews, corridor studies, and routing assistance</w:t>
      </w:r>
    </w:p>
    <w:p w14:paraId="0F895F87" w14:textId="77777777" w:rsidR="00B153E1" w:rsidRPr="00B153E1" w:rsidRDefault="00B153E1" w:rsidP="00B153E1">
      <w:pPr>
        <w:numPr>
          <w:ilvl w:val="0"/>
          <w:numId w:val="38"/>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project planning, cost estimates, and scheduling</w:t>
      </w:r>
    </w:p>
    <w:p w14:paraId="242275DE" w14:textId="77777777" w:rsidR="00B153E1" w:rsidRPr="00B153E1" w:rsidRDefault="00B153E1" w:rsidP="00B153E1">
      <w:pPr>
        <w:numPr>
          <w:ilvl w:val="0"/>
          <w:numId w:val="38"/>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environmental due diligence</w:t>
      </w:r>
    </w:p>
    <w:p w14:paraId="5910857C" w14:textId="77777777" w:rsidR="00B153E1" w:rsidRPr="00B153E1" w:rsidRDefault="00B153E1" w:rsidP="00B153E1">
      <w:pPr>
        <w:numPr>
          <w:ilvl w:val="0"/>
          <w:numId w:val="38"/>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regulatory feasibility studies and risk assessment</w:t>
      </w:r>
    </w:p>
    <w:p w14:paraId="69DDDCF5" w14:textId="77777777" w:rsidR="00B153E1" w:rsidRPr="00B153E1" w:rsidRDefault="00B153E1" w:rsidP="00B153E1">
      <w:pPr>
        <w:numPr>
          <w:ilvl w:val="0"/>
          <w:numId w:val="38"/>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GIS analysis, mapping, and interactive applications</w:t>
      </w:r>
    </w:p>
    <w:p w14:paraId="7F7286F4" w14:textId="77777777" w:rsidR="00B153E1" w:rsidRPr="00B153E1" w:rsidRDefault="00B153E1" w:rsidP="00B153E1">
      <w:pPr>
        <w:numPr>
          <w:ilvl w:val="0"/>
          <w:numId w:val="38"/>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visual simulations and renderings</w:t>
      </w:r>
    </w:p>
    <w:p w14:paraId="67B04AAE"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Environmental Review; September 2023; AJS5</w:t>
      </w:r>
    </w:p>
    <w:p w14:paraId="712DE1C8"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We understand the critical issues for environmental review in Minnesota and why they are challenging, and we’re familiar with potential methods of addressing them. That’s why Barr has assembled a core team of highly regarded technical experts in each resource area. The team is committed to building relationships with [CLIENT NAME] and supporting the advancement of [PROJECT NAME] through [YEAR] and beyond. We are willing to formalize this commitment through contract terms if needed, but in our experience, it has been beneficial for clients to maintain some degree of staffing flexibility. Barr has a long history of partnering with our clients on projects from initial engagement through project completion. We can provide references upon request.</w:t>
      </w:r>
    </w:p>
    <w:p w14:paraId="083B9711"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The organizational chart below illustrates our team’s structure and reporting hierarchy. Profiles of our hand-selected experts are listed below. Barr understands that as [CLIENT NAME] </w:t>
      </w:r>
      <w:proofErr w:type="gramStart"/>
      <w:r w:rsidRPr="00B153E1">
        <w:rPr>
          <w:rFonts w:ascii="Segoe UI" w:eastAsia="Times New Roman" w:hAnsi="Segoe UI" w:cs="Segoe UI"/>
          <w:color w:val="000000"/>
          <w:kern w:val="0"/>
          <w:sz w:val="16"/>
          <w:szCs w:val="16"/>
          <w14:ligatures w14:val="none"/>
        </w:rPr>
        <w:t>ramp</w:t>
      </w:r>
      <w:proofErr w:type="gramEnd"/>
      <w:r w:rsidRPr="00B153E1">
        <w:rPr>
          <w:rFonts w:ascii="Segoe UI" w:eastAsia="Times New Roman" w:hAnsi="Segoe UI" w:cs="Segoe UI"/>
          <w:color w:val="000000"/>
          <w:kern w:val="0"/>
          <w:sz w:val="16"/>
          <w:szCs w:val="16"/>
          <w14:ligatures w14:val="none"/>
        </w:rPr>
        <w:t xml:space="preserve"> up to environmental review, you may determine additional activities are needed to gather or analyze baseline environmental data. As needed upon request, you’ll have easy access to more than 1,200 engineers, scientists, and technical specialists working across more than 25 disciplines that can help tackle topics that are beyond the scope of this proposal.</w:t>
      </w:r>
    </w:p>
    <w:p w14:paraId="711F1FBE"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[INSERT ORG CHART]</w:t>
      </w:r>
    </w:p>
    <w:p w14:paraId="5211C18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[INSERT BIOS]</w:t>
      </w:r>
    </w:p>
    <w:p w14:paraId="0E3AE5B7"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Established client: October 2023; EKN</w:t>
      </w:r>
    </w:p>
    <w:p w14:paraId="048B4665"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lastRenderedPageBreak/>
        <w:t>As the [CLIENT] has already experienced over our long, respective histories of partnering together, Barr’s focus on client service translates to project success. And outstanding client service starts before project work begins. The Barr team will create a client service plan during the first week following contractor selection to document [client expectations, goals, and preferences. The client service plan is designed to enhance our client service by: </w:t>
      </w:r>
    </w:p>
    <w:p w14:paraId="6E184AE9" w14:textId="77777777" w:rsidR="00B153E1" w:rsidRPr="00B153E1" w:rsidRDefault="00B153E1" w:rsidP="00B153E1">
      <w:pPr>
        <w:numPr>
          <w:ilvl w:val="0"/>
          <w:numId w:val="39"/>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defining background </w:t>
      </w:r>
      <w:proofErr w:type="gramStart"/>
      <w:r w:rsidRPr="00B153E1">
        <w:rPr>
          <w:rFonts w:ascii="Segoe UI" w:eastAsia="Times New Roman" w:hAnsi="Segoe UI" w:cs="Segoe UI"/>
          <w:color w:val="000000"/>
          <w:kern w:val="0"/>
          <w:sz w:val="16"/>
          <w:szCs w:val="16"/>
          <w14:ligatures w14:val="none"/>
        </w:rPr>
        <w:t>information</w:t>
      </w:r>
      <w:proofErr w:type="gramEnd"/>
      <w:r w:rsidRPr="00B153E1">
        <w:rPr>
          <w:rFonts w:ascii="Segoe UI" w:eastAsia="Times New Roman" w:hAnsi="Segoe UI" w:cs="Segoe UI"/>
          <w:color w:val="000000"/>
          <w:kern w:val="0"/>
          <w:sz w:val="16"/>
          <w:szCs w:val="16"/>
          <w14:ligatures w14:val="none"/>
        </w:rPr>
        <w:t xml:space="preserve"> we would like to know before starting the project</w:t>
      </w:r>
    </w:p>
    <w:p w14:paraId="34FEABA8" w14:textId="77777777" w:rsidR="00B153E1" w:rsidRPr="00B153E1" w:rsidRDefault="00B153E1" w:rsidP="00B153E1">
      <w:pPr>
        <w:numPr>
          <w:ilvl w:val="0"/>
          <w:numId w:val="39"/>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improving communications and project administration by understanding [CLIENT'S] preferences</w:t>
      </w:r>
    </w:p>
    <w:p w14:paraId="290C0BCC" w14:textId="77777777" w:rsidR="00B153E1" w:rsidRPr="00B153E1" w:rsidRDefault="00B153E1" w:rsidP="00B153E1">
      <w:pPr>
        <w:numPr>
          <w:ilvl w:val="0"/>
          <w:numId w:val="39"/>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anticipating concerns by learning what aspects of the project are most important to [CLIENT]</w:t>
      </w:r>
    </w:p>
    <w:p w14:paraId="4E2D5AB0"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br/>
        <w:t>This plan will be a guide to all team members. Items covered in the client service plan include:</w:t>
      </w:r>
    </w:p>
    <w:p w14:paraId="3CFCFA03" w14:textId="77777777" w:rsidR="00B153E1" w:rsidRPr="00B153E1" w:rsidRDefault="00B153E1" w:rsidP="00B153E1">
      <w:pPr>
        <w:numPr>
          <w:ilvl w:val="0"/>
          <w:numId w:val="40"/>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contact information for relevant team members</w:t>
      </w:r>
    </w:p>
    <w:p w14:paraId="50102A64" w14:textId="77777777" w:rsidR="00B153E1" w:rsidRPr="00B153E1" w:rsidRDefault="00B153E1" w:rsidP="00B153E1">
      <w:pPr>
        <w:numPr>
          <w:ilvl w:val="0"/>
          <w:numId w:val="40"/>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communications criteria (for instance, the plan will record preferences for communicating via telephone vs. email and at regular intervals or on an as-needed basis)</w:t>
      </w:r>
    </w:p>
    <w:p w14:paraId="17372E59" w14:textId="77777777" w:rsidR="00B153E1" w:rsidRPr="00B153E1" w:rsidRDefault="00B153E1" w:rsidP="00B153E1">
      <w:pPr>
        <w:numPr>
          <w:ilvl w:val="0"/>
          <w:numId w:val="40"/>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status report preferences</w:t>
      </w:r>
    </w:p>
    <w:p w14:paraId="3AF9D503" w14:textId="77777777" w:rsidR="00B153E1" w:rsidRPr="00B153E1" w:rsidRDefault="00B153E1" w:rsidP="00B153E1">
      <w:pPr>
        <w:numPr>
          <w:ilvl w:val="0"/>
          <w:numId w:val="40"/>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report styles</w:t>
      </w:r>
    </w:p>
    <w:p w14:paraId="1D6DB546" w14:textId="77777777" w:rsidR="00B153E1" w:rsidRPr="00B153E1" w:rsidRDefault="00B153E1" w:rsidP="00B153E1">
      <w:pPr>
        <w:numPr>
          <w:ilvl w:val="0"/>
          <w:numId w:val="40"/>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billing formats</w:t>
      </w:r>
    </w:p>
    <w:p w14:paraId="14D00876" w14:textId="77777777" w:rsidR="00B153E1" w:rsidRPr="00B153E1" w:rsidRDefault="00B153E1" w:rsidP="00B153E1">
      <w:pPr>
        <w:numPr>
          <w:ilvl w:val="0"/>
          <w:numId w:val="40"/>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additional information needed to respond quickly and consistently to your needs</w:t>
      </w:r>
    </w:p>
    <w:p w14:paraId="0BE15C08"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 </w:t>
      </w:r>
    </w:p>
    <w:p w14:paraId="5F94451E"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General, October 2023; EKN</w:t>
      </w:r>
    </w:p>
    <w:p w14:paraId="562C822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focuses on client </w:t>
      </w:r>
      <w:proofErr w:type="gramStart"/>
      <w:r w:rsidRPr="00B153E1">
        <w:rPr>
          <w:rFonts w:ascii="Segoe UI" w:eastAsia="Times New Roman" w:hAnsi="Segoe UI" w:cs="Segoe UI"/>
          <w:color w:val="000000"/>
          <w:kern w:val="0"/>
          <w:sz w:val="16"/>
          <w:szCs w:val="16"/>
          <w14:ligatures w14:val="none"/>
        </w:rPr>
        <w:t>service—</w:t>
      </w:r>
      <w:proofErr w:type="gramEnd"/>
      <w:r w:rsidRPr="00B153E1">
        <w:rPr>
          <w:rFonts w:ascii="Segoe UI" w:eastAsia="Times New Roman" w:hAnsi="Segoe UI" w:cs="Segoe UI"/>
          <w:color w:val="000000"/>
          <w:kern w:val="0"/>
          <w:sz w:val="16"/>
          <w:szCs w:val="16"/>
          <w14:ligatures w14:val="none"/>
        </w:rPr>
        <w:t>which translates to project success. And outstanding client service starts before project work begins. At no cost to you, the Barr team will create a client service plan following the project kickoff meeting to document your expectations, goals, and preferences. The client service plan is designed to enhance our client service by: </w:t>
      </w:r>
    </w:p>
    <w:p w14:paraId="048A5F2D" w14:textId="77777777" w:rsidR="00B153E1" w:rsidRPr="00B153E1" w:rsidRDefault="00B153E1" w:rsidP="00B153E1">
      <w:pPr>
        <w:numPr>
          <w:ilvl w:val="0"/>
          <w:numId w:val="41"/>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documenting background information our team should know before starting the project</w:t>
      </w:r>
    </w:p>
    <w:p w14:paraId="4B71F3A0" w14:textId="77777777" w:rsidR="00B153E1" w:rsidRPr="00B153E1" w:rsidRDefault="00B153E1" w:rsidP="00B153E1">
      <w:pPr>
        <w:numPr>
          <w:ilvl w:val="0"/>
          <w:numId w:val="41"/>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improving communications and project administration by understanding your preferences</w:t>
      </w:r>
    </w:p>
    <w:p w14:paraId="6D9C1664" w14:textId="77777777" w:rsidR="00B153E1" w:rsidRPr="00B153E1" w:rsidRDefault="00B153E1" w:rsidP="00B153E1">
      <w:pPr>
        <w:numPr>
          <w:ilvl w:val="0"/>
          <w:numId w:val="41"/>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anticipating your concerns by identifying the project components that are most important to you</w:t>
      </w:r>
    </w:p>
    <w:p w14:paraId="1813EF4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br/>
        <w:t>This plan will be a guide to all team members. Items covered in the client service plan include:</w:t>
      </w:r>
    </w:p>
    <w:p w14:paraId="4FCFD88D" w14:textId="77777777" w:rsidR="00B153E1" w:rsidRPr="00B153E1" w:rsidRDefault="00B153E1" w:rsidP="00B153E1">
      <w:pPr>
        <w:numPr>
          <w:ilvl w:val="0"/>
          <w:numId w:val="42"/>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contact information for relevant team members</w:t>
      </w:r>
    </w:p>
    <w:p w14:paraId="73B37DEC" w14:textId="77777777" w:rsidR="00B153E1" w:rsidRPr="00B153E1" w:rsidRDefault="00B153E1" w:rsidP="00B153E1">
      <w:pPr>
        <w:numPr>
          <w:ilvl w:val="0"/>
          <w:numId w:val="42"/>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communications criteria</w:t>
      </w:r>
    </w:p>
    <w:p w14:paraId="47F2CBBB" w14:textId="77777777" w:rsidR="00B153E1" w:rsidRPr="00B153E1" w:rsidRDefault="00B153E1" w:rsidP="00B153E1">
      <w:pPr>
        <w:numPr>
          <w:ilvl w:val="0"/>
          <w:numId w:val="42"/>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meetings</w:t>
      </w:r>
    </w:p>
    <w:p w14:paraId="487EAEA8" w14:textId="77777777" w:rsidR="00B153E1" w:rsidRPr="00B153E1" w:rsidRDefault="00B153E1" w:rsidP="00B153E1">
      <w:pPr>
        <w:numPr>
          <w:ilvl w:val="0"/>
          <w:numId w:val="42"/>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progress report preferences</w:t>
      </w:r>
    </w:p>
    <w:p w14:paraId="3EFF482F" w14:textId="77777777" w:rsidR="00B153E1" w:rsidRPr="00B153E1" w:rsidRDefault="00B153E1" w:rsidP="00B153E1">
      <w:pPr>
        <w:numPr>
          <w:ilvl w:val="0"/>
          <w:numId w:val="42"/>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report styles</w:t>
      </w:r>
    </w:p>
    <w:p w14:paraId="62811527" w14:textId="77777777" w:rsidR="00B153E1" w:rsidRPr="00B153E1" w:rsidRDefault="00B153E1" w:rsidP="00B153E1">
      <w:pPr>
        <w:numPr>
          <w:ilvl w:val="0"/>
          <w:numId w:val="42"/>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billing formats</w:t>
      </w:r>
    </w:p>
    <w:p w14:paraId="0D157075" w14:textId="77777777" w:rsidR="00B153E1" w:rsidRPr="00B153E1" w:rsidRDefault="00B153E1" w:rsidP="00B153E1">
      <w:pPr>
        <w:numPr>
          <w:ilvl w:val="0"/>
          <w:numId w:val="42"/>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additional information needed to respond quickly and consistently to your needs</w:t>
      </w:r>
    </w:p>
    <w:p w14:paraId="0A87F294"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Explanation of post-acquisition continuity for proposals; October 2023; AJS5</w:t>
      </w:r>
    </w:p>
    <w:p w14:paraId="1C71C27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u w:val="single"/>
          <w14:ligatures w14:val="none"/>
        </w:rPr>
        <w:t>Summary version</w:t>
      </w:r>
    </w:p>
    <w:p w14:paraId="533E8A5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In [MONTH, YEAR], Barr Engineering Co. acquired [FORMER FIRM NAME], a [SERVICE-FOCUSED FIRM DESCRIPTION] firm. The former [FIRM NAME] team has worked on [CLIENT, CLIENT TYPE, REGIONAL, ETC.] projects since [YEAR].</w:t>
      </w:r>
    </w:p>
    <w:p w14:paraId="214D815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w:t>
      </w:r>
    </w:p>
    <w:p w14:paraId="3567FC17"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u w:val="single"/>
          <w14:ligatures w14:val="none"/>
        </w:rPr>
        <w:t>Staff/client relationship focused</w:t>
      </w:r>
    </w:p>
    <w:p w14:paraId="713EC024"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In [MONTH, YEAR], Barr acquired [firm name], which has worked on [CLIENT] [SERVICE AREA] projects since [YEAR]. Anchored by experts you’ve come to know and trust—like [ROLE, NAME], [ROLE, NAME], and [ROLE, NAME]—our [OFFICE/STATE]-based team is </w:t>
      </w:r>
      <w:r w:rsidRPr="00B153E1">
        <w:rPr>
          <w:rFonts w:ascii="Segoe UI" w:eastAsia="Times New Roman" w:hAnsi="Segoe UI" w:cs="Segoe UI"/>
          <w:color w:val="000000"/>
          <w:kern w:val="0"/>
          <w:sz w:val="16"/>
          <w:szCs w:val="16"/>
          <w14:ligatures w14:val="none"/>
        </w:rPr>
        <w:lastRenderedPageBreak/>
        <w:t xml:space="preserve">[DISTANCE OR MINUTES TO CLIENT OR PROJECT SITE] just minutes from your offices and the project site. Our team truly enjoys the relationship we’ve fostered with [CLIENT] over the years. We’ll continue to work to solve your problems </w:t>
      </w:r>
      <w:proofErr w:type="gramStart"/>
      <w:r w:rsidRPr="00B153E1">
        <w:rPr>
          <w:rFonts w:ascii="Segoe UI" w:eastAsia="Times New Roman" w:hAnsi="Segoe UI" w:cs="Segoe UI"/>
          <w:color w:val="000000"/>
          <w:kern w:val="0"/>
          <w:sz w:val="16"/>
          <w:szCs w:val="16"/>
          <w14:ligatures w14:val="none"/>
        </w:rPr>
        <w:t>as</w:t>
      </w:r>
      <w:proofErr w:type="gramEnd"/>
      <w:r w:rsidRPr="00B153E1">
        <w:rPr>
          <w:rFonts w:ascii="Segoe UI" w:eastAsia="Times New Roman" w:hAnsi="Segoe UI" w:cs="Segoe UI"/>
          <w:color w:val="000000"/>
          <w:kern w:val="0"/>
          <w:sz w:val="16"/>
          <w:szCs w:val="16"/>
          <w14:ligatures w14:val="none"/>
        </w:rPr>
        <w:t xml:space="preserve"> our own. Now as Barr, we look forward to continuing to provide you with the same exceptional service and quality work that you’ve come to expect from [FORMER COMPANY NAME]. And, when needed, you’ll also have easy access to Barr’s 1,000+ engineers, scientists, and technicians across dozens of disciplines.</w:t>
      </w:r>
    </w:p>
    <w:p w14:paraId="0F5E115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w:t>
      </w:r>
    </w:p>
    <w:p w14:paraId="26CC6F4E"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u w:val="single"/>
          <w14:ligatures w14:val="none"/>
        </w:rPr>
        <w:t>Project/service focused</w:t>
      </w:r>
    </w:p>
    <w:p w14:paraId="0BD6D35D"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In [MONTH, YEAR], Barr acquired [FORMER FIRM NAME], a [SERVICE-FOCUSED FIRM DESCRIPTION] firm. Most of [FIRM NAME]’s staff joined Barr, bringing over [XXXX] years of local expertise in [GENERAL SERVICE AREAs]. The former [FIRM NAME] team has worked on [CLIENT, CLIENT TYPE, REGIONAL, ETC.] projects since [YEAR]. For example, we provided [SHORT LIST OF NOTABLE/RELEVANT PROJECTS]. Now this expertise is augmented by Barr’s 1,000+ engineers, scientists, and technicians working in similar and supplemental disciplines.</w:t>
      </w:r>
    </w:p>
    <w:p w14:paraId="4B7749F6"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February 2023; CMM4</w:t>
      </w:r>
    </w:p>
    <w:p w14:paraId="3A5D3E88"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has a relatively simplified organizational structure that helps determine the appropriate personnel and size for our project teams. Client needs, staff experience, and availability drive how we form project teams, rather than a prescribed organizational hierarchy or office location.</w:t>
      </w:r>
    </w:p>
    <w:p w14:paraId="2634AAE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Our team will be led by [NAME], who will serve as principal in charge and have ultimate authority over your satisfaction, and [NAME], who will serve as project manager and oversee project delivery. They will be supported by task </w:t>
      </w:r>
      <w:proofErr w:type="gramStart"/>
      <w:r w:rsidRPr="00B153E1">
        <w:rPr>
          <w:rFonts w:ascii="Segoe UI" w:eastAsia="Times New Roman" w:hAnsi="Segoe UI" w:cs="Segoe UI"/>
          <w:color w:val="000000"/>
          <w:kern w:val="0"/>
          <w:sz w:val="16"/>
          <w:szCs w:val="16"/>
          <w14:ligatures w14:val="none"/>
        </w:rPr>
        <w:t>leads</w:t>
      </w:r>
      <w:proofErr w:type="gramEnd"/>
      <w:r w:rsidRPr="00B153E1">
        <w:rPr>
          <w:rFonts w:ascii="Segoe UI" w:eastAsia="Times New Roman" w:hAnsi="Segoe UI" w:cs="Segoe UI"/>
          <w:color w:val="000000"/>
          <w:kern w:val="0"/>
          <w:sz w:val="16"/>
          <w:szCs w:val="16"/>
          <w14:ligatures w14:val="none"/>
        </w:rPr>
        <w:t xml:space="preserve"> for the various [TYPES OF TASKS], along with support staff where needed. Should the need arise, our team is backed by more than 1,000 engineers, scientists, and support specialists companywide. Biographies of our key staff members appear below; full resumes are in Attachment [X].</w:t>
      </w:r>
    </w:p>
    <w:p w14:paraId="4D8DC61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February 2024; AJS5</w:t>
      </w:r>
    </w:p>
    <w:p w14:paraId="52F586EC"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Helping communities thrive: For the public sector, this is your challenge—and </w:t>
      </w:r>
      <w:proofErr w:type="gramStart"/>
      <w:r w:rsidRPr="00B153E1">
        <w:rPr>
          <w:rFonts w:ascii="Segoe UI" w:eastAsia="Times New Roman" w:hAnsi="Segoe UI" w:cs="Segoe UI"/>
          <w:color w:val="000000"/>
          <w:kern w:val="0"/>
          <w:sz w:val="16"/>
          <w:szCs w:val="16"/>
          <w14:ligatures w14:val="none"/>
        </w:rPr>
        <w:t>your</w:t>
      </w:r>
      <w:proofErr w:type="gramEnd"/>
      <w:r w:rsidRPr="00B153E1">
        <w:rPr>
          <w:rFonts w:ascii="Segoe UI" w:eastAsia="Times New Roman" w:hAnsi="Segoe UI" w:cs="Segoe UI"/>
          <w:color w:val="000000"/>
          <w:kern w:val="0"/>
          <w:sz w:val="16"/>
          <w:szCs w:val="16"/>
          <w14:ligatures w14:val="none"/>
        </w:rPr>
        <w:t xml:space="preserve"> calling. Barr’s engineers and scientists understand what’s at stake for your organization, and we bring the passion and expertise that make exceptional outcomes possible. We thrive on collaborating with our clients to develop and deliver integrated engineering and environmental </w:t>
      </w:r>
      <w:proofErr w:type="gramStart"/>
      <w:r w:rsidRPr="00B153E1">
        <w:rPr>
          <w:rFonts w:ascii="Segoe UI" w:eastAsia="Times New Roman" w:hAnsi="Segoe UI" w:cs="Segoe UI"/>
          <w:color w:val="000000"/>
          <w:kern w:val="0"/>
          <w:sz w:val="16"/>
          <w:szCs w:val="16"/>
          <w14:ligatures w14:val="none"/>
        </w:rPr>
        <w:t>solutions,</w:t>
      </w:r>
      <w:proofErr w:type="gramEnd"/>
      <w:r w:rsidRPr="00B153E1">
        <w:rPr>
          <w:rFonts w:ascii="Segoe UI" w:eastAsia="Times New Roman" w:hAnsi="Segoe UI" w:cs="Segoe UI"/>
          <w:color w:val="000000"/>
          <w:kern w:val="0"/>
          <w:sz w:val="16"/>
          <w:szCs w:val="16"/>
          <w14:ligatures w14:val="none"/>
        </w:rPr>
        <w:t xml:space="preserve"> customized to your needs. Our investment in your success means we’ll help you deliver innovative projects that lead to positive, long-term results for people and the environment. The 1000+ team members of our employee-owned company work from 17 offices across North America, including in Calgary and Saskatoon.</w:t>
      </w:r>
    </w:p>
    <w:p w14:paraId="3045DD68"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General, October 2023; EKN</w:t>
      </w:r>
    </w:p>
    <w:p w14:paraId="034BB82D"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Our commitment to delivering exceptional client service is centered around our focus on proactive client communication. Unanticipated project issues are an expected part of modeling and assessment projects. Barr’s flexibility, client-focused communication, and responsiveness will be key to minimizing the impact on project schedule and budget. Regular communication has been built into the project schedule, including regular project meetings and progress reports. This close collaboration will result in project deliverables that are fully aligned with [client] needs. We will never lose sight of the fact that this is your project. We will provide you with the information, solutions, and recommendations you need for decision making. </w:t>
      </w:r>
    </w:p>
    <w:p w14:paraId="0AE53E37"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u w:val="single"/>
          <w14:ligatures w14:val="none"/>
        </w:rPr>
        <w:t>Meetings and progress reports</w:t>
      </w:r>
    </w:p>
    <w:p w14:paraId="17906960"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We understand that a minimum of two in-person meetings will be held. At beginning of the project, we look forward to an in-person project kickoff meeting with the R.M.’s Technical Committee. In addition to getting to know each other, we will develop a mutual understanding of project goals and objectives, responsibilities, project schedule, deliverables, and milestones, preferred communication methods, and available data. </w:t>
      </w:r>
    </w:p>
    <w:p w14:paraId="1A27447C"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At the end of the project, Barr will provide an in-</w:t>
      </w:r>
      <w:proofErr w:type="gramStart"/>
      <w:r w:rsidRPr="00B153E1">
        <w:rPr>
          <w:rFonts w:ascii="Segoe UI" w:eastAsia="Times New Roman" w:hAnsi="Segoe UI" w:cs="Segoe UI"/>
          <w:color w:val="000000"/>
          <w:kern w:val="0"/>
          <w:sz w:val="16"/>
          <w:szCs w:val="16"/>
          <w14:ligatures w14:val="none"/>
        </w:rPr>
        <w:t>person,</w:t>
      </w:r>
      <w:proofErr w:type="gramEnd"/>
      <w:r w:rsidRPr="00B153E1">
        <w:rPr>
          <w:rFonts w:ascii="Segoe UI" w:eastAsia="Times New Roman" w:hAnsi="Segoe UI" w:cs="Segoe UI"/>
          <w:color w:val="000000"/>
          <w:kern w:val="0"/>
          <w:sz w:val="16"/>
          <w:szCs w:val="16"/>
          <w14:ligatures w14:val="none"/>
        </w:rPr>
        <w:t xml:space="preserve"> summary presentation of the study to the Technical Committee, R.M. Committees, and/or Council. The Barr Project Manager and Assistant Project Manager will attend in-person meetings. We will set up teleconference calls as needed to discuss project status and/or obtain input from the Technical Committee. For each meeting, Barr will prepare and distribute summary agendas and minutes to attendees. We assume up to three one-hour teleconference meetings will be required throughout the project to update the R.M., Technical Committee, and/or Council on project deliverables.</w:t>
      </w:r>
    </w:p>
    <w:p w14:paraId="6F7B119D"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will work with R.M. staff to establish parameters and preferences related to interim and final written progress reports. Submitted in accordance with agreed-upon project milestones, we recommend that progress reports document work completed, upcoming </w:t>
      </w:r>
      <w:proofErr w:type="gramStart"/>
      <w:r w:rsidRPr="00B153E1">
        <w:rPr>
          <w:rFonts w:ascii="Segoe UI" w:eastAsia="Times New Roman" w:hAnsi="Segoe UI" w:cs="Segoe UI"/>
          <w:color w:val="000000"/>
          <w:kern w:val="0"/>
          <w:sz w:val="16"/>
          <w:szCs w:val="16"/>
          <w14:ligatures w14:val="none"/>
        </w:rPr>
        <w:t>tasks, information</w:t>
      </w:r>
      <w:proofErr w:type="gramEnd"/>
      <w:r w:rsidRPr="00B153E1">
        <w:rPr>
          <w:rFonts w:ascii="Segoe UI" w:eastAsia="Times New Roman" w:hAnsi="Segoe UI" w:cs="Segoe UI"/>
          <w:color w:val="000000"/>
          <w:kern w:val="0"/>
          <w:sz w:val="16"/>
          <w:szCs w:val="16"/>
          <w14:ligatures w14:val="none"/>
        </w:rPr>
        <w:t xml:space="preserve"> exchanged, expenses incurred, schedule updates, and a summary of any issues affecting the project, as well as any other information needed for the R.M. to comply with NDMP reporting requirements. We understand that the R.M. Project Manager will complete the reporting requirements under the NDMP Funding agreement, and we have assumed that we will supply financial and required deliverables for the R.M. Project Manager to prepare the NDMP reports.</w:t>
      </w:r>
    </w:p>
    <w:p w14:paraId="5F5F9DF2"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u w:val="single"/>
          <w14:ligatures w14:val="none"/>
        </w:rPr>
        <w:t>stakeholder engagement </w:t>
      </w:r>
    </w:p>
    <w:p w14:paraId="723B3057"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lastRenderedPageBreak/>
        <w:t>Barr is proud to be considered a key engineering and public outreach partner for design and development projects in both rural regions and urban centers across North America. For each project, we develop customized citizen-participation strategies featuring, for example, email communications, project websites, open houses, and public meetings. Our strategies have been proven on some of the most complex and challenging projects, such as for the Souris (Mouse) River enhanced flood projection project in North Dakota, where public outreach and support was critical. Barr worked with the local city and water management board to develop and implement a communications strategy across a variety of media to keep stakeholders informed and collect public input. </w:t>
      </w:r>
    </w:p>
    <w:p w14:paraId="63BA7B3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w:t>
      </w:r>
    </w:p>
    <w:p w14:paraId="04166991"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w:t>
      </w:r>
    </w:p>
    <w:p w14:paraId="6ADC9F10"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Graphic design (WMO focus); March 2023; DAF</w:t>
      </w:r>
    </w:p>
    <w:p w14:paraId="2CCF1C47"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Interpretive signage</w:t>
      </w:r>
      <w:r w:rsidRPr="00B153E1">
        <w:rPr>
          <w:rFonts w:ascii="Segoe UI" w:eastAsia="Times New Roman" w:hAnsi="Segoe UI" w:cs="Segoe UI"/>
          <w:color w:val="000000"/>
          <w:kern w:val="0"/>
          <w:sz w:val="16"/>
          <w:szCs w:val="16"/>
          <w14:ligatures w14:val="none"/>
        </w:rPr>
        <w:br/>
        <w:t xml:space="preserve">We believe in the </w:t>
      </w:r>
      <w:proofErr w:type="gramStart"/>
      <w:r w:rsidRPr="00B153E1">
        <w:rPr>
          <w:rFonts w:ascii="Segoe UI" w:eastAsia="Times New Roman" w:hAnsi="Segoe UI" w:cs="Segoe UI"/>
          <w:color w:val="000000"/>
          <w:kern w:val="0"/>
          <w:sz w:val="16"/>
          <w:szCs w:val="16"/>
          <w14:ligatures w14:val="none"/>
        </w:rPr>
        <w:t>old adage</w:t>
      </w:r>
      <w:proofErr w:type="gramEnd"/>
      <w:r w:rsidRPr="00B153E1">
        <w:rPr>
          <w:rFonts w:ascii="Segoe UI" w:eastAsia="Times New Roman" w:hAnsi="Segoe UI" w:cs="Segoe UI"/>
          <w:color w:val="000000"/>
          <w:kern w:val="0"/>
          <w:sz w:val="16"/>
          <w:szCs w:val="16"/>
          <w14:ligatures w14:val="none"/>
        </w:rPr>
        <w:t xml:space="preserve"> that a picture’s worth a thousand words. Barr uses illustrations and easily understood text to create educational materials and interpretive signage that make complex topics comprehensible and interesting. Our signage is designed to target a wide range of audiences, from schoolchildren and mall shoppers to pedestrians and motorists viewing signage from their cars. For example, Barr recently developed interpretive signage to accompany a rain garden installed in the Duck Lake watershed to educate the public on the importance of water quality measures and encourage homeowners to implement similar but smaller solutions on their own properties.</w:t>
      </w:r>
    </w:p>
    <w:p w14:paraId="207CA630"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Graphics</w:t>
      </w:r>
      <w:r w:rsidRPr="00B153E1">
        <w:rPr>
          <w:rFonts w:ascii="Segoe UI" w:eastAsia="Times New Roman" w:hAnsi="Segoe UI" w:cs="Segoe UI"/>
          <w:color w:val="000000"/>
          <w:kern w:val="0"/>
          <w:sz w:val="16"/>
          <w:szCs w:val="16"/>
          <w14:ligatures w14:val="none"/>
        </w:rPr>
        <w:br/>
        <w:t>Barr provides clear and compelling communications that illustrate environmental problems and solutions and inspire stewardship. Presentation graphics combine illustrative renderings, images, and text to communicate environmental design projects to clients and stakeholders. Our team works seamlessly between manual, hand-drawn illustrations and digital rendering tools to create graphic products that are engaging and informative. We often supplement empirical data and reporting with two- and three-dimensional illustrations that help explain complex environmental issues and design concepts to non-technical audiences. Our work includes interpretive signs and pamphlets, environmental identity systems, and interactive digital tools and features that engage the public.</w:t>
      </w:r>
    </w:p>
    <w:p w14:paraId="69004378"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uses illustrations and easily understood text to create educational materials that make complex topics comprehensible and interesting to non-technical audiences. We’re regularly called upon by cities and natural resource management groups to develop informative yet easy-to-understand presentations, reports, interpretive signs, brochures, environmental identity systems, and interactive digital tools and features and websites. Our hallmark is clear and compelling communications that illustrate environmental problems and solutions and inspire stewardship.</w:t>
      </w:r>
    </w:p>
    <w:p w14:paraId="4A29501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H&amp;H analysis (municipal focus); DAF; May 2024</w:t>
      </w:r>
    </w:p>
    <w:p w14:paraId="2DF2B270"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was founded on the strength of our H&amp;H capabilities. Our H&amp;H engineers have developed highly detailed, citywide H&amp;H models, analyzed and designed </w:t>
      </w:r>
      <w:proofErr w:type="gramStart"/>
      <w:r w:rsidRPr="00B153E1">
        <w:rPr>
          <w:rFonts w:ascii="Segoe UI" w:eastAsia="Times New Roman" w:hAnsi="Segoe UI" w:cs="Segoe UI"/>
          <w:color w:val="000000"/>
          <w:kern w:val="0"/>
          <w:sz w:val="16"/>
          <w:szCs w:val="16"/>
          <w14:ligatures w14:val="none"/>
        </w:rPr>
        <w:t>thousands of miles</w:t>
      </w:r>
      <w:proofErr w:type="gramEnd"/>
      <w:r w:rsidRPr="00B153E1">
        <w:rPr>
          <w:rFonts w:ascii="Segoe UI" w:eastAsia="Times New Roman" w:hAnsi="Segoe UI" w:cs="Segoe UI"/>
          <w:color w:val="000000"/>
          <w:kern w:val="0"/>
          <w:sz w:val="16"/>
          <w:szCs w:val="16"/>
          <w14:ligatures w14:val="none"/>
        </w:rPr>
        <w:t xml:space="preserve"> of stormwater systems; thousands of acres of drainage; and countless flood control systems. Our work includes structural floodproofing, floodplain management plans and insurance studies, and erosion control. Cities where we have conducted citywide modeling include Apple Valley, Bloomington, Edina, Hastings, Lakeville, Farmington, Red Wing, Richfield, and Willmar.</w:t>
      </w:r>
    </w:p>
    <w:p w14:paraId="52B446F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 </w:t>
      </w:r>
    </w:p>
    <w:p w14:paraId="6913F248"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Originally for a Dept. of Transportation (DOT) SOQ; June 2022; RLA2</w:t>
      </w:r>
      <w:r w:rsidRPr="00B153E1">
        <w:rPr>
          <w:rFonts w:ascii="Segoe UI" w:eastAsia="Times New Roman" w:hAnsi="Segoe UI" w:cs="Segoe UI"/>
          <w:color w:val="000000"/>
          <w:kern w:val="0"/>
          <w:sz w:val="16"/>
          <w:szCs w:val="16"/>
          <w14:ligatures w14:val="none"/>
        </w:rPr>
        <w:br/>
        <w:t xml:space="preserve">Hydraulic and hydrologic engineering have been central to Barr since our beginning. We serve as </w:t>
      </w:r>
      <w:proofErr w:type="gramStart"/>
      <w:r w:rsidRPr="00B153E1">
        <w:rPr>
          <w:rFonts w:ascii="Segoe UI" w:eastAsia="Times New Roman" w:hAnsi="Segoe UI" w:cs="Segoe UI"/>
          <w:color w:val="000000"/>
          <w:kern w:val="0"/>
          <w:sz w:val="16"/>
          <w:szCs w:val="16"/>
          <w14:ligatures w14:val="none"/>
        </w:rPr>
        <w:t>a consultant</w:t>
      </w:r>
      <w:proofErr w:type="gramEnd"/>
      <w:r w:rsidRPr="00B153E1">
        <w:rPr>
          <w:rFonts w:ascii="Segoe UI" w:eastAsia="Times New Roman" w:hAnsi="Segoe UI" w:cs="Segoe UI"/>
          <w:color w:val="000000"/>
          <w:kern w:val="0"/>
          <w:sz w:val="16"/>
          <w:szCs w:val="16"/>
          <w14:ligatures w14:val="none"/>
        </w:rPr>
        <w:t xml:space="preserve"> in hydraulics and hydrology to federal, state, and county governments; watershed management organizations; municipalities; public utilities; and private industrial clients. Barr’s practice group focused on hydraulics and hydrology is comprised of more than 50 professionals, including several with advanced degrees, who provide a breadth of knowledge and expertise and are available to answer complicated and unique questions when they arise.</w:t>
      </w:r>
    </w:p>
    <w:p w14:paraId="3D42B1F6"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Our project experience includes hydrological assessment of extreme events and flood frequency studies that are aimed </w:t>
      </w:r>
      <w:proofErr w:type="gramStart"/>
      <w:r w:rsidRPr="00B153E1">
        <w:rPr>
          <w:rFonts w:ascii="Segoe UI" w:eastAsia="Times New Roman" w:hAnsi="Segoe UI" w:cs="Segoe UI"/>
          <w:color w:val="000000"/>
          <w:kern w:val="0"/>
          <w:sz w:val="16"/>
          <w:szCs w:val="16"/>
          <w14:ligatures w14:val="none"/>
        </w:rPr>
        <w:t>to determine</w:t>
      </w:r>
      <w:proofErr w:type="gramEnd"/>
      <w:r w:rsidRPr="00B153E1">
        <w:rPr>
          <w:rFonts w:ascii="Segoe UI" w:eastAsia="Times New Roman" w:hAnsi="Segoe UI" w:cs="Segoe UI"/>
          <w:color w:val="000000"/>
          <w:kern w:val="0"/>
          <w:sz w:val="16"/>
          <w:szCs w:val="16"/>
          <w14:ligatures w14:val="none"/>
        </w:rPr>
        <w:t xml:space="preserve"> the magnitude of the design events or </w:t>
      </w:r>
      <w:proofErr w:type="gramStart"/>
      <w:r w:rsidRPr="00B153E1">
        <w:rPr>
          <w:rFonts w:ascii="Segoe UI" w:eastAsia="Times New Roman" w:hAnsi="Segoe UI" w:cs="Segoe UI"/>
          <w:color w:val="000000"/>
          <w:kern w:val="0"/>
          <w:sz w:val="16"/>
          <w:szCs w:val="16"/>
          <w14:ligatures w14:val="none"/>
        </w:rPr>
        <w:t>to quantify</w:t>
      </w:r>
      <w:proofErr w:type="gramEnd"/>
      <w:r w:rsidRPr="00B153E1">
        <w:rPr>
          <w:rFonts w:ascii="Segoe UI" w:eastAsia="Times New Roman" w:hAnsi="Segoe UI" w:cs="Segoe UI"/>
          <w:color w:val="000000"/>
          <w:kern w:val="0"/>
          <w:sz w:val="16"/>
          <w:szCs w:val="16"/>
          <w14:ligatures w14:val="none"/>
        </w:rPr>
        <w:t xml:space="preserve"> risk. We also perform 1D, 2D, and 3D flow modeling to support floodplain mapping; define stormwater conveyance systems—both open channel flow and pressurized; design different types of hydraulic structures; or develop erosion control or sediment mitigation measures. Barr’s model capabilities range from XP-SWMM, </w:t>
      </w:r>
      <w:proofErr w:type="spellStart"/>
      <w:r w:rsidRPr="00B153E1">
        <w:rPr>
          <w:rFonts w:ascii="Segoe UI" w:eastAsia="Times New Roman" w:hAnsi="Segoe UI" w:cs="Segoe UI"/>
          <w:color w:val="000000"/>
          <w:kern w:val="0"/>
          <w:sz w:val="16"/>
          <w:szCs w:val="16"/>
          <w14:ligatures w14:val="none"/>
        </w:rPr>
        <w:t>HydroCAD</w:t>
      </w:r>
      <w:proofErr w:type="spellEnd"/>
      <w:r w:rsidRPr="00B153E1">
        <w:rPr>
          <w:rFonts w:ascii="Segoe UI" w:eastAsia="Times New Roman" w:hAnsi="Segoe UI" w:cs="Segoe UI"/>
          <w:color w:val="000000"/>
          <w:kern w:val="0"/>
          <w:sz w:val="16"/>
          <w:szCs w:val="16"/>
          <w14:ligatures w14:val="none"/>
        </w:rPr>
        <w:t xml:space="preserve">, TR20, and TR55 to more comprehensive models, such as HEC-HMS, HEC-RAS, PCSWMM, SWAT, HSPF, RMA2, </w:t>
      </w:r>
      <w:proofErr w:type="spellStart"/>
      <w:r w:rsidRPr="00B153E1">
        <w:rPr>
          <w:rFonts w:ascii="Segoe UI" w:eastAsia="Times New Roman" w:hAnsi="Segoe UI" w:cs="Segoe UI"/>
          <w:color w:val="000000"/>
          <w:kern w:val="0"/>
          <w:sz w:val="16"/>
          <w:szCs w:val="16"/>
          <w14:ligatures w14:val="none"/>
        </w:rPr>
        <w:t>AdH</w:t>
      </w:r>
      <w:proofErr w:type="spellEnd"/>
      <w:r w:rsidRPr="00B153E1">
        <w:rPr>
          <w:rFonts w:ascii="Segoe UI" w:eastAsia="Times New Roman" w:hAnsi="Segoe UI" w:cs="Segoe UI"/>
          <w:color w:val="000000"/>
          <w:kern w:val="0"/>
          <w:sz w:val="16"/>
          <w:szCs w:val="16"/>
          <w14:ligatures w14:val="none"/>
        </w:rPr>
        <w:t xml:space="preserve">, </w:t>
      </w:r>
      <w:proofErr w:type="spellStart"/>
      <w:r w:rsidRPr="00B153E1">
        <w:rPr>
          <w:rFonts w:ascii="Segoe UI" w:eastAsia="Times New Roman" w:hAnsi="Segoe UI" w:cs="Segoe UI"/>
          <w:color w:val="000000"/>
          <w:kern w:val="0"/>
          <w:sz w:val="16"/>
          <w:szCs w:val="16"/>
          <w14:ligatures w14:val="none"/>
        </w:rPr>
        <w:t>OpenFOAM</w:t>
      </w:r>
      <w:proofErr w:type="spellEnd"/>
      <w:r w:rsidRPr="00B153E1">
        <w:rPr>
          <w:rFonts w:ascii="Segoe UI" w:eastAsia="Times New Roman" w:hAnsi="Segoe UI" w:cs="Segoe UI"/>
          <w:color w:val="000000"/>
          <w:kern w:val="0"/>
          <w:sz w:val="16"/>
          <w:szCs w:val="16"/>
          <w14:ligatures w14:val="none"/>
        </w:rPr>
        <w:t xml:space="preserve">, FLOW-3D, and Delft 3D. We also have a group with significant experience developing models </w:t>
      </w:r>
      <w:proofErr w:type="gramStart"/>
      <w:r w:rsidRPr="00B153E1">
        <w:rPr>
          <w:rFonts w:ascii="Segoe UI" w:eastAsia="Times New Roman" w:hAnsi="Segoe UI" w:cs="Segoe UI"/>
          <w:color w:val="000000"/>
          <w:kern w:val="0"/>
          <w:sz w:val="16"/>
          <w:szCs w:val="16"/>
          <w14:ligatures w14:val="none"/>
        </w:rPr>
        <w:t>in</w:t>
      </w:r>
      <w:proofErr w:type="gramEnd"/>
      <w:r w:rsidRPr="00B153E1">
        <w:rPr>
          <w:rFonts w:ascii="Segoe UI" w:eastAsia="Times New Roman" w:hAnsi="Segoe UI" w:cs="Segoe UI"/>
          <w:color w:val="000000"/>
          <w:kern w:val="0"/>
          <w:sz w:val="16"/>
          <w:szCs w:val="16"/>
          <w14:ligatures w14:val="none"/>
        </w:rPr>
        <w:t xml:space="preserve"> the </w:t>
      </w:r>
      <w:proofErr w:type="spellStart"/>
      <w:r w:rsidRPr="00B153E1">
        <w:rPr>
          <w:rFonts w:ascii="Segoe UI" w:eastAsia="Times New Roman" w:hAnsi="Segoe UI" w:cs="Segoe UI"/>
          <w:color w:val="000000"/>
          <w:kern w:val="0"/>
          <w:sz w:val="16"/>
          <w:szCs w:val="16"/>
          <w14:ligatures w14:val="none"/>
        </w:rPr>
        <w:t>GoldSim</w:t>
      </w:r>
      <w:proofErr w:type="spellEnd"/>
      <w:r w:rsidRPr="00B153E1">
        <w:rPr>
          <w:rFonts w:ascii="Segoe UI" w:eastAsia="Times New Roman" w:hAnsi="Segoe UI" w:cs="Segoe UI"/>
          <w:color w:val="000000"/>
          <w:kern w:val="0"/>
          <w:sz w:val="16"/>
          <w:szCs w:val="16"/>
          <w14:ligatures w14:val="none"/>
        </w:rPr>
        <w:t xml:space="preserve"> platform, including stochastic Monte Carlo simulations.</w:t>
      </w:r>
    </w:p>
    <w:p w14:paraId="42B2033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In general, we follow a step-by-step approach that starts with a site characterization intended to confirm or refine the problem understanding and project objectives; we then formulate a range of possible solutions that allow for a relative comparison of benefits and challenges; finally, we conduct the necessary modeling, engineering analysis, and design to present the preferred concept in terms of construction drawings and technical specifications.</w:t>
      </w:r>
    </w:p>
    <w:p w14:paraId="4232D89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w:t>
      </w:r>
    </w:p>
    <w:p w14:paraId="33AC9AE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lastRenderedPageBreak/>
        <w:t>H&amp;H analysis and design (WMO focus); March 2023; DAF</w:t>
      </w:r>
      <w:r w:rsidRPr="00B153E1">
        <w:rPr>
          <w:rFonts w:ascii="Segoe UI" w:eastAsia="Times New Roman" w:hAnsi="Segoe UI" w:cs="Segoe UI"/>
          <w:color w:val="000000"/>
          <w:kern w:val="0"/>
          <w:sz w:val="16"/>
          <w:szCs w:val="16"/>
          <w14:ligatures w14:val="none"/>
        </w:rPr>
        <w:br/>
        <w:t>Barr was founded on the strength of our H&amp;H capabilities, and we have performed H&amp;H analyses and developed stormwater management plans for watershed districts and cities. Our hydraulic analysis and design projects have included stormwater drainage and flood control systems, dam and hydropower facilities, spillway design, structural flood proofing, erosion control measures, and water supply and water treatment systems. We’ve designed and constructed large- and small-scale stormwater management systems for cities; WMOs; and other local, state, and federal entities.</w:t>
      </w:r>
    </w:p>
    <w:p w14:paraId="7FBFA5FF"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We are experienced with a variety of H&amp;H computer models and enjoy the challenge of selecting and using the models that best meet the specific needs of a project. Specifically, we are experts using XP-SWMM and PCSWMM— H&amp;H models with robust capabilities, including detailed watershed runoff simulation of highly urbanized areas and modeling flow through complex storm sewer and ponding basin networks, backflow, and tailwater conditions. We used XP-SWMM to model dozens of cities and the entire watershed served by the Ramsey-Washington Metro WD, as well as portions of RPBCWD, Capitol Region WD, Shell Rock River WD, Vermillion River watershed, Mississippi WMO, Cedar River WD, and Valley Branch WD.</w:t>
      </w:r>
      <w:r w:rsidRPr="00B153E1">
        <w:rPr>
          <w:rFonts w:ascii="Segoe UI" w:eastAsia="Times New Roman" w:hAnsi="Segoe UI" w:cs="Segoe UI"/>
          <w:color w:val="000000"/>
          <w:kern w:val="0"/>
          <w:sz w:val="16"/>
          <w:szCs w:val="16"/>
          <w14:ligatures w14:val="none"/>
        </w:rPr>
        <w:br/>
      </w:r>
    </w:p>
    <w:p w14:paraId="7650212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Hydraulic analysis and design</w:t>
      </w:r>
      <w:r w:rsidRPr="00B153E1">
        <w:rPr>
          <w:rFonts w:ascii="Segoe UI" w:eastAsia="Times New Roman" w:hAnsi="Segoe UI" w:cs="Segoe UI"/>
          <w:color w:val="000000"/>
          <w:kern w:val="0"/>
          <w:sz w:val="16"/>
          <w:szCs w:val="16"/>
          <w14:ligatures w14:val="none"/>
        </w:rPr>
        <w:br/>
        <w:t xml:space="preserve">Barr </w:t>
      </w:r>
      <w:proofErr w:type="gramStart"/>
      <w:r w:rsidRPr="00B153E1">
        <w:rPr>
          <w:rFonts w:ascii="Segoe UI" w:eastAsia="Times New Roman" w:hAnsi="Segoe UI" w:cs="Segoe UI"/>
          <w:color w:val="000000"/>
          <w:kern w:val="0"/>
          <w:sz w:val="16"/>
          <w:szCs w:val="16"/>
          <w14:ligatures w14:val="none"/>
        </w:rPr>
        <w:t>has</w:t>
      </w:r>
      <w:proofErr w:type="gramEnd"/>
      <w:r w:rsidRPr="00B153E1">
        <w:rPr>
          <w:rFonts w:ascii="Segoe UI" w:eastAsia="Times New Roman" w:hAnsi="Segoe UI" w:cs="Segoe UI"/>
          <w:color w:val="000000"/>
          <w:kern w:val="0"/>
          <w:sz w:val="16"/>
          <w:szCs w:val="16"/>
          <w14:ligatures w14:val="none"/>
        </w:rPr>
        <w:t xml:space="preserve"> extensive experience in hydraulic analysis and design projects, including stormwater drainage and flood control systems, dam and hydropower facilities, spillway design, structural flood proofing, erosion control measures, and water supply and water treatment systems. We have a long history of designing and constructing large- and small-scale stormwater management systems for municipalities; watershed organizations; counties; and other local, state, and federal entities.</w:t>
      </w:r>
    </w:p>
    <w:p w14:paraId="7B15606F"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We are mindful of the resource constraints of the public sector and strive to offer cost-efficient hydraulic design solutions to meet the needs of the project. Recognizing that the success of a project is often dependent on multiple factors, we approach the analysis and design of stormwater management systems holistically. The diversity of our water resources staff allows us to provide design solutions that are not only technically sound, but also sensitive to other important environmental factors such as water quality, wetland management, biological integrity, habitat enhancement, and overall aesthetics. As stormwater management regulations become more stringent and redevelopment becomes more prominent, the need for innovative stormwater management and design is expanding. Barr has a history of providing innovative stormwater solutions for the public and private sectors and is at the forefront of the movement toward low-impact development in the Midwest.</w:t>
      </w:r>
    </w:p>
    <w:p w14:paraId="7E217F3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In addition to designing and implementing hundreds of stormwater BMP projects, Barr authored the Metropolitan Council’s Minnesota Urban Small Sites BMP Manual. This served as a model for the Minnesota Stormwater Manual published by the MPCA. We also wrote portions of the Ramsey County Erosion and Sediment Control Manual, helped the Center for Watershed Protection prepare its guide for BMPs in cold weather climates, and prepared stormwater BMP manuals for the </w:t>
      </w:r>
      <w:proofErr w:type="gramStart"/>
      <w:r w:rsidRPr="00B153E1">
        <w:rPr>
          <w:rFonts w:ascii="Segoe UI" w:eastAsia="Times New Roman" w:hAnsi="Segoe UI" w:cs="Segoe UI"/>
          <w:color w:val="000000"/>
          <w:kern w:val="0"/>
          <w:sz w:val="16"/>
          <w:szCs w:val="16"/>
          <w14:ligatures w14:val="none"/>
        </w:rPr>
        <w:t>national</w:t>
      </w:r>
      <w:proofErr w:type="gramEnd"/>
      <w:r w:rsidRPr="00B153E1">
        <w:rPr>
          <w:rFonts w:ascii="Segoe UI" w:eastAsia="Times New Roman" w:hAnsi="Segoe UI" w:cs="Segoe UI"/>
          <w:color w:val="000000"/>
          <w:kern w:val="0"/>
          <w:sz w:val="16"/>
          <w:szCs w:val="16"/>
          <w14:ligatures w14:val="none"/>
        </w:rPr>
        <w:t xml:space="preserve"> Electric Power Research Institute. In addition, Barr worked on major portions of the MPCA’s minimal impact design standards (</w:t>
      </w:r>
      <w:proofErr w:type="gramStart"/>
      <w:r w:rsidRPr="00B153E1">
        <w:rPr>
          <w:rFonts w:ascii="Segoe UI" w:eastAsia="Times New Roman" w:hAnsi="Segoe UI" w:cs="Segoe UI"/>
          <w:color w:val="000000"/>
          <w:kern w:val="0"/>
          <w:sz w:val="16"/>
          <w:szCs w:val="16"/>
          <w14:ligatures w14:val="none"/>
        </w:rPr>
        <w:t>MIDS)—</w:t>
      </w:r>
      <w:proofErr w:type="gramEnd"/>
      <w:r w:rsidRPr="00B153E1">
        <w:rPr>
          <w:rFonts w:ascii="Segoe UI" w:eastAsia="Times New Roman" w:hAnsi="Segoe UI" w:cs="Segoe UI"/>
          <w:color w:val="000000"/>
          <w:kern w:val="0"/>
          <w:sz w:val="16"/>
          <w:szCs w:val="16"/>
          <w14:ligatures w14:val="none"/>
        </w:rPr>
        <w:t xml:space="preserve">performance and design standards and tools to promote and assist in the implementation of low-impact development and other stormwater management </w:t>
      </w:r>
      <w:proofErr w:type="gramStart"/>
      <w:r w:rsidRPr="00B153E1">
        <w:rPr>
          <w:rFonts w:ascii="Segoe UI" w:eastAsia="Times New Roman" w:hAnsi="Segoe UI" w:cs="Segoe UI"/>
          <w:color w:val="000000"/>
          <w:kern w:val="0"/>
          <w:sz w:val="16"/>
          <w:szCs w:val="16"/>
          <w14:ligatures w14:val="none"/>
        </w:rPr>
        <w:t>tech-</w:t>
      </w:r>
      <w:proofErr w:type="spellStart"/>
      <w:r w:rsidRPr="00B153E1">
        <w:rPr>
          <w:rFonts w:ascii="Segoe UI" w:eastAsia="Times New Roman" w:hAnsi="Segoe UI" w:cs="Segoe UI"/>
          <w:color w:val="000000"/>
          <w:kern w:val="0"/>
          <w:sz w:val="16"/>
          <w:szCs w:val="16"/>
          <w14:ligatures w14:val="none"/>
        </w:rPr>
        <w:t>niques</w:t>
      </w:r>
      <w:proofErr w:type="spellEnd"/>
      <w:proofErr w:type="gramEnd"/>
      <w:r w:rsidRPr="00B153E1">
        <w:rPr>
          <w:rFonts w:ascii="Segoe UI" w:eastAsia="Times New Roman" w:hAnsi="Segoe UI" w:cs="Segoe UI"/>
          <w:color w:val="000000"/>
          <w:kern w:val="0"/>
          <w:sz w:val="16"/>
          <w:szCs w:val="16"/>
          <w14:ligatures w14:val="none"/>
        </w:rPr>
        <w:t>. MIDS can be used to identify options to address the requirements of the municipal separate storm sewer system (MS4) permit.</w:t>
      </w:r>
    </w:p>
    <w:p w14:paraId="661ACC7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Hydraulic modeling: EKN</w:t>
      </w:r>
    </w:p>
    <w:p w14:paraId="2D2360A1"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Collection of detailed survey data is one of the first steps for developing a hydraulic model. Engaging stakeholders early in the process and obtaining permission to access areas necessary to collect data will be critical to staying on schedule and collecting data necessary to build the detailed hydraulic model requested by [client]. The schedule to complete fieldwork will be dependent on favorable weather and flow on the river so that data collection can be completed without compromising safety. We understand that the R.M. will assist with coordinating site access by contacting private landowners if necessary.</w:t>
      </w:r>
    </w:p>
    <w:p w14:paraId="413EC114"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Calibration of the 2D model depends on observed data </w:t>
      </w:r>
      <w:proofErr w:type="gramStart"/>
      <w:r w:rsidRPr="00B153E1">
        <w:rPr>
          <w:rFonts w:ascii="Segoe UI" w:eastAsia="Times New Roman" w:hAnsi="Segoe UI" w:cs="Segoe UI"/>
          <w:color w:val="000000"/>
          <w:kern w:val="0"/>
          <w:sz w:val="16"/>
          <w:szCs w:val="16"/>
          <w14:ligatures w14:val="none"/>
        </w:rPr>
        <w:t>to be provided</w:t>
      </w:r>
      <w:proofErr w:type="gramEnd"/>
      <w:r w:rsidRPr="00B153E1">
        <w:rPr>
          <w:rFonts w:ascii="Segoe UI" w:eastAsia="Times New Roman" w:hAnsi="Segoe UI" w:cs="Segoe UI"/>
          <w:color w:val="000000"/>
          <w:kern w:val="0"/>
          <w:sz w:val="16"/>
          <w:szCs w:val="16"/>
          <w14:ligatures w14:val="none"/>
        </w:rPr>
        <w:t xml:space="preserve"> by the R.M and others. The accuracy of datasets can affect the results of model calibration and the flood risk assessment. We will be relying on others to provide accurate base data, precise high-water measurements, and current infrastructure datasets. </w:t>
      </w:r>
    </w:p>
    <w:p w14:paraId="1F81E5C6"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When multiple stakeholders review deliverables, there is the potential for conflicting review comments. Barr will work with [client] to discuss how to proceed with addressing each comment such that there is a clear record of what was considered and how comments are addressed in the final deliverables. </w:t>
      </w:r>
    </w:p>
    <w:p w14:paraId="555897AC"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w:t>
      </w:r>
    </w:p>
    <w:p w14:paraId="42BF8AE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w:t>
      </w:r>
    </w:p>
    <w:p w14:paraId="4940D5ED"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Instrumentation</w:t>
      </w:r>
      <w:r w:rsidRPr="00B153E1">
        <w:rPr>
          <w:rFonts w:ascii="Segoe UI" w:eastAsia="Times New Roman" w:hAnsi="Segoe UI" w:cs="Segoe UI"/>
          <w:color w:val="000000"/>
          <w:kern w:val="0"/>
          <w:sz w:val="16"/>
          <w:szCs w:val="16"/>
          <w14:ligatures w14:val="none"/>
        </w:rPr>
        <w:br/>
        <w:t>Field observations and monitoring allow field performance to be compared to calculations made by geotechnical engineers. Barr’s instrumentation experience includes working with piezometers and monitoring wells, inclinometers (traversing and in place), time domain reflectometry, tilt sensors, alignment gauges, automated structural monitoring systems, and settlement plate and tubes. We have also developed an innovative and lower-cost method of installing vibrating wire piezometers.</w:t>
      </w:r>
    </w:p>
    <w:p w14:paraId="575BB14C"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lastRenderedPageBreak/>
        <w:t>Slope stability</w:t>
      </w:r>
      <w:r w:rsidRPr="00B153E1">
        <w:rPr>
          <w:rFonts w:ascii="Segoe UI" w:eastAsia="Times New Roman" w:hAnsi="Segoe UI" w:cs="Segoe UI"/>
          <w:color w:val="000000"/>
          <w:kern w:val="0"/>
          <w:sz w:val="16"/>
          <w:szCs w:val="16"/>
          <w14:ligatures w14:val="none"/>
        </w:rPr>
        <w:br/>
        <w:t xml:space="preserve">Recognizing the characteristics of unstable slopes as well as understanding how they develop and the mechanisms through which they fail is essential. We perform slope stability evaluations that address geometric, drainage, compaction, vegetation, and erosion protection requirements for soil and rock slopes under static and seismic conditions. Our </w:t>
      </w:r>
      <w:proofErr w:type="gramStart"/>
      <w:r w:rsidRPr="00B153E1">
        <w:rPr>
          <w:rFonts w:ascii="Segoe UI" w:eastAsia="Times New Roman" w:hAnsi="Segoe UI" w:cs="Segoe UI"/>
          <w:color w:val="000000"/>
          <w:kern w:val="0"/>
          <w:sz w:val="16"/>
          <w:szCs w:val="16"/>
          <w14:ligatures w14:val="none"/>
        </w:rPr>
        <w:t>stabilization work</w:t>
      </w:r>
      <w:proofErr w:type="gramEnd"/>
      <w:r w:rsidRPr="00B153E1">
        <w:rPr>
          <w:rFonts w:ascii="Segoe UI" w:eastAsia="Times New Roman" w:hAnsi="Segoe UI" w:cs="Segoe UI"/>
          <w:color w:val="000000"/>
          <w:kern w:val="0"/>
          <w:sz w:val="16"/>
          <w:szCs w:val="16"/>
          <w14:ligatures w14:val="none"/>
        </w:rPr>
        <w:t xml:space="preserve"> involves cuts and fills, reinforced earth slopes, riverbanks and shorelines, rock bluffs, earth dams, landfills, tailings impoundments, and landslides.</w:t>
      </w:r>
    </w:p>
    <w:p w14:paraId="73ADA665"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Geotechnical modeling</w:t>
      </w:r>
      <w:r w:rsidRPr="00B153E1">
        <w:rPr>
          <w:rFonts w:ascii="Segoe UI" w:eastAsia="Times New Roman" w:hAnsi="Segoe UI" w:cs="Segoe UI"/>
          <w:color w:val="000000"/>
          <w:kern w:val="0"/>
          <w:sz w:val="16"/>
          <w:szCs w:val="16"/>
          <w14:ligatures w14:val="none"/>
        </w:rPr>
        <w:br/>
        <w:t xml:space="preserve">Geotechnical assessments often benefit from computer modeling to evaluate multiple scenarios. Effective modeling depends on an understanding of material properties based on field data, incorporation of material parameter data into the modeling program, and knowledge of the program itself. Barr has experience with multiple geotechnical modeling programs, including FLAC, FLAC 3D, GeoStudio, </w:t>
      </w:r>
      <w:proofErr w:type="spellStart"/>
      <w:r w:rsidRPr="00B153E1">
        <w:rPr>
          <w:rFonts w:ascii="Segoe UI" w:eastAsia="Times New Roman" w:hAnsi="Segoe UI" w:cs="Segoe UI"/>
          <w:color w:val="000000"/>
          <w:kern w:val="0"/>
          <w:sz w:val="16"/>
          <w:szCs w:val="16"/>
          <w14:ligatures w14:val="none"/>
        </w:rPr>
        <w:t>Plaxis</w:t>
      </w:r>
      <w:proofErr w:type="spellEnd"/>
      <w:r w:rsidRPr="00B153E1">
        <w:rPr>
          <w:rFonts w:ascii="Segoe UI" w:eastAsia="Times New Roman" w:hAnsi="Segoe UI" w:cs="Segoe UI"/>
          <w:color w:val="000000"/>
          <w:kern w:val="0"/>
          <w:sz w:val="16"/>
          <w:szCs w:val="16"/>
          <w14:ligatures w14:val="none"/>
        </w:rPr>
        <w:t>, UDEC, 3DEC, and PFC.</w:t>
      </w:r>
    </w:p>
    <w:p w14:paraId="67D55F35"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July 2023, CMM4</w:t>
      </w:r>
    </w:p>
    <w:p w14:paraId="7FB27175"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The potential for chemical impacts to water, soil, and air from industrial operations and construction often requires geochemistry to assess, predict, and manage those impacts. Drawing on a long history of providing engineering and environmental consulting services, Barr’s team of scientists and engineers applies geochemistry to engineering and design, environmental investigation and remediation, and environmental permitting and compliance.</w:t>
      </w:r>
    </w:p>
    <w:p w14:paraId="7BB78358"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To develop focused, cost-effective solutions for clients, geochemistry is considered in the sampling and analysis plan, source characterization, predictive modeling of impacts and mitigation strategies, and data interpretation. Value and meaning from a geochemical program are maximized by using statistical analysis and visualization tools, which Barr applies to our clients’ projects based on their needs.</w:t>
      </w:r>
    </w:p>
    <w:p w14:paraId="4A36D24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i/>
          <w:iCs/>
          <w:color w:val="000000"/>
          <w:kern w:val="0"/>
          <w:sz w:val="16"/>
          <w:szCs w:val="16"/>
          <w14:ligatures w14:val="none"/>
        </w:rPr>
        <w:t>Understanding sources leads to effective solutions</w:t>
      </w:r>
    </w:p>
    <w:p w14:paraId="342D2198"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Geochemists at Barr assess contaminant sources that may be from a legacy facility or ongoing operations or may be anticipated as potential risks from future projects. To plan and implement a material characterization, we draw on experience in applying standard or project-specific methods for chemical and mineralogical composition and static and kinetic geochemical protocols, including acid-base accounting, humidity cell tests, and other leaching procedures to characterize leachability or potential drainage quality from the material. Results from the material characterization form the basis for understanding the geochemical release mechanisms that may be</w:t>
      </w:r>
    </w:p>
    <w:p w14:paraId="426E821C"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necessary to develop effective control strategies. Barr applies expertise in data analysis to identify chemical signatures distinguishing multiple material types and sources of contaminants. Consideration of various contaminant sources may be important in remedial solutions and in the apportionment of liability.</w:t>
      </w:r>
    </w:p>
    <w:p w14:paraId="2482475D"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i/>
          <w:iCs/>
          <w:color w:val="000000"/>
          <w:kern w:val="0"/>
          <w:sz w:val="16"/>
          <w:szCs w:val="16"/>
          <w14:ligatures w14:val="none"/>
        </w:rPr>
        <w:t xml:space="preserve">Modeling guides design and </w:t>
      </w:r>
      <w:proofErr w:type="gramStart"/>
      <w:r w:rsidRPr="00B153E1">
        <w:rPr>
          <w:rFonts w:ascii="Segoe UI" w:eastAsia="Times New Roman" w:hAnsi="Segoe UI" w:cs="Segoe UI"/>
          <w:i/>
          <w:iCs/>
          <w:color w:val="000000"/>
          <w:kern w:val="0"/>
          <w:sz w:val="16"/>
          <w:szCs w:val="16"/>
          <w14:ligatures w14:val="none"/>
        </w:rPr>
        <w:t>demonstrates</w:t>
      </w:r>
      <w:proofErr w:type="gramEnd"/>
      <w:r w:rsidRPr="00B153E1">
        <w:rPr>
          <w:rFonts w:ascii="Segoe UI" w:eastAsia="Times New Roman" w:hAnsi="Segoe UI" w:cs="Segoe UI"/>
          <w:i/>
          <w:iCs/>
          <w:color w:val="000000"/>
          <w:kern w:val="0"/>
          <w:sz w:val="16"/>
          <w:szCs w:val="16"/>
          <w14:ligatures w14:val="none"/>
        </w:rPr>
        <w:t xml:space="preserve"> mitigation</w:t>
      </w:r>
    </w:p>
    <w:p w14:paraId="34F8706F"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Barr’s expertise in geochemistry and surface-water and groundwater modeling positions us to develop targeted and cost-effective modeling solutions. Modeling efforts begin with a site conceptual model that focuses on what is necessary for a client’s </w:t>
      </w:r>
      <w:proofErr w:type="gramStart"/>
      <w:r w:rsidRPr="00B153E1">
        <w:rPr>
          <w:rFonts w:ascii="Segoe UI" w:eastAsia="Times New Roman" w:hAnsi="Segoe UI" w:cs="Segoe UI"/>
          <w:color w:val="000000"/>
          <w:kern w:val="0"/>
          <w:sz w:val="16"/>
          <w:szCs w:val="16"/>
          <w14:ligatures w14:val="none"/>
        </w:rPr>
        <w:t>need</w:t>
      </w:r>
      <w:proofErr w:type="gramEnd"/>
      <w:r w:rsidRPr="00B153E1">
        <w:rPr>
          <w:rFonts w:ascii="Segoe UI" w:eastAsia="Times New Roman" w:hAnsi="Segoe UI" w:cs="Segoe UI"/>
          <w:color w:val="000000"/>
          <w:kern w:val="0"/>
          <w:sz w:val="16"/>
          <w:szCs w:val="16"/>
          <w14:ligatures w14:val="none"/>
        </w:rPr>
        <w:t>. It describes the hydrogeochemical environment that controls the mobility of constituents of concern and anticipated changes to that environment through time and space. Processes within the conceptual model may include important chemical reactions representing interactions among water, rock, soil, and air. Models answer questions about travel time and distance and concentrations of contaminants, assess attenuation mechanisms, and predict geochemical reactions when distinct waters mix or interact with other media.</w:t>
      </w:r>
    </w:p>
    <w:p w14:paraId="39FE2E4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Following a site conceptual understanding, computations may require static geochemical equilibrium calculations, </w:t>
      </w:r>
      <w:proofErr w:type="gramStart"/>
      <w:r w:rsidRPr="00B153E1">
        <w:rPr>
          <w:rFonts w:ascii="Segoe UI" w:eastAsia="Times New Roman" w:hAnsi="Segoe UI" w:cs="Segoe UI"/>
          <w:color w:val="000000"/>
          <w:kern w:val="0"/>
          <w:sz w:val="16"/>
          <w:szCs w:val="16"/>
          <w14:ligatures w14:val="none"/>
        </w:rPr>
        <w:t>mixing of</w:t>
      </w:r>
      <w:proofErr w:type="gramEnd"/>
      <w:r w:rsidRPr="00B153E1">
        <w:rPr>
          <w:rFonts w:ascii="Segoe UI" w:eastAsia="Times New Roman" w:hAnsi="Segoe UI" w:cs="Segoe UI"/>
          <w:color w:val="000000"/>
          <w:kern w:val="0"/>
          <w:sz w:val="16"/>
          <w:szCs w:val="16"/>
          <w14:ligatures w14:val="none"/>
        </w:rPr>
        <w:t xml:space="preserve"> two or more solutions, a model of geochemical reactions along a one-dimensional flow path, complex two- or three-dimensional water flow and transport modeling, or a simulation of pit lake chemistry. Software typically used includes </w:t>
      </w:r>
      <w:proofErr w:type="spellStart"/>
      <w:r w:rsidRPr="00B153E1">
        <w:rPr>
          <w:rFonts w:ascii="Segoe UI" w:eastAsia="Times New Roman" w:hAnsi="Segoe UI" w:cs="Segoe UI"/>
          <w:color w:val="000000"/>
          <w:kern w:val="0"/>
          <w:sz w:val="16"/>
          <w:szCs w:val="16"/>
          <w14:ligatures w14:val="none"/>
        </w:rPr>
        <w:t>GoldSim</w:t>
      </w:r>
      <w:proofErr w:type="spellEnd"/>
      <w:r w:rsidRPr="00B153E1">
        <w:rPr>
          <w:rFonts w:ascii="Segoe UI" w:eastAsia="Times New Roman" w:hAnsi="Segoe UI" w:cs="Segoe UI"/>
          <w:color w:val="000000"/>
          <w:kern w:val="0"/>
          <w:sz w:val="16"/>
          <w:szCs w:val="16"/>
          <w14:ligatures w14:val="none"/>
        </w:rPr>
        <w:t xml:space="preserve"> and CHEMCAD to track mass balance and PHREEQC and Geochemist’s Workbench to simulate kinetic reactions and equilibrium conditions.</w:t>
      </w:r>
    </w:p>
    <w:p w14:paraId="6741954E"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July 2023; CMM4</w:t>
      </w:r>
    </w:p>
    <w:p w14:paraId="5A09D0C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We have been providing consulting services to the natural gas industry since the 1980s, and through our ongoing work for pipeline clients, we’re familiar with the critical nature of safe, reliable operations—and the associated environmental challenges. Our clients appreciate our ability to provide the comprehensive services they need, from permitting assistance to mechanical, civil, geotechnical, and electrical engineering to contaminated site remediation. More than 600 staff members have participated in projects involving pipeline projects in a variety of states.</w:t>
      </w:r>
    </w:p>
    <w:p w14:paraId="459BAE1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July 2023; VBG</w:t>
      </w:r>
    </w:p>
    <w:p w14:paraId="0072D15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uses a flexible approach to project staffing, enabled by our organizational structure. At the start of every project, we will gather necessary information from [client] to develop a project-specific client service plan. We will then assemble a project team comprised of core staff. If needed to meet a tight timeline, accommodate a budget constraint, or provide additional technical support, we can </w:t>
      </w:r>
      <w:proofErr w:type="gramStart"/>
      <w:r w:rsidRPr="00B153E1">
        <w:rPr>
          <w:rFonts w:ascii="Segoe UI" w:eastAsia="Times New Roman" w:hAnsi="Segoe UI" w:cs="Segoe UI"/>
          <w:color w:val="000000"/>
          <w:kern w:val="0"/>
          <w:sz w:val="16"/>
          <w:szCs w:val="16"/>
          <w14:ligatures w14:val="none"/>
        </w:rPr>
        <w:t>draw from</w:t>
      </w:r>
      <w:proofErr w:type="gramEnd"/>
      <w:r w:rsidRPr="00B153E1">
        <w:rPr>
          <w:rFonts w:ascii="Segoe UI" w:eastAsia="Times New Roman" w:hAnsi="Segoe UI" w:cs="Segoe UI"/>
          <w:color w:val="000000"/>
          <w:kern w:val="0"/>
          <w:sz w:val="16"/>
          <w:szCs w:val="16"/>
          <w14:ligatures w14:val="none"/>
        </w:rPr>
        <w:t xml:space="preserve"> hundreds of Barr engineers and scientists to supplement the project team.</w:t>
      </w:r>
    </w:p>
    <w:p w14:paraId="4FD50144"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proofErr w:type="gramStart"/>
      <w:r w:rsidRPr="00B153E1">
        <w:rPr>
          <w:rFonts w:ascii="Segoe UI" w:eastAsia="Times New Roman" w:hAnsi="Segoe UI" w:cs="Segoe UI"/>
          <w:b/>
          <w:bCs/>
          <w:color w:val="000000"/>
          <w:kern w:val="0"/>
          <w:sz w:val="16"/>
          <w:szCs w:val="16"/>
          <w14:ligatures w14:val="none"/>
        </w:rPr>
        <w:lastRenderedPageBreak/>
        <w:t>Organized around</w:t>
      </w:r>
      <w:proofErr w:type="gramEnd"/>
      <w:r w:rsidRPr="00B153E1">
        <w:rPr>
          <w:rFonts w:ascii="Segoe UI" w:eastAsia="Times New Roman" w:hAnsi="Segoe UI" w:cs="Segoe UI"/>
          <w:b/>
          <w:bCs/>
          <w:color w:val="000000"/>
          <w:kern w:val="0"/>
          <w:sz w:val="16"/>
          <w:szCs w:val="16"/>
          <w14:ligatures w14:val="none"/>
        </w:rPr>
        <w:t xml:space="preserve"> projects: July 2023; CMM4</w:t>
      </w:r>
    </w:p>
    <w:p w14:paraId="399E7CAC"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As an integrated company with a relatively flat organizational structure, we share staff across project teams and locations to best serve our clients. We organize our teams around projects rather than along a traditional hierarchy. Principals and project managers recruit the team best suited to deliver excellent project results, while keeping in mind considerations such as cost and geographical location.</w:t>
      </w:r>
    </w:p>
    <w:p w14:paraId="1021B82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June 2022; VBG</w:t>
      </w:r>
    </w:p>
    <w:p w14:paraId="78A2E96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has created hundreds of stormwater management plans for municipalities that reflect changing regulatory requirements, low-impact development goals, climate-change adaptation needs, and the need for increased levels of service and protection. We often act as an extension of city </w:t>
      </w:r>
      <w:proofErr w:type="gramStart"/>
      <w:r w:rsidRPr="00B153E1">
        <w:rPr>
          <w:rFonts w:ascii="Segoe UI" w:eastAsia="Times New Roman" w:hAnsi="Segoe UI" w:cs="Segoe UI"/>
          <w:color w:val="000000"/>
          <w:kern w:val="0"/>
          <w:sz w:val="16"/>
          <w:szCs w:val="16"/>
          <w14:ligatures w14:val="none"/>
        </w:rPr>
        <w:t>staffs</w:t>
      </w:r>
      <w:proofErr w:type="gramEnd"/>
      <w:r w:rsidRPr="00B153E1">
        <w:rPr>
          <w:rFonts w:ascii="Segoe UI" w:eastAsia="Times New Roman" w:hAnsi="Segoe UI" w:cs="Segoe UI"/>
          <w:color w:val="000000"/>
          <w:kern w:val="0"/>
          <w:sz w:val="16"/>
          <w:szCs w:val="16"/>
          <w14:ligatures w14:val="none"/>
        </w:rPr>
        <w:t xml:space="preserve"> to help our clients implement plans. The stormwater resiliency plan will help Duluth identify at-risk communities and potentially create a broader-scale stormwater management plan in the future.</w:t>
      </w:r>
    </w:p>
    <w:p w14:paraId="1CE07BC5"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June 2022; VBG</w:t>
      </w:r>
    </w:p>
    <w:p w14:paraId="6AF8F155"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has helped a wide variety of clients secure grants for natural resources projects, including watershed and stormwater management, flood control, stream stabilization, and brownfields redevelopment. Along with identifying funding opportunities and crafting a compelling application, we customize submittals to address the specific concerns of the funding organization and tailor it to the specific goals of the grant. We have helped prepare winning applications for numerous public and private clients, with awards ranging from $10,000 to $10 million.</w:t>
      </w:r>
    </w:p>
    <w:p w14:paraId="6B4F2FA1"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June 2023, CMM4</w:t>
      </w:r>
    </w:p>
    <w:p w14:paraId="57E3271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Barr's geotechnical, environmental, and civil engineers and hydrogeologists have significant barrier wall experience and have completed projects in North America and around the world. Our experience encompasses a variety of barrier wall types, from walls where the excavation is backfilled with the designed material to walls that involve mixing the in-situ soils with materials to achieve the required wall properties. We have performed barrier wall investigations, feasibility studies, permitting, design, procurement assistance, construction quality assurance, and construction monitoring and have served </w:t>
      </w:r>
      <w:proofErr w:type="gramStart"/>
      <w:r w:rsidRPr="00B153E1">
        <w:rPr>
          <w:rFonts w:ascii="Segoe UI" w:eastAsia="Times New Roman" w:hAnsi="Segoe UI" w:cs="Segoe UI"/>
          <w:color w:val="000000"/>
          <w:kern w:val="0"/>
          <w:sz w:val="16"/>
          <w:szCs w:val="16"/>
          <w14:ligatures w14:val="none"/>
        </w:rPr>
        <w:t>as the engineer</w:t>
      </w:r>
      <w:proofErr w:type="gramEnd"/>
      <w:r w:rsidRPr="00B153E1">
        <w:rPr>
          <w:rFonts w:ascii="Segoe UI" w:eastAsia="Times New Roman" w:hAnsi="Segoe UI" w:cs="Segoe UI"/>
          <w:color w:val="000000"/>
          <w:kern w:val="0"/>
          <w:sz w:val="16"/>
          <w:szCs w:val="16"/>
          <w14:ligatures w14:val="none"/>
        </w:rPr>
        <w:t xml:space="preserve"> of record during design and construction.</w:t>
      </w:r>
    </w:p>
    <w:p w14:paraId="405FF4C6"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Investigations</w:t>
      </w:r>
      <w:r w:rsidRPr="00B153E1">
        <w:rPr>
          <w:rFonts w:ascii="Segoe UI" w:eastAsia="Times New Roman" w:hAnsi="Segoe UI" w:cs="Segoe UI"/>
          <w:b/>
          <w:bCs/>
          <w:color w:val="000000"/>
          <w:kern w:val="0"/>
          <w:sz w:val="16"/>
          <w:szCs w:val="16"/>
          <w14:ligatures w14:val="none"/>
        </w:rPr>
        <w:br/>
      </w:r>
      <w:r w:rsidRPr="00B153E1">
        <w:rPr>
          <w:rFonts w:ascii="Segoe UI" w:eastAsia="Times New Roman" w:hAnsi="Segoe UI" w:cs="Segoe UI"/>
          <w:color w:val="000000"/>
          <w:kern w:val="0"/>
          <w:sz w:val="16"/>
          <w:szCs w:val="16"/>
          <w14:ligatures w14:val="none"/>
        </w:rPr>
        <w:t xml:space="preserve">We team with industry-recognized geotechnical investigation contractors who perform the drilling, coring, CPT, and geophysical testing. Our in-house team of experienced engineers and geologists oversee these investigations, </w:t>
      </w:r>
      <w:proofErr w:type="gramStart"/>
      <w:r w:rsidRPr="00B153E1">
        <w:rPr>
          <w:rFonts w:ascii="Segoe UI" w:eastAsia="Times New Roman" w:hAnsi="Segoe UI" w:cs="Segoe UI"/>
          <w:color w:val="000000"/>
          <w:kern w:val="0"/>
          <w:sz w:val="16"/>
          <w:szCs w:val="16"/>
          <w14:ligatures w14:val="none"/>
        </w:rPr>
        <w:t>which</w:t>
      </w:r>
      <w:proofErr w:type="gramEnd"/>
      <w:r w:rsidRPr="00B153E1">
        <w:rPr>
          <w:rFonts w:ascii="Segoe UI" w:eastAsia="Times New Roman" w:hAnsi="Segoe UI" w:cs="Segoe UI"/>
          <w:color w:val="000000"/>
          <w:kern w:val="0"/>
          <w:sz w:val="16"/>
          <w:szCs w:val="16"/>
          <w14:ligatures w14:val="none"/>
        </w:rPr>
        <w:t xml:space="preserve"> depending on the type of wall required, could include classification of the subsurface soils, identification of anomalies, in-situ hydraulic conductivity testing, optical televiewing, rock classification, and rock quality determinations. Barr analyzes the data and commonly presents subsurface conditions in geotechnical data reports (GDR) and geotechnical interpretative reports (GIR), which are later shared with the construction contractors during the procurement process.</w:t>
      </w:r>
    </w:p>
    <w:p w14:paraId="3C3E3216"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Design</w:t>
      </w:r>
      <w:r w:rsidRPr="00B153E1">
        <w:rPr>
          <w:rFonts w:ascii="Segoe UI" w:eastAsia="Times New Roman" w:hAnsi="Segoe UI" w:cs="Segoe UI"/>
          <w:color w:val="000000"/>
          <w:kern w:val="0"/>
          <w:sz w:val="16"/>
          <w:szCs w:val="16"/>
          <w14:ligatures w14:val="none"/>
        </w:rPr>
        <w:br/>
        <w:t>We have designed barrier walls for a variety of applications. Our experience includes characterization of water quality, design of barrier wall geometry and property requirements, contractor bench-scale testing collaboration for the material design, constructability assessments, and performance design of barrier wall materials in dam and levee safety and environmental protection applications.</w:t>
      </w:r>
    </w:p>
    <w:p w14:paraId="39144DE2"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For example, Barr worked with a client and specialty cutoff contractor to complete a bench-scale program to understand the impacts of high-salt concentrations in a mine’s process water on a proposed cutoff wall. Our team worked with the contractor to select appropriate materials to achieve the designed strength and permeability of the wall while providing long-term protection against the expected high-salt concentrations.</w:t>
      </w:r>
    </w:p>
    <w:p w14:paraId="5AFCB36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Our hydrogeologists are experienced with modeling chemical fate and transport and the design of barrier walls, using 3D hydrogeologic models to predict how different wall configurations could affect groundwater flow direction, groundwater discharge locations, attenuation of chemicals in the groundwater, and reaction kinetics of permeable materials. Groundwater modeling allows us to minimize conservatism (and cost) while remaining confident that the wall will perform as intended.</w:t>
      </w:r>
    </w:p>
    <w:p w14:paraId="2B7BBAF5"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Barr’s team uses sophisticated software tools to model and evaluate the behavior of the barrier wall and its impact on surrounding and adjacent features. We use models such as MODFLOW, FLAC, SEEP/W, SLOPE/W, and SIGMA/W to predict the impact and behavior of the barrier wall.</w:t>
      </w:r>
    </w:p>
    <w:p w14:paraId="44C00D7D"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Barr’s civil engineers are involved with initial investigations and design of barrier walls. Our civil engineers have performed on-site construction oversight for both owners and contractors. Our team understands the nuances of constructing the walls and factors those nuances into their designs. Examples include:</w:t>
      </w:r>
    </w:p>
    <w:p w14:paraId="16D24F00" w14:textId="77777777" w:rsidR="00B153E1" w:rsidRPr="00B153E1" w:rsidRDefault="00B153E1" w:rsidP="00B153E1">
      <w:pPr>
        <w:numPr>
          <w:ilvl w:val="0"/>
          <w:numId w:val="43"/>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Developing a work platform to remain stable under equipment loading and designing plans for the management of wall construction waste materials. Unplanned deformation of the platform risks contractor safety and can impact wall geometry.</w:t>
      </w:r>
    </w:p>
    <w:p w14:paraId="1D2D7DA2" w14:textId="77777777" w:rsidR="00B153E1" w:rsidRPr="00B153E1" w:rsidRDefault="00B153E1" w:rsidP="00B153E1">
      <w:pPr>
        <w:numPr>
          <w:ilvl w:val="0"/>
          <w:numId w:val="43"/>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lastRenderedPageBreak/>
        <w:t>Designing the management of the waste generated from the wall construction—depending on the wall type, nearly 100 percent of the material from the wall excavation must be removed from the work area.</w:t>
      </w:r>
    </w:p>
    <w:p w14:paraId="75396007" w14:textId="77777777" w:rsidR="00B153E1" w:rsidRPr="00B153E1" w:rsidRDefault="00B153E1" w:rsidP="00B153E1">
      <w:pPr>
        <w:numPr>
          <w:ilvl w:val="0"/>
          <w:numId w:val="43"/>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Designing wall construction slurry ponds, slurry waste disposal, batch plant, water reservoirs, and spill containment.</w:t>
      </w:r>
    </w:p>
    <w:p w14:paraId="3525E4E1"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Project delivery and construction</w:t>
      </w:r>
      <w:r w:rsidRPr="00B153E1">
        <w:rPr>
          <w:rFonts w:ascii="Segoe UI" w:eastAsia="Times New Roman" w:hAnsi="Segoe UI" w:cs="Segoe UI"/>
          <w:b/>
          <w:bCs/>
          <w:color w:val="000000"/>
          <w:kern w:val="0"/>
          <w:sz w:val="16"/>
          <w:szCs w:val="16"/>
          <w14:ligatures w14:val="none"/>
        </w:rPr>
        <w:br/>
      </w:r>
      <w:r w:rsidRPr="00B153E1">
        <w:rPr>
          <w:rFonts w:ascii="Segoe UI" w:eastAsia="Times New Roman" w:hAnsi="Segoe UI" w:cs="Segoe UI"/>
          <w:color w:val="000000"/>
          <w:kern w:val="0"/>
          <w:sz w:val="16"/>
          <w:szCs w:val="16"/>
          <w14:ligatures w14:val="none"/>
        </w:rPr>
        <w:t xml:space="preserve">Barr’s approach to barrier wall design often includes getting the contractor involved early to take advantage of new and evolving technologies as well as the experience of specialty contractors who develop and design the equipment and methods to install the walls. We are versed in alternative project delivery methods for early contractor involvement (ECI), including design-build, construction manager/general contractor (CMGC), and engineering-procurement-construction management (EPCM). Barr served as the engineer of record for two barrier walls that used an EPCM project delivery method, allowing the team to work directly with the construction contractor during the final design. The team completed a supplemental investigation with the construction contractor to define the top of subsurface rock layers prior to full-scale construction operations, mitigating the risk of payment disputes and </w:t>
      </w:r>
      <w:proofErr w:type="gramStart"/>
      <w:r w:rsidRPr="00B153E1">
        <w:rPr>
          <w:rFonts w:ascii="Segoe UI" w:eastAsia="Times New Roman" w:hAnsi="Segoe UI" w:cs="Segoe UI"/>
          <w:color w:val="000000"/>
          <w:kern w:val="0"/>
          <w:sz w:val="16"/>
          <w:szCs w:val="16"/>
          <w14:ligatures w14:val="none"/>
        </w:rPr>
        <w:t>change</w:t>
      </w:r>
      <w:proofErr w:type="gramEnd"/>
      <w:r w:rsidRPr="00B153E1">
        <w:rPr>
          <w:rFonts w:ascii="Segoe UI" w:eastAsia="Times New Roman" w:hAnsi="Segoe UI" w:cs="Segoe UI"/>
          <w:color w:val="000000"/>
          <w:kern w:val="0"/>
          <w:sz w:val="16"/>
          <w:szCs w:val="16"/>
          <w14:ligatures w14:val="none"/>
        </w:rPr>
        <w:t xml:space="preserve"> orders.</w:t>
      </w:r>
    </w:p>
    <w:p w14:paraId="09CA5AC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Barr’s team of engineers and geologists are experienced in supporting the construction of barrier walls. We have worked directly for owners, serving as the engineer of record and in a quality assurance capacity overseeing the contractor’s quality control program. We have also worked directly for a specialty geotechnical contractor in various quality control positions for large cutoff walls. Barr’s on-site experience helps us understand the available technologies, know the specialty geotechnical contractors who employ these technologies, and allows us to knowledgeably help our clients select the appropriate technology and contractor for a project.</w:t>
      </w:r>
    </w:p>
    <w:p w14:paraId="3309C310"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Instrumentation and monitoring</w:t>
      </w:r>
      <w:r w:rsidRPr="00B153E1">
        <w:rPr>
          <w:rFonts w:ascii="Segoe UI" w:eastAsia="Times New Roman" w:hAnsi="Segoe UI" w:cs="Segoe UI"/>
          <w:b/>
          <w:bCs/>
          <w:color w:val="000000"/>
          <w:kern w:val="0"/>
          <w:sz w:val="16"/>
          <w:szCs w:val="16"/>
          <w14:ligatures w14:val="none"/>
        </w:rPr>
        <w:br/>
      </w:r>
      <w:r w:rsidRPr="00B153E1">
        <w:rPr>
          <w:rFonts w:ascii="Segoe UI" w:eastAsia="Times New Roman" w:hAnsi="Segoe UI" w:cs="Segoe UI"/>
          <w:color w:val="000000"/>
          <w:kern w:val="0"/>
          <w:sz w:val="16"/>
          <w:szCs w:val="16"/>
          <w14:ligatures w14:val="none"/>
        </w:rPr>
        <w:t xml:space="preserve">Instrumentation and monitoring are sometimes necessary to monitor the safety of adjacent structures </w:t>
      </w:r>
      <w:proofErr w:type="gramStart"/>
      <w:r w:rsidRPr="00B153E1">
        <w:rPr>
          <w:rFonts w:ascii="Segoe UI" w:eastAsia="Times New Roman" w:hAnsi="Segoe UI" w:cs="Segoe UI"/>
          <w:color w:val="000000"/>
          <w:kern w:val="0"/>
          <w:sz w:val="16"/>
          <w:szCs w:val="16"/>
          <w14:ligatures w14:val="none"/>
        </w:rPr>
        <w:t>during wall</w:t>
      </w:r>
      <w:proofErr w:type="gramEnd"/>
      <w:r w:rsidRPr="00B153E1">
        <w:rPr>
          <w:rFonts w:ascii="Segoe UI" w:eastAsia="Times New Roman" w:hAnsi="Segoe UI" w:cs="Segoe UI"/>
          <w:color w:val="000000"/>
          <w:kern w:val="0"/>
          <w:sz w:val="16"/>
          <w:szCs w:val="16"/>
          <w14:ligatures w14:val="none"/>
        </w:rPr>
        <w:t xml:space="preserve"> installation and the performance of the wall during and post construction. Barr has a team of instrumentation engineers who have designed, installed, monitored, and evaluated instrumentation data during and post construction. We use piezometers to monitor pore pressures, satellite-based InSAR movement monitoring technology, automated motorized total stations, GPS/GNSS receivers for movement, extensometers and various types of inclinometers to measure ground displacement, and cameras for construction progress documentation and active views of the site. Our I&amp;M implementation team reviews the project needs and risks with the design engineers, drawing on our history and knowledge of the many software and hardware vendors; compares them; and designs, acquires, and installs sensors, data acquisition systems, and wireless networks to collect, store, and view instrumentation results in near real-time. We can set email and text messaging alerts to understand when changes are occurring.</w:t>
      </w:r>
    </w:p>
    <w:p w14:paraId="188D01D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June 2023; LJK2</w:t>
      </w:r>
    </w:p>
    <w:p w14:paraId="748BBA4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is a leader in implementing ecological methods for stream restoration, habitat preservation, and erosion control. Our approach involves understanding the physical, chemical, and biological characteristics of a stream or riparian area. We gather data from a variety of </w:t>
      </w:r>
      <w:proofErr w:type="gramStart"/>
      <w:r w:rsidRPr="00B153E1">
        <w:rPr>
          <w:rFonts w:ascii="Segoe UI" w:eastAsia="Times New Roman" w:hAnsi="Segoe UI" w:cs="Segoe UI"/>
          <w:color w:val="000000"/>
          <w:kern w:val="0"/>
          <w:sz w:val="16"/>
          <w:szCs w:val="16"/>
          <w14:ligatures w14:val="none"/>
        </w:rPr>
        <w:t>sources—</w:t>
      </w:r>
      <w:proofErr w:type="gramEnd"/>
      <w:r w:rsidRPr="00B153E1">
        <w:rPr>
          <w:rFonts w:ascii="Segoe UI" w:eastAsia="Times New Roman" w:hAnsi="Segoe UI" w:cs="Segoe UI"/>
          <w:color w:val="000000"/>
          <w:kern w:val="0"/>
          <w:sz w:val="16"/>
          <w:szCs w:val="16"/>
          <w14:ligatures w14:val="none"/>
        </w:rPr>
        <w:t xml:space="preserve">including our own TMDL or diagnostic </w:t>
      </w:r>
      <w:proofErr w:type="gramStart"/>
      <w:r w:rsidRPr="00B153E1">
        <w:rPr>
          <w:rFonts w:ascii="Segoe UI" w:eastAsia="Times New Roman" w:hAnsi="Segoe UI" w:cs="Segoe UI"/>
          <w:color w:val="000000"/>
          <w:kern w:val="0"/>
          <w:sz w:val="16"/>
          <w:szCs w:val="16"/>
          <w14:ligatures w14:val="none"/>
        </w:rPr>
        <w:t>studies—</w:t>
      </w:r>
      <w:proofErr w:type="gramEnd"/>
      <w:r w:rsidRPr="00B153E1">
        <w:rPr>
          <w:rFonts w:ascii="Segoe UI" w:eastAsia="Times New Roman" w:hAnsi="Segoe UI" w:cs="Segoe UI"/>
          <w:color w:val="000000"/>
          <w:kern w:val="0"/>
          <w:sz w:val="16"/>
          <w:szCs w:val="16"/>
          <w14:ligatures w14:val="none"/>
        </w:rPr>
        <w:t>then analyze the information to identify problem sources and solutions.</w:t>
      </w:r>
    </w:p>
    <w:p w14:paraId="2F76A364"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Our services include:</w:t>
      </w:r>
    </w:p>
    <w:p w14:paraId="75670C91" w14:textId="77777777" w:rsidR="00B153E1" w:rsidRPr="00B153E1" w:rsidRDefault="00B153E1" w:rsidP="00B153E1">
      <w:pPr>
        <w:numPr>
          <w:ilvl w:val="0"/>
          <w:numId w:val="4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Evaluating and designing stream and ravine stabilization measures and overseeing construction</w:t>
      </w:r>
    </w:p>
    <w:p w14:paraId="0D59FD55" w14:textId="77777777" w:rsidR="00B153E1" w:rsidRPr="00B153E1" w:rsidRDefault="00B153E1" w:rsidP="00B153E1">
      <w:pPr>
        <w:numPr>
          <w:ilvl w:val="0"/>
          <w:numId w:val="4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Conducting ecological use classification of stream systems</w:t>
      </w:r>
    </w:p>
    <w:p w14:paraId="505853A9" w14:textId="77777777" w:rsidR="00B153E1" w:rsidRPr="00B153E1" w:rsidRDefault="00B153E1" w:rsidP="00B153E1">
      <w:pPr>
        <w:numPr>
          <w:ilvl w:val="0"/>
          <w:numId w:val="4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Developing erosion control management plans for creek systems</w:t>
      </w:r>
    </w:p>
    <w:p w14:paraId="678E538F" w14:textId="77777777" w:rsidR="00B153E1" w:rsidRPr="00B153E1" w:rsidRDefault="00B153E1" w:rsidP="00B153E1">
      <w:pPr>
        <w:numPr>
          <w:ilvl w:val="0"/>
          <w:numId w:val="4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Installing and operating automated stream monitoring equipment for flow and water quality</w:t>
      </w:r>
    </w:p>
    <w:p w14:paraId="5A2874A2" w14:textId="77777777" w:rsidR="00B153E1" w:rsidRPr="00B153E1" w:rsidRDefault="00B153E1" w:rsidP="00B153E1">
      <w:pPr>
        <w:numPr>
          <w:ilvl w:val="0"/>
          <w:numId w:val="4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Performing biotic index monitoring and fish surveys</w:t>
      </w:r>
    </w:p>
    <w:p w14:paraId="5D0F42F7"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w:t>
      </w:r>
    </w:p>
    <w:p w14:paraId="2D88EEF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Stream restoration; March 2023; DAF</w:t>
      </w:r>
    </w:p>
    <w:p w14:paraId="7943A55C"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is a leader in implementing ecological methods for stream and river restoration, habitat preservation, and erosion control. Our restoration efforts are informed by the hydrology, geomorphology, biology, water quality, and connectivity of each stream—enabling our engineering solutions to align with the function and character of the stream corridor. We gather data from a variety of sources and then identify problem sources and cost-effective alternatives so that decision makers can make informed, justifiable choices with a full understanding of the expected outcomes.</w:t>
      </w:r>
    </w:p>
    <w:p w14:paraId="332BA665"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Land surveying (WMO focus); March 2023; DAF</w:t>
      </w:r>
    </w:p>
    <w:p w14:paraId="2C9B40C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Virtually every analysis, feasibility study, project design, or construction project we undertake involves our surveyors to some </w:t>
      </w:r>
      <w:proofErr w:type="gramStart"/>
      <w:r w:rsidRPr="00B153E1">
        <w:rPr>
          <w:rFonts w:ascii="Segoe UI" w:eastAsia="Times New Roman" w:hAnsi="Segoe UI" w:cs="Segoe UI"/>
          <w:color w:val="000000"/>
          <w:kern w:val="0"/>
          <w:sz w:val="16"/>
          <w:szCs w:val="16"/>
          <w14:ligatures w14:val="none"/>
        </w:rPr>
        <w:t>degree—</w:t>
      </w:r>
      <w:proofErr w:type="gramEnd"/>
      <w:r w:rsidRPr="00B153E1">
        <w:rPr>
          <w:rFonts w:ascii="Segoe UI" w:eastAsia="Times New Roman" w:hAnsi="Segoe UI" w:cs="Segoe UI"/>
          <w:color w:val="000000"/>
          <w:kern w:val="0"/>
          <w:sz w:val="16"/>
          <w:szCs w:val="16"/>
          <w14:ligatures w14:val="none"/>
        </w:rPr>
        <w:t>each of whom has 15 to 35 years of surveying experience. Additionally, most of our civil, structural, and geotechnical engineers and engineering technicians have significant surveying experience. Barr’s surveying services include, but are not limited to:</w:t>
      </w:r>
    </w:p>
    <w:p w14:paraId="5B1165E4" w14:textId="77777777" w:rsidR="00B153E1" w:rsidRPr="00B153E1" w:rsidRDefault="00B153E1" w:rsidP="00B153E1">
      <w:pPr>
        <w:numPr>
          <w:ilvl w:val="0"/>
          <w:numId w:val="45"/>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lastRenderedPageBreak/>
        <w:t>Topography and bathymetry surveying</w:t>
      </w:r>
    </w:p>
    <w:p w14:paraId="457EB3DE" w14:textId="77777777" w:rsidR="00B153E1" w:rsidRPr="00B153E1" w:rsidRDefault="00B153E1" w:rsidP="00B153E1">
      <w:pPr>
        <w:numPr>
          <w:ilvl w:val="0"/>
          <w:numId w:val="45"/>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Detailed </w:t>
      </w:r>
      <w:proofErr w:type="gramStart"/>
      <w:r w:rsidRPr="00B153E1">
        <w:rPr>
          <w:rFonts w:ascii="Segoe UI" w:eastAsia="Times New Roman" w:hAnsi="Segoe UI" w:cs="Segoe UI"/>
          <w:color w:val="000000"/>
          <w:kern w:val="0"/>
          <w:sz w:val="16"/>
          <w:szCs w:val="16"/>
          <w14:ligatures w14:val="none"/>
        </w:rPr>
        <w:t>inventorying</w:t>
      </w:r>
      <w:proofErr w:type="gramEnd"/>
      <w:r w:rsidRPr="00B153E1">
        <w:rPr>
          <w:rFonts w:ascii="Segoe UI" w:eastAsia="Times New Roman" w:hAnsi="Segoe UI" w:cs="Segoe UI"/>
          <w:color w:val="000000"/>
          <w:kern w:val="0"/>
          <w:sz w:val="16"/>
          <w:szCs w:val="16"/>
          <w14:ligatures w14:val="none"/>
        </w:rPr>
        <w:t xml:space="preserve"> of infrastructure (utilities, buildings, basins, lakes, wetlands, ditches, outlets, etc.)</w:t>
      </w:r>
    </w:p>
    <w:p w14:paraId="28C735E6" w14:textId="77777777" w:rsidR="00B153E1" w:rsidRPr="00B153E1" w:rsidRDefault="00B153E1" w:rsidP="00B153E1">
      <w:pPr>
        <w:numPr>
          <w:ilvl w:val="0"/>
          <w:numId w:val="45"/>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Surveying within piping systems (requiring confined-space certification and entry, such as the TBI)</w:t>
      </w:r>
    </w:p>
    <w:p w14:paraId="7D6B81C2" w14:textId="77777777" w:rsidR="00B153E1" w:rsidRPr="00B153E1" w:rsidRDefault="00B153E1" w:rsidP="00B153E1">
      <w:pPr>
        <w:numPr>
          <w:ilvl w:val="0"/>
          <w:numId w:val="45"/>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Construction staking and construction monitoring</w:t>
      </w:r>
    </w:p>
    <w:p w14:paraId="205DDB13" w14:textId="77777777" w:rsidR="00B153E1" w:rsidRPr="00B153E1" w:rsidRDefault="00B153E1" w:rsidP="00B153E1">
      <w:pPr>
        <w:numPr>
          <w:ilvl w:val="0"/>
          <w:numId w:val="45"/>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Property corner locations</w:t>
      </w:r>
    </w:p>
    <w:p w14:paraId="4BAA3B72" w14:textId="77777777" w:rsidR="00B153E1" w:rsidRPr="00B153E1" w:rsidRDefault="00B153E1" w:rsidP="00B153E1">
      <w:pPr>
        <w:numPr>
          <w:ilvl w:val="0"/>
          <w:numId w:val="45"/>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Sediment accumulation surveys</w:t>
      </w:r>
    </w:p>
    <w:p w14:paraId="5CB7728F" w14:textId="77777777" w:rsidR="00B153E1" w:rsidRPr="00B153E1" w:rsidRDefault="00B153E1" w:rsidP="00B153E1">
      <w:pPr>
        <w:numPr>
          <w:ilvl w:val="0"/>
          <w:numId w:val="45"/>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GPS/dated photography</w:t>
      </w:r>
    </w:p>
    <w:p w14:paraId="04B2B23E" w14:textId="77777777" w:rsidR="00B153E1" w:rsidRPr="00B153E1" w:rsidRDefault="00B153E1" w:rsidP="00B153E1">
      <w:pPr>
        <w:numPr>
          <w:ilvl w:val="0"/>
          <w:numId w:val="45"/>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Client-tailored survey database development</w:t>
      </w:r>
    </w:p>
    <w:p w14:paraId="566CA347" w14:textId="77777777" w:rsidR="00B153E1" w:rsidRPr="00B153E1" w:rsidRDefault="00B153E1" w:rsidP="00B153E1">
      <w:pPr>
        <w:numPr>
          <w:ilvl w:val="0"/>
          <w:numId w:val="45"/>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3D laser scanning services</w:t>
      </w:r>
    </w:p>
    <w:p w14:paraId="20C0C1D2" w14:textId="77777777" w:rsidR="00B153E1" w:rsidRPr="00B153E1" w:rsidRDefault="00B153E1" w:rsidP="00B153E1">
      <w:pPr>
        <w:numPr>
          <w:ilvl w:val="0"/>
          <w:numId w:val="45"/>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Easement and property descriptions</w:t>
      </w:r>
    </w:p>
    <w:p w14:paraId="1DD865C4"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Managing scope creep: design phase</w:t>
      </w:r>
      <w:r w:rsidRPr="00B153E1">
        <w:rPr>
          <w:rFonts w:ascii="Segoe UI" w:eastAsia="Times New Roman" w:hAnsi="Segoe UI" w:cs="Segoe UI"/>
          <w:b/>
          <w:bCs/>
          <w:color w:val="000000"/>
          <w:kern w:val="0"/>
          <w:sz w:val="16"/>
          <w:szCs w:val="16"/>
          <w14:ligatures w14:val="none"/>
        </w:rPr>
        <w:br/>
      </w:r>
      <w:r w:rsidRPr="00B153E1">
        <w:rPr>
          <w:rFonts w:ascii="Segoe UI" w:eastAsia="Times New Roman" w:hAnsi="Segoe UI" w:cs="Segoe UI"/>
          <w:color w:val="000000"/>
          <w:kern w:val="0"/>
          <w:sz w:val="16"/>
          <w:szCs w:val="16"/>
          <w14:ligatures w14:val="none"/>
        </w:rPr>
        <w:t xml:space="preserve">During preparation of design proposals, our goal is to prepare clear and concise scopes of work to capture what our clients need and are asking us to do. </w:t>
      </w:r>
      <w:proofErr w:type="gramStart"/>
      <w:r w:rsidRPr="00B153E1">
        <w:rPr>
          <w:rFonts w:ascii="Segoe UI" w:eastAsia="Times New Roman" w:hAnsi="Segoe UI" w:cs="Segoe UI"/>
          <w:color w:val="000000"/>
          <w:kern w:val="0"/>
          <w:sz w:val="16"/>
          <w:szCs w:val="16"/>
          <w14:ligatures w14:val="none"/>
        </w:rPr>
        <w:t>In the event that</w:t>
      </w:r>
      <w:proofErr w:type="gramEnd"/>
      <w:r w:rsidRPr="00B153E1">
        <w:rPr>
          <w:rFonts w:ascii="Segoe UI" w:eastAsia="Times New Roman" w:hAnsi="Segoe UI" w:cs="Segoe UI"/>
          <w:color w:val="000000"/>
          <w:kern w:val="0"/>
          <w:sz w:val="16"/>
          <w:szCs w:val="16"/>
          <w14:ligatures w14:val="none"/>
        </w:rPr>
        <w:t xml:space="preserve"> project needs </w:t>
      </w:r>
      <w:proofErr w:type="gramStart"/>
      <w:r w:rsidRPr="00B153E1">
        <w:rPr>
          <w:rFonts w:ascii="Segoe UI" w:eastAsia="Times New Roman" w:hAnsi="Segoe UI" w:cs="Segoe UI"/>
          <w:color w:val="000000"/>
          <w:kern w:val="0"/>
          <w:sz w:val="16"/>
          <w:szCs w:val="16"/>
          <w14:ligatures w14:val="none"/>
        </w:rPr>
        <w:t>significantly</w:t>
      </w:r>
      <w:proofErr w:type="gramEnd"/>
      <w:r w:rsidRPr="00B153E1">
        <w:rPr>
          <w:rFonts w:ascii="Segoe UI" w:eastAsia="Times New Roman" w:hAnsi="Segoe UI" w:cs="Segoe UI"/>
          <w:color w:val="000000"/>
          <w:kern w:val="0"/>
          <w:sz w:val="16"/>
          <w:szCs w:val="16"/>
          <w14:ligatures w14:val="none"/>
        </w:rPr>
        <w:t xml:space="preserve"> change or additional work is required, we will proactively discuss those scope changes and potential cost and schedule implications with you prior to getting too far down a road that was clearly not agreed upon. Rather than end the discussion with “we can do that,” we make sure that you know your options and potential implications to scope, schedule, and budget. We understand that you need control of the project budget. To that end, we work to anticipate changes and strive to proactively present them to you.</w:t>
      </w:r>
    </w:p>
    <w:p w14:paraId="11C4C6D4"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If change orders are needed, we try to make them forward-looking and not wait until budgets/schedules are fully or nearly exhausted before discussing scope changes or other factors that lead to overruns. For example, construction-oversight budgets are sensitive to and dependent upon contractor production as our time on site is shortened or extended depending on how long it takes the contractor to finish certain aspects of the work, e.g., geosynthetic clay liner and geomembrane installation. We closely </w:t>
      </w:r>
      <w:proofErr w:type="gramStart"/>
      <w:r w:rsidRPr="00B153E1">
        <w:rPr>
          <w:rFonts w:ascii="Segoe UI" w:eastAsia="Times New Roman" w:hAnsi="Segoe UI" w:cs="Segoe UI"/>
          <w:color w:val="000000"/>
          <w:kern w:val="0"/>
          <w:sz w:val="16"/>
          <w:szCs w:val="16"/>
          <w14:ligatures w14:val="none"/>
        </w:rPr>
        <w:t>watch</w:t>
      </w:r>
      <w:proofErr w:type="gramEnd"/>
      <w:r w:rsidRPr="00B153E1">
        <w:rPr>
          <w:rFonts w:ascii="Segoe UI" w:eastAsia="Times New Roman" w:hAnsi="Segoe UI" w:cs="Segoe UI"/>
          <w:color w:val="000000"/>
          <w:kern w:val="0"/>
          <w:sz w:val="16"/>
          <w:szCs w:val="16"/>
          <w14:ligatures w14:val="none"/>
        </w:rPr>
        <w:t xml:space="preserve"> our proposed estimated costs and compare them to contractor production to track costs and predict where oversight costs may end up, which are actively reported to clients on a weekly basis.</w:t>
      </w:r>
    </w:p>
    <w:p w14:paraId="450C767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Managing scope creep: construction phase</w:t>
      </w:r>
      <w:r w:rsidRPr="00B153E1">
        <w:rPr>
          <w:rFonts w:ascii="Segoe UI" w:eastAsia="Times New Roman" w:hAnsi="Segoe UI" w:cs="Segoe UI"/>
          <w:color w:val="000000"/>
          <w:kern w:val="0"/>
          <w:sz w:val="16"/>
          <w:szCs w:val="16"/>
          <w14:ligatures w14:val="none"/>
        </w:rPr>
        <w:br/>
        <w:t xml:space="preserve">Detailed cost estimates, including preparation of construction quantities, will be prepared following the detailed phase design. Unit pricing for line-item quantities will be developed from recent bids we received for numerous landfill and earthwork projects located in the area. If there are certain construction items unique or geographically sensitive to the area (e.g., drainage sand), we will call local suppliers or contractors for appropriate budget-level unit pricing. And, if we receive substantially high unit prices for certain items, we will look to modify the design or include a bid alternative to secure the lowest cost while maintaining equal or better performance. For instance, to see what is most cost effective, we have bid a geosynthetic clay liner (GCL) as an alternative to a compacted clay liner or bid a </w:t>
      </w:r>
      <w:proofErr w:type="spellStart"/>
      <w:r w:rsidRPr="00B153E1">
        <w:rPr>
          <w:rFonts w:ascii="Segoe UI" w:eastAsia="Times New Roman" w:hAnsi="Segoe UI" w:cs="Segoe UI"/>
          <w:color w:val="000000"/>
          <w:kern w:val="0"/>
          <w:sz w:val="16"/>
          <w:szCs w:val="16"/>
          <w14:ligatures w14:val="none"/>
        </w:rPr>
        <w:t>geocomposite</w:t>
      </w:r>
      <w:proofErr w:type="spellEnd"/>
      <w:r w:rsidRPr="00B153E1">
        <w:rPr>
          <w:rFonts w:ascii="Segoe UI" w:eastAsia="Times New Roman" w:hAnsi="Segoe UI" w:cs="Segoe UI"/>
          <w:color w:val="000000"/>
          <w:kern w:val="0"/>
          <w:sz w:val="16"/>
          <w:szCs w:val="16"/>
          <w14:ligatures w14:val="none"/>
        </w:rPr>
        <w:t xml:space="preserve"> drainage layer as an alternative to drainage sand.</w:t>
      </w:r>
    </w:p>
    <w:p w14:paraId="0A2905E7"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During construction, we commonly use a formal change-order form adapted from the Engineers Joint Contract Documents Committee (EJCDC) and a process that requires the contractor to initiate any change orders. The contractor is required to fill out the form including description of change, supporting documents, change in contract price, and change in contract times. The form is then submitted to the engineer for recommendation and ultimately reviewed and approved or rejected by the owner.</w:t>
      </w:r>
    </w:p>
    <w:p w14:paraId="62D4268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To limit and control excessive change orders, we typically bid projects as lump sums, with a series of contract-adjustment prices for common landfill construction items for which quantities have an opportunity to change (e.g., geomembrane, drainage sand, drainage rock, mass excavation, waste grading, topsoil, mulching). Contract-adjustment unit prices are used to modify compensation for lump-sum priced items if the work covered by lump-sum prices is modified by a change order. Contract-adjustment unit prices apply only to work added or deducted by a change order.</w:t>
      </w:r>
    </w:p>
    <w:p w14:paraId="7FD6673F"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March 2023, CMM4</w:t>
      </w:r>
    </w:p>
    <w:p w14:paraId="5F43DF2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Engineering Co. provides engineering and environmental services for flood risk management to project sponsors, cities, counties, and state and federal agencies. Incorporated in 1966 as an employee-owned firm, Barr has offices in Minneapolis and 12 other locations across North America. Our nearly 1,000 engineers, scientists, and technical specialists work together to solve complex challenges and deliver comprehensive solutions for clients managing flood risk management systems.</w:t>
      </w:r>
    </w:p>
    <w:p w14:paraId="49D50AB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Whether designing a new levee system, upgrading an existing one, or addressing known project deficiencies, we combine practical and theoretical perspectives to develop cost-effective, compliant, and enduring flood risk-management systems. Our team includes civil, water resources, geotechnical, and cost engineers, as well as Certified Floodplain Managers and permitting specialists. Your projects can benefit from our extensive work with USACE and FEMA planning and evaluation guidelines, design standards, levee </w:t>
      </w:r>
      <w:r w:rsidRPr="00B153E1">
        <w:rPr>
          <w:rFonts w:ascii="Segoe UI" w:eastAsia="Times New Roman" w:hAnsi="Segoe UI" w:cs="Segoe UI"/>
          <w:color w:val="000000"/>
          <w:kern w:val="0"/>
          <w:sz w:val="16"/>
          <w:szCs w:val="16"/>
          <w14:ligatures w14:val="none"/>
        </w:rPr>
        <w:lastRenderedPageBreak/>
        <w:t>certification/accreditation criteria, and review and approval processes. We’ve also worked on non-federal, local, and regional projects requiring USACE and FEMA review.</w:t>
      </w:r>
    </w:p>
    <w:p w14:paraId="0D094B74"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For nearly 60 years, we’ve worked side by side with hundreds of public clients to plan, design, operate, and maintain their infrastructure, building a reputation for technical excellence, innovative solutions, and collaboration. Many of them are still with Barr today, repeatedly trusting us with some of their most important issues. In fact, returning clients make up more than 85 percent of our client base.</w:t>
      </w:r>
    </w:p>
    <w:p w14:paraId="38A0585D"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March 2023, CMM4</w:t>
      </w:r>
    </w:p>
    <w:p w14:paraId="7A6ABC9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has a solid track record of performance for public and private entities. We have a specific client feedback program that involves more than 200 interviews a year in which we receive direct feedback on our performance in terms of quality, meeting commitments, understanding client needs, problem solving, and project team. Our results year over year show that more than 95% of ratings fall under very satisfied or satisfied, the highest satisfaction categories.</w:t>
      </w:r>
    </w:p>
    <w:p w14:paraId="6BD25176"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Our client-retention rate and the number of clients with whom we’ve worked for decades not only offer evidence of our clients’ satisfaction with Barr’s performance on their projects but also our commitment to building long-term relationships by providing excellent client service.</w:t>
      </w:r>
    </w:p>
    <w:p w14:paraId="7E8BFCE5"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March 2023, CMM4</w:t>
      </w:r>
    </w:p>
    <w:p w14:paraId="5B71E616"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Variances in project scope can occur as unanticipated situations arise. Should this happen, our project manager will identify when a task may fall outside the approved work scope, and the variance will be discussed with you. If it is agreed that this change should be incorporated, we will provide an updated work plan with a revised scope, schedule, and budget as well as a scope change form. The scope change form must be signed by [CLIENT] and the project team before it becomes effective. The budget tracking sheets and other documents will then be adjusted accordingly.</w:t>
      </w:r>
    </w:p>
    <w:p w14:paraId="3B94AE70"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May 2, 2024; AJS5</w:t>
      </w:r>
    </w:p>
    <w:p w14:paraId="51F4CD5D"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NOTE: as part of the penalty, MSHA requires that the citation be disclosed whenever a client asks, including in RFPs:</w:t>
      </w:r>
      <w:r w:rsidRPr="00B153E1">
        <w:rPr>
          <w:rFonts w:ascii="Segoe UI" w:eastAsia="Times New Roman" w:hAnsi="Segoe UI" w:cs="Segoe UI"/>
          <w:color w:val="000000"/>
          <w:kern w:val="0"/>
          <w:sz w:val="16"/>
          <w:szCs w:val="16"/>
          <w14:ligatures w14:val="none"/>
        </w:rPr>
        <w:br/>
      </w:r>
    </w:p>
    <w:p w14:paraId="377737FC"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Engineering Co. received a citation from the Mine Safety Health Administration (MSHA) on March 14, 2024, for not chocking the wheels of unattended mobile equipment parked on a grade.</w:t>
      </w:r>
    </w:p>
    <w:p w14:paraId="73AB982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 xml:space="preserve">Mining and </w:t>
      </w:r>
      <w:proofErr w:type="gramStart"/>
      <w:r w:rsidRPr="00B153E1">
        <w:rPr>
          <w:rFonts w:ascii="Segoe UI" w:eastAsia="Times New Roman" w:hAnsi="Segoe UI" w:cs="Segoe UI"/>
          <w:b/>
          <w:bCs/>
          <w:color w:val="000000"/>
          <w:kern w:val="0"/>
          <w:sz w:val="16"/>
          <w:szCs w:val="16"/>
          <w14:ligatures w14:val="none"/>
        </w:rPr>
        <w:t>environmental</w:t>
      </w:r>
      <w:proofErr w:type="gramEnd"/>
      <w:r w:rsidRPr="00B153E1">
        <w:rPr>
          <w:rFonts w:ascii="Segoe UI" w:eastAsia="Times New Roman" w:hAnsi="Segoe UI" w:cs="Segoe UI"/>
          <w:b/>
          <w:bCs/>
          <w:color w:val="000000"/>
          <w:kern w:val="0"/>
          <w:sz w:val="16"/>
          <w:szCs w:val="16"/>
          <w14:ligatures w14:val="none"/>
        </w:rPr>
        <w:t xml:space="preserve"> </w:t>
      </w:r>
      <w:proofErr w:type="gramStart"/>
      <w:r w:rsidRPr="00B153E1">
        <w:rPr>
          <w:rFonts w:ascii="Segoe UI" w:eastAsia="Times New Roman" w:hAnsi="Segoe UI" w:cs="Segoe UI"/>
          <w:b/>
          <w:bCs/>
          <w:color w:val="000000"/>
          <w:kern w:val="0"/>
          <w:sz w:val="16"/>
          <w:szCs w:val="16"/>
          <w14:ligatures w14:val="none"/>
        </w:rPr>
        <w:t>permitting</w:t>
      </w:r>
      <w:proofErr w:type="gramEnd"/>
      <w:r w:rsidRPr="00B153E1">
        <w:rPr>
          <w:rFonts w:ascii="Segoe UI" w:eastAsia="Times New Roman" w:hAnsi="Segoe UI" w:cs="Segoe UI"/>
          <w:b/>
          <w:bCs/>
          <w:color w:val="000000"/>
          <w:kern w:val="0"/>
          <w:sz w:val="16"/>
          <w:szCs w:val="16"/>
          <w14:ligatures w14:val="none"/>
        </w:rPr>
        <w:t>; September 2023; AJS5</w:t>
      </w:r>
    </w:p>
    <w:p w14:paraId="18F94007"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has led or been instrumental in air-quality, water-quality, wetland, and biological surveys for nearly every major mining project in Minnesota in the last 25 </w:t>
      </w:r>
      <w:proofErr w:type="gramStart"/>
      <w:r w:rsidRPr="00B153E1">
        <w:rPr>
          <w:rFonts w:ascii="Segoe UI" w:eastAsia="Times New Roman" w:hAnsi="Segoe UI" w:cs="Segoe UI"/>
          <w:color w:val="000000"/>
          <w:kern w:val="0"/>
          <w:sz w:val="16"/>
          <w:szCs w:val="16"/>
          <w14:ligatures w14:val="none"/>
        </w:rPr>
        <w:t>years—</w:t>
      </w:r>
      <w:proofErr w:type="gramEnd"/>
      <w:r w:rsidRPr="00B153E1">
        <w:rPr>
          <w:rFonts w:ascii="Segoe UI" w:eastAsia="Times New Roman" w:hAnsi="Segoe UI" w:cs="Segoe UI"/>
          <w:color w:val="000000"/>
          <w:kern w:val="0"/>
          <w:sz w:val="16"/>
          <w:szCs w:val="16"/>
          <w14:ligatures w14:val="none"/>
        </w:rPr>
        <w:t xml:space="preserve">including data preparation for EISs that led to permits for the PolyMet, Minorca, Essar, and </w:t>
      </w:r>
      <w:proofErr w:type="spellStart"/>
      <w:r w:rsidRPr="00B153E1">
        <w:rPr>
          <w:rFonts w:ascii="Segoe UI" w:eastAsia="Times New Roman" w:hAnsi="Segoe UI" w:cs="Segoe UI"/>
          <w:color w:val="000000"/>
          <w:kern w:val="0"/>
          <w:sz w:val="16"/>
          <w:szCs w:val="16"/>
          <w14:ligatures w14:val="none"/>
        </w:rPr>
        <w:t>Keetac</w:t>
      </w:r>
      <w:proofErr w:type="spellEnd"/>
      <w:r w:rsidRPr="00B153E1">
        <w:rPr>
          <w:rFonts w:ascii="Segoe UI" w:eastAsia="Times New Roman" w:hAnsi="Segoe UI" w:cs="Segoe UI"/>
          <w:color w:val="000000"/>
          <w:kern w:val="0"/>
          <w:sz w:val="16"/>
          <w:szCs w:val="16"/>
          <w14:ligatures w14:val="none"/>
        </w:rPr>
        <w:t xml:space="preserve"> expansion projects.</w:t>
      </w:r>
    </w:p>
    <w:p w14:paraId="2D1A0C02"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Mining and processing; April 2023; RLA2</w:t>
      </w:r>
    </w:p>
    <w:p w14:paraId="5B4B7CC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For more than 55 years, Barr has been integrating engineering expertise to help our mining and manufacturing clients develop, manage, and operate their facilities. We assist national and international clients with complex, large-scale projects involving development of new concepts, design and construction of new operations, and modifications to existing facilities. We’ve worked with companies that process base and precious metals, battery metals and graphite, industrial minerals, rare earths, glass, activated carbon, pharmaceuticals, and numerous other mineral resources, such as industrial sands and Canadian oil sands.</w:t>
      </w:r>
    </w:p>
    <w:p w14:paraId="79FF704D"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Our mining and industrial processing experience provides our clients with mining, crushing and grinding, flotation, crystallization, sizing, magnetic separations, finishing, storing, packaging, and tailings and waste- and water-management expertise. We offer </w:t>
      </w:r>
      <w:proofErr w:type="gramStart"/>
      <w:r w:rsidRPr="00B153E1">
        <w:rPr>
          <w:rFonts w:ascii="Segoe UI" w:eastAsia="Times New Roman" w:hAnsi="Segoe UI" w:cs="Segoe UI"/>
          <w:color w:val="000000"/>
          <w:kern w:val="0"/>
          <w:sz w:val="16"/>
          <w:szCs w:val="16"/>
          <w14:ligatures w14:val="none"/>
        </w:rPr>
        <w:t>the process</w:t>
      </w:r>
      <w:proofErr w:type="gramEnd"/>
      <w:r w:rsidRPr="00B153E1">
        <w:rPr>
          <w:rFonts w:ascii="Segoe UI" w:eastAsia="Times New Roman" w:hAnsi="Segoe UI" w:cs="Segoe UI"/>
          <w:color w:val="000000"/>
          <w:kern w:val="0"/>
          <w:sz w:val="16"/>
          <w:szCs w:val="16"/>
          <w14:ligatures w14:val="none"/>
        </w:rPr>
        <w:t xml:space="preserve"> modeling, process audit, and end-to-end optimization services our clients need to design or modify their operations for maximum efficiency and sustainability.</w:t>
      </w:r>
    </w:p>
    <w:p w14:paraId="57844424"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offers you one source for the technical services needed to develop industrial facility projects from concept to closure. This includes:</w:t>
      </w:r>
    </w:p>
    <w:p w14:paraId="0836F0D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Mining geology and mine design</w:t>
      </w:r>
    </w:p>
    <w:p w14:paraId="3EC176A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Mineral and chemical processing</w:t>
      </w:r>
    </w:p>
    <w:p w14:paraId="1EF2317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Facility and site design</w:t>
      </w:r>
    </w:p>
    <w:p w14:paraId="4C5FCC8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Electrical and process controls and instrumentation</w:t>
      </w:r>
    </w:p>
    <w:p w14:paraId="12359F3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Mechanical design</w:t>
      </w:r>
    </w:p>
    <w:p w14:paraId="2E2A1B2F"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Civil and geotechnical design</w:t>
      </w:r>
    </w:p>
    <w:p w14:paraId="2061ACDF"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Structural steel and concrete services</w:t>
      </w:r>
    </w:p>
    <w:p w14:paraId="5E31B5D6"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lastRenderedPageBreak/>
        <w:t>Infrastructure, including utilities, energy, and power</w:t>
      </w:r>
    </w:p>
    <w:p w14:paraId="3419AFE1"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Cost estimation</w:t>
      </w:r>
    </w:p>
    <w:p w14:paraId="587D1C1C"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Site civil works and groundwater control</w:t>
      </w:r>
    </w:p>
    <w:p w14:paraId="52AC420D"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Waste and water management</w:t>
      </w:r>
    </w:p>
    <w:p w14:paraId="356ECB6F"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Site remediation and reclamation</w:t>
      </w:r>
    </w:p>
    <w:p w14:paraId="767F2B9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We can also help you identify your process, operations, systems, and facility challenges; explore options; and offer economical solutions based on your current requirements and future needs. We use our understanding of your industry and application, our previous experience, and our knowledge of current technology and best practices to design solutions that improve process performance and efficiency. Where appropriate, we will partner with industry experts to fill niche technical areas to serve you better.</w:t>
      </w:r>
    </w:p>
    <w:p w14:paraId="07B7A6D5"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w:t>
      </w:r>
    </w:p>
    <w:p w14:paraId="2B87F9BE"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We have the following experience in these areas:</w:t>
      </w:r>
    </w:p>
    <w:p w14:paraId="1A84C8FD" w14:textId="77777777" w:rsidR="00B153E1" w:rsidRPr="00B153E1" w:rsidRDefault="00B153E1" w:rsidP="00B153E1">
      <w:pPr>
        <w:numPr>
          <w:ilvl w:val="0"/>
          <w:numId w:val="46"/>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ROM </w:t>
      </w:r>
      <w:proofErr w:type="gramStart"/>
      <w:r w:rsidRPr="00B153E1">
        <w:rPr>
          <w:rFonts w:ascii="Segoe UI" w:eastAsia="Times New Roman" w:hAnsi="Segoe UI" w:cs="Segoe UI"/>
          <w:color w:val="000000"/>
          <w:kern w:val="0"/>
          <w:sz w:val="16"/>
          <w:szCs w:val="16"/>
          <w14:ligatures w14:val="none"/>
        </w:rPr>
        <w:t>heap leach</w:t>
      </w:r>
      <w:proofErr w:type="gramEnd"/>
      <w:r w:rsidRPr="00B153E1">
        <w:rPr>
          <w:rFonts w:ascii="Segoe UI" w:eastAsia="Times New Roman" w:hAnsi="Segoe UI" w:cs="Segoe UI"/>
          <w:color w:val="000000"/>
          <w:kern w:val="0"/>
          <w:sz w:val="16"/>
          <w:szCs w:val="16"/>
          <w14:ligatures w14:val="none"/>
        </w:rPr>
        <w:t>: leach pad modelling, design, construction oversight, and auxiliary systems for both base and precious metals leach systems.</w:t>
      </w:r>
    </w:p>
    <w:p w14:paraId="731F5904" w14:textId="77777777" w:rsidR="00B153E1" w:rsidRPr="00B153E1" w:rsidRDefault="00B153E1" w:rsidP="00B153E1">
      <w:pPr>
        <w:numPr>
          <w:ilvl w:val="0"/>
          <w:numId w:val="46"/>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Milling: SAG/AG grinding, conventional rod and ball mill grinding, fine grinding with </w:t>
      </w:r>
      <w:proofErr w:type="spellStart"/>
      <w:r w:rsidRPr="00B153E1">
        <w:rPr>
          <w:rFonts w:ascii="Segoe UI" w:eastAsia="Times New Roman" w:hAnsi="Segoe UI" w:cs="Segoe UI"/>
          <w:color w:val="000000"/>
          <w:kern w:val="0"/>
          <w:sz w:val="16"/>
          <w:szCs w:val="16"/>
          <w14:ligatures w14:val="none"/>
        </w:rPr>
        <w:t>Vertimills</w:t>
      </w:r>
      <w:proofErr w:type="spellEnd"/>
      <w:r w:rsidRPr="00B153E1">
        <w:rPr>
          <w:rFonts w:ascii="Segoe UI" w:eastAsia="Times New Roman" w:hAnsi="Segoe UI" w:cs="Segoe UI"/>
          <w:color w:val="000000"/>
          <w:kern w:val="0"/>
          <w:sz w:val="16"/>
          <w:szCs w:val="16"/>
          <w14:ligatures w14:val="none"/>
        </w:rPr>
        <w:t>, and high-pressure grinding rolls (HPGR).</w:t>
      </w:r>
    </w:p>
    <w:p w14:paraId="14A6D6C2" w14:textId="77777777" w:rsidR="00B153E1" w:rsidRPr="00B153E1" w:rsidRDefault="00B153E1" w:rsidP="00B153E1">
      <w:pPr>
        <w:numPr>
          <w:ilvl w:val="0"/>
          <w:numId w:val="46"/>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Crushing: jaw crushers, cone crushers, impact crushers, gyratory crushers, and mineral sizers.</w:t>
      </w:r>
    </w:p>
    <w:p w14:paraId="5F897DF5" w14:textId="77777777" w:rsidR="00B153E1" w:rsidRPr="00B153E1" w:rsidRDefault="00B153E1" w:rsidP="00B153E1">
      <w:pPr>
        <w:numPr>
          <w:ilvl w:val="0"/>
          <w:numId w:val="46"/>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Leaching and adsorption: CIC (Carbon-in Column), CIL (Carbon-in-Leach), CIP (Carbon-in-Pulp), carbon retention screens, agitation systems, ADR facilities.</w:t>
      </w:r>
    </w:p>
    <w:p w14:paraId="38B203A9" w14:textId="77777777" w:rsidR="00B153E1" w:rsidRPr="00B153E1" w:rsidRDefault="00B153E1" w:rsidP="00B153E1">
      <w:pPr>
        <w:numPr>
          <w:ilvl w:val="0"/>
          <w:numId w:val="46"/>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Gold refinery systems: Merrill-Crowe, ADR, electrowinning, and mercury capture systems.</w:t>
      </w:r>
    </w:p>
    <w:p w14:paraId="2043343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Multiple descriptions</w:t>
      </w:r>
    </w:p>
    <w:p w14:paraId="4D365F25"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Floodplain management/localized flooding analysis (municipal focus); DAF; May 2024</w:t>
      </w:r>
    </w:p>
    <w:p w14:paraId="39ECE762"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Since the 1970s, we have worked with FEMA, the USACE, and state agencies on floodplain projects. Barr has prepared hundreds of floodplain maps and dozens of letters of map revisions and conditional revisions (LOMRs and CLOMRs) and helped plan or design over $3 billion in flood protection projects, including the Holman Field levees in St. Paul, the South St. Paul levee repair project, and the Cargill-Mosaic site in Savage. Our work also includes flood recovery projects in Roseau, Rushford, and Oslo; the $2 billion Fargo-Moorhead diversion; and the $800 million Minot flood protection project.</w:t>
      </w:r>
    </w:p>
    <w:p w14:paraId="50756561"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 </w:t>
      </w:r>
    </w:p>
    <w:p w14:paraId="42BF1EB8"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Minnesota watershed management organization focus; June 2023; LKJ2</w:t>
      </w:r>
    </w:p>
    <w:p w14:paraId="390A429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Local and state regulatory agencies have increased their regulation of stormwater, resulting in increased focus on stormwater BMPs that reduce the rate and volume of runoff and the associated pollutant loading. Our knowledge of and experience with alternative and innovative stormwater practices allows us to suggest creative solutions to stormwater problems on challenging sites. When it comes to urban stormwater best management practices, we wrote the book—the Metropolitan Council’s Minnesota Urban Small Sites BMP Manual. This served as a model for the Minnesota Stormwater Manual published by the MPCA. Barr was also the primary consultant to the MPCA for the MIDS project, which included developing stormwater performance standards and a BMP credit calculator to promote the implementation of low-impact development.</w:t>
      </w:r>
    </w:p>
    <w:p w14:paraId="59A8D10D"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Changing trends in precipitation amounts and intensities place increasing pressure on stormwater infrastructure and cities and watershed management organizations tasked with protecting public safety and property. Barr’s experience in hydrologic and hydraulic modeling, risk assessment, and regulatory policy maintains our position at the forefront of floodplain management issues.</w:t>
      </w:r>
    </w:p>
    <w:p w14:paraId="3C68BCC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Our services include:</w:t>
      </w:r>
    </w:p>
    <w:p w14:paraId="191F356D" w14:textId="77777777" w:rsidR="00B153E1" w:rsidRPr="00B153E1" w:rsidRDefault="00B153E1" w:rsidP="00B153E1">
      <w:pPr>
        <w:numPr>
          <w:ilvl w:val="0"/>
          <w:numId w:val="47"/>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Evaluating stormwater management systems using computer models to estimate watershed runoff and flow through detailed storm sewer networks</w:t>
      </w:r>
    </w:p>
    <w:p w14:paraId="5D51583C" w14:textId="77777777" w:rsidR="00B153E1" w:rsidRPr="00B153E1" w:rsidRDefault="00B153E1" w:rsidP="00B153E1">
      <w:pPr>
        <w:numPr>
          <w:ilvl w:val="0"/>
          <w:numId w:val="47"/>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Inventorying and evaluating sediment accumulation in stormwater ponds, including surveying ponds, collecting sediment samples, evaluating laboratory results of sediment samples, and obtaining necessary permits for sediment removal projects</w:t>
      </w:r>
    </w:p>
    <w:p w14:paraId="14B2D422" w14:textId="77777777" w:rsidR="00B153E1" w:rsidRPr="00B153E1" w:rsidRDefault="00B153E1" w:rsidP="00B153E1">
      <w:pPr>
        <w:numPr>
          <w:ilvl w:val="0"/>
          <w:numId w:val="47"/>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Installing and operating stormwater flow and water quality equipment</w:t>
      </w:r>
    </w:p>
    <w:p w14:paraId="2B80EA21" w14:textId="77777777" w:rsidR="00B153E1" w:rsidRPr="00B153E1" w:rsidRDefault="00B153E1" w:rsidP="00B153E1">
      <w:pPr>
        <w:numPr>
          <w:ilvl w:val="0"/>
          <w:numId w:val="47"/>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lastRenderedPageBreak/>
        <w:t>Designing and overseeing construction of stormwater management infrastructure, including storm sewers, stormwater treatment BMPs, stormwater detention ponds, flood protection measures, and dams</w:t>
      </w:r>
    </w:p>
    <w:p w14:paraId="0BA2BC4C" w14:textId="77777777" w:rsidR="00B153E1" w:rsidRPr="00B153E1" w:rsidRDefault="00B153E1" w:rsidP="00B153E1">
      <w:pPr>
        <w:numPr>
          <w:ilvl w:val="0"/>
          <w:numId w:val="47"/>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Assisting municipalities and other MS4 operators with meeting their NPDES permitting requirements</w:t>
      </w:r>
    </w:p>
    <w:p w14:paraId="7D1E6DF2" w14:textId="77777777" w:rsidR="00B153E1" w:rsidRPr="00B153E1" w:rsidRDefault="00B153E1" w:rsidP="00B153E1">
      <w:pPr>
        <w:numPr>
          <w:ilvl w:val="0"/>
          <w:numId w:val="47"/>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Conducting hydrologic and hydraulic modeling</w:t>
      </w:r>
    </w:p>
    <w:p w14:paraId="136CE1EA" w14:textId="77777777" w:rsidR="00B153E1" w:rsidRPr="00B153E1" w:rsidRDefault="00B153E1" w:rsidP="00B153E1">
      <w:pPr>
        <w:numPr>
          <w:ilvl w:val="0"/>
          <w:numId w:val="47"/>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Conducting flood insurance studies</w:t>
      </w:r>
    </w:p>
    <w:p w14:paraId="5323915E" w14:textId="77777777" w:rsidR="00B153E1" w:rsidRPr="00B153E1" w:rsidRDefault="00B153E1" w:rsidP="00B153E1">
      <w:pPr>
        <w:numPr>
          <w:ilvl w:val="0"/>
          <w:numId w:val="47"/>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Mapping floodplains and completing map revisions</w:t>
      </w:r>
    </w:p>
    <w:p w14:paraId="168CA84E" w14:textId="77777777" w:rsidR="00B153E1" w:rsidRPr="00B153E1" w:rsidRDefault="00B153E1" w:rsidP="00B153E1">
      <w:pPr>
        <w:numPr>
          <w:ilvl w:val="0"/>
          <w:numId w:val="47"/>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Assisting communities with levy certification</w:t>
      </w:r>
    </w:p>
    <w:p w14:paraId="2D21740E" w14:textId="77777777" w:rsidR="00B153E1" w:rsidRPr="00B153E1" w:rsidRDefault="00B153E1" w:rsidP="00B153E1">
      <w:pPr>
        <w:numPr>
          <w:ilvl w:val="0"/>
          <w:numId w:val="47"/>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Assisting with floodplain permitting</w:t>
      </w:r>
    </w:p>
    <w:p w14:paraId="776E0E01" w14:textId="77777777" w:rsidR="00B153E1" w:rsidRPr="00B153E1" w:rsidRDefault="00B153E1" w:rsidP="00B153E1">
      <w:pPr>
        <w:numPr>
          <w:ilvl w:val="0"/>
          <w:numId w:val="47"/>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Conducting dam failure analyses</w:t>
      </w:r>
    </w:p>
    <w:p w14:paraId="541C4329" w14:textId="77777777" w:rsidR="00B153E1" w:rsidRPr="00B153E1" w:rsidRDefault="00B153E1" w:rsidP="00B153E1">
      <w:pPr>
        <w:numPr>
          <w:ilvl w:val="0"/>
          <w:numId w:val="47"/>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Designing flood control structures</w:t>
      </w:r>
    </w:p>
    <w:p w14:paraId="5B494D0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br/>
        <w:t>Stormwater and flood-risk mitigation (short); July 2023; DAF</w:t>
      </w:r>
    </w:p>
    <w:p w14:paraId="261D6DF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For more than 50 years, Barr has been designing and implementing flood risk mitigation services along with integrated stormwater management systems that manage flooding and protect and enhance natural resources. Our expertise covers all aspects of stormwater management including planning; modeling; designing; construction plans and specifications; pollution prevention plans; and compliance with NPDES requirements. Barr has provided engineering services for dozens of </w:t>
      </w:r>
      <w:proofErr w:type="gramStart"/>
      <w:r w:rsidRPr="00B153E1">
        <w:rPr>
          <w:rFonts w:ascii="Segoe UI" w:eastAsia="Times New Roman" w:hAnsi="Segoe UI" w:cs="Segoe UI"/>
          <w:color w:val="000000"/>
          <w:kern w:val="0"/>
          <w:sz w:val="16"/>
          <w:szCs w:val="16"/>
          <w14:ligatures w14:val="none"/>
        </w:rPr>
        <w:t>stormwater</w:t>
      </w:r>
      <w:proofErr w:type="gramEnd"/>
      <w:r w:rsidRPr="00B153E1">
        <w:rPr>
          <w:rFonts w:ascii="Segoe UI" w:eastAsia="Times New Roman" w:hAnsi="Segoe UI" w:cs="Segoe UI"/>
          <w:color w:val="000000"/>
          <w:kern w:val="0"/>
          <w:sz w:val="16"/>
          <w:szCs w:val="16"/>
          <w14:ligatures w14:val="none"/>
        </w:rPr>
        <w:t xml:space="preserve"> and floodwater pumping stations ranging from small (less than 1-cfs) to large (over 1,000-cfs). We began pioneering green infrastructure approaches more than two decades ago and continue to design and implement innovative runoff management solutions around the country.</w:t>
      </w:r>
    </w:p>
    <w:p w14:paraId="5210AE2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w:t>
      </w:r>
    </w:p>
    <w:p w14:paraId="64F670C0"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Integrated stormwater management systems, ecological focus: July 2023, CMM4</w:t>
      </w:r>
    </w:p>
    <w:p w14:paraId="5D505A61"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Barr’s civil engineers, ecologists, and landscape architects work in concert to design and implement integrated stormwater management systems that reduce pollutants, prevent erosion, and reduce both stormwater rate and volume. Our expertise covers all aspects of stormwater management, including planning, modeling, pollution prevention plans, National Pollution Discharge Elimination System (NPDES) permitting, design, and construction plans and specifications. We work with cities, watershed districts, and businesses to design cost-effective and resource-efficient solutions that work with nature. As a leader in ecological stormwater management techniques, Barr has designed some of the </w:t>
      </w:r>
      <w:proofErr w:type="gramStart"/>
      <w:r w:rsidRPr="00B153E1">
        <w:rPr>
          <w:rFonts w:ascii="Segoe UI" w:eastAsia="Times New Roman" w:hAnsi="Segoe UI" w:cs="Segoe UI"/>
          <w:color w:val="000000"/>
          <w:kern w:val="0"/>
          <w:sz w:val="16"/>
          <w:szCs w:val="16"/>
          <w14:ligatures w14:val="none"/>
        </w:rPr>
        <w:t>region’s most</w:t>
      </w:r>
      <w:proofErr w:type="gramEnd"/>
      <w:r w:rsidRPr="00B153E1">
        <w:rPr>
          <w:rFonts w:ascii="Segoe UI" w:eastAsia="Times New Roman" w:hAnsi="Segoe UI" w:cs="Segoe UI"/>
          <w:color w:val="000000"/>
          <w:kern w:val="0"/>
          <w:sz w:val="16"/>
          <w:szCs w:val="16"/>
          <w14:ligatures w14:val="none"/>
        </w:rPr>
        <w:t xml:space="preserve"> innovative best management practices (BMPs), including rain gardens, infiltration basins, stormwater detention basins, bioretention facilities, and stormwater wetlands.</w:t>
      </w:r>
    </w:p>
    <w:p w14:paraId="6EA812E7"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w:t>
      </w:r>
    </w:p>
    <w:p w14:paraId="40EA15B0"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Leading edge of stormwater design; March 2023; DAF</w:t>
      </w:r>
    </w:p>
    <w:p w14:paraId="6F4EDED2"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Local and state regulatory agencies have increased their regulation of stormwater, resulting in increased focus on stormwater BMPs that reduce the rate and volume of runoff and associated pollutant loading. Barr has become a national leader in ecological stormwater management techniques.</w:t>
      </w:r>
    </w:p>
    <w:p w14:paraId="3FC70EF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In fact, when it comes to urban stormwater BMPs, we literally wrote the book—writing and designing the Metropolitan Council’s 380-page Minnesota Urban Small Sites BMP Manual, which served as a model for the Minnesota Stormwater Manual published by the MPCA. We also wrote portions of Ramsey County’s Erosion and Sediment Control Manual and helped the Center for Watershed Protection prepare its guide for BMPs in cold-weather climates. Many of the standard permit provisions and BMP requirements adapted by Minnesota watershed districts, cities, and counties were written by Barr staff. We also assisted the MPCA on major portions of the MPCA’s minimal impact design standards (MIDS), including the development of the statewide volume control standard, the MIDS water quality calculator, and several green infrastructure guidance documents.</w:t>
      </w:r>
    </w:p>
    <w:p w14:paraId="52969437"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Multiple descriptions</w:t>
      </w:r>
    </w:p>
    <w:p w14:paraId="75C0E46F"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Water quality analysis, design and construction management of water quality improvement projects, and stream monitoring; DAF; May 2024</w:t>
      </w:r>
    </w:p>
    <w:p w14:paraId="04086A18"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Barr’s water-quality and hydraulic and hydrologic (H&amp;H) experience and expertise is renowned and encompasses lake and stream restoration, limnology, citywide H&amp;H and water quality modeling, special water quality studies for impaired or sensitive water bodies, and site restoration and mitigation. We use surface-water modeling software to address water quantity and quality issues, as well as complex groundwater aquifer models to address the groundwater/surface water dynamics, well head protection, well </w:t>
      </w:r>
      <w:proofErr w:type="gramStart"/>
      <w:r w:rsidRPr="00B153E1">
        <w:rPr>
          <w:rFonts w:ascii="Segoe UI" w:eastAsia="Times New Roman" w:hAnsi="Segoe UI" w:cs="Segoe UI"/>
          <w:color w:val="000000"/>
          <w:kern w:val="0"/>
          <w:sz w:val="16"/>
          <w:szCs w:val="16"/>
          <w14:ligatures w14:val="none"/>
        </w:rPr>
        <w:t>siting</w:t>
      </w:r>
      <w:proofErr w:type="gramEnd"/>
      <w:r w:rsidRPr="00B153E1">
        <w:rPr>
          <w:rFonts w:ascii="Segoe UI" w:eastAsia="Times New Roman" w:hAnsi="Segoe UI" w:cs="Segoe UI"/>
          <w:color w:val="000000"/>
          <w:kern w:val="0"/>
          <w:sz w:val="16"/>
          <w:szCs w:val="16"/>
          <w14:ligatures w14:val="none"/>
        </w:rPr>
        <w:t xml:space="preserve"> and the fate and transport of pollutants and chemicals. Barr has been actively involved in watershed monitoring for over 50 years. </w:t>
      </w:r>
      <w:r w:rsidRPr="00B153E1">
        <w:rPr>
          <w:rFonts w:ascii="Segoe UI" w:eastAsia="Times New Roman" w:hAnsi="Segoe UI" w:cs="Segoe UI"/>
          <w:color w:val="000000"/>
          <w:kern w:val="0"/>
          <w:sz w:val="16"/>
          <w:szCs w:val="16"/>
          <w14:ligatures w14:val="none"/>
        </w:rPr>
        <w:lastRenderedPageBreak/>
        <w:t>We currently operate water quality auto-monitoring sites on several Twin Cities-area streams and manually monitor water quality on dozens of other streams and lakes across the state.</w:t>
      </w:r>
    </w:p>
    <w:p w14:paraId="51DAC042"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 </w:t>
      </w:r>
    </w:p>
    <w:p w14:paraId="500E7DE4"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TMDL focus; July 2023; VBG</w:t>
      </w:r>
    </w:p>
    <w:p w14:paraId="57006C78"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Barr’s water quality team has worked on over 30 total maximum daily load (TMDL) studies and related projects. Many of these are large-scale and/or multiple-impairment TMDL studies and deal with bacteria, dissolved oxygen, turbidity, nutrients, and bedded sediment impairments. Our experience includes existing data compilation reviews, pollutant-source and land-use inventories and assessments, stressor identification, pollutant loadings and source allocations, load-reduction scenario development and evaluation, TMDL implementation plans, and selection and location of best management practices (BMPs).</w:t>
      </w:r>
    </w:p>
    <w:p w14:paraId="464E0CDD"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For the development of pollutant loadings and source allocations, our water quality modelers evaluate watershed characteristics, monitor data, and then apply EPA-accepted hydrological, biological, geomorphic, channel-process, lake, and pollutant-fate-and-transport models and programs. For development of implementation plans or implementation strategies, we consider BMP implementation at the same time we’re completing pollutant loadings and source allocations. This enables us to focus on what’s feasible and how the allocations can be met in a more cost-effective manner. Finally, our GIS/database, modeling, and monitoring programs are designed to track implementation actions to assess progress toward meeting TMDL goals.</w:t>
      </w:r>
      <w:r w:rsidRPr="00B153E1">
        <w:rPr>
          <w:rFonts w:ascii="Segoe UI" w:eastAsia="Times New Roman" w:hAnsi="Segoe UI" w:cs="Segoe UI"/>
          <w:color w:val="000000"/>
          <w:kern w:val="0"/>
          <w:sz w:val="16"/>
          <w:szCs w:val="16"/>
          <w14:ligatures w14:val="none"/>
        </w:rPr>
        <w:br/>
      </w:r>
    </w:p>
    <w:p w14:paraId="3B5048E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Water quality treatment (Minnesota focus); July 2023; DAF</w:t>
      </w:r>
    </w:p>
    <w:p w14:paraId="1208F4B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has worked on water-quality projects for more than half a century, assisting watershed districts, local and federal agencies, and private clients with everything from total maximum daily load (TMDL) studies—designed to help impaired water bodies meet environmental standards—to best management practices for mitigating pollution. Our scientists and engineers look for ways to accommodate both nature and industry while helping ensure the long-term health of lakes, rivers, and streams.</w:t>
      </w:r>
    </w:p>
    <w:p w14:paraId="7CA02E65"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has been an early innovator in stormwater treatment. Barr built the first iron-enhanced sand filter in Minnesota and was responsible for key design elements such as the use of iron filings. Barr built one of the first alum treatment systems in Minnesota for stormwater treatment for the Ramsey-Washington Metro Watershed District and is still actively involved in managing this system today. Barr has a dedicated wastewater treatment group that routinely conducts jar tests using flocculants, alternatives analysis, treatment facility designs, and specifications. As engineers, watershed experts, and limnologists, we also understand how important it is to provide consistent and effective phosphorus removal to improve lake water quality.</w:t>
      </w:r>
    </w:p>
    <w:p w14:paraId="2820E1D0"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w:t>
      </w:r>
    </w:p>
    <w:p w14:paraId="1083ABA0"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Water quality modeling and analysis; March 2023; DAF</w:t>
      </w:r>
    </w:p>
    <w:p w14:paraId="265BE268"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With increased regulation of stormwater and TMDLs to address impaired water bodies, WMOs and cities are working to implement BMPs and need to know whether their efforts are having the desired results. Using software such as P8, Barr has modeled </w:t>
      </w:r>
      <w:proofErr w:type="gramStart"/>
      <w:r w:rsidRPr="00B153E1">
        <w:rPr>
          <w:rFonts w:ascii="Segoe UI" w:eastAsia="Times New Roman" w:hAnsi="Segoe UI" w:cs="Segoe UI"/>
          <w:color w:val="000000"/>
          <w:kern w:val="0"/>
          <w:sz w:val="16"/>
          <w:szCs w:val="16"/>
          <w14:ligatures w14:val="none"/>
        </w:rPr>
        <w:t>the BMP</w:t>
      </w:r>
      <w:proofErr w:type="gramEnd"/>
      <w:r w:rsidRPr="00B153E1">
        <w:rPr>
          <w:rFonts w:ascii="Segoe UI" w:eastAsia="Times New Roman" w:hAnsi="Segoe UI" w:cs="Segoe UI"/>
          <w:color w:val="000000"/>
          <w:kern w:val="0"/>
          <w:sz w:val="16"/>
          <w:szCs w:val="16"/>
          <w14:ligatures w14:val="none"/>
        </w:rPr>
        <w:t xml:space="preserve"> effectiveness for more than 30 years. We also developed a proprietary software program, SHSAM, to predict pollutant removal from underground stormwater treatment structures and sump manholes.</w:t>
      </w:r>
    </w:p>
    <w:p w14:paraId="2E097BFC"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Barr’s water quality team has completed more than 40 TMDL and impaired waters studies for state agencies, watershed districts, and local governments. Our experience includes pollutant-source and land-use inventories/assessments, stressor identification, pollutant loadings and source allocations, reduction scenario development and evaluation, TMDL implementation plans, and selection and location of BMPs. We’ve managed large-scale and/or multiple impairments and stressors including turbidity, excess nutrients, chloride, bedded sediment, metals, fecal coliform, dissolved oxygen, temperature, and nitrate.</w:t>
      </w:r>
    </w:p>
    <w:p w14:paraId="3CE641F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Water quality, TMDL, Modeling; August 2017, EKN</w:t>
      </w:r>
    </w:p>
    <w:p w14:paraId="687DB59C"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We have 50-plus years of experience with watershed-wide approaches to water quality improvement, modeling manipulation of flows through large complex wetlands and floodplains, detailed modeling of rural watersheds, development of TMDLs, and in-lake and in-wetland phosphorus dynamics. We’ll leverage that expertise to develop innovative and practical basin- and lake-restoration solutions through phosphorus reduction—solutions built for the long haul, minimizing costly failure and rework down the road.</w:t>
      </w:r>
    </w:p>
    <w:p w14:paraId="39AD1ECE"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Our multidisciplinary team of engineers, limnologists, modelers, ecosystem specialists, wetlands experts, and water chemists work together to develop designs that are aligned with the character of each water body and its watershed. We are frequently called upon to improve existing best management practices (BMPs).   </w:t>
      </w:r>
    </w:p>
    <w:p w14:paraId="4183855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Multiple summaries</w:t>
      </w:r>
    </w:p>
    <w:p w14:paraId="6D9F903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Brief history; Oct 2023; AAW3</w:t>
      </w:r>
      <w:r w:rsidRPr="00B153E1">
        <w:rPr>
          <w:rFonts w:ascii="Segoe UI" w:eastAsia="Times New Roman" w:hAnsi="Segoe UI" w:cs="Segoe UI"/>
          <w:color w:val="000000"/>
          <w:kern w:val="0"/>
          <w:sz w:val="16"/>
          <w:szCs w:val="16"/>
          <w14:ligatures w14:val="none"/>
        </w:rPr>
        <w:br/>
        <w:t xml:space="preserve">Doug Barr incorporated Barr Engineering Co. in 1966 as an employee-owned firm with 16 employees. Today, we work with clients on engineering, environmental, and cultural resources projects large and small, for which we provide everything from initial permitting and siting assistance through process and facility design to construction management, operations support, and closure planning. </w:t>
      </w:r>
      <w:r w:rsidRPr="00B153E1">
        <w:rPr>
          <w:rFonts w:ascii="Segoe UI" w:eastAsia="Times New Roman" w:hAnsi="Segoe UI" w:cs="Segoe UI"/>
          <w:color w:val="000000"/>
          <w:kern w:val="0"/>
          <w:sz w:val="16"/>
          <w:szCs w:val="16"/>
          <w14:ligatures w14:val="none"/>
        </w:rPr>
        <w:lastRenderedPageBreak/>
        <w:t xml:space="preserve">Our cultural resource management work includes planning, </w:t>
      </w:r>
      <w:proofErr w:type="gramStart"/>
      <w:r w:rsidRPr="00B153E1">
        <w:rPr>
          <w:rFonts w:ascii="Segoe UI" w:eastAsia="Times New Roman" w:hAnsi="Segoe UI" w:cs="Segoe UI"/>
          <w:color w:val="000000"/>
          <w:kern w:val="0"/>
          <w:sz w:val="16"/>
          <w:szCs w:val="16"/>
          <w14:ligatures w14:val="none"/>
        </w:rPr>
        <w:t>inventories</w:t>
      </w:r>
      <w:proofErr w:type="gramEnd"/>
      <w:r w:rsidRPr="00B153E1">
        <w:rPr>
          <w:rFonts w:ascii="Segoe UI" w:eastAsia="Times New Roman" w:hAnsi="Segoe UI" w:cs="Segoe UI"/>
          <w:color w:val="000000"/>
          <w:kern w:val="0"/>
          <w:sz w:val="16"/>
          <w:szCs w:val="16"/>
          <w14:ligatures w14:val="none"/>
        </w:rPr>
        <w:t xml:space="preserve">, assessments, and compliance work to identify cultural resources; determine their significance; identify project impacts; and work with agencies, tribes, stakeholders, and the community to avoid, minimize, or </w:t>
      </w:r>
      <w:proofErr w:type="gramStart"/>
      <w:r w:rsidRPr="00B153E1">
        <w:rPr>
          <w:rFonts w:ascii="Segoe UI" w:eastAsia="Times New Roman" w:hAnsi="Segoe UI" w:cs="Segoe UI"/>
          <w:color w:val="000000"/>
          <w:kern w:val="0"/>
          <w:sz w:val="16"/>
          <w:szCs w:val="16"/>
          <w14:ligatures w14:val="none"/>
        </w:rPr>
        <w:t>mitigate for</w:t>
      </w:r>
      <w:proofErr w:type="gramEnd"/>
      <w:r w:rsidRPr="00B153E1">
        <w:rPr>
          <w:rFonts w:ascii="Segoe UI" w:eastAsia="Times New Roman" w:hAnsi="Segoe UI" w:cs="Segoe UI"/>
          <w:color w:val="000000"/>
          <w:kern w:val="0"/>
          <w:sz w:val="16"/>
          <w:szCs w:val="16"/>
          <w14:ligatures w14:val="none"/>
        </w:rPr>
        <w:t xml:space="preserve"> project-related effects.</w:t>
      </w:r>
    </w:p>
    <w:p w14:paraId="1D6D0CA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Over more than half a century, Barr’s services and staff have grown to meet our clients’ needs. We have also expanded geographically, opening offices in seven states and Canada and merging with other firms to provide the exceptional service and expertise our clients have come to expect.</w:t>
      </w:r>
    </w:p>
    <w:p w14:paraId="7B8B9884"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 </w:t>
      </w:r>
    </w:p>
    <w:p w14:paraId="3566FA16"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Brief history of Barr, BEC, and Barr Canada; ???; ???</w:t>
      </w:r>
      <w:r w:rsidRPr="00B153E1">
        <w:rPr>
          <w:rFonts w:ascii="Segoe UI" w:eastAsia="Times New Roman" w:hAnsi="Segoe UI" w:cs="Segoe UI"/>
          <w:color w:val="000000"/>
          <w:kern w:val="0"/>
          <w:sz w:val="16"/>
          <w:szCs w:val="16"/>
          <w14:ligatures w14:val="none"/>
        </w:rPr>
        <w:br/>
        <w:t>Barr was established as a one-person environmental consulting firm by Doug Barr in 1960 to serve industrial clients in Minnesota. The company's growth led to its incorporation as an employee-owned firm in 1966. While Barr has grown in number and expanded geographically, we have remained true to our employee ownership model--a model in which everyone has a stake in the company's success and therefore a deep commitment to our project work and our clients' satisfaction. Barr has one U.S. affiliate, BEC Engineering and Geology, P.C., which is licensed to conduct business in New York. Our Canadian entity, Barr Engineering and Environmental Science Canada Ltd., provides an avenue to provide our services to our Canadian clients.</w:t>
      </w:r>
    </w:p>
    <w:p w14:paraId="4A94FAD4"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 </w:t>
      </w:r>
    </w:p>
    <w:p w14:paraId="506772E1"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Serving West Michigan and the Midwest; ???: ???</w:t>
      </w:r>
      <w:r w:rsidRPr="00B153E1">
        <w:rPr>
          <w:rFonts w:ascii="Segoe UI" w:eastAsia="Times New Roman" w:hAnsi="Segoe UI" w:cs="Segoe UI"/>
          <w:b/>
          <w:bCs/>
          <w:color w:val="000000"/>
          <w:kern w:val="0"/>
          <w:sz w:val="16"/>
          <w:szCs w:val="16"/>
          <w14:ligatures w14:val="none"/>
        </w:rPr>
        <w:br/>
      </w:r>
      <w:r w:rsidRPr="00B153E1">
        <w:rPr>
          <w:rFonts w:ascii="Segoe UI" w:eastAsia="Times New Roman" w:hAnsi="Segoe UI" w:cs="Segoe UI"/>
          <w:color w:val="000000"/>
          <w:kern w:val="0"/>
          <w:sz w:val="16"/>
          <w:szCs w:val="16"/>
          <w14:ligatures w14:val="none"/>
        </w:rPr>
        <w:t xml:space="preserve">Since the founding of our Grand Rapids office in 2015, Barr has built a dynamic team of engineers, scientists, and technical experts in West Michigan who serve clients across the state and throughout the Midwest. We’ve continued to expand by hiring local industry experts and acquired King &amp; MacGregor Environmental, Inc. in 2020, enhancing our environmental and natural resources consulting services. Barr’s Grand Rapids staff serve a wide range of industries, including manufacturing, mining, and fuels, as well as the public sector. We’re active members of professional organizations such as the Michigan Society of Professional Engineers, the West Michigan Chapter of the Air and Waste Management Association (AWMA), and the Michigan Manufacturers Association. With comprehensive experience in planning, permitting, and design, our local team helps clients navigate complex regulatory and permitting problems related to air, </w:t>
      </w:r>
      <w:proofErr w:type="gramStart"/>
      <w:r w:rsidRPr="00B153E1">
        <w:rPr>
          <w:rFonts w:ascii="Segoe UI" w:eastAsia="Times New Roman" w:hAnsi="Segoe UI" w:cs="Segoe UI"/>
          <w:color w:val="000000"/>
          <w:kern w:val="0"/>
          <w:sz w:val="16"/>
          <w:szCs w:val="16"/>
          <w14:ligatures w14:val="none"/>
        </w:rPr>
        <w:t>waste</w:t>
      </w:r>
      <w:proofErr w:type="gramEnd"/>
      <w:r w:rsidRPr="00B153E1">
        <w:rPr>
          <w:rFonts w:ascii="Segoe UI" w:eastAsia="Times New Roman" w:hAnsi="Segoe UI" w:cs="Segoe UI"/>
          <w:color w:val="000000"/>
          <w:kern w:val="0"/>
          <w:sz w:val="16"/>
          <w:szCs w:val="16"/>
          <w14:ligatures w14:val="none"/>
        </w:rPr>
        <w:t>, water, and wetlands; manage industrial legacy sites; accomplish brownfield redevelopment; and restore natural resources.</w:t>
      </w:r>
    </w:p>
    <w:p w14:paraId="2BAEEFBD"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Multiple summaries</w:t>
      </w:r>
    </w:p>
    <w:p w14:paraId="713002DE"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 xml:space="preserve">General DEI statement, EKN, </w:t>
      </w:r>
      <w:proofErr w:type="spellStart"/>
      <w:r w:rsidRPr="00B153E1">
        <w:rPr>
          <w:rFonts w:ascii="Segoe UI" w:eastAsia="Times New Roman" w:hAnsi="Segoe UI" w:cs="Segoe UI"/>
          <w:b/>
          <w:bCs/>
          <w:color w:val="000000"/>
          <w:kern w:val="0"/>
          <w:sz w:val="16"/>
          <w:szCs w:val="16"/>
          <w14:ligatures w14:val="none"/>
        </w:rPr>
        <w:t>Septemeber</w:t>
      </w:r>
      <w:proofErr w:type="spellEnd"/>
      <w:r w:rsidRPr="00B153E1">
        <w:rPr>
          <w:rFonts w:ascii="Segoe UI" w:eastAsia="Times New Roman" w:hAnsi="Segoe UI" w:cs="Segoe UI"/>
          <w:b/>
          <w:bCs/>
          <w:color w:val="000000"/>
          <w:kern w:val="0"/>
          <w:sz w:val="16"/>
          <w:szCs w:val="16"/>
          <w14:ligatures w14:val="none"/>
        </w:rPr>
        <w:t xml:space="preserve"> 2022</w:t>
      </w:r>
    </w:p>
    <w:p w14:paraId="59EAFD5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Barr’s commitment to diversity, equity, and inclusion is strong, and we share your goals of building and supporting a more diverse workforce that represents the communities in which we work. While we are still on the journey to achieve the vision established by our diversity and inclusion guiding principles, we are making concrete strides. As an employee-owned company, the principles of inclusion are inherent to our culture, and we have built on this with a more complete diversity and inclusion strategic plan, which we are more than three years into implementing.</w:t>
      </w:r>
    </w:p>
    <w:p w14:paraId="27064588"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Internally, Barr promotes diversity through extensive recruiting efforts in partnership with diversity-focused groups, including the National Society of Black Engineers, Society of Hispanic Professional Engineers, Society of Women Engineers, </w:t>
      </w:r>
      <w:proofErr w:type="spellStart"/>
      <w:r w:rsidRPr="00B153E1">
        <w:rPr>
          <w:rFonts w:ascii="Segoe UI" w:eastAsia="Times New Roman" w:hAnsi="Segoe UI" w:cs="Segoe UI"/>
          <w:color w:val="000000"/>
          <w:kern w:val="0"/>
          <w:sz w:val="16"/>
          <w:szCs w:val="16"/>
          <w14:ligatures w14:val="none"/>
        </w:rPr>
        <w:t>Disability:IN</w:t>
      </w:r>
      <w:proofErr w:type="spellEnd"/>
      <w:r w:rsidRPr="00B153E1">
        <w:rPr>
          <w:rFonts w:ascii="Segoe UI" w:eastAsia="Times New Roman" w:hAnsi="Segoe UI" w:cs="Segoe UI"/>
          <w:color w:val="000000"/>
          <w:kern w:val="0"/>
          <w:sz w:val="16"/>
          <w:szCs w:val="16"/>
          <w14:ligatures w14:val="none"/>
        </w:rPr>
        <w:t xml:space="preserve">, Out4Undergrad, and </w:t>
      </w:r>
      <w:proofErr w:type="gramStart"/>
      <w:r w:rsidRPr="00B153E1">
        <w:rPr>
          <w:rFonts w:ascii="Segoe UI" w:eastAsia="Times New Roman" w:hAnsi="Segoe UI" w:cs="Segoe UI"/>
          <w:color w:val="000000"/>
          <w:kern w:val="0"/>
          <w:sz w:val="16"/>
          <w:szCs w:val="16"/>
          <w14:ligatures w14:val="none"/>
        </w:rPr>
        <w:t>veterans</w:t>
      </w:r>
      <w:proofErr w:type="gramEnd"/>
      <w:r w:rsidRPr="00B153E1">
        <w:rPr>
          <w:rFonts w:ascii="Segoe UI" w:eastAsia="Times New Roman" w:hAnsi="Segoe UI" w:cs="Segoe UI"/>
          <w:color w:val="000000"/>
          <w:kern w:val="0"/>
          <w:sz w:val="16"/>
          <w:szCs w:val="16"/>
          <w14:ligatures w14:val="none"/>
        </w:rPr>
        <w:t xml:space="preserve"> groups. We promote inclusion through </w:t>
      </w:r>
      <w:proofErr w:type="gramStart"/>
      <w:r w:rsidRPr="00B153E1">
        <w:rPr>
          <w:rFonts w:ascii="Segoe UI" w:eastAsia="Times New Roman" w:hAnsi="Segoe UI" w:cs="Segoe UI"/>
          <w:color w:val="000000"/>
          <w:kern w:val="0"/>
          <w:sz w:val="16"/>
          <w:szCs w:val="16"/>
          <w14:ligatures w14:val="none"/>
        </w:rPr>
        <w:t>a number of</w:t>
      </w:r>
      <w:proofErr w:type="gramEnd"/>
      <w:r w:rsidRPr="00B153E1">
        <w:rPr>
          <w:rFonts w:ascii="Segoe UI" w:eastAsia="Times New Roman" w:hAnsi="Segoe UI" w:cs="Segoe UI"/>
          <w:color w:val="000000"/>
          <w:kern w:val="0"/>
          <w:sz w:val="16"/>
          <w:szCs w:val="16"/>
          <w14:ligatures w14:val="none"/>
        </w:rPr>
        <w:t xml:space="preserve"> practices and programs, coordinated by our Diversity, Equity, and Inclusion Employee Resource Group, which reports to Barr’s management team. These efforts include several training programs to help employees identify and address unconscious biases and promote a respectful workplace that celebrates diversity.</w:t>
      </w:r>
    </w:p>
    <w:p w14:paraId="36A6321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Externally, Barr has a long history of donating to and volunteering with organizations that promote STEM to underinvested-in communities to build the next generation of engineers and scientists. We also support organizations that have a positive impact in some of our underinvested-in communities, such as Habitat for Humanity. Barr donates to and provides pro-bono and reduced-fee services on many Habitat projects.</w:t>
      </w:r>
    </w:p>
    <w:p w14:paraId="20DCABB2"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has an organized vendor outreach program to connect with minority- and women-owned businesses (broadly, disadvantaged business enterprises, or DBEs). We routinely partner with many DBEs throughout our geographies, including in the Twin Cities.</w:t>
      </w:r>
    </w:p>
    <w:p w14:paraId="4CB3917F"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br/>
        <w:t>Mining-focused DEI statement</w:t>
      </w:r>
    </w:p>
    <w:p w14:paraId="1FE19A11"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Our diversity, equity, and inclusion (DEI) guiding principles steer our company in making decisions on DEI priorities and activities. We celebrate all kinds of inherent and acquired diversity and strive to build an environment in which all individuals are welcomed, treated fairly, and given equal access to opportunities and resources.</w:t>
      </w:r>
    </w:p>
    <w:p w14:paraId="2CE04B5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In recent years, this has taken the form of:</w:t>
      </w:r>
    </w:p>
    <w:p w14:paraId="33B798FB" w14:textId="77777777" w:rsidR="00B153E1" w:rsidRPr="00B153E1" w:rsidRDefault="00B153E1" w:rsidP="00B153E1">
      <w:pPr>
        <w:numPr>
          <w:ilvl w:val="0"/>
          <w:numId w:val="48"/>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Establishing and promoting Barr’s internal DEI Employee Resource Group, which provides internal resources for staff, including education, discussion forums, internal reporting, and tracking of DEI goals for the company.</w:t>
      </w:r>
    </w:p>
    <w:p w14:paraId="2574B47F" w14:textId="77777777" w:rsidR="00B153E1" w:rsidRPr="00B153E1" w:rsidRDefault="00B153E1" w:rsidP="00B153E1">
      <w:pPr>
        <w:numPr>
          <w:ilvl w:val="0"/>
          <w:numId w:val="48"/>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lastRenderedPageBreak/>
        <w:t>Targeting diverse sources of talent by engaging with wide-ranging universities and diversity organizations, including the National Society of Black Engineers (NSBE), Society of Hispanic Professional Engineers (SHPE), Society of Women Engineers (SWE), veterans’ groups, disability groups, and others.</w:t>
      </w:r>
    </w:p>
    <w:p w14:paraId="093D216A" w14:textId="77777777" w:rsidR="00B153E1" w:rsidRPr="00B153E1" w:rsidRDefault="00B153E1" w:rsidP="00B153E1">
      <w:pPr>
        <w:numPr>
          <w:ilvl w:val="0"/>
          <w:numId w:val="48"/>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Directing our corporate charitable giving to key organizations that promote diversity in various industries and marketplaces, including Women in Mining, United Way, Boys and Girls Clubs, and a variety of scholarship programs.</w:t>
      </w:r>
    </w:p>
    <w:p w14:paraId="0937989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This commitment to diversity extends to the broader mining community, and Barr is proud to be a sponsor of Women in Mining at both the national and state levels, including WIM California. Our office in Salt Lake City helped establish the Utah chapter of WIM, and we are proud to have two of Barr’s own staff members serving on the local chapter board.</w:t>
      </w:r>
    </w:p>
    <w:p w14:paraId="34E63585"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Multiple summaries</w:t>
      </w:r>
    </w:p>
    <w:p w14:paraId="7EA00688"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June 2023; CMM4</w:t>
      </w:r>
    </w:p>
    <w:p w14:paraId="5C2779B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Projects that include a variety of stakeholder input and are subject to weather or other unanticipated issues can require quick and efficient </w:t>
      </w:r>
      <w:proofErr w:type="gramStart"/>
      <w:r w:rsidRPr="00B153E1">
        <w:rPr>
          <w:rFonts w:ascii="Segoe UI" w:eastAsia="Times New Roman" w:hAnsi="Segoe UI" w:cs="Segoe UI"/>
          <w:color w:val="000000"/>
          <w:kern w:val="0"/>
          <w:sz w:val="16"/>
          <w:szCs w:val="16"/>
          <w14:ligatures w14:val="none"/>
        </w:rPr>
        <w:t>communications</w:t>
      </w:r>
      <w:proofErr w:type="gramEnd"/>
      <w:r w:rsidRPr="00B153E1">
        <w:rPr>
          <w:rFonts w:ascii="Segoe UI" w:eastAsia="Times New Roman" w:hAnsi="Segoe UI" w:cs="Segoe UI"/>
          <w:color w:val="000000"/>
          <w:kern w:val="0"/>
          <w:sz w:val="16"/>
          <w:szCs w:val="16"/>
          <w14:ligatures w14:val="none"/>
        </w:rPr>
        <w:t>. Barr’s flexibility, client-focused communication, and responsiveness will be key to minimizing the impact on the project's timeline and budget. A communication plan will be developed with [CLIENT] concurrently with the development of the client service plan. This plan will establish meeting and reporting preferences, timing of communications, point(s) of contact, and data-transfer methods such as a project-specific FTP site or project website. Consistent communication will be incorporated into the project schedule, including weekly project meetings during active design and construction stages, and project progress reports.</w:t>
      </w:r>
    </w:p>
    <w:p w14:paraId="7175CB2E"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This close collaboration will result in the development of a trusted relationship that enables effective knowledge-sharing and project </w:t>
      </w:r>
      <w:proofErr w:type="gramStart"/>
      <w:r w:rsidRPr="00B153E1">
        <w:rPr>
          <w:rFonts w:ascii="Segoe UI" w:eastAsia="Times New Roman" w:hAnsi="Segoe UI" w:cs="Segoe UI"/>
          <w:color w:val="000000"/>
          <w:kern w:val="0"/>
          <w:sz w:val="16"/>
          <w:szCs w:val="16"/>
          <w14:ligatures w14:val="none"/>
        </w:rPr>
        <w:t>efficiencies</w:t>
      </w:r>
      <w:proofErr w:type="gramEnd"/>
      <w:r w:rsidRPr="00B153E1">
        <w:rPr>
          <w:rFonts w:ascii="Segoe UI" w:eastAsia="Times New Roman" w:hAnsi="Segoe UI" w:cs="Segoe UI"/>
          <w:color w:val="000000"/>
          <w:kern w:val="0"/>
          <w:sz w:val="16"/>
          <w:szCs w:val="16"/>
          <w14:ligatures w14:val="none"/>
        </w:rPr>
        <w:t xml:space="preserve">. We will never lose sight of the fact that this is your project. We’ll provide you with the information and solution options you need </w:t>
      </w:r>
      <w:proofErr w:type="gramStart"/>
      <w:r w:rsidRPr="00B153E1">
        <w:rPr>
          <w:rFonts w:ascii="Segoe UI" w:eastAsia="Times New Roman" w:hAnsi="Segoe UI" w:cs="Segoe UI"/>
          <w:color w:val="000000"/>
          <w:kern w:val="0"/>
          <w:sz w:val="16"/>
          <w:szCs w:val="16"/>
          <w14:ligatures w14:val="none"/>
        </w:rPr>
        <w:t>to  make</w:t>
      </w:r>
      <w:proofErr w:type="gramEnd"/>
      <w:r w:rsidRPr="00B153E1">
        <w:rPr>
          <w:rFonts w:ascii="Segoe UI" w:eastAsia="Times New Roman" w:hAnsi="Segoe UI" w:cs="Segoe UI"/>
          <w:color w:val="000000"/>
          <w:kern w:val="0"/>
          <w:sz w:val="16"/>
          <w:szCs w:val="16"/>
          <w14:ligatures w14:val="none"/>
        </w:rPr>
        <w:t xml:space="preserve"> important project decisions.</w:t>
      </w:r>
    </w:p>
    <w:p w14:paraId="4F009228"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October 2023; EKN</w:t>
      </w:r>
    </w:p>
    <w:p w14:paraId="63F3D87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Our commitment to delivering exceptional client service is centered around our focus on proactive client communication. Unexpected project issues are an expected part of modeling projects. Barr’s flexibility, client-focused communication, and responsiveness will be key to minimizing the impact on project timelines and budgets. We will never lose sight of the fact that this is your project. We’ll provide you with the information and solution options you need to make important project decisions. </w:t>
      </w:r>
    </w:p>
    <w:p w14:paraId="1CC4B942"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Regular communication will be built into the project schedule, including regular project meetings and project progress reports. This close collaboration will result in the development of a trusted relationship that results in effective knowledge-sharing and project </w:t>
      </w:r>
      <w:proofErr w:type="gramStart"/>
      <w:r w:rsidRPr="00B153E1">
        <w:rPr>
          <w:rFonts w:ascii="Segoe UI" w:eastAsia="Times New Roman" w:hAnsi="Segoe UI" w:cs="Segoe UI"/>
          <w:color w:val="000000"/>
          <w:kern w:val="0"/>
          <w:sz w:val="16"/>
          <w:szCs w:val="16"/>
          <w14:ligatures w14:val="none"/>
        </w:rPr>
        <w:t>efficiencies</w:t>
      </w:r>
      <w:proofErr w:type="gramEnd"/>
      <w:r w:rsidRPr="00B153E1">
        <w:rPr>
          <w:rFonts w:ascii="Segoe UI" w:eastAsia="Times New Roman" w:hAnsi="Segoe UI" w:cs="Segoe UI"/>
          <w:color w:val="000000"/>
          <w:kern w:val="0"/>
          <w:sz w:val="16"/>
          <w:szCs w:val="16"/>
          <w14:ligatures w14:val="none"/>
        </w:rPr>
        <w:t>.</w:t>
      </w:r>
    </w:p>
    <w:p w14:paraId="4203D2E5"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Given the volume of data that is expected to be produced during this project, a secure project website will be set up and administered as a single location for key stakeholders to obtain documents. This model has been used by Barr on other projects and provides control over document availability, while retaining ease of access.</w:t>
      </w:r>
    </w:p>
    <w:p w14:paraId="27BE84B1"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Multiple versions</w:t>
      </w:r>
    </w:p>
    <w:p w14:paraId="52F54A8C"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Public and water resources focused; August 2023; AJS5</w:t>
      </w:r>
    </w:p>
    <w:p w14:paraId="2739CB4E"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provides engineering and environmental services to cities, counties, water conservation districts, watershed districts, state and federal agencies, and a variety of industrial clients throughout North America and globally. Incorporated in 1966 as an employee-owned firm, Barr has offices in Calgary and Saskatoon as well as 14 other locations across North America. Our 1,000+ engineers, scientists, and technical specialists have expertise in water supply, storage, distribution, and treatment; geotechnical engineering; civil, structural, mechanical, and electrical engineering design; wastewater collection and treatment; water resources management; stormwater management; environmental permitting and compliance; assessment and remediation of contaminated sites; and more.</w:t>
      </w:r>
    </w:p>
    <w:p w14:paraId="6F393F22"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For almost 60 years, we’ve worked side by side with hundreds of public clients to plan, design, operate, and maintain their infrastructure, building a reputation for technical excellence, innovative solutions, and collaboration. Many of them are still with Barr today, repeatedly trusting us with some of their most critical issues. In fact, returning clients make up more than 85% of our client base.</w:t>
      </w:r>
    </w:p>
    <w:p w14:paraId="0237E65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We treat our clients’ problems as our own, meeting aggressive completion deadlines when needed and developing creative solutions to meet specific needs. Our clients range from natural resource management agencies to small municipalities to major metropolitan cities. Our projects range from small, isolated activities to long-term, multidisciplinary, multiple-phased projects that start with project inception and continue through planning, funding, public outreach, design, construction, operations, maintenance, and reporting.</w:t>
      </w:r>
    </w:p>
    <w:p w14:paraId="358CCCDC"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Founded as a water resources consulting firm, Barr provides services in all phases of water-supply projects—from planning and permitting through design and construction. Barr has worked on hundreds of water systems throughout North America. The experience we’ve gained encompasses water supply, water management infrastructure, river diversions, water conveyance, and flow-</w:t>
      </w:r>
      <w:r w:rsidRPr="00B153E1">
        <w:rPr>
          <w:rFonts w:ascii="Segoe UI" w:eastAsia="Times New Roman" w:hAnsi="Segoe UI" w:cs="Segoe UI"/>
          <w:color w:val="000000"/>
          <w:kern w:val="0"/>
          <w:sz w:val="16"/>
          <w:szCs w:val="16"/>
          <w14:ligatures w14:val="none"/>
        </w:rPr>
        <w:lastRenderedPageBreak/>
        <w:t>control structures, as well as all aspects of the geotechnical, structural, electrical, and control systems needed to design, construct, operate, and monitor a water system.</w:t>
      </w:r>
    </w:p>
    <w:p w14:paraId="759BD64F"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Mining focus; August 2023; DAF</w:t>
      </w:r>
    </w:p>
    <w:p w14:paraId="767982FE"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Engineering and Environmental Science Canada Ltd. (Barr) integrates engineering and environmental expertise to help clients develop, manage, process, and restore natural resources. Our 1,000 engineers, scientists, and support specialists work with clients in the mining, power, manufacturing, fuels, and public sectors and others with complex problems. Barr’s clients’ projects take us across United States and Canada and around the world.</w:t>
      </w:r>
    </w:p>
    <w:p w14:paraId="2EA33280"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Incorporated as an employee-owned firm in 1966, Barr has offices in Minneapolis, Duluth, and Hibbing, Minnesota; Ann Arbor and Grand Rapids, Michigan; Jefferson City, Missouri; Bismarck, North Dakota; Denver, Fort Collins, and Wheat Ridge, Colorado; Reno, Nevada, Salt Lake City, Utah; Saskatoon, Saskatchewan, and Calgary, Alberta.</w:t>
      </w:r>
    </w:p>
    <w:p w14:paraId="45D52574"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Barr’s </w:t>
      </w:r>
      <w:proofErr w:type="gramStart"/>
      <w:r w:rsidRPr="00B153E1">
        <w:rPr>
          <w:rFonts w:ascii="Segoe UI" w:eastAsia="Times New Roman" w:hAnsi="Segoe UI" w:cs="Segoe UI"/>
          <w:color w:val="000000"/>
          <w:kern w:val="0"/>
          <w:sz w:val="16"/>
          <w:szCs w:val="16"/>
          <w14:ligatures w14:val="none"/>
        </w:rPr>
        <w:t>areas of expertise</w:t>
      </w:r>
      <w:proofErr w:type="gramEnd"/>
      <w:r w:rsidRPr="00B153E1">
        <w:rPr>
          <w:rFonts w:ascii="Segoe UI" w:eastAsia="Times New Roman" w:hAnsi="Segoe UI" w:cs="Segoe UI"/>
          <w:color w:val="000000"/>
          <w:kern w:val="0"/>
          <w:sz w:val="16"/>
          <w:szCs w:val="16"/>
          <w14:ligatures w14:val="none"/>
        </w:rPr>
        <w:t xml:space="preserve"> include management of tailings, waste rock, and other mining byproducts; aquatic habitat improvement and stream restoration; water-supply and wastewater treatment; assessment and remediation of contaminated sites; permitting and design for hazardous- and solid-waste facilities; water resources management; engineering design; air quality permitting; environmental management and compliance assistance; and process and materials-handling design.</w:t>
      </w:r>
    </w:p>
    <w:p w14:paraId="1D0A9B86"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For more than 55 years, Barr has been assisting national and international mining clients with complex, large-scale projects involving natural resources issues. We’ve worked with companies that mine and process coal, iron ore, lead, copper, nickel, precious metals, and numerous other substances, such as industrial sands and oil from Canada’s tar sands. We have assisted our clients to navigate all </w:t>
      </w:r>
      <w:proofErr w:type="gramStart"/>
      <w:r w:rsidRPr="00B153E1">
        <w:rPr>
          <w:rFonts w:ascii="Segoe UI" w:eastAsia="Times New Roman" w:hAnsi="Segoe UI" w:cs="Segoe UI"/>
          <w:color w:val="000000"/>
          <w:kern w:val="0"/>
          <w:sz w:val="16"/>
          <w:szCs w:val="16"/>
          <w14:ligatures w14:val="none"/>
        </w:rPr>
        <w:t>aspects</w:t>
      </w:r>
      <w:proofErr w:type="gramEnd"/>
      <w:r w:rsidRPr="00B153E1">
        <w:rPr>
          <w:rFonts w:ascii="Segoe UI" w:eastAsia="Times New Roman" w:hAnsi="Segoe UI" w:cs="Segoe UI"/>
          <w:color w:val="000000"/>
          <w:kern w:val="0"/>
          <w:sz w:val="16"/>
          <w:szCs w:val="16"/>
          <w14:ligatures w14:val="none"/>
        </w:rPr>
        <w:t xml:space="preserve"> environmental protection associated with the mining industry from preliminary evaluations and permitting </w:t>
      </w:r>
      <w:proofErr w:type="gramStart"/>
      <w:r w:rsidRPr="00B153E1">
        <w:rPr>
          <w:rFonts w:ascii="Segoe UI" w:eastAsia="Times New Roman" w:hAnsi="Segoe UI" w:cs="Segoe UI"/>
          <w:color w:val="000000"/>
          <w:kern w:val="0"/>
          <w:sz w:val="16"/>
          <w:szCs w:val="16"/>
          <w14:ligatures w14:val="none"/>
        </w:rPr>
        <w:t>through mine closure and reclamation</w:t>
      </w:r>
      <w:proofErr w:type="gramEnd"/>
      <w:r w:rsidRPr="00B153E1">
        <w:rPr>
          <w:rFonts w:ascii="Segoe UI" w:eastAsia="Times New Roman" w:hAnsi="Segoe UI" w:cs="Segoe UI"/>
          <w:color w:val="000000"/>
          <w:kern w:val="0"/>
          <w:sz w:val="16"/>
          <w:szCs w:val="16"/>
          <w14:ligatures w14:val="none"/>
        </w:rPr>
        <w:t>.</w:t>
      </w:r>
    </w:p>
    <w:p w14:paraId="3AFD28FD"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Multiple versions</w:t>
      </w:r>
    </w:p>
    <w:p w14:paraId="1D1A4C6D"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Public works GIS; DAF; May 2024</w:t>
      </w:r>
    </w:p>
    <w:p w14:paraId="14F2B543" w14:textId="77777777" w:rsidR="00B153E1" w:rsidRPr="00B153E1" w:rsidRDefault="00B153E1" w:rsidP="00B153E1">
      <w:pPr>
        <w:numPr>
          <w:ilvl w:val="0"/>
          <w:numId w:val="49"/>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Asset management. </w:t>
      </w:r>
      <w:r w:rsidRPr="00B153E1">
        <w:rPr>
          <w:rFonts w:ascii="Segoe UI" w:eastAsia="Times New Roman" w:hAnsi="Segoe UI" w:cs="Segoe UI"/>
          <w:color w:val="000000"/>
          <w:kern w:val="0"/>
          <w:sz w:val="16"/>
          <w:szCs w:val="16"/>
          <w14:ligatures w14:val="none"/>
        </w:rPr>
        <w:t>Barr develops GIS-integrated databases that enable municipalities to map their utilities and other infrastructure; perform asset management and system failure risk assessments; track related inspections; and easily report information for a variety of purposes, including compliance documentation, operation, and maintenance.</w:t>
      </w:r>
    </w:p>
    <w:p w14:paraId="3E207FA4" w14:textId="77777777" w:rsidR="00B153E1" w:rsidRPr="00B153E1" w:rsidRDefault="00B153E1" w:rsidP="00B153E1">
      <w:pPr>
        <w:numPr>
          <w:ilvl w:val="0"/>
          <w:numId w:val="49"/>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Mapping.</w:t>
      </w:r>
      <w:r w:rsidRPr="00B153E1">
        <w:rPr>
          <w:rFonts w:ascii="Segoe UI" w:eastAsia="Times New Roman" w:hAnsi="Segoe UI" w:cs="Segoe UI"/>
          <w:color w:val="000000"/>
          <w:kern w:val="0"/>
          <w:sz w:val="16"/>
          <w:szCs w:val="16"/>
          <w14:ligatures w14:val="none"/>
        </w:rPr>
        <w:t> Barr uses GIS to develop figures that are consistent, accurate, and easy to read to allow complicated information to be communicated effectively. These maps are used for reports, presentations, and other deliverables to give life to the data and help clients tell a clear and cohesive story.</w:t>
      </w:r>
    </w:p>
    <w:p w14:paraId="7FCD882C" w14:textId="77777777" w:rsidR="00B153E1" w:rsidRPr="00B153E1" w:rsidRDefault="00B153E1" w:rsidP="00B153E1">
      <w:pPr>
        <w:numPr>
          <w:ilvl w:val="0"/>
          <w:numId w:val="49"/>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Database design. </w:t>
      </w:r>
      <w:r w:rsidRPr="00B153E1">
        <w:rPr>
          <w:rFonts w:ascii="Segoe UI" w:eastAsia="Times New Roman" w:hAnsi="Segoe UI" w:cs="Segoe UI"/>
          <w:color w:val="000000"/>
          <w:kern w:val="0"/>
          <w:sz w:val="16"/>
          <w:szCs w:val="16"/>
          <w14:ligatures w14:val="none"/>
        </w:rPr>
        <w:t xml:space="preserve">Our data management specialists focus on delivering accurate data and providing reliable </w:t>
      </w:r>
      <w:proofErr w:type="gramStart"/>
      <w:r w:rsidRPr="00B153E1">
        <w:rPr>
          <w:rFonts w:ascii="Segoe UI" w:eastAsia="Times New Roman" w:hAnsi="Segoe UI" w:cs="Segoe UI"/>
          <w:color w:val="000000"/>
          <w:kern w:val="0"/>
          <w:sz w:val="16"/>
          <w:szCs w:val="16"/>
          <w14:ligatures w14:val="none"/>
        </w:rPr>
        <w:t>and  secure</w:t>
      </w:r>
      <w:proofErr w:type="gramEnd"/>
      <w:r w:rsidRPr="00B153E1">
        <w:rPr>
          <w:rFonts w:ascii="Segoe UI" w:eastAsia="Times New Roman" w:hAnsi="Segoe UI" w:cs="Segoe UI"/>
          <w:color w:val="000000"/>
          <w:kern w:val="0"/>
          <w:sz w:val="16"/>
          <w:szCs w:val="16"/>
          <w14:ligatures w14:val="none"/>
        </w:rPr>
        <w:t xml:space="preserve"> long-term storage. We can store configured information in a system featuring scheduled, automated backups to help protect and preserve your data. We can also develop customized websites to give you control of queries and the ability to export information directly from secure remote-access databases.</w:t>
      </w:r>
    </w:p>
    <w:p w14:paraId="0AEDF8C6" w14:textId="77777777" w:rsidR="00B153E1" w:rsidRPr="00B153E1" w:rsidRDefault="00B153E1" w:rsidP="00B153E1">
      <w:pPr>
        <w:numPr>
          <w:ilvl w:val="0"/>
          <w:numId w:val="49"/>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Software specifications. </w:t>
      </w:r>
      <w:r w:rsidRPr="00B153E1">
        <w:rPr>
          <w:rFonts w:ascii="Segoe UI" w:eastAsia="Times New Roman" w:hAnsi="Segoe UI" w:cs="Segoe UI"/>
          <w:color w:val="000000"/>
          <w:kern w:val="0"/>
          <w:sz w:val="16"/>
          <w:szCs w:val="16"/>
          <w14:ligatures w14:val="none"/>
        </w:rPr>
        <w:t>Map services published via ArcGIS Server and ArcGIS Online produce maps and GIS data that are available via the web, allowing users to review and edit maps from desktops, laptops, and mobile devices. Barr also develops mobile apps and web-based software to incorporate GIS data into databases and superimpose data onto satellite images, letting users instantly view and update data and access project inspection and assessment forms in the field from any location.</w:t>
      </w:r>
    </w:p>
    <w:p w14:paraId="666D6FE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 </w:t>
      </w:r>
    </w:p>
    <w:p w14:paraId="0F6B2F64"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June 2022; VBG</w:t>
      </w:r>
    </w:p>
    <w:p w14:paraId="1E05B877"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harnesses the power of GIS to evaluate geospatial data through vector and raster analysis and custom-built GIS tools, and pairs that with experience working on flood risk identification and mitigation projects. Analysis results presented in our custom-designed </w:t>
      </w:r>
      <w:proofErr w:type="spellStart"/>
      <w:r w:rsidRPr="00B153E1">
        <w:rPr>
          <w:rFonts w:ascii="Segoe UI" w:eastAsia="Times New Roman" w:hAnsi="Segoe UI" w:cs="Segoe UI"/>
          <w:color w:val="000000"/>
          <w:kern w:val="0"/>
          <w:sz w:val="16"/>
          <w:szCs w:val="16"/>
          <w14:ligatures w14:val="none"/>
        </w:rPr>
        <w:t>webmapping</w:t>
      </w:r>
      <w:proofErr w:type="spellEnd"/>
      <w:r w:rsidRPr="00B153E1">
        <w:rPr>
          <w:rFonts w:ascii="Segoe UI" w:eastAsia="Times New Roman" w:hAnsi="Segoe UI" w:cs="Segoe UI"/>
          <w:color w:val="000000"/>
          <w:kern w:val="0"/>
          <w:sz w:val="16"/>
          <w:szCs w:val="16"/>
          <w14:ligatures w14:val="none"/>
        </w:rPr>
        <w:t xml:space="preserve"> solutions facilitate data-analysis and public-outreach efforts, helping clients and their stakeholders visualize areas of vulnerability.</w:t>
      </w:r>
    </w:p>
    <w:p w14:paraId="5C827C5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w:t>
      </w:r>
    </w:p>
    <w:p w14:paraId="14E981B5"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Geographic information systems; March 2023; DAF</w:t>
      </w:r>
    </w:p>
    <w:p w14:paraId="5D21BDA4"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At Barr, GIS software plays a key role in </w:t>
      </w:r>
      <w:proofErr w:type="gramStart"/>
      <w:r w:rsidRPr="00B153E1">
        <w:rPr>
          <w:rFonts w:ascii="Segoe UI" w:eastAsia="Times New Roman" w:hAnsi="Segoe UI" w:cs="Segoe UI"/>
          <w:color w:val="000000"/>
          <w:kern w:val="0"/>
          <w:sz w:val="16"/>
          <w:szCs w:val="16"/>
          <w14:ligatures w14:val="none"/>
        </w:rPr>
        <w:t>the management</w:t>
      </w:r>
      <w:proofErr w:type="gramEnd"/>
      <w:r w:rsidRPr="00B153E1">
        <w:rPr>
          <w:rFonts w:ascii="Segoe UI" w:eastAsia="Times New Roman" w:hAnsi="Segoe UI" w:cs="Segoe UI"/>
          <w:color w:val="000000"/>
          <w:kern w:val="0"/>
          <w:sz w:val="16"/>
          <w:szCs w:val="16"/>
          <w14:ligatures w14:val="none"/>
        </w:rPr>
        <w:t>, analysis, and presentation of data. We routinely use GIS in our work and have nine experts devoted solely to GIS. In fact, virtually every project, study plan, and activity Barr performs relies on this technology. We frequently develop specialty applications and GIS databases for clients, especially for those who don’t currently have robust GIS systems.</w:t>
      </w:r>
    </w:p>
    <w:p w14:paraId="727521F4"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lastRenderedPageBreak/>
        <w:t xml:space="preserve">Barr develops GIS applications for </w:t>
      </w:r>
      <w:proofErr w:type="gramStart"/>
      <w:r w:rsidRPr="00B153E1">
        <w:rPr>
          <w:rFonts w:ascii="Segoe UI" w:eastAsia="Times New Roman" w:hAnsi="Segoe UI" w:cs="Segoe UI"/>
          <w:color w:val="000000"/>
          <w:kern w:val="0"/>
          <w:sz w:val="16"/>
          <w:szCs w:val="16"/>
          <w14:ligatures w14:val="none"/>
        </w:rPr>
        <w:t>the desktop</w:t>
      </w:r>
      <w:proofErr w:type="gramEnd"/>
      <w:r w:rsidRPr="00B153E1">
        <w:rPr>
          <w:rFonts w:ascii="Segoe UI" w:eastAsia="Times New Roman" w:hAnsi="Segoe UI" w:cs="Segoe UI"/>
          <w:color w:val="000000"/>
          <w:kern w:val="0"/>
          <w:sz w:val="16"/>
          <w:szCs w:val="16"/>
          <w14:ligatures w14:val="none"/>
        </w:rPr>
        <w:t xml:space="preserve"> and mobile environments. Many of our custom applications integrate with common software packages, including surface modeling, word processing, spreadsheet, and relational database programs. We also use GPS as a data collection tool for GIS.</w:t>
      </w:r>
    </w:p>
    <w:p w14:paraId="12A484A1"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ArcView GIS</w:t>
      </w:r>
      <w:r w:rsidRPr="00B153E1">
        <w:rPr>
          <w:rFonts w:ascii="Segoe UI" w:eastAsia="Times New Roman" w:hAnsi="Segoe UI" w:cs="Segoe UI"/>
          <w:color w:val="000000"/>
          <w:kern w:val="0"/>
          <w:sz w:val="16"/>
          <w:szCs w:val="16"/>
          <w14:ligatures w14:val="none"/>
        </w:rPr>
        <w:br/>
        <w:t>Barr uses ArcView to manage, interpret, analyze, and present a wide range of data and to integrate data (such as relational database tables, CAD data, images, tabular data, and GPS data) into projects. We have used ArcView extensions to access, manipulate, and analyze raster-based data and create 3D GIS data sets. Applications include analyzing surface conditions, delineating wetlands, and performing volumetric analysis.</w:t>
      </w:r>
    </w:p>
    <w:p w14:paraId="4C80D90C"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ArcView’s object-oriented programming language can enhance the software’s capabilities, and we’ve developed customized ArcView applications for internal and client use, such as data conversion, access, and interpretation, </w:t>
      </w:r>
      <w:proofErr w:type="gramStart"/>
      <w:r w:rsidRPr="00B153E1">
        <w:rPr>
          <w:rFonts w:ascii="Segoe UI" w:eastAsia="Times New Roman" w:hAnsi="Segoe UI" w:cs="Segoe UI"/>
          <w:color w:val="000000"/>
          <w:kern w:val="0"/>
          <w:sz w:val="16"/>
          <w:szCs w:val="16"/>
          <w14:ligatures w14:val="none"/>
        </w:rPr>
        <w:t>and for</w:t>
      </w:r>
      <w:proofErr w:type="gramEnd"/>
      <w:r w:rsidRPr="00B153E1">
        <w:rPr>
          <w:rFonts w:ascii="Segoe UI" w:eastAsia="Times New Roman" w:hAnsi="Segoe UI" w:cs="Segoe UI"/>
          <w:color w:val="000000"/>
          <w:kern w:val="0"/>
          <w:sz w:val="16"/>
          <w:szCs w:val="16"/>
          <w14:ligatures w14:val="none"/>
        </w:rPr>
        <w:t xml:space="preserve"> interfaces to scientific models.</w:t>
      </w:r>
    </w:p>
    <w:p w14:paraId="061382E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Internet applications</w:t>
      </w:r>
      <w:r w:rsidRPr="00B153E1">
        <w:rPr>
          <w:rFonts w:ascii="Segoe UI" w:eastAsia="Times New Roman" w:hAnsi="Segoe UI" w:cs="Segoe UI"/>
          <w:color w:val="000000"/>
          <w:kern w:val="0"/>
          <w:sz w:val="16"/>
          <w:szCs w:val="16"/>
          <w14:ligatures w14:val="none"/>
        </w:rPr>
        <w:br/>
        <w:t xml:space="preserve">Barr’s services include developing online GIS applications. </w:t>
      </w:r>
      <w:proofErr w:type="spellStart"/>
      <w:r w:rsidRPr="00B153E1">
        <w:rPr>
          <w:rFonts w:ascii="Segoe UI" w:eastAsia="Times New Roman" w:hAnsi="Segoe UI" w:cs="Segoe UI"/>
          <w:color w:val="000000"/>
          <w:kern w:val="0"/>
          <w:sz w:val="16"/>
          <w:szCs w:val="16"/>
          <w14:ligatures w14:val="none"/>
        </w:rPr>
        <w:t>MapObjects</w:t>
      </w:r>
      <w:proofErr w:type="spellEnd"/>
      <w:r w:rsidRPr="00B153E1">
        <w:rPr>
          <w:rFonts w:ascii="Segoe UI" w:eastAsia="Times New Roman" w:hAnsi="Segoe UI" w:cs="Segoe UI"/>
          <w:color w:val="000000"/>
          <w:kern w:val="0"/>
          <w:sz w:val="16"/>
          <w:szCs w:val="16"/>
          <w14:ligatures w14:val="none"/>
        </w:rPr>
        <w:t xml:space="preserve"> and Visual Basic provide the capability to create interactive GIS websites with working maps that give web users the ability to make online spatial queries and perform analysis. Moreover, our expertise in Microsoft </w:t>
      </w:r>
      <w:proofErr w:type="spellStart"/>
      <w:r w:rsidRPr="00B153E1">
        <w:rPr>
          <w:rFonts w:ascii="Segoe UI" w:eastAsia="Times New Roman" w:hAnsi="Segoe UI" w:cs="Segoe UI"/>
          <w:color w:val="000000"/>
          <w:kern w:val="0"/>
          <w:sz w:val="16"/>
          <w:szCs w:val="16"/>
          <w14:ligatures w14:val="none"/>
        </w:rPr>
        <w:t>SQLServer</w:t>
      </w:r>
      <w:proofErr w:type="spellEnd"/>
      <w:r w:rsidRPr="00B153E1">
        <w:rPr>
          <w:rFonts w:ascii="Segoe UI" w:eastAsia="Times New Roman" w:hAnsi="Segoe UI" w:cs="Segoe UI"/>
          <w:color w:val="000000"/>
          <w:kern w:val="0"/>
          <w:sz w:val="16"/>
          <w:szCs w:val="16"/>
          <w14:ligatures w14:val="none"/>
        </w:rPr>
        <w:t xml:space="preserve"> and Oracle databases means we can build and maintain high-end databases to be accessed by those applications.</w:t>
      </w:r>
    </w:p>
    <w:p w14:paraId="359237E1"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w:t>
      </w:r>
    </w:p>
    <w:p w14:paraId="457689A8"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Web based, GIS development; EKN</w:t>
      </w:r>
    </w:p>
    <w:p w14:paraId="6F8BC07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has developed a web-based database and GIS web map for Cedar River Watershed District (CRWD) and Mower Soil and Water Conservation District (SWCD).  The system includes a SQL Server database linked to an ArcGIS –based mapping system.  The system is set up to allow staff to manage </w:t>
      </w:r>
      <w:proofErr w:type="gramStart"/>
      <w:r w:rsidRPr="00B153E1">
        <w:rPr>
          <w:rFonts w:ascii="Segoe UI" w:eastAsia="Times New Roman" w:hAnsi="Segoe UI" w:cs="Segoe UI"/>
          <w:color w:val="000000"/>
          <w:kern w:val="0"/>
          <w:sz w:val="16"/>
          <w:szCs w:val="16"/>
          <w14:ligatures w14:val="none"/>
        </w:rPr>
        <w:t>landowner</w:t>
      </w:r>
      <w:proofErr w:type="gramEnd"/>
      <w:r w:rsidRPr="00B153E1">
        <w:rPr>
          <w:rFonts w:ascii="Segoe UI" w:eastAsia="Times New Roman" w:hAnsi="Segoe UI" w:cs="Segoe UI"/>
          <w:color w:val="000000"/>
          <w:kern w:val="0"/>
          <w:sz w:val="16"/>
          <w:szCs w:val="16"/>
          <w14:ligatures w14:val="none"/>
        </w:rPr>
        <w:t xml:space="preserve"> and contact information, communications, and project data (including locations) specific to programs the two organizations manage.  These programs include earth moving projects, Wetland Conservation Act permits/violations, water quality BMPs, grass seeding program, conservation easements, CRP practices, State of Minnesota buffer program and others.</w:t>
      </w:r>
    </w:p>
    <w:p w14:paraId="5F640F57"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Users of the system can access, query and edit data from both desktop computers and </w:t>
      </w:r>
      <w:proofErr w:type="gramStart"/>
      <w:r w:rsidRPr="00B153E1">
        <w:rPr>
          <w:rFonts w:ascii="Segoe UI" w:eastAsia="Times New Roman" w:hAnsi="Segoe UI" w:cs="Segoe UI"/>
          <w:color w:val="000000"/>
          <w:kern w:val="0"/>
          <w:sz w:val="16"/>
          <w:szCs w:val="16"/>
          <w14:ligatures w14:val="none"/>
        </w:rPr>
        <w:t>field based</w:t>
      </w:r>
      <w:proofErr w:type="gramEnd"/>
      <w:r w:rsidRPr="00B153E1">
        <w:rPr>
          <w:rFonts w:ascii="Segoe UI" w:eastAsia="Times New Roman" w:hAnsi="Segoe UI" w:cs="Segoe UI"/>
          <w:color w:val="000000"/>
          <w:kern w:val="0"/>
          <w:sz w:val="16"/>
          <w:szCs w:val="16"/>
          <w14:ligatures w14:val="none"/>
        </w:rPr>
        <w:t xml:space="preserve"> tablet computers.  The database allows CRWD and SWCD staff to use </w:t>
      </w:r>
      <w:proofErr w:type="spellStart"/>
      <w:r w:rsidRPr="00B153E1">
        <w:rPr>
          <w:rFonts w:ascii="Segoe UI" w:eastAsia="Times New Roman" w:hAnsi="Segoe UI" w:cs="Segoe UI"/>
          <w:color w:val="000000"/>
          <w:kern w:val="0"/>
          <w:sz w:val="16"/>
          <w:szCs w:val="16"/>
          <w14:ligatures w14:val="none"/>
        </w:rPr>
        <w:t>IPads</w:t>
      </w:r>
      <w:proofErr w:type="spellEnd"/>
      <w:r w:rsidRPr="00B153E1">
        <w:rPr>
          <w:rFonts w:ascii="Segoe UI" w:eastAsia="Times New Roman" w:hAnsi="Segoe UI" w:cs="Segoe UI"/>
          <w:color w:val="000000"/>
          <w:kern w:val="0"/>
          <w:sz w:val="16"/>
          <w:szCs w:val="16"/>
          <w14:ligatures w14:val="none"/>
        </w:rPr>
        <w:t xml:space="preserve"> to collect field spot checks data using Esri’s Collector application. This web-based </w:t>
      </w:r>
      <w:proofErr w:type="gramStart"/>
      <w:r w:rsidRPr="00B153E1">
        <w:rPr>
          <w:rFonts w:ascii="Segoe UI" w:eastAsia="Times New Roman" w:hAnsi="Segoe UI" w:cs="Segoe UI"/>
          <w:color w:val="000000"/>
          <w:kern w:val="0"/>
          <w:sz w:val="16"/>
          <w:szCs w:val="16"/>
          <w14:ligatures w14:val="none"/>
        </w:rPr>
        <w:t>systems</w:t>
      </w:r>
      <w:proofErr w:type="gramEnd"/>
      <w:r w:rsidRPr="00B153E1">
        <w:rPr>
          <w:rFonts w:ascii="Segoe UI" w:eastAsia="Times New Roman" w:hAnsi="Segoe UI" w:cs="Segoe UI"/>
          <w:color w:val="000000"/>
          <w:kern w:val="0"/>
          <w:sz w:val="16"/>
          <w:szCs w:val="16"/>
          <w14:ligatures w14:val="none"/>
        </w:rPr>
        <w:t xml:space="preserve"> provides </w:t>
      </w:r>
      <w:proofErr w:type="gramStart"/>
      <w:r w:rsidRPr="00B153E1">
        <w:rPr>
          <w:rFonts w:ascii="Segoe UI" w:eastAsia="Times New Roman" w:hAnsi="Segoe UI" w:cs="Segoe UI"/>
          <w:color w:val="000000"/>
          <w:kern w:val="0"/>
          <w:sz w:val="16"/>
          <w:szCs w:val="16"/>
          <w14:ligatures w14:val="none"/>
        </w:rPr>
        <w:t>staff</w:t>
      </w:r>
      <w:proofErr w:type="gramEnd"/>
      <w:r w:rsidRPr="00B153E1">
        <w:rPr>
          <w:rFonts w:ascii="Segoe UI" w:eastAsia="Times New Roman" w:hAnsi="Segoe UI" w:cs="Segoe UI"/>
          <w:color w:val="000000"/>
          <w:kern w:val="0"/>
          <w:sz w:val="16"/>
          <w:szCs w:val="16"/>
          <w14:ligatures w14:val="none"/>
        </w:rPr>
        <w:t xml:space="preserve"> access to reports that are sortable and searchable </w:t>
      </w:r>
      <w:proofErr w:type="gramStart"/>
      <w:r w:rsidRPr="00B153E1">
        <w:rPr>
          <w:rFonts w:ascii="Segoe UI" w:eastAsia="Times New Roman" w:hAnsi="Segoe UI" w:cs="Segoe UI"/>
          <w:color w:val="000000"/>
          <w:kern w:val="0"/>
          <w:sz w:val="16"/>
          <w:szCs w:val="16"/>
          <w14:ligatures w14:val="none"/>
        </w:rPr>
        <w:t>on</w:t>
      </w:r>
      <w:proofErr w:type="gramEnd"/>
      <w:r w:rsidRPr="00B153E1">
        <w:rPr>
          <w:rFonts w:ascii="Segoe UI" w:eastAsia="Times New Roman" w:hAnsi="Segoe UI" w:cs="Segoe UI"/>
          <w:color w:val="000000"/>
          <w:kern w:val="0"/>
          <w:sz w:val="16"/>
          <w:szCs w:val="16"/>
          <w14:ligatures w14:val="none"/>
        </w:rPr>
        <w:t xml:space="preserve"> all columns.  It also provides options </w:t>
      </w:r>
      <w:proofErr w:type="gramStart"/>
      <w:r w:rsidRPr="00B153E1">
        <w:rPr>
          <w:rFonts w:ascii="Segoe UI" w:eastAsia="Times New Roman" w:hAnsi="Segoe UI" w:cs="Segoe UI"/>
          <w:color w:val="000000"/>
          <w:kern w:val="0"/>
          <w:sz w:val="16"/>
          <w:szCs w:val="16"/>
          <w14:ligatures w14:val="none"/>
        </w:rPr>
        <w:t>to export</w:t>
      </w:r>
      <w:proofErr w:type="gramEnd"/>
      <w:r w:rsidRPr="00B153E1">
        <w:rPr>
          <w:rFonts w:ascii="Segoe UI" w:eastAsia="Times New Roman" w:hAnsi="Segoe UI" w:cs="Segoe UI"/>
          <w:color w:val="000000"/>
          <w:kern w:val="0"/>
          <w:sz w:val="16"/>
          <w:szCs w:val="16"/>
          <w14:ligatures w14:val="none"/>
        </w:rPr>
        <w:t xml:space="preserve"> to CSV, Excel, and PDF</w:t>
      </w:r>
    </w:p>
    <w:p w14:paraId="1CAD62BC"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Municipal clients (Minnesota focus); August 2023; DAF</w:t>
      </w:r>
    </w:p>
    <w:p w14:paraId="42B18FE0"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Since the early 1960s, Barr has worked with almost all the cities in the Twin Cities metropolitan area, as well as many other cities in Minnesota and its neighboring states. Because of our long record of service and large staff base, clients rely on us for comprehensive engineering services. We treat our municipal clients’ problems as our own, meeting aggressive completion deadlines when needed and developing creative solutions to meet specific needs. Our clients range from small municipalities to major metropolitan cities. Our projects range from small, isolated activities to long-term, multi-disciplined, multiple-phased projects that start with project inception and continue through planning, funding, public outreach, design, construction, operations, maintenance, and reporting.</w:t>
      </w:r>
    </w:p>
    <w:p w14:paraId="30E96C74"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municipal focus; June 2022; VBG</w:t>
      </w:r>
    </w:p>
    <w:p w14:paraId="05F25D16"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was founded on the strength of our hydrologic and hydraulic analysis and design capabilities. We've built a reputation for technical excellence, earning the respect of municipalities, watershed management organizations, review boards, and government agencies. With the ability to focus on the details and an understanding of how they fit into the larger picture, we have worked closely with numerous municipalities to model impacts and risks from increased precipitation frequency estimates, identify solutions to reduce impacts from flooding, and develop risk mitigation and climate change adaptation strategies.</w:t>
      </w:r>
    </w:p>
    <w:p w14:paraId="3DE9B84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Municipal focus; June 2022; VBG</w:t>
      </w:r>
    </w:p>
    <w:p w14:paraId="4A4F913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Barr’s watershed management group is skilled in facilitating processes that ensure stakeholder voices are heard and their interests are considered. We customize many techniques for the public participation process (e.g., surveys, workshops, event booths, small group discussions, open houses, etc.) and we tailor our small-group facilitation strategies to encourage meaningful contributions from project partners and other groups. In support of these lead facilitators are a team of graphic designers with backgrounds in science, communication, and landscape design. This group works with our project managers to develop large, engaging visuals and presentation content for public meetings that help explain the planning process and the potential alternatives. We have served </w:t>
      </w:r>
      <w:proofErr w:type="gramStart"/>
      <w:r w:rsidRPr="00B153E1">
        <w:rPr>
          <w:rFonts w:ascii="Segoe UI" w:eastAsia="Times New Roman" w:hAnsi="Segoe UI" w:cs="Segoe UI"/>
          <w:color w:val="000000"/>
          <w:kern w:val="0"/>
          <w:sz w:val="16"/>
          <w:szCs w:val="16"/>
          <w14:ligatures w14:val="none"/>
        </w:rPr>
        <w:t>as both</w:t>
      </w:r>
      <w:proofErr w:type="gramEnd"/>
      <w:r w:rsidRPr="00B153E1">
        <w:rPr>
          <w:rFonts w:ascii="Segoe UI" w:eastAsia="Times New Roman" w:hAnsi="Segoe UI" w:cs="Segoe UI"/>
          <w:color w:val="000000"/>
          <w:kern w:val="0"/>
          <w:sz w:val="16"/>
          <w:szCs w:val="16"/>
          <w14:ligatures w14:val="none"/>
        </w:rPr>
        <w:t xml:space="preserve"> a lead facilitator and in a supporting role for clients who prefer to lead the engagement phase.</w:t>
      </w:r>
    </w:p>
    <w:p w14:paraId="698232B5"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Water management organization focus; June 2023; LJK2</w:t>
      </w:r>
    </w:p>
    <w:p w14:paraId="42E03A26"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helps water management organizations educate their boards and stakeholders about water-related issues. Whether it’s facilitating a public meeting about policies or plans, making presentations to boards, or conducting BMP “how-to” workshops, we can employ education as a component of design projects or an independent service. We use a community-based approach that is </w:t>
      </w:r>
      <w:r w:rsidRPr="00B153E1">
        <w:rPr>
          <w:rFonts w:ascii="Segoe UI" w:eastAsia="Times New Roman" w:hAnsi="Segoe UI" w:cs="Segoe UI"/>
          <w:color w:val="000000"/>
          <w:kern w:val="0"/>
          <w:sz w:val="16"/>
          <w:szCs w:val="16"/>
          <w14:ligatures w14:val="none"/>
        </w:rPr>
        <w:lastRenderedPageBreak/>
        <w:t>inclusive, transparent, and open—providing everyone an opportunity to listen, learn, and participate. We understand that the best solutions often come from stakeholders, which leads to greater acceptance and buy-in.</w:t>
      </w:r>
    </w:p>
    <w:p w14:paraId="2F2388F7"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is experienced in facilitating in-person, virtual, and hybrid engagement activities. Our public participation methods and techniques include:</w:t>
      </w:r>
    </w:p>
    <w:p w14:paraId="014A3850" w14:textId="77777777" w:rsidR="00B153E1" w:rsidRPr="00B153E1" w:rsidRDefault="00B153E1" w:rsidP="00B153E1">
      <w:pPr>
        <w:numPr>
          <w:ilvl w:val="0"/>
          <w:numId w:val="50"/>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Focus group meetings and interviews</w:t>
      </w:r>
    </w:p>
    <w:p w14:paraId="175EFA9B" w14:textId="77777777" w:rsidR="00B153E1" w:rsidRPr="00B153E1" w:rsidRDefault="00B153E1" w:rsidP="00B153E1">
      <w:pPr>
        <w:numPr>
          <w:ilvl w:val="0"/>
          <w:numId w:val="50"/>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Steering and advisory committee facilitation</w:t>
      </w:r>
    </w:p>
    <w:p w14:paraId="31C0BFDD" w14:textId="77777777" w:rsidR="00B153E1" w:rsidRPr="00B153E1" w:rsidRDefault="00B153E1" w:rsidP="00B153E1">
      <w:pPr>
        <w:numPr>
          <w:ilvl w:val="0"/>
          <w:numId w:val="50"/>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Public presentations and open houses</w:t>
      </w:r>
    </w:p>
    <w:p w14:paraId="4A8D3F10" w14:textId="77777777" w:rsidR="00B153E1" w:rsidRPr="00B153E1" w:rsidRDefault="00B153E1" w:rsidP="00B153E1">
      <w:pPr>
        <w:numPr>
          <w:ilvl w:val="0"/>
          <w:numId w:val="50"/>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Public input surveys</w:t>
      </w:r>
    </w:p>
    <w:p w14:paraId="27B92CBB" w14:textId="77777777" w:rsidR="00B153E1" w:rsidRPr="00B153E1" w:rsidRDefault="00B153E1" w:rsidP="00B153E1">
      <w:pPr>
        <w:numPr>
          <w:ilvl w:val="0"/>
          <w:numId w:val="50"/>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Design charrettes and workshops</w:t>
      </w:r>
    </w:p>
    <w:p w14:paraId="05F5D0E9" w14:textId="77777777" w:rsidR="00B153E1" w:rsidRPr="00B153E1" w:rsidRDefault="00B153E1" w:rsidP="00B153E1">
      <w:pPr>
        <w:numPr>
          <w:ilvl w:val="0"/>
          <w:numId w:val="50"/>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Community walkabouts</w:t>
      </w:r>
    </w:p>
    <w:p w14:paraId="425C3F5B" w14:textId="77777777" w:rsidR="00B153E1" w:rsidRPr="00B153E1" w:rsidRDefault="00B153E1" w:rsidP="00B153E1">
      <w:pPr>
        <w:numPr>
          <w:ilvl w:val="0"/>
          <w:numId w:val="50"/>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Citizen photograph surveys</w:t>
      </w:r>
    </w:p>
    <w:p w14:paraId="67F74F30" w14:textId="77777777" w:rsidR="00B153E1" w:rsidRPr="00B153E1" w:rsidRDefault="00B153E1" w:rsidP="00B153E1">
      <w:pPr>
        <w:numPr>
          <w:ilvl w:val="0"/>
          <w:numId w:val="50"/>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Web-based communication</w:t>
      </w:r>
    </w:p>
    <w:p w14:paraId="15A5C912"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Our education services include:</w:t>
      </w:r>
    </w:p>
    <w:p w14:paraId="141F68D8" w14:textId="77777777" w:rsidR="00B153E1" w:rsidRPr="00B153E1" w:rsidRDefault="00B153E1" w:rsidP="00B153E1">
      <w:pPr>
        <w:numPr>
          <w:ilvl w:val="0"/>
          <w:numId w:val="51"/>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Presentations</w:t>
      </w:r>
    </w:p>
    <w:p w14:paraId="1405EDE1" w14:textId="77777777" w:rsidR="00B153E1" w:rsidRPr="00B153E1" w:rsidRDefault="00B153E1" w:rsidP="00B153E1">
      <w:pPr>
        <w:numPr>
          <w:ilvl w:val="0"/>
          <w:numId w:val="51"/>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Seminars and brochures on innovative stormwater BMPs</w:t>
      </w:r>
    </w:p>
    <w:p w14:paraId="4283882F" w14:textId="77777777" w:rsidR="00B153E1" w:rsidRPr="00B153E1" w:rsidRDefault="00B153E1" w:rsidP="00B153E1">
      <w:pPr>
        <w:numPr>
          <w:ilvl w:val="0"/>
          <w:numId w:val="51"/>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Educational workshops</w:t>
      </w:r>
    </w:p>
    <w:p w14:paraId="4B0C5CCC" w14:textId="77777777" w:rsidR="00B153E1" w:rsidRPr="00B153E1" w:rsidRDefault="00B153E1" w:rsidP="00B153E1">
      <w:pPr>
        <w:numPr>
          <w:ilvl w:val="0"/>
          <w:numId w:val="51"/>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Detailed maps and instructions</w:t>
      </w:r>
    </w:p>
    <w:p w14:paraId="3450E343" w14:textId="77777777" w:rsidR="00B153E1" w:rsidRPr="00B153E1" w:rsidRDefault="00B153E1" w:rsidP="00B153E1">
      <w:pPr>
        <w:numPr>
          <w:ilvl w:val="0"/>
          <w:numId w:val="51"/>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Attractive, easy-to-understand interpretive signage</w:t>
      </w:r>
    </w:p>
    <w:p w14:paraId="1E2B636C" w14:textId="77777777" w:rsidR="00B153E1" w:rsidRPr="00B153E1" w:rsidRDefault="00B153E1" w:rsidP="00B153E1">
      <w:pPr>
        <w:numPr>
          <w:ilvl w:val="0"/>
          <w:numId w:val="51"/>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Materials that are accessible to lay people as well as useful for experts</w:t>
      </w:r>
    </w:p>
    <w:p w14:paraId="0191F72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Natural resource inventory surveys</w:t>
      </w:r>
      <w:r w:rsidRPr="00B153E1">
        <w:rPr>
          <w:rFonts w:ascii="Segoe UI" w:eastAsia="Times New Roman" w:hAnsi="Segoe UI" w:cs="Segoe UI"/>
          <w:color w:val="000000"/>
          <w:kern w:val="0"/>
          <w:sz w:val="16"/>
          <w:szCs w:val="16"/>
          <w14:ligatures w14:val="none"/>
        </w:rPr>
        <w:br/>
        <w:t>Employing team members with complementary areas of expertise, Barr has conducted numerous natural resource inventory surveys. Our people know more than just plants; they have master’s and doctorate degrees in horticulture, ecology, and biology. Our staff is trained and experienced in employing Minnesota land cover classification surveys, and we have spent countless hours in metro-area prairies, wetlands, woodlands, and forests identifying plants, assessing community conditions, and noting the degree of non-native plant invasion.</w:t>
      </w:r>
    </w:p>
    <w:p w14:paraId="57C399F6"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 xml:space="preserve">North </w:t>
      </w:r>
      <w:proofErr w:type="gramStart"/>
      <w:r w:rsidRPr="00B153E1">
        <w:rPr>
          <w:rFonts w:ascii="Segoe UI" w:eastAsia="Times New Roman" w:hAnsi="Segoe UI" w:cs="Segoe UI"/>
          <w:b/>
          <w:bCs/>
          <w:color w:val="000000"/>
          <w:kern w:val="0"/>
          <w:sz w:val="16"/>
          <w:szCs w:val="16"/>
          <w14:ligatures w14:val="none"/>
        </w:rPr>
        <w:t>MPLS  modeling</w:t>
      </w:r>
      <w:proofErr w:type="gramEnd"/>
      <w:r w:rsidRPr="00B153E1">
        <w:rPr>
          <w:rFonts w:ascii="Segoe UI" w:eastAsia="Times New Roman" w:hAnsi="Segoe UI" w:cs="Segoe UI"/>
          <w:b/>
          <w:bCs/>
          <w:color w:val="000000"/>
          <w:kern w:val="0"/>
          <w:sz w:val="16"/>
          <w:szCs w:val="16"/>
          <w14:ligatures w14:val="none"/>
        </w:rPr>
        <w:t>, EKN</w:t>
      </w:r>
    </w:p>
    <w:p w14:paraId="05F669CF"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Our team has extensive experience using XP-SWMM, which will be used for H&amp;H modeling of the North Minneapolis Region. The XP-SWMM H&amp;H model has robust capabilities, including detailed watershed runoff simulation and modeling flow through complex storm sewer and ponding basin networks, backflow, and tailwater conditions. We have developed hundreds of XP-SWMM models for numerous municipalities and watershed organizations throughout the state and specifically within the Twin Cities metro region, including the City of Minneapolis, MWMO, BCWMC, Nine Mile Creek Watershed District, Riley-Purgatory-Bluff Creek Watershed District, Shell Rock River Watershed District, Capitol Region Watershed District, Vermillion River Water Joint Powers Organization, City of Bloomington, City of Edina, City of Minnetonka, Ramsey-Washington Metro Watershed District, and Valley Branch Watershed District. </w:t>
      </w:r>
    </w:p>
    <w:p w14:paraId="5945D74E"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We are also experienced with a variety of other H&amp;H computer models. Our breadth of experience encompasses simple hydrologic models to more complex models. A sample of models operated by Barr includes:</w:t>
      </w:r>
    </w:p>
    <w:p w14:paraId="6761B28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complex 1D and 2D model: XP-SWMM, EPA-SWMM, PC-SWMM, and the Illinois Transient Model (ITM) used for the surge basin analysis along the St. Mary’s tunnel for the City of Minneapolis</w:t>
      </w:r>
    </w:p>
    <w:p w14:paraId="2A0A2A00"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USACE (HEC/WES) models: HEC-HMS (HEC 1), HEC-RAS (HEC 2), HEC-FFA, SMS (TABS), HIVEL-2D (supercritical flow model), HEC 5, Streamflow Synthesis and Reservoir Regulation (SSARR), FLUX (water quality), BATHTUB (water quality)</w:t>
      </w:r>
    </w:p>
    <w:p w14:paraId="62FA16BE"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National Weather Service models: DAMBRK, DWOPER, and FLDWAV</w:t>
      </w:r>
    </w:p>
    <w:p w14:paraId="2F47619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other models: UNET, TR-20, and </w:t>
      </w:r>
      <w:proofErr w:type="spellStart"/>
      <w:r w:rsidRPr="00B153E1">
        <w:rPr>
          <w:rFonts w:ascii="Segoe UI" w:eastAsia="Times New Roman" w:hAnsi="Segoe UI" w:cs="Segoe UI"/>
          <w:color w:val="000000"/>
          <w:kern w:val="0"/>
          <w:sz w:val="16"/>
          <w:szCs w:val="16"/>
          <w14:ligatures w14:val="none"/>
        </w:rPr>
        <w:t>HydroCAD</w:t>
      </w:r>
      <w:proofErr w:type="spellEnd"/>
      <w:r w:rsidRPr="00B153E1">
        <w:rPr>
          <w:rFonts w:ascii="Segoe UI" w:eastAsia="Times New Roman" w:hAnsi="Segoe UI" w:cs="Segoe UI"/>
          <w:color w:val="000000"/>
          <w:kern w:val="0"/>
          <w:sz w:val="16"/>
          <w:szCs w:val="16"/>
          <w14:ligatures w14:val="none"/>
        </w:rPr>
        <w:t> </w:t>
      </w:r>
    </w:p>
    <w:p w14:paraId="6077031E"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proprietary models: Barr Watershed Model and Meyer water balance model</w:t>
      </w:r>
    </w:p>
    <w:p w14:paraId="50BF710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Number of project managers since 2023; October 2023; AJS5</w:t>
      </w:r>
    </w:p>
    <w:p w14:paraId="5B5F5522"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lastRenderedPageBreak/>
        <w:t>503</w:t>
      </w:r>
    </w:p>
    <w:p w14:paraId="7351D968"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[NOTE: update stat through Kathy Brown]</w:t>
      </w:r>
    </w:p>
    <w:p w14:paraId="260E65BE"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w:t>
      </w:r>
    </w:p>
    <w:p w14:paraId="1161E05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 xml:space="preserve">Project manager numbers </w:t>
      </w:r>
      <w:proofErr w:type="gramStart"/>
      <w:r w:rsidRPr="00B153E1">
        <w:rPr>
          <w:rFonts w:ascii="Segoe UI" w:eastAsia="Times New Roman" w:hAnsi="Segoe UI" w:cs="Segoe UI"/>
          <w:b/>
          <w:bCs/>
          <w:color w:val="000000"/>
          <w:kern w:val="0"/>
          <w:sz w:val="16"/>
          <w:szCs w:val="16"/>
          <w14:ligatures w14:val="none"/>
        </w:rPr>
        <w:t>over time</w:t>
      </w:r>
      <w:proofErr w:type="gramEnd"/>
      <w:r w:rsidRPr="00B153E1">
        <w:rPr>
          <w:rFonts w:ascii="Segoe UI" w:eastAsia="Times New Roman" w:hAnsi="Segoe UI" w:cs="Segoe UI"/>
          <w:b/>
          <w:bCs/>
          <w:color w:val="000000"/>
          <w:kern w:val="0"/>
          <w:sz w:val="16"/>
          <w:szCs w:val="16"/>
          <w14:ligatures w14:val="none"/>
        </w:rPr>
        <w:t>; October 2023; AJS5</w:t>
      </w:r>
    </w:p>
    <w:p w14:paraId="72E88441"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u w:val="single"/>
          <w14:ligatures w14:val="none"/>
        </w:rPr>
        <w:t>2019   2020   2021   2022   2023</w:t>
      </w:r>
    </w:p>
    <w:p w14:paraId="5D26AE38"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472     461      483     490     506</w:t>
      </w:r>
    </w:p>
    <w:p w14:paraId="2FF676E2"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Permitting and compliance strategy focus; February 2023, CMM4</w:t>
      </w:r>
    </w:p>
    <w:p w14:paraId="1D3B7C18"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Meeting compliance requirements and navigating the complex permitting process can be time consuming and expensive. Barr provides tools and assistance to simplify the process of achieving and maintaining regulatory compliance, allowing environmental managers and staff to reduce disruption and focus on the big picture. We also help clients develop permitting strategies to meet operational and financial goals. We have provided consulting services to manufacturing facilities across the country for decades.</w:t>
      </w:r>
    </w:p>
    <w:p w14:paraId="0E145CD8"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Project management; February 2022; DAF</w:t>
      </w:r>
    </w:p>
    <w:p w14:paraId="3E3A7FD1"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Successful project management entails defining the scope, schedule, and budget from the outset; proactively tracking these elements; and then identifying and managing any changes as they arise. At Barr, effective management of projects and excellent customer service begin with the development of a “client service plan,” which assists our project managers in understanding a specific client’s business, concerns, needs, and desired outcomes. To develop a client service plan for a project, Barr meets with the client’s project managers to discuss their </w:t>
      </w:r>
      <w:proofErr w:type="spellStart"/>
      <w:proofErr w:type="gramStart"/>
      <w:r w:rsidRPr="00B153E1">
        <w:rPr>
          <w:rFonts w:ascii="Segoe UI" w:eastAsia="Times New Roman" w:hAnsi="Segoe UI" w:cs="Segoe UI"/>
          <w:color w:val="000000"/>
          <w:kern w:val="0"/>
          <w:sz w:val="16"/>
          <w:szCs w:val="16"/>
          <w14:ligatures w14:val="none"/>
        </w:rPr>
        <w:t>service?needs</w:t>
      </w:r>
      <w:proofErr w:type="spellEnd"/>
      <w:proofErr w:type="gramEnd"/>
      <w:r w:rsidRPr="00B153E1">
        <w:rPr>
          <w:rFonts w:ascii="Segoe UI" w:eastAsia="Times New Roman" w:hAnsi="Segoe UI" w:cs="Segoe UI"/>
          <w:color w:val="000000"/>
          <w:kern w:val="0"/>
          <w:sz w:val="16"/>
          <w:szCs w:val="16"/>
          <w14:ligatures w14:val="none"/>
        </w:rPr>
        <w:t xml:space="preserve"> before the work begins—helping set the stage for effective project management. </w:t>
      </w:r>
    </w:p>
    <w:p w14:paraId="65465B5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In addition to the client service plan, Barr’s staff </w:t>
      </w:r>
      <w:proofErr w:type="gramStart"/>
      <w:r w:rsidRPr="00B153E1">
        <w:rPr>
          <w:rFonts w:ascii="Segoe UI" w:eastAsia="Times New Roman" w:hAnsi="Segoe UI" w:cs="Segoe UI"/>
          <w:color w:val="000000"/>
          <w:kern w:val="0"/>
          <w:sz w:val="16"/>
          <w:szCs w:val="16"/>
          <w14:ligatures w14:val="none"/>
        </w:rPr>
        <w:t>is able to</w:t>
      </w:r>
      <w:proofErr w:type="gramEnd"/>
      <w:r w:rsidRPr="00B153E1">
        <w:rPr>
          <w:rFonts w:ascii="Segoe UI" w:eastAsia="Times New Roman" w:hAnsi="Segoe UI" w:cs="Segoe UI"/>
          <w:color w:val="000000"/>
          <w:kern w:val="0"/>
          <w:sz w:val="16"/>
          <w:szCs w:val="16"/>
          <w14:ligatures w14:val="none"/>
        </w:rPr>
        <w:t xml:space="preserve"> successfully manage projects because: </w:t>
      </w:r>
    </w:p>
    <w:p w14:paraId="572B7126" w14:textId="77777777" w:rsidR="00B153E1" w:rsidRPr="00B153E1" w:rsidRDefault="00B153E1" w:rsidP="00B153E1">
      <w:pPr>
        <w:numPr>
          <w:ilvl w:val="0"/>
          <w:numId w:val="52"/>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A good communication plan results in successful problem solving. </w:t>
      </w:r>
      <w:r w:rsidRPr="00B153E1">
        <w:rPr>
          <w:rFonts w:ascii="Segoe UI" w:eastAsia="Times New Roman" w:hAnsi="Segoe UI" w:cs="Segoe UI"/>
          <w:color w:val="000000"/>
          <w:kern w:val="0"/>
          <w:sz w:val="16"/>
          <w:szCs w:val="16"/>
          <w14:ligatures w14:val="none"/>
        </w:rPr>
        <w:t>Every project has its share of normal changes; no project goes entirely as planned. Good communication between the project team and our client’s staff allows for good decision-making regarding changes. As our work with you transitions from project to project, we will continue to work with your staff to refine the preferred means of communicating and frequency of communication desired as established by previously developed client service plans. Another major help in problem solving is agreeing on the “rules of the road” for specific project changes regarding scope, schedule, and budget. We set this up at a kick-off meeting for each project. In addition, secure project management websites have become a standard, inexpensive communications tool for complex projects. </w:t>
      </w:r>
    </w:p>
    <w:p w14:paraId="38A09666" w14:textId="77777777" w:rsidR="00B153E1" w:rsidRPr="00B153E1" w:rsidRDefault="00B153E1" w:rsidP="00B153E1">
      <w:pPr>
        <w:numPr>
          <w:ilvl w:val="0"/>
          <w:numId w:val="52"/>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Minimal organizational structure enables staff to focus on serving our customers’ needs. </w:t>
      </w:r>
      <w:r w:rsidRPr="00B153E1">
        <w:rPr>
          <w:rFonts w:ascii="Segoe UI" w:eastAsia="Times New Roman" w:hAnsi="Segoe UI" w:cs="Segoe UI"/>
          <w:color w:val="000000"/>
          <w:kern w:val="0"/>
          <w:sz w:val="16"/>
          <w:szCs w:val="16"/>
          <w14:ligatures w14:val="none"/>
        </w:rPr>
        <w:t xml:space="preserve">At Barr, the major organizing </w:t>
      </w:r>
      <w:proofErr w:type="gramStart"/>
      <w:r w:rsidRPr="00B153E1">
        <w:rPr>
          <w:rFonts w:ascii="Segoe UI" w:eastAsia="Times New Roman" w:hAnsi="Segoe UI" w:cs="Segoe UI"/>
          <w:color w:val="000000"/>
          <w:kern w:val="0"/>
          <w:sz w:val="16"/>
          <w:szCs w:val="16"/>
          <w14:ligatures w14:val="none"/>
        </w:rPr>
        <w:t>principle</w:t>
      </w:r>
      <w:proofErr w:type="gramEnd"/>
      <w:r w:rsidRPr="00B153E1">
        <w:rPr>
          <w:rFonts w:ascii="Segoe UI" w:eastAsia="Times New Roman" w:hAnsi="Segoe UI" w:cs="Segoe UI"/>
          <w:color w:val="000000"/>
          <w:kern w:val="0"/>
          <w:sz w:val="16"/>
          <w:szCs w:val="16"/>
          <w14:ligatures w14:val="none"/>
        </w:rPr>
        <w:t xml:space="preserve"> centers on the project team, organized around one project assignment by a client. Staffing, performance reviews, and accounting systems are all organized around the project team. This means that Barr staff’s first loyalty is not to a department manager but to the client’s needs and the project’s success.</w:t>
      </w:r>
    </w:p>
    <w:p w14:paraId="03B6877F" w14:textId="77777777" w:rsidR="00B153E1" w:rsidRPr="00B153E1" w:rsidRDefault="00B153E1" w:rsidP="00B153E1">
      <w:pPr>
        <w:numPr>
          <w:ilvl w:val="0"/>
          <w:numId w:val="52"/>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Project management tools allow for effective fiscal management. </w:t>
      </w:r>
      <w:r w:rsidRPr="00B153E1">
        <w:rPr>
          <w:rFonts w:ascii="Segoe UI" w:eastAsia="Times New Roman" w:hAnsi="Segoe UI" w:cs="Segoe UI"/>
          <w:color w:val="000000"/>
          <w:kern w:val="0"/>
          <w:sz w:val="16"/>
          <w:szCs w:val="16"/>
          <w14:ligatures w14:val="none"/>
        </w:rPr>
        <w:t>Barr employees track their time electronically so that Barr project managers can check progress against budget on a weekly basis by using our desktop project management information system (</w:t>
      </w:r>
      <w:proofErr w:type="spellStart"/>
      <w:r w:rsidRPr="00B153E1">
        <w:rPr>
          <w:rFonts w:ascii="Segoe UI" w:eastAsia="Times New Roman" w:hAnsi="Segoe UI" w:cs="Segoe UI"/>
          <w:color w:val="000000"/>
          <w:kern w:val="0"/>
          <w:sz w:val="16"/>
          <w:szCs w:val="16"/>
          <w14:ligatures w14:val="none"/>
        </w:rPr>
        <w:t>Deltek</w:t>
      </w:r>
      <w:proofErr w:type="spellEnd"/>
      <w:r w:rsidRPr="00B153E1">
        <w:rPr>
          <w:rFonts w:ascii="Segoe UI" w:eastAsia="Times New Roman" w:hAnsi="Segoe UI" w:cs="Segoe UI"/>
          <w:color w:val="000000"/>
          <w:kern w:val="0"/>
          <w:sz w:val="16"/>
          <w:szCs w:val="16"/>
          <w14:ligatures w14:val="none"/>
        </w:rPr>
        <w:t xml:space="preserve"> Vision) and other project management tools. We often submit written progress reports to our clients and frequently prepare and maintain earned-value analysis spreadsheets to track project progress against plan.</w:t>
      </w:r>
    </w:p>
    <w:p w14:paraId="0C78CEB5" w14:textId="77777777" w:rsidR="00B153E1" w:rsidRPr="00B153E1" w:rsidRDefault="00B153E1" w:rsidP="00B153E1">
      <w:pPr>
        <w:numPr>
          <w:ilvl w:val="0"/>
          <w:numId w:val="52"/>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Low turnover and strong project management minimize disruptions from staffing changes. </w:t>
      </w:r>
      <w:r w:rsidRPr="00B153E1">
        <w:rPr>
          <w:rFonts w:ascii="Segoe UI" w:eastAsia="Times New Roman" w:hAnsi="Segoe UI" w:cs="Segoe UI"/>
          <w:color w:val="000000"/>
          <w:kern w:val="0"/>
          <w:sz w:val="16"/>
          <w:szCs w:val="16"/>
          <w14:ligatures w14:val="none"/>
        </w:rPr>
        <w:t>Employee turnover can create headaches on large projects, where the complexity of the work and constraints of the schedule can make changing personnel in midstream difficult and costly. Because Barr’s turnover rate is more than four times lower than the industry average, we can offer our clients project teams that will start the project and finish it—providing stability, continuity, and the benefits of accrued knowledge. When a staffing change does occur, our “deep bench” of engineers, scientists, and technicians allows us to assign a qualified and appropriate individual to help complete the project. Once again, communication is critical, and our experienced project managers keep our clients informed and involved in the staff replacement process.</w:t>
      </w:r>
    </w:p>
    <w:p w14:paraId="119EB8BE"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Q&amp;E text for PFAS services; March 2022; DAF</w:t>
      </w:r>
    </w:p>
    <w:p w14:paraId="11221357"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While others consider PFAS a contaminant of emerging concern, Barr has been working on PFAS-related issues at a national level since the early 2000s, when we originally helped the PFAS-manufacturing industry develop an understanding of the extent of their perfluorooctanoic acid (PFOA) use and its fate in multiple manufacturing processes. Since that initial project, Barr has helped numerous clients in Minnesota, across the country, and around the world to deal with the complexity of PFAS.</w:t>
      </w:r>
    </w:p>
    <w:p w14:paraId="634C9A90"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lastRenderedPageBreak/>
        <w:t xml:space="preserve">Our work includes treating drinking water and wastewater, remediating soil, managing landfill leachate, and addressing stormwater and groundwater contamination for PFAS. Our PFAS water treatment design portfolio spans over two decades, with projects in municipal and industrial applications. To meet client needs and evolving regulatory requirements, our team is constantly evaluating existing and emerging PFAS treatment and remediation technologies in a variety of media and site conditions. Our national expertise is noted in the growth of our work on this </w:t>
      </w:r>
      <w:proofErr w:type="gramStart"/>
      <w:r w:rsidRPr="00B153E1">
        <w:rPr>
          <w:rFonts w:ascii="Segoe UI" w:eastAsia="Times New Roman" w:hAnsi="Segoe UI" w:cs="Segoe UI"/>
          <w:color w:val="000000"/>
          <w:kern w:val="0"/>
          <w:sz w:val="16"/>
          <w:szCs w:val="16"/>
          <w14:ligatures w14:val="none"/>
        </w:rPr>
        <w:t>topic—</w:t>
      </w:r>
      <w:proofErr w:type="gramEnd"/>
      <w:r w:rsidRPr="00B153E1">
        <w:rPr>
          <w:rFonts w:ascii="Segoe UI" w:eastAsia="Times New Roman" w:hAnsi="Segoe UI" w:cs="Segoe UI"/>
          <w:color w:val="000000"/>
          <w:kern w:val="0"/>
          <w:sz w:val="16"/>
          <w:szCs w:val="16"/>
          <w14:ligatures w14:val="none"/>
        </w:rPr>
        <w:t>including PFAS projects involving more than 500 Barr staff members in 2021, the majority of whom are based in our Minnesota offices.</w:t>
      </w:r>
    </w:p>
    <w:p w14:paraId="0CD27BB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Hydrogeological investigations</w:t>
      </w:r>
      <w:r w:rsidRPr="00B153E1">
        <w:rPr>
          <w:rFonts w:ascii="Segoe UI" w:eastAsia="Times New Roman" w:hAnsi="Segoe UI" w:cs="Segoe UI"/>
          <w:b/>
          <w:bCs/>
          <w:color w:val="000000"/>
          <w:kern w:val="0"/>
          <w:sz w:val="16"/>
          <w:szCs w:val="16"/>
          <w14:ligatures w14:val="none"/>
        </w:rPr>
        <w:br/>
      </w:r>
      <w:r w:rsidRPr="00B153E1">
        <w:rPr>
          <w:rFonts w:ascii="Segoe UI" w:eastAsia="Times New Roman" w:hAnsi="Segoe UI" w:cs="Segoe UI"/>
          <w:color w:val="000000"/>
          <w:kern w:val="0"/>
          <w:sz w:val="16"/>
          <w:szCs w:val="16"/>
          <w14:ligatures w14:val="none"/>
        </w:rPr>
        <w:t>The design and implementation of effective hydrogeological investigations is the most important element of many environmental projects and provides the basis for understanding potential contaminant exposures and remedies. These activities lie at the core of the expertise that Barr’s proposed team will bring to this project. Groundwater investigations for PFAS are routinely focused on drinking water exposures, due to the potential for human health impacts, and potential impact to surface water, due to the low action levels resulting from the bio accumulative nature of certain of the PFAS compounds (PFOS, in particular). We routinely employ geologic cross sections, GIS data mapping, and other visualization tools tailored to the PFAS site data and project objectives.</w:t>
      </w:r>
    </w:p>
    <w:p w14:paraId="01E15A41"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Data management</w:t>
      </w:r>
      <w:r w:rsidRPr="00B153E1">
        <w:rPr>
          <w:rFonts w:ascii="Segoe UI" w:eastAsia="Times New Roman" w:hAnsi="Segoe UI" w:cs="Segoe UI"/>
          <w:b/>
          <w:bCs/>
          <w:color w:val="000000"/>
          <w:kern w:val="0"/>
          <w:sz w:val="16"/>
          <w:szCs w:val="16"/>
          <w14:ligatures w14:val="none"/>
        </w:rPr>
        <w:br/>
      </w:r>
      <w:r w:rsidRPr="00B153E1">
        <w:rPr>
          <w:rFonts w:ascii="Segoe UI" w:eastAsia="Times New Roman" w:hAnsi="Segoe UI" w:cs="Segoe UI"/>
          <w:color w:val="000000"/>
          <w:kern w:val="0"/>
          <w:sz w:val="16"/>
          <w:szCs w:val="16"/>
          <w14:ligatures w14:val="none"/>
        </w:rPr>
        <w:t xml:space="preserve">Barr has provided both data validation and data management services for PFAS-related projects. Our work has included the development of sampling and analysis plans (SAPs) and quality assurance project plans (QAPPs), review and validation of data packages, and the review of analytical method modifications and comparison of methods between laboratories. We have performed multivariate statistical analysis and traditional statistical services for PFAS data. Barr’s </w:t>
      </w:r>
      <w:proofErr w:type="spellStart"/>
      <w:r w:rsidRPr="00B153E1">
        <w:rPr>
          <w:rFonts w:ascii="Segoe UI" w:eastAsia="Times New Roman" w:hAnsi="Segoe UI" w:cs="Segoe UI"/>
          <w:color w:val="000000"/>
          <w:kern w:val="0"/>
          <w:sz w:val="16"/>
          <w:szCs w:val="16"/>
          <w14:ligatures w14:val="none"/>
        </w:rPr>
        <w:t>EQuIS</w:t>
      </w:r>
      <w:proofErr w:type="spellEnd"/>
      <w:r w:rsidRPr="00B153E1">
        <w:rPr>
          <w:rFonts w:ascii="Segoe UI" w:eastAsia="Times New Roman" w:hAnsi="Segoe UI" w:cs="Segoe UI"/>
          <w:color w:val="000000"/>
          <w:kern w:val="0"/>
          <w:sz w:val="16"/>
          <w:szCs w:val="16"/>
          <w14:ligatures w14:val="none"/>
        </w:rPr>
        <w:t xml:space="preserve"> database currently services projects that include over 350,000 PFAS results, and we provide efficient, automated data transfers, flexible comprehensive reporting, secure long-term storage and easy web-based access to allow data users to interface, query, and export data in a secure online environment. Maintaining analytical data in such a database provides more efficient management of data and generation of tables.</w:t>
      </w:r>
    </w:p>
    <w:p w14:paraId="3D500E42"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Environmental assessments</w:t>
      </w:r>
      <w:r w:rsidRPr="00B153E1">
        <w:rPr>
          <w:rFonts w:ascii="Segoe UI" w:eastAsia="Times New Roman" w:hAnsi="Segoe UI" w:cs="Segoe UI"/>
          <w:b/>
          <w:bCs/>
          <w:color w:val="000000"/>
          <w:kern w:val="0"/>
          <w:sz w:val="16"/>
          <w:szCs w:val="16"/>
          <w14:ligatures w14:val="none"/>
        </w:rPr>
        <w:br/>
      </w:r>
      <w:r w:rsidRPr="00B153E1">
        <w:rPr>
          <w:rFonts w:ascii="Segoe UI" w:eastAsia="Times New Roman" w:hAnsi="Segoe UI" w:cs="Segoe UI"/>
          <w:color w:val="000000"/>
          <w:kern w:val="0"/>
          <w:sz w:val="16"/>
          <w:szCs w:val="16"/>
          <w14:ligatures w14:val="none"/>
        </w:rPr>
        <w:t xml:space="preserve">Completing Phase I environmental site assessments and using other approaches to evaluating site histories for potential environmental impacts is a core specialty of our firm. Given the </w:t>
      </w:r>
      <w:proofErr w:type="gramStart"/>
      <w:r w:rsidRPr="00B153E1">
        <w:rPr>
          <w:rFonts w:ascii="Segoe UI" w:eastAsia="Times New Roman" w:hAnsi="Segoe UI" w:cs="Segoe UI"/>
          <w:color w:val="000000"/>
          <w:kern w:val="0"/>
          <w:sz w:val="16"/>
          <w:szCs w:val="16"/>
          <w14:ligatures w14:val="none"/>
        </w:rPr>
        <w:t>media-attention</w:t>
      </w:r>
      <w:proofErr w:type="gramEnd"/>
      <w:r w:rsidRPr="00B153E1">
        <w:rPr>
          <w:rFonts w:ascii="Segoe UI" w:eastAsia="Times New Roman" w:hAnsi="Segoe UI" w:cs="Segoe UI"/>
          <w:color w:val="000000"/>
          <w:kern w:val="0"/>
          <w:sz w:val="16"/>
          <w:szCs w:val="16"/>
          <w14:ligatures w14:val="none"/>
        </w:rPr>
        <w:t xml:space="preserve"> given to PFAS compounds in the environment in recent years, the evaluation of potential historical uses of these compounds has come to the forefront. Barr’s nearly two decades of experience working with PFAS compounds, familiarity with the PFAS manufacturing industry, and our focus on the chemistry of these compounds has proven advantageous, setting us apart from firms who have just recently begun working on PFAS impacted sites. This knowledge has benefited clients through our completion of audits evaluating the potential for PFAS at a facility, mass-balance type evaluations and assessment of storm sewer systems to identify potential sources of PFAS impacts, and related services.</w:t>
      </w:r>
    </w:p>
    <w:p w14:paraId="433FDEF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Regulatory assistance</w:t>
      </w:r>
      <w:r w:rsidRPr="00B153E1">
        <w:rPr>
          <w:rFonts w:ascii="Segoe UI" w:eastAsia="Times New Roman" w:hAnsi="Segoe UI" w:cs="Segoe UI"/>
          <w:b/>
          <w:bCs/>
          <w:color w:val="000000"/>
          <w:kern w:val="0"/>
          <w:sz w:val="16"/>
          <w:szCs w:val="16"/>
          <w14:ligatures w14:val="none"/>
        </w:rPr>
        <w:br/>
      </w:r>
      <w:r w:rsidRPr="00B153E1">
        <w:rPr>
          <w:rFonts w:ascii="Segoe UI" w:eastAsia="Times New Roman" w:hAnsi="Segoe UI" w:cs="Segoe UI"/>
          <w:color w:val="000000"/>
          <w:kern w:val="0"/>
          <w:sz w:val="16"/>
          <w:szCs w:val="16"/>
          <w14:ligatures w14:val="none"/>
        </w:rPr>
        <w:t>Over the last five years, the regulatory activity on PFAS has increased dramatically. Because Barr works with these compounds across the country, we continually stay informed of the newest toxicological studies, emergency rulemaking, and changes in regulatory standards. Examples of this include our monitoring of the reaction of state agencies to the newest report from the Agency for Toxic Substances and Disease Registry (ATSDR) and the results of the PFAS Summit held in May 2018 in Washington, D.C., which included representatives from more than 40 states and tribes.</w:t>
      </w:r>
    </w:p>
    <w:p w14:paraId="045A2E56"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Fate and transport modeling</w:t>
      </w:r>
      <w:r w:rsidRPr="00B153E1">
        <w:rPr>
          <w:rFonts w:ascii="Segoe UI" w:eastAsia="Times New Roman" w:hAnsi="Segoe UI" w:cs="Segoe UI"/>
          <w:b/>
          <w:bCs/>
          <w:color w:val="000000"/>
          <w:kern w:val="0"/>
          <w:sz w:val="16"/>
          <w:szCs w:val="16"/>
          <w14:ligatures w14:val="none"/>
        </w:rPr>
        <w:br/>
      </w:r>
      <w:r w:rsidRPr="00B153E1">
        <w:rPr>
          <w:rFonts w:ascii="Segoe UI" w:eastAsia="Times New Roman" w:hAnsi="Segoe UI" w:cs="Segoe UI"/>
          <w:color w:val="000000"/>
          <w:kern w:val="0"/>
          <w:sz w:val="16"/>
          <w:szCs w:val="16"/>
          <w14:ligatures w14:val="none"/>
        </w:rPr>
        <w:t>Barr’s computational hydrogeology group consists of twelve practitioners who have extensive experience with fate and transport modeling of complex environments should these activities be necessary to supplement the results of hydrogeological investigations. These types of modeling efforts can be useful for predicting future site conditions and for aiding in development of remediation goals. For the investigation of PFAS at several manufacturing facilities in the eastern United States, we performed fate-and-transport modeling to develop and refine complex site conceptual models, which required the coupling of the fate-and-transport models to air-dispersion and groundwater-flow models. We have worked closely with environmental regulators in each state and have participated in public meetings on behalf of our clients.</w:t>
      </w:r>
    </w:p>
    <w:p w14:paraId="12B042F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Water and wastewater treatment</w:t>
      </w:r>
    </w:p>
    <w:p w14:paraId="0F065155"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PFAS can be difficult to treat—many traditional treatment technologies are not very effective. Fortunately, Barr is a leader in evaluating water treatment options for contaminants of emerging concern like PFAS. Our water and wastewater engineers help clients evaluate PFAS impacts in groundwater, wastewater, and other sources; work with them to navigate treatment and non-treatment options; and provide support for emergency-response PFAS water-treatment system design and implementation.</w:t>
      </w:r>
    </w:p>
    <w:p w14:paraId="006ADB90"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When residents’ water supply wells have been impacted, responsiveness is critical in devising both short-term and long-term solutions. Providing bottled water addresses the immediate concern of drinking water, but using bottled water is inconvenient and does not offer residents a sustainable solution. We’ve worked with clients on installing whole-house (point-of-entry) treatment systems, which provide a more sustainable solution than point-of-use filters while allowing residents to remain on well water. We’ve also helped clients work through the process of extending municipal water lines to tie in affected homes.</w:t>
      </w:r>
    </w:p>
    <w:p w14:paraId="1E75C0D6"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At several active and former manufacturing facilities in the eastern United States, Barr has assisted in the evaluation of multiple treatment options for PFAS. Our work has included accelerated column testing and pilot testing of granular activated carbon and ion </w:t>
      </w:r>
      <w:r w:rsidRPr="00B153E1">
        <w:rPr>
          <w:rFonts w:ascii="Segoe UI" w:eastAsia="Times New Roman" w:hAnsi="Segoe UI" w:cs="Segoe UI"/>
          <w:color w:val="000000"/>
          <w:kern w:val="0"/>
          <w:sz w:val="16"/>
          <w:szCs w:val="16"/>
          <w14:ligatures w14:val="none"/>
        </w:rPr>
        <w:lastRenderedPageBreak/>
        <w:t>exchange water treatment as well as bench testing and pilot-test design and implementation of a coagulation and flocculation pretreatment process ahead of PFAS water treatment.</w:t>
      </w:r>
    </w:p>
    <w:p w14:paraId="26739AF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Quality control; March 2022; DAF</w:t>
      </w:r>
    </w:p>
    <w:p w14:paraId="3C0C2D0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is committed to providing high quality work. While nobody is perfect, we strive to get as close as we can to that standard given the scope, schedule, and budget available on a project. Our team will employ several quality assurance/quality control (QA/QC) approaches and apply them on a project-specific basis.</w:t>
      </w:r>
    </w:p>
    <w:p w14:paraId="3A27AE4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A quality project is one that meets the client’s expectation in scope, schedule, and budget. To do this, client reviews are needed at key milestones along with updated cost estimates and schedules to confirm that the project </w:t>
      </w:r>
      <w:proofErr w:type="gramStart"/>
      <w:r w:rsidRPr="00B153E1">
        <w:rPr>
          <w:rFonts w:ascii="Segoe UI" w:eastAsia="Times New Roman" w:hAnsi="Segoe UI" w:cs="Segoe UI"/>
          <w:color w:val="000000"/>
          <w:kern w:val="0"/>
          <w:sz w:val="16"/>
          <w:szCs w:val="16"/>
          <w14:ligatures w14:val="none"/>
        </w:rPr>
        <w:t>is meeting</w:t>
      </w:r>
      <w:proofErr w:type="gramEnd"/>
      <w:r w:rsidRPr="00B153E1">
        <w:rPr>
          <w:rFonts w:ascii="Segoe UI" w:eastAsia="Times New Roman" w:hAnsi="Segoe UI" w:cs="Segoe UI"/>
          <w:color w:val="000000"/>
          <w:kern w:val="0"/>
          <w:sz w:val="16"/>
          <w:szCs w:val="16"/>
          <w14:ligatures w14:val="none"/>
        </w:rPr>
        <w:t xml:space="preserve"> your needs. We will provide deliverables at key stages (as requested) to obtain your input into the design process, so you are getting the project you expect. Beyond this, QA/QC means that what we provide has been planned and designed to the industry’s standard of care and in accordance with applicable codes. Our overall QA/QC plan is based on the general quality principal of “plan-do-check-act.” To do this, we will employ these strategies:</w:t>
      </w:r>
    </w:p>
    <w:p w14:paraId="1F55EEC1" w14:textId="77777777" w:rsidR="00B153E1" w:rsidRPr="00B153E1" w:rsidRDefault="00B153E1" w:rsidP="00B153E1">
      <w:pPr>
        <w:numPr>
          <w:ilvl w:val="0"/>
          <w:numId w:val="53"/>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Submittal of a detailed formal QA/QC plan at the project kickoff meeting</w:t>
      </w:r>
    </w:p>
    <w:p w14:paraId="3EB5197C" w14:textId="77777777" w:rsidR="00B153E1" w:rsidRPr="00B153E1" w:rsidRDefault="00B153E1" w:rsidP="00B153E1">
      <w:pPr>
        <w:numPr>
          <w:ilvl w:val="0"/>
          <w:numId w:val="53"/>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Modification of the QA/QC plan following project kick-off to make sure it meets your expectations (while we have a plan in place, we want you to understand it and accept it as adequate—if not, we will modify it as needed to meet your expectations). Our current plan includes the following key steps:</w:t>
      </w:r>
    </w:p>
    <w:p w14:paraId="449F8CCD" w14:textId="77777777" w:rsidR="00B153E1" w:rsidRPr="00B153E1" w:rsidRDefault="00B153E1" w:rsidP="00B153E1">
      <w:pPr>
        <w:numPr>
          <w:ilvl w:val="0"/>
          <w:numId w:val="53"/>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Selection of the QA/QC manager and team, this consists of identifying the individual responsible for the QA/QC program and those who will be doing the reviews at each key stage, senior staff at concept development, mid-level staff at design development, and more junior staff at the specific calculation stage of design</w:t>
      </w:r>
    </w:p>
    <w:p w14:paraId="37E97DBF" w14:textId="77777777" w:rsidR="00B153E1" w:rsidRPr="00B153E1" w:rsidRDefault="00B153E1" w:rsidP="00B153E1">
      <w:pPr>
        <w:numPr>
          <w:ilvl w:val="0"/>
          <w:numId w:val="53"/>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Confirmation by a QA/QC manager that appropriate internal review is occurring, followed by documentation of the review and documentation that recommended changes have been addressed</w:t>
      </w:r>
    </w:p>
    <w:p w14:paraId="1389EA19" w14:textId="77777777" w:rsidR="00B153E1" w:rsidRPr="00B153E1" w:rsidRDefault="00B153E1" w:rsidP="00B153E1">
      <w:pPr>
        <w:numPr>
          <w:ilvl w:val="0"/>
          <w:numId w:val="53"/>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Development of a design basis report (partly completed in the form of the feasibility study) that all designers can readily access for applicable codes, space classifications, flow rates, client preferences, CADD standards, file structures, and more—this plan will be reviewed by senior staff to make sure it is adequate</w:t>
      </w:r>
    </w:p>
    <w:p w14:paraId="2CE66F2A" w14:textId="77777777" w:rsidR="00B153E1" w:rsidRPr="00B153E1" w:rsidRDefault="00B153E1" w:rsidP="00B153E1">
      <w:pPr>
        <w:numPr>
          <w:ilvl w:val="0"/>
          <w:numId w:val="53"/>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Following the design basis report, generation of a concept design that mostly consists of plan views and general arrangements (this will constitute a high early concept)</w:t>
      </w:r>
    </w:p>
    <w:p w14:paraId="1F436CEF" w14:textId="77777777" w:rsidR="00B153E1" w:rsidRPr="00B153E1" w:rsidRDefault="00B153E1" w:rsidP="00B153E1">
      <w:pPr>
        <w:numPr>
          <w:ilvl w:val="0"/>
          <w:numId w:val="53"/>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“High early review” of concepts developed during the early phase by senior staff experienced in water treatment plant design and documentation of this review by the staff performing the review and the QA/QC lead</w:t>
      </w:r>
    </w:p>
    <w:p w14:paraId="78B6DC05" w14:textId="77777777" w:rsidR="00B153E1" w:rsidRPr="00B153E1" w:rsidRDefault="00B153E1" w:rsidP="00B153E1">
      <w:pPr>
        <w:numPr>
          <w:ilvl w:val="0"/>
          <w:numId w:val="53"/>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As design progresses, delegation of review and documentation to staff members with appropriate levels of experience (i.e., review of layouts, profiles, and details by mid-level staff; review of spreadsheets, calculations, and models by junior staff; and review of drawings and standards by CADD technicians)—all managed and documented by a QA/QC lead</w:t>
      </w:r>
    </w:p>
    <w:p w14:paraId="1A23ABCC" w14:textId="77777777" w:rsidR="00B153E1" w:rsidRPr="00B153E1" w:rsidRDefault="00B153E1" w:rsidP="00B153E1">
      <w:pPr>
        <w:numPr>
          <w:ilvl w:val="0"/>
          <w:numId w:val="53"/>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Review of project deliverables by technical staff with experience </w:t>
      </w:r>
      <w:proofErr w:type="gramStart"/>
      <w:r w:rsidRPr="00B153E1">
        <w:rPr>
          <w:rFonts w:ascii="Segoe UI" w:eastAsia="Times New Roman" w:hAnsi="Segoe UI" w:cs="Segoe UI"/>
          <w:color w:val="000000"/>
          <w:kern w:val="0"/>
          <w:sz w:val="16"/>
          <w:szCs w:val="16"/>
          <w14:ligatures w14:val="none"/>
        </w:rPr>
        <w:t>on</w:t>
      </w:r>
      <w:proofErr w:type="gramEnd"/>
      <w:r w:rsidRPr="00B153E1">
        <w:rPr>
          <w:rFonts w:ascii="Segoe UI" w:eastAsia="Times New Roman" w:hAnsi="Segoe UI" w:cs="Segoe UI"/>
          <w:color w:val="000000"/>
          <w:kern w:val="0"/>
          <w:sz w:val="16"/>
          <w:szCs w:val="16"/>
          <w14:ligatures w14:val="none"/>
        </w:rPr>
        <w:t xml:space="preserve"> similar projects</w:t>
      </w:r>
    </w:p>
    <w:p w14:paraId="65826DE0" w14:textId="77777777" w:rsidR="00B153E1" w:rsidRPr="00B153E1" w:rsidRDefault="00B153E1" w:rsidP="00B153E1">
      <w:pPr>
        <w:numPr>
          <w:ilvl w:val="0"/>
          <w:numId w:val="53"/>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Technical review of calculations and assumptions by staff members with appropriate experience</w:t>
      </w:r>
    </w:p>
    <w:p w14:paraId="57BE1020" w14:textId="77777777" w:rsidR="00B153E1" w:rsidRPr="00B153E1" w:rsidRDefault="00B153E1" w:rsidP="00B153E1">
      <w:pPr>
        <w:numPr>
          <w:ilvl w:val="0"/>
          <w:numId w:val="53"/>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Senior CAD technician review of drawings and CAD file structures</w:t>
      </w:r>
    </w:p>
    <w:p w14:paraId="317D8F17" w14:textId="77777777" w:rsidR="00B153E1" w:rsidRPr="00B153E1" w:rsidRDefault="00B153E1" w:rsidP="00B153E1">
      <w:pPr>
        <w:numPr>
          <w:ilvl w:val="0"/>
          <w:numId w:val="53"/>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Constructability review by construction observation staff</w:t>
      </w:r>
    </w:p>
    <w:p w14:paraId="38E73BAC" w14:textId="77777777" w:rsidR="00B153E1" w:rsidRPr="00B153E1" w:rsidRDefault="00B153E1" w:rsidP="00B153E1">
      <w:pPr>
        <w:numPr>
          <w:ilvl w:val="0"/>
          <w:numId w:val="53"/>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Use of locked spreadsheets for specific design elements when appropriate</w:t>
      </w:r>
    </w:p>
    <w:p w14:paraId="19E918EB" w14:textId="77777777" w:rsidR="00B153E1" w:rsidRPr="00B153E1" w:rsidRDefault="00B153E1" w:rsidP="00B153E1">
      <w:pPr>
        <w:numPr>
          <w:ilvl w:val="0"/>
          <w:numId w:val="53"/>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Use of proven details for designs of similar nature when appropriate</w:t>
      </w:r>
    </w:p>
    <w:p w14:paraId="1E6DA446" w14:textId="77777777" w:rsidR="00B153E1" w:rsidRPr="00B153E1" w:rsidRDefault="00B153E1" w:rsidP="00B153E1">
      <w:pPr>
        <w:numPr>
          <w:ilvl w:val="0"/>
          <w:numId w:val="53"/>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At project completion, generation of a QA/QC report that documents all reviews and change management as needed and in compliance with the agreed-upon plan</w:t>
      </w:r>
    </w:p>
    <w:p w14:paraId="6F43CE0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In addition to QA/QC during design, our team will manage a detailed program during construction to make sure the contractor is building a project that conforms to plans and specifications. The program is largely documented in our specifications and is too lengthy to include here but will include things like field testing, shop drawing reviews, daily observation, and construction reports.</w:t>
      </w:r>
    </w:p>
    <w:p w14:paraId="17447A2E"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Restoration after public improvement project</w:t>
      </w:r>
      <w:r w:rsidRPr="00B153E1">
        <w:rPr>
          <w:rFonts w:ascii="Segoe UI" w:eastAsia="Times New Roman" w:hAnsi="Segoe UI" w:cs="Segoe UI"/>
          <w:color w:val="000000"/>
          <w:kern w:val="0"/>
          <w:sz w:val="16"/>
          <w:szCs w:val="16"/>
          <w14:ligatures w14:val="none"/>
        </w:rPr>
        <w:br/>
        <w:t xml:space="preserve">From road reconstruction and stream corridor restoration to urban forestry plans, Barr provides thoughtful, cost-effective strategies for creating green infrastructure, treating stormwater runoff, and restoring native plant communities. The City of Minneapolis used our approach for creating a new park resulting from a road realignment project as well as to stabilize a two-mile stretch of </w:t>
      </w:r>
      <w:r w:rsidRPr="00B153E1">
        <w:rPr>
          <w:rFonts w:ascii="Segoe UI" w:eastAsia="Times New Roman" w:hAnsi="Segoe UI" w:cs="Segoe UI"/>
          <w:color w:val="000000"/>
          <w:kern w:val="0"/>
          <w:sz w:val="16"/>
          <w:szCs w:val="16"/>
          <w14:ligatures w14:val="none"/>
        </w:rPr>
        <w:lastRenderedPageBreak/>
        <w:t>Minnehaha Creek, which was eroding from high volumes of neighborhood runoff. City of Burnsville parks, which were invaded by buckthorn and garlic mustard, have benefitted from our invasive species control strategies put forth in our natural resources master plan for the city.</w:t>
      </w:r>
    </w:p>
    <w:p w14:paraId="390FE5B1"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Review of development impacts</w:t>
      </w:r>
      <w:r w:rsidRPr="00B153E1">
        <w:rPr>
          <w:rFonts w:ascii="Segoe UI" w:eastAsia="Times New Roman" w:hAnsi="Segoe UI" w:cs="Segoe UI"/>
          <w:color w:val="000000"/>
          <w:kern w:val="0"/>
          <w:sz w:val="16"/>
          <w:szCs w:val="16"/>
          <w14:ligatures w14:val="none"/>
        </w:rPr>
        <w:br/>
        <w:t>Members of our project team have been providing environmental review of developments for Minnetonka and other clients for many years. When we review development plans and proposals, we can review all aspects to confirm that the development will be successful without compromising the integrity of the site. Sites can have a variety of environmental concerns ranging from onsite waste and contamination issues to protection of natural forests, meadows, and wetlands. Because of our broad base of engineers, scientists, and environmental staff, you can draw on the specific expertise required for each project.</w:t>
      </w:r>
    </w:p>
    <w:p w14:paraId="31EB8CDF"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Development plan review</w:t>
      </w:r>
      <w:r w:rsidRPr="00B153E1">
        <w:rPr>
          <w:rFonts w:ascii="Segoe UI" w:eastAsia="Times New Roman" w:hAnsi="Segoe UI" w:cs="Segoe UI"/>
          <w:color w:val="000000"/>
          <w:kern w:val="0"/>
          <w:sz w:val="16"/>
          <w:szCs w:val="16"/>
          <w14:ligatures w14:val="none"/>
        </w:rPr>
        <w:br/>
        <w:t>For more than 40 years, Barr has reviewed development plans for municipalities and watershed management organizations across Minnesota, including the cities of Minnetonka, Edina, Lakeville, Hastings, Lilydale, Red Wing, and St. Louis Park; Sherburne County; Bassett Creek Watershed Management Organization; Nine Mile Creek Watershed District; Ramsey-Washington Metro Watershed District; Valley Branch Watershed District; Shell Rock River Watershed District; Riley-Purgatory-Bluff Creek Watershed District; Cedar River Watershed District; and Sauk River Watershed District. In addition to working with our clients to maintain compliance with their regulations and plans, we also provide an independent assessment of potential impacts and alternatives. We design system maintenance and improvement projects to cities’ systems of water outfalls and treatment devices for compliance with the MPCA’s MS4 permit requirements.</w:t>
      </w:r>
    </w:p>
    <w:p w14:paraId="34880B1F"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September 2023; AJS5</w:t>
      </w:r>
    </w:p>
    <w:p w14:paraId="621F825F"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Customer service and project communication are key reasons that returning clients </w:t>
      </w:r>
      <w:proofErr w:type="gramStart"/>
      <w:r w:rsidRPr="00B153E1">
        <w:rPr>
          <w:rFonts w:ascii="Segoe UI" w:eastAsia="Times New Roman" w:hAnsi="Segoe UI" w:cs="Segoe UI"/>
          <w:color w:val="000000"/>
          <w:kern w:val="0"/>
          <w:sz w:val="16"/>
          <w:szCs w:val="16"/>
          <w14:ligatures w14:val="none"/>
        </w:rPr>
        <w:t>make</w:t>
      </w:r>
      <w:proofErr w:type="gramEnd"/>
      <w:r w:rsidRPr="00B153E1">
        <w:rPr>
          <w:rFonts w:ascii="Segoe UI" w:eastAsia="Times New Roman" w:hAnsi="Segoe UI" w:cs="Segoe UI"/>
          <w:color w:val="000000"/>
          <w:kern w:val="0"/>
          <w:sz w:val="16"/>
          <w:szCs w:val="16"/>
          <w14:ligatures w14:val="none"/>
        </w:rPr>
        <w:t xml:space="preserve"> up more than 85% of our client base.</w:t>
      </w:r>
    </w:p>
    <w:p w14:paraId="6DD955BE"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Stormwater experience: EKN</w:t>
      </w:r>
    </w:p>
    <w:p w14:paraId="45BB550E"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has designed and implemented innovative stormwater management practices for numerous municipalities, counties, water management organizations, and private industry helping clients meet their stormwater management objectives on sites with unique and challenging site conditions. We take a green infrastructure approach to stormwater management and BMP design that </w:t>
      </w:r>
      <w:proofErr w:type="gramStart"/>
      <w:r w:rsidRPr="00B153E1">
        <w:rPr>
          <w:rFonts w:ascii="Segoe UI" w:eastAsia="Times New Roman" w:hAnsi="Segoe UI" w:cs="Segoe UI"/>
          <w:color w:val="000000"/>
          <w:kern w:val="0"/>
          <w:sz w:val="16"/>
          <w:szCs w:val="16"/>
          <w14:ligatures w14:val="none"/>
        </w:rPr>
        <w:t>high-lights</w:t>
      </w:r>
      <w:proofErr w:type="gramEnd"/>
      <w:r w:rsidRPr="00B153E1">
        <w:rPr>
          <w:rFonts w:ascii="Segoe UI" w:eastAsia="Times New Roman" w:hAnsi="Segoe UI" w:cs="Segoe UI"/>
          <w:color w:val="000000"/>
          <w:kern w:val="0"/>
          <w:sz w:val="16"/>
          <w:szCs w:val="16"/>
          <w14:ligatures w14:val="none"/>
        </w:rPr>
        <w:t xml:space="preserve"> the importance of the natural environment in decisions about engineering and land use planning. Designs created using this approach rely on the functions provided by natural ecosystems, with an emphasis on long-term sustainability.</w:t>
      </w:r>
    </w:p>
    <w:p w14:paraId="3EBADDD1"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We understand that the city and its constituents want to get as much value as possible for your stormwater management investments, with goals (besides enhanced water quality) often including improved community health, livability, and economic development. We form interdisciplinary teams of engineers, hydrologists, landscape architects, and ecologists to create stormwater solutions that are visually appealing, accommodate people, and support the ecological function of the site. By addressing economic, social, and environment issues in our designs, we add depth to water management projects.</w:t>
      </w:r>
    </w:p>
    <w:p w14:paraId="21DC6BB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Protecting downstream water resources often requires implementation of multi-functioning BMPs that reduce the rate and volume of runoff, as well as target removal of dissolved phosphorus. Barr has become a national leader in designing high-performance BMPs that also serve as beautiful additions to the community. Our stormwater management design for Maplewood Mall implemented 52 rain gardens and a mile of Stockholm tree trench for stormwater treatment while losing only 40 parking stalls. We were the first to design a stormwater filtration system that uses iron filings to capture dissolved phosphorus. We are willing to investigate, experiment, and implement new technologies that are both effective and affordable.</w:t>
      </w:r>
    </w:p>
    <w:p w14:paraId="201C8487"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Innovation and Value-Added Services</w:t>
      </w:r>
    </w:p>
    <w:p w14:paraId="0114E200"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Given that [client] will use project results to guide decision-making about its stormwater drainage network and future infrastructure initiatives, it is critical that it receives usable and accurate stormwater data. The Barr team has been designing and monitoring stormwater BMPs and conducting data analysis for nearly 50 years—experience we leverage for </w:t>
      </w:r>
      <w:proofErr w:type="gramStart"/>
      <w:r w:rsidRPr="00B153E1">
        <w:rPr>
          <w:rFonts w:ascii="Segoe UI" w:eastAsia="Times New Roman" w:hAnsi="Segoe UI" w:cs="Segoe UI"/>
          <w:color w:val="000000"/>
          <w:kern w:val="0"/>
          <w:sz w:val="16"/>
          <w:szCs w:val="16"/>
          <w14:ligatures w14:val="none"/>
        </w:rPr>
        <w:t>each and every</w:t>
      </w:r>
      <w:proofErr w:type="gramEnd"/>
      <w:r w:rsidRPr="00B153E1">
        <w:rPr>
          <w:rFonts w:ascii="Segoe UI" w:eastAsia="Times New Roman" w:hAnsi="Segoe UI" w:cs="Segoe UI"/>
          <w:color w:val="000000"/>
          <w:kern w:val="0"/>
          <w:sz w:val="16"/>
          <w:szCs w:val="16"/>
          <w14:ligatures w14:val="none"/>
        </w:rPr>
        <w:t xml:space="preserve"> project. Real-world experience with BMPs better informs available approaches and options, meaning [client] project will be done right the first time, on schedule and on budget. Our team’s expertise is sought by municipalities, water management organizations, power and utility companies, and government agencies. Barr is currently working with the Minnesota Pollution Control Agency to update the Minnesota Stormwater Manual. We also developed the (Twin Cities) Metropolitan Council’s Minnesota Urban Small Sites BMP Manual. Extensive water flow and quality monitoring and data collection experience will support the quality work needed for this project. </w:t>
      </w:r>
      <w:proofErr w:type="gramStart"/>
      <w:r w:rsidRPr="00B153E1">
        <w:rPr>
          <w:rFonts w:ascii="Segoe UI" w:eastAsia="Times New Roman" w:hAnsi="Segoe UI" w:cs="Segoe UI"/>
          <w:color w:val="000000"/>
          <w:kern w:val="0"/>
          <w:sz w:val="16"/>
          <w:szCs w:val="16"/>
          <w14:ligatures w14:val="none"/>
        </w:rPr>
        <w:t>And,</w:t>
      </w:r>
      <w:proofErr w:type="gramEnd"/>
      <w:r w:rsidRPr="00B153E1">
        <w:rPr>
          <w:rFonts w:ascii="Segoe UI" w:eastAsia="Times New Roman" w:hAnsi="Segoe UI" w:cs="Segoe UI"/>
          <w:color w:val="000000"/>
          <w:kern w:val="0"/>
          <w:sz w:val="16"/>
          <w:szCs w:val="16"/>
          <w14:ligatures w14:val="none"/>
        </w:rPr>
        <w:t xml:space="preserve"> our ability to analyze and evaluate complex stormwater systems will form a solid technical base for data collection and future recommendations.</w:t>
      </w:r>
    </w:p>
    <w:p w14:paraId="192EBAE5"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Value-Added Services/Innovative Technology</w:t>
      </w:r>
    </w:p>
    <w:p w14:paraId="30C4B311"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has a culture that promotes innovation. Our company was an early adopter of diagnostic tools such as stormwater modeling and coupling modeling and monitoring with GIS mapping. While this is now more routine, it is still useful. The proposed project manager of the Barr team developed the software SHSAM (free for public download) for sizing underground stormwater treatment devices, which is still acknowledged to be the most accurate tool available for sizing these devices. Members of the proposed Barr team were involved in developing the MIDS Calculator (Minimal Impact Design Standards) for the Minnesota Pollution Control </w:t>
      </w:r>
      <w:r w:rsidRPr="00B153E1">
        <w:rPr>
          <w:rFonts w:ascii="Segoe UI" w:eastAsia="Times New Roman" w:hAnsi="Segoe UI" w:cs="Segoe UI"/>
          <w:color w:val="000000"/>
          <w:kern w:val="0"/>
          <w:sz w:val="16"/>
          <w:szCs w:val="16"/>
          <w14:ligatures w14:val="none"/>
        </w:rPr>
        <w:lastRenderedPageBreak/>
        <w:t xml:space="preserve">Agency. More recently, our focus has been on developing innovative BMPs. These include infiltration and filtration practices, using active filtration to remove the particulate and dissolved constituents in stormwater, volume reduction, and water treatment. We are currently focused on the removal of dissolved constituents (metals, nutrients, and potentially others). The active filtration innovations that we have developed include an iron-enhanced sand filter (first of its kind, built with recycled scrap iron) and a spent-lime treatment filter (another first in the field). We are developing and incorporating other tools that meet our criteria for good practice: performance, parameters, affordability, small footprint for urban environments, and use of green technologies (where possible). The spent-lime filter meets all these criteria: it is comprised of affordable/recycled waste material, performs well, requires little space, and is environmentally friendly. We are currently looking into biochar and will test this material in the summer of 2016. We believe in </w:t>
      </w:r>
      <w:proofErr w:type="gramStart"/>
      <w:r w:rsidRPr="00B153E1">
        <w:rPr>
          <w:rFonts w:ascii="Segoe UI" w:eastAsia="Times New Roman" w:hAnsi="Segoe UI" w:cs="Segoe UI"/>
          <w:color w:val="000000"/>
          <w:kern w:val="0"/>
          <w:sz w:val="16"/>
          <w:szCs w:val="16"/>
          <w14:ligatures w14:val="none"/>
        </w:rPr>
        <w:t>innovation</w:t>
      </w:r>
      <w:proofErr w:type="gramEnd"/>
      <w:r w:rsidRPr="00B153E1">
        <w:rPr>
          <w:rFonts w:ascii="Segoe UI" w:eastAsia="Times New Roman" w:hAnsi="Segoe UI" w:cs="Segoe UI"/>
          <w:color w:val="000000"/>
          <w:kern w:val="0"/>
          <w:sz w:val="16"/>
          <w:szCs w:val="16"/>
          <w14:ligatures w14:val="none"/>
        </w:rPr>
        <w:t xml:space="preserve"> but we also believe that innovation needs to be ground-proofed with good stormwater monitoring data. </w:t>
      </w:r>
    </w:p>
    <w:p w14:paraId="05166A4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Barr’s reputation for successful stormwater management innovation is widely recognized in the industry. Our urban stormwater retrofit work for the Maplewood Mall earned a 2013 Grand Award from the American Council of Engineering Companies of Minnesota, while our client, Ramsey-Washington Metro Watershed District, received a 2012 Project of the Year Award by the Minnesota Association of Watershed Districts. This project was described in detail in Section 5.6.</w:t>
      </w:r>
      <w:proofErr w:type="gramStart"/>
      <w:r w:rsidRPr="00B153E1">
        <w:rPr>
          <w:rFonts w:ascii="Segoe UI" w:eastAsia="Times New Roman" w:hAnsi="Segoe UI" w:cs="Segoe UI"/>
          <w:color w:val="000000"/>
          <w:kern w:val="0"/>
          <w:sz w:val="16"/>
          <w:szCs w:val="16"/>
          <w14:ligatures w14:val="none"/>
        </w:rPr>
        <w:t>3.,</w:t>
      </w:r>
      <w:proofErr w:type="gramEnd"/>
      <w:r w:rsidRPr="00B153E1">
        <w:rPr>
          <w:rFonts w:ascii="Segoe UI" w:eastAsia="Times New Roman" w:hAnsi="Segoe UI" w:cs="Segoe UI"/>
          <w:color w:val="000000"/>
          <w:kern w:val="0"/>
          <w:sz w:val="16"/>
          <w:szCs w:val="16"/>
          <w14:ligatures w14:val="none"/>
        </w:rPr>
        <w:t xml:space="preserve"> Experience with Previous Similar Projects. Additionally, our urban stormwater management work for the Mississippi Watershed Management Organization’s (MWMO) new headquarters, located along the Mississippi River in Minneapolis, was featured in the January 2016 edition of ASCE Civil Engineering Magazine. MWMO’s project also won a 2014 Minnesota Brownfields </w:t>
      </w:r>
      <w:proofErr w:type="spellStart"/>
      <w:r w:rsidRPr="00B153E1">
        <w:rPr>
          <w:rFonts w:ascii="Segoe UI" w:eastAsia="Times New Roman" w:hAnsi="Segoe UI" w:cs="Segoe UI"/>
          <w:color w:val="000000"/>
          <w:kern w:val="0"/>
          <w:sz w:val="16"/>
          <w:szCs w:val="16"/>
          <w14:ligatures w14:val="none"/>
        </w:rPr>
        <w:t>ReScape</w:t>
      </w:r>
      <w:proofErr w:type="spellEnd"/>
      <w:r w:rsidRPr="00B153E1">
        <w:rPr>
          <w:rFonts w:ascii="Segoe UI" w:eastAsia="Times New Roman" w:hAnsi="Segoe UI" w:cs="Segoe UI"/>
          <w:color w:val="000000"/>
          <w:kern w:val="0"/>
          <w:sz w:val="16"/>
          <w:szCs w:val="16"/>
          <w14:ligatures w14:val="none"/>
        </w:rPr>
        <w:t xml:space="preserve"> Award in the Environmental Impact category. </w:t>
      </w:r>
    </w:p>
    <w:p w14:paraId="47F818D8"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Street and parking lot lighting design</w:t>
      </w:r>
      <w:r w:rsidRPr="00B153E1">
        <w:rPr>
          <w:rFonts w:ascii="Segoe UI" w:eastAsia="Times New Roman" w:hAnsi="Segoe UI" w:cs="Segoe UI"/>
          <w:color w:val="000000"/>
          <w:kern w:val="0"/>
          <w:sz w:val="16"/>
          <w:szCs w:val="16"/>
          <w14:ligatures w14:val="none"/>
        </w:rPr>
        <w:br/>
        <w:t>Barr has provided street lighting and parking lot lighting design for more than 50 different projects. These projects include replacement of existing lighting systems as well as construction of all new systems. The lighting systems can use decorative, historic, or modern poles and fixtures, along with energy-efficient lamping, most often consisting of LED. We can provide photometric studies to determine the proper amount and locations for light fixtures to meet differing requirements. Recent projects have included:</w:t>
      </w:r>
    </w:p>
    <w:p w14:paraId="13DE0002" w14:textId="77777777" w:rsidR="00B153E1" w:rsidRPr="00B153E1" w:rsidRDefault="00B153E1" w:rsidP="00B153E1">
      <w:pPr>
        <w:numPr>
          <w:ilvl w:val="0"/>
          <w:numId w:val="5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new streetlights for Hopkins, Hastings, Osseo, Spring Park, Edina, Isanti, and St. Louis Park</w:t>
      </w:r>
    </w:p>
    <w:p w14:paraId="46B30D51" w14:textId="77777777" w:rsidR="00B153E1" w:rsidRPr="00B153E1" w:rsidRDefault="00B153E1" w:rsidP="00B153E1">
      <w:pPr>
        <w:numPr>
          <w:ilvl w:val="0"/>
          <w:numId w:val="5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parking lot lighting for schools, businesses, arenas, and other sporting facilities</w:t>
      </w:r>
    </w:p>
    <w:p w14:paraId="5E12A5EE" w14:textId="77777777" w:rsidR="00B153E1" w:rsidRPr="00B153E1" w:rsidRDefault="00B153E1" w:rsidP="00B153E1">
      <w:pPr>
        <w:numPr>
          <w:ilvl w:val="0"/>
          <w:numId w:val="5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parking lot lighting for public and municipal facilities such as courthouses, city halls, or community parking areas</w:t>
      </w:r>
    </w:p>
    <w:p w14:paraId="0C747C92"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w:t>
      </w:r>
    </w:p>
    <w:p w14:paraId="6BDBB01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Streetlights (municipal focus); DAF; May 2024</w:t>
      </w:r>
    </w:p>
    <w:p w14:paraId="65FF9EB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Our electrical engineers have worked directly for, or as a sub-consultant for, nearly every city in the Twin Cities and countless other cities in the U.S. Barr has provided street lighting and parking-lot lighting design for more than 50 different projects, including those for Brooklyn Center, Brooklyn Park, Osseo, Spring Park, Edina, Isanti, St. Louis Park, and Hastings. These projects include replacement of existing lighting systems and construction of new systems. Lighting systems can use decorative, historic, or modern poles and fixtures, along with energy-efficient lamps, including metal halide, high-pressure sodium, and, increasingly, LED. We can provide </w:t>
      </w:r>
      <w:proofErr w:type="gramStart"/>
      <w:r w:rsidRPr="00B153E1">
        <w:rPr>
          <w:rFonts w:ascii="Segoe UI" w:eastAsia="Times New Roman" w:hAnsi="Segoe UI" w:cs="Segoe UI"/>
          <w:color w:val="000000"/>
          <w:kern w:val="0"/>
          <w:sz w:val="16"/>
          <w:szCs w:val="16"/>
          <w14:ligatures w14:val="none"/>
        </w:rPr>
        <w:t>photometric</w:t>
      </w:r>
      <w:proofErr w:type="gramEnd"/>
      <w:r w:rsidRPr="00B153E1">
        <w:rPr>
          <w:rFonts w:ascii="Segoe UI" w:eastAsia="Times New Roman" w:hAnsi="Segoe UI" w:cs="Segoe UI"/>
          <w:color w:val="000000"/>
          <w:kern w:val="0"/>
          <w:sz w:val="16"/>
          <w:szCs w:val="16"/>
          <w14:ligatures w14:val="none"/>
        </w:rPr>
        <w:t xml:space="preserve"> studies to determine the proper amount and locations for light fixtures to meet differing needs.</w:t>
      </w:r>
    </w:p>
    <w:p w14:paraId="1A7911ED"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Summary and Alberta COR; August 2023; AJS5</w:t>
      </w:r>
    </w:p>
    <w:p w14:paraId="31B1681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It is our overarching goal that all Barr employees and subcontractors, as well as all people affected by our work, are safe. We strive to achieve this through a health and safety program that makes sure: 1.) our employees are trained, prepared, equipped, and supported for the recognition, mitigation, and/or avoidance of the health and safety risks associated with their work; that we meet or exceed our clients’ health, safety, and security requirements; 2.) we comply with all applicable laws and regulations; and 3.) we continue to communicate and act on lessons learned. Barr’s behavior safety program </w:t>
      </w:r>
      <w:proofErr w:type="spellStart"/>
      <w:r w:rsidRPr="00B153E1">
        <w:rPr>
          <w:rFonts w:ascii="Segoe UI" w:eastAsia="Times New Roman" w:hAnsi="Segoe UI" w:cs="Segoe UI"/>
          <w:color w:val="000000"/>
          <w:kern w:val="0"/>
          <w:sz w:val="16"/>
          <w:szCs w:val="16"/>
          <w14:ligatures w14:val="none"/>
        </w:rPr>
        <w:t>SafeStart</w:t>
      </w:r>
      <w:proofErr w:type="spellEnd"/>
      <w:r w:rsidRPr="00B153E1">
        <w:rPr>
          <w:rFonts w:ascii="Segoe UI" w:eastAsia="Times New Roman" w:hAnsi="Segoe UI" w:cs="Segoe UI"/>
          <w:color w:val="000000"/>
          <w:kern w:val="0"/>
          <w:sz w:val="16"/>
          <w:szCs w:val="16"/>
          <w14:ligatures w14:val="none"/>
        </w:rPr>
        <w:t xml:space="preserve">, which is required for all employees, trains us to recognize hazards and implement hazard controls so that we work in a safe and </w:t>
      </w:r>
      <w:proofErr w:type="gramStart"/>
      <w:r w:rsidRPr="00B153E1">
        <w:rPr>
          <w:rFonts w:ascii="Segoe UI" w:eastAsia="Times New Roman" w:hAnsi="Segoe UI" w:cs="Segoe UI"/>
          <w:color w:val="000000"/>
          <w:kern w:val="0"/>
          <w:sz w:val="16"/>
          <w:szCs w:val="16"/>
          <w14:ligatures w14:val="none"/>
        </w:rPr>
        <w:t>healthful</w:t>
      </w:r>
      <w:proofErr w:type="gramEnd"/>
      <w:r w:rsidRPr="00B153E1">
        <w:rPr>
          <w:rFonts w:ascii="Segoe UI" w:eastAsia="Times New Roman" w:hAnsi="Segoe UI" w:cs="Segoe UI"/>
          <w:color w:val="000000"/>
          <w:kern w:val="0"/>
          <w:sz w:val="16"/>
          <w:szCs w:val="16"/>
          <w14:ligatures w14:val="none"/>
        </w:rPr>
        <w:t xml:space="preserve"> manner. In addition, Barr, under the Alberta Construction Safety Association (ACSA), has received and maintained its Certificate of Recognition (COR) for the past eight years. Our current Certificate of Recognition (COR) is provided below.</w:t>
      </w:r>
    </w:p>
    <w:p w14:paraId="7DF346FE"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w:t>
      </w:r>
    </w:p>
    <w:p w14:paraId="78F77C26"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[INSERT COR IMAGE]</w:t>
      </w:r>
    </w:p>
    <w:p w14:paraId="4962C400"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Surveying (municipal focus); September 2022; DAF</w:t>
      </w:r>
    </w:p>
    <w:p w14:paraId="6D061A20"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has extensive experience and expertise in land surveying. Our surveying and land data gathering services include:</w:t>
      </w:r>
    </w:p>
    <w:p w14:paraId="1E252D92" w14:textId="77777777" w:rsidR="00B153E1" w:rsidRPr="00B153E1" w:rsidRDefault="00B153E1" w:rsidP="00B153E1">
      <w:pPr>
        <w:numPr>
          <w:ilvl w:val="0"/>
          <w:numId w:val="55"/>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topography and bathymetry surveying</w:t>
      </w:r>
    </w:p>
    <w:p w14:paraId="1351FBE7" w14:textId="77777777" w:rsidR="00B153E1" w:rsidRPr="00B153E1" w:rsidRDefault="00B153E1" w:rsidP="00B153E1">
      <w:pPr>
        <w:numPr>
          <w:ilvl w:val="0"/>
          <w:numId w:val="55"/>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three-dimensional laser scanning for high-definition surveying</w:t>
      </w:r>
    </w:p>
    <w:p w14:paraId="4B3999CB" w14:textId="77777777" w:rsidR="00B153E1" w:rsidRPr="00B153E1" w:rsidRDefault="00B153E1" w:rsidP="00B153E1">
      <w:pPr>
        <w:numPr>
          <w:ilvl w:val="0"/>
          <w:numId w:val="55"/>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hydrographic surveying of waterways and waterbodies</w:t>
      </w:r>
    </w:p>
    <w:p w14:paraId="7BCDE885" w14:textId="77777777" w:rsidR="00B153E1" w:rsidRPr="00B153E1" w:rsidRDefault="00B153E1" w:rsidP="00B153E1">
      <w:pPr>
        <w:numPr>
          <w:ilvl w:val="0"/>
          <w:numId w:val="55"/>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lastRenderedPageBreak/>
        <w:t>unmanned aerial systems (drones)</w:t>
      </w:r>
    </w:p>
    <w:p w14:paraId="255E261D" w14:textId="77777777" w:rsidR="00B153E1" w:rsidRPr="00B153E1" w:rsidRDefault="00B153E1" w:rsidP="00B153E1">
      <w:pPr>
        <w:numPr>
          <w:ilvl w:val="0"/>
          <w:numId w:val="55"/>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detailed inventorying of infrastructure (utilities, buildings, basins, lakes, wetlands, ditches, outlets)</w:t>
      </w:r>
    </w:p>
    <w:p w14:paraId="27E8DA50" w14:textId="77777777" w:rsidR="00B153E1" w:rsidRPr="00B153E1" w:rsidRDefault="00B153E1" w:rsidP="00B153E1">
      <w:pPr>
        <w:numPr>
          <w:ilvl w:val="0"/>
          <w:numId w:val="55"/>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surveying within piping systems such as the Trout Brook storm sewer</w:t>
      </w:r>
    </w:p>
    <w:p w14:paraId="2B0BF63F" w14:textId="77777777" w:rsidR="00B153E1" w:rsidRPr="00B153E1" w:rsidRDefault="00B153E1" w:rsidP="00B153E1">
      <w:pPr>
        <w:numPr>
          <w:ilvl w:val="0"/>
          <w:numId w:val="55"/>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construction staking</w:t>
      </w:r>
    </w:p>
    <w:p w14:paraId="04F297CC" w14:textId="77777777" w:rsidR="00B153E1" w:rsidRPr="00B153E1" w:rsidRDefault="00B153E1" w:rsidP="00B153E1">
      <w:pPr>
        <w:numPr>
          <w:ilvl w:val="0"/>
          <w:numId w:val="55"/>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property corner locations</w:t>
      </w:r>
    </w:p>
    <w:p w14:paraId="69B61678" w14:textId="77777777" w:rsidR="00B153E1" w:rsidRPr="00B153E1" w:rsidRDefault="00B153E1" w:rsidP="00B153E1">
      <w:pPr>
        <w:numPr>
          <w:ilvl w:val="0"/>
          <w:numId w:val="55"/>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sediment accumulation surveys</w:t>
      </w:r>
    </w:p>
    <w:p w14:paraId="0988DDA0" w14:textId="77777777" w:rsidR="00B153E1" w:rsidRPr="00B153E1" w:rsidRDefault="00B153E1" w:rsidP="00B153E1">
      <w:pPr>
        <w:numPr>
          <w:ilvl w:val="0"/>
          <w:numId w:val="55"/>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GPS/dated photography</w:t>
      </w:r>
    </w:p>
    <w:p w14:paraId="62AB0968" w14:textId="77777777" w:rsidR="00B153E1" w:rsidRPr="00B153E1" w:rsidRDefault="00B153E1" w:rsidP="00B153E1">
      <w:pPr>
        <w:numPr>
          <w:ilvl w:val="0"/>
          <w:numId w:val="55"/>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development of survey databases</w:t>
      </w:r>
    </w:p>
    <w:p w14:paraId="5694C328" w14:textId="77777777" w:rsidR="00B153E1" w:rsidRPr="00B153E1" w:rsidRDefault="00B153E1" w:rsidP="00B153E1">
      <w:pPr>
        <w:numPr>
          <w:ilvl w:val="0"/>
          <w:numId w:val="55"/>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easement descriptions and exhibits</w:t>
      </w:r>
    </w:p>
    <w:p w14:paraId="240FB05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We have even developed special automotive surveying equipment that enables us to survey areas where people would have difficulty physically venturing. In the rare instances that the city may need to set legal property irons or develop </w:t>
      </w:r>
      <w:proofErr w:type="gramStart"/>
      <w:r w:rsidRPr="00B153E1">
        <w:rPr>
          <w:rFonts w:ascii="Segoe UI" w:eastAsia="Times New Roman" w:hAnsi="Segoe UI" w:cs="Segoe UI"/>
          <w:color w:val="000000"/>
          <w:kern w:val="0"/>
          <w:sz w:val="16"/>
          <w:szCs w:val="16"/>
          <w14:ligatures w14:val="none"/>
        </w:rPr>
        <w:t>plats</w:t>
      </w:r>
      <w:proofErr w:type="gramEnd"/>
      <w:r w:rsidRPr="00B153E1">
        <w:rPr>
          <w:rFonts w:ascii="Segoe UI" w:eastAsia="Times New Roman" w:hAnsi="Segoe UI" w:cs="Segoe UI"/>
          <w:color w:val="000000"/>
          <w:kern w:val="0"/>
          <w:sz w:val="16"/>
          <w:szCs w:val="16"/>
          <w14:ligatures w14:val="none"/>
        </w:rPr>
        <w:t>, we will team with a survey firm that is specially licensed to perform legal land surveys, survey certificates, and monument placement.</w:t>
      </w:r>
    </w:p>
    <w:p w14:paraId="08ECFF82"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Transmission line focused: EKN</w:t>
      </w:r>
    </w:p>
    <w:p w14:paraId="0712C20C"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Public involvement can be key to successful </w:t>
      </w:r>
      <w:proofErr w:type="spellStart"/>
      <w:r w:rsidRPr="00B153E1">
        <w:rPr>
          <w:rFonts w:ascii="Segoe UI" w:eastAsia="Times New Roman" w:hAnsi="Segoe UI" w:cs="Segoe UI"/>
          <w:color w:val="000000"/>
          <w:kern w:val="0"/>
          <w:sz w:val="16"/>
          <w:szCs w:val="16"/>
          <w14:ligatures w14:val="none"/>
        </w:rPr>
        <w:t>transmissionline</w:t>
      </w:r>
      <w:proofErr w:type="spellEnd"/>
      <w:r w:rsidRPr="00B153E1">
        <w:rPr>
          <w:rFonts w:ascii="Segoe UI" w:eastAsia="Times New Roman" w:hAnsi="Segoe UI" w:cs="Segoe UI"/>
          <w:color w:val="000000"/>
          <w:kern w:val="0"/>
          <w:sz w:val="16"/>
          <w:szCs w:val="16"/>
          <w14:ligatures w14:val="none"/>
        </w:rPr>
        <w:t xml:space="preserve"> permitting. In addition to completing technical and environmental analyses, Barr assists clients with creating public involvement processes for projects that may be controversial. We develop custom citizen-participation strategies featuring, for example, e-mail communications, project websites, open houses, and meetings with local and state government officials. Our strategies, designed for nontechnical audiences, feature simple language and clear graphics to help people understand how projects may affect them.</w:t>
      </w:r>
    </w:p>
    <w:p w14:paraId="75AAF317"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understanding “human and infrastructure” issues</w:t>
      </w:r>
    </w:p>
    <w:p w14:paraId="3A3CA40E"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In addition to the natural </w:t>
      </w:r>
      <w:proofErr w:type="gramStart"/>
      <w:r w:rsidRPr="00B153E1">
        <w:rPr>
          <w:rFonts w:ascii="Segoe UI" w:eastAsia="Times New Roman" w:hAnsi="Segoe UI" w:cs="Segoe UI"/>
          <w:color w:val="000000"/>
          <w:kern w:val="0"/>
          <w:sz w:val="16"/>
          <w:szCs w:val="16"/>
          <w14:ligatures w14:val="none"/>
        </w:rPr>
        <w:t>resources</w:t>
      </w:r>
      <w:proofErr w:type="gramEnd"/>
      <w:r w:rsidRPr="00B153E1">
        <w:rPr>
          <w:rFonts w:ascii="Segoe UI" w:eastAsia="Times New Roman" w:hAnsi="Segoe UI" w:cs="Segoe UI"/>
          <w:color w:val="000000"/>
          <w:kern w:val="0"/>
          <w:sz w:val="16"/>
          <w:szCs w:val="16"/>
          <w14:ligatures w14:val="none"/>
        </w:rPr>
        <w:t xml:space="preserve"> components of your project, Barr’s diverse staff can address socioeconomic, cultural and tribal, and visual and aesthetic elements, as well as issues relating to infrastructure, noise, air quality, land use and zoning, and airspace considerations. For certain aspects of individual </w:t>
      </w:r>
      <w:proofErr w:type="gramStart"/>
      <w:r w:rsidRPr="00B153E1">
        <w:rPr>
          <w:rFonts w:ascii="Segoe UI" w:eastAsia="Times New Roman" w:hAnsi="Segoe UI" w:cs="Segoe UI"/>
          <w:color w:val="000000"/>
          <w:kern w:val="0"/>
          <w:sz w:val="16"/>
          <w:szCs w:val="16"/>
          <w14:ligatures w14:val="none"/>
        </w:rPr>
        <w:t>projects—</w:t>
      </w:r>
      <w:proofErr w:type="gramEnd"/>
      <w:r w:rsidRPr="00B153E1">
        <w:rPr>
          <w:rFonts w:ascii="Segoe UI" w:eastAsia="Times New Roman" w:hAnsi="Segoe UI" w:cs="Segoe UI"/>
          <w:color w:val="000000"/>
          <w:kern w:val="0"/>
          <w:sz w:val="16"/>
          <w:szCs w:val="16"/>
          <w14:ligatures w14:val="none"/>
        </w:rPr>
        <w:t xml:space="preserve">the presence of an endangered species of bat or bird, for </w:t>
      </w:r>
      <w:proofErr w:type="gramStart"/>
      <w:r w:rsidRPr="00B153E1">
        <w:rPr>
          <w:rFonts w:ascii="Segoe UI" w:eastAsia="Times New Roman" w:hAnsi="Segoe UI" w:cs="Segoe UI"/>
          <w:color w:val="000000"/>
          <w:kern w:val="0"/>
          <w:sz w:val="16"/>
          <w:szCs w:val="16"/>
          <w14:ligatures w14:val="none"/>
        </w:rPr>
        <w:t>instance—</w:t>
      </w:r>
      <w:proofErr w:type="gramEnd"/>
      <w:r w:rsidRPr="00B153E1">
        <w:rPr>
          <w:rFonts w:ascii="Segoe UI" w:eastAsia="Times New Roman" w:hAnsi="Segoe UI" w:cs="Segoe UI"/>
          <w:color w:val="000000"/>
          <w:kern w:val="0"/>
          <w:sz w:val="16"/>
          <w:szCs w:val="16"/>
          <w14:ligatures w14:val="none"/>
        </w:rPr>
        <w:t xml:space="preserve">we partner with consultants who specialize in those areas. Barr’s understanding of the physical environment, combined with our natural </w:t>
      </w:r>
      <w:proofErr w:type="gramStart"/>
      <w:r w:rsidRPr="00B153E1">
        <w:rPr>
          <w:rFonts w:ascii="Segoe UI" w:eastAsia="Times New Roman" w:hAnsi="Segoe UI" w:cs="Segoe UI"/>
          <w:color w:val="000000"/>
          <w:kern w:val="0"/>
          <w:sz w:val="16"/>
          <w:szCs w:val="16"/>
          <w14:ligatures w14:val="none"/>
        </w:rPr>
        <w:t>resources</w:t>
      </w:r>
      <w:proofErr w:type="gramEnd"/>
      <w:r w:rsidRPr="00B153E1">
        <w:rPr>
          <w:rFonts w:ascii="Segoe UI" w:eastAsia="Times New Roman" w:hAnsi="Segoe UI" w:cs="Segoe UI"/>
          <w:color w:val="000000"/>
          <w:kern w:val="0"/>
          <w:sz w:val="16"/>
          <w:szCs w:val="16"/>
          <w14:ligatures w14:val="none"/>
        </w:rPr>
        <w:t xml:space="preserve"> knowledge and capabilities, allow us to offer a complete slate of services.</w:t>
      </w:r>
    </w:p>
    <w:p w14:paraId="436E79BD"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permitting and public-outreach assistance for 161 kV transmission line</w:t>
      </w:r>
    </w:p>
    <w:p w14:paraId="00411A8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developed the state route-permit application a transmission line built by Xcel Energy between Pleasant Valley and Byron, Minnesota. Our work included evaluating wetlands, rare species, and other natural and cultural resources that could be affected by construction. Barr also led an evaluation of the </w:t>
      </w:r>
      <w:proofErr w:type="gramStart"/>
      <w:r w:rsidRPr="00B153E1">
        <w:rPr>
          <w:rFonts w:ascii="Segoe UI" w:eastAsia="Times New Roman" w:hAnsi="Segoe UI" w:cs="Segoe UI"/>
          <w:color w:val="000000"/>
          <w:kern w:val="0"/>
          <w:sz w:val="16"/>
          <w:szCs w:val="16"/>
          <w14:ligatures w14:val="none"/>
        </w:rPr>
        <w:t>impacts</w:t>
      </w:r>
      <w:proofErr w:type="gramEnd"/>
      <w:r w:rsidRPr="00B153E1">
        <w:rPr>
          <w:rFonts w:ascii="Segoe UI" w:eastAsia="Times New Roman" w:hAnsi="Segoe UI" w:cs="Segoe UI"/>
          <w:color w:val="000000"/>
          <w:kern w:val="0"/>
          <w:sz w:val="16"/>
          <w:szCs w:val="16"/>
          <w14:ligatures w14:val="none"/>
        </w:rPr>
        <w:t xml:space="preserve"> routes could have on agricultural, commercial, and residential areas, which could in turn limit routing options. In addition, we helped develop and implement a public outreach strategy, including facilitating meetings with local and state government officials and assisting with public open houses. Finally, we helped coordinate information-sharing among all members of the project team by developing an interactive </w:t>
      </w:r>
      <w:proofErr w:type="spellStart"/>
      <w:r w:rsidRPr="00B153E1">
        <w:rPr>
          <w:rFonts w:ascii="Segoe UI" w:eastAsia="Times New Roman" w:hAnsi="Segoe UI" w:cs="Segoe UI"/>
          <w:color w:val="000000"/>
          <w:kern w:val="0"/>
          <w:sz w:val="16"/>
          <w:szCs w:val="16"/>
          <w14:ligatures w14:val="none"/>
        </w:rPr>
        <w:t>Webbased</w:t>
      </w:r>
      <w:proofErr w:type="spellEnd"/>
      <w:r w:rsidRPr="00B153E1">
        <w:rPr>
          <w:rFonts w:ascii="Segoe UI" w:eastAsia="Times New Roman" w:hAnsi="Segoe UI" w:cs="Segoe UI"/>
          <w:color w:val="000000"/>
          <w:kern w:val="0"/>
          <w:sz w:val="16"/>
          <w:szCs w:val="16"/>
          <w14:ligatures w14:val="none"/>
        </w:rPr>
        <w:t xml:space="preserve"> mapping and database tool.</w:t>
      </w:r>
    </w:p>
    <w:p w14:paraId="5CA3A93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Utah/ASR focused, June 2023; EKN</w:t>
      </w:r>
    </w:p>
    <w:p w14:paraId="0D9EE28C"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Maintaining a sustainable groundwater supply is critical for the </w:t>
      </w:r>
      <w:proofErr w:type="gramStart"/>
      <w:r w:rsidRPr="00B153E1">
        <w:rPr>
          <w:rFonts w:ascii="Segoe UI" w:eastAsia="Times New Roman" w:hAnsi="Segoe UI" w:cs="Segoe UI"/>
          <w:color w:val="000000"/>
          <w:kern w:val="0"/>
          <w:sz w:val="16"/>
          <w:szCs w:val="16"/>
          <w14:ligatures w14:val="none"/>
        </w:rPr>
        <w:t>District</w:t>
      </w:r>
      <w:proofErr w:type="gramEnd"/>
      <w:r w:rsidRPr="00B153E1">
        <w:rPr>
          <w:rFonts w:ascii="Segoe UI" w:eastAsia="Times New Roman" w:hAnsi="Segoe UI" w:cs="Segoe UI"/>
          <w:color w:val="000000"/>
          <w:kern w:val="0"/>
          <w:sz w:val="16"/>
          <w:szCs w:val="16"/>
          <w14:ligatures w14:val="none"/>
        </w:rPr>
        <w:t xml:space="preserve">. Groundwater elevations across Utah are trending downward, as pumping from wells depletes groundwater—and conditions in the </w:t>
      </w:r>
      <w:proofErr w:type="gramStart"/>
      <w:r w:rsidRPr="00B153E1">
        <w:rPr>
          <w:rFonts w:ascii="Segoe UI" w:eastAsia="Times New Roman" w:hAnsi="Segoe UI" w:cs="Segoe UI"/>
          <w:color w:val="000000"/>
          <w:kern w:val="0"/>
          <w:sz w:val="16"/>
          <w:szCs w:val="16"/>
          <w14:ligatures w14:val="none"/>
        </w:rPr>
        <w:t>District’s</w:t>
      </w:r>
      <w:proofErr w:type="gramEnd"/>
      <w:r w:rsidRPr="00B153E1">
        <w:rPr>
          <w:rFonts w:ascii="Segoe UI" w:eastAsia="Times New Roman" w:hAnsi="Segoe UI" w:cs="Segoe UI"/>
          <w:color w:val="000000"/>
          <w:kern w:val="0"/>
          <w:sz w:val="16"/>
          <w:szCs w:val="16"/>
          <w14:ligatures w14:val="none"/>
        </w:rPr>
        <w:t xml:space="preserve"> wells are no different. Barr has over 40 groundwater professionals that can help you understand the groundwater systems crucial to long-term water supply sustainability. We are currently working on planning and implementing Provo City’s aquifer storage and recovery system, which will use existing water rights to bolster declining water levels in its wells. This work has involved working with water rights attorneys to identify those water rights most tactically suited for use in Provo’s ASR project. Groundwater systems along the Wasatch Front are complicated, making siting and design of ASR systems a challenge. To address this, Barr has developed a detailed three-dimensional </w:t>
      </w:r>
      <w:proofErr w:type="gramStart"/>
      <w:r w:rsidRPr="00B153E1">
        <w:rPr>
          <w:rFonts w:ascii="Segoe UI" w:eastAsia="Times New Roman" w:hAnsi="Segoe UI" w:cs="Segoe UI"/>
          <w:color w:val="000000"/>
          <w:kern w:val="0"/>
          <w:sz w:val="16"/>
          <w:szCs w:val="16"/>
          <w14:ligatures w14:val="none"/>
        </w:rPr>
        <w:t>geologic</w:t>
      </w:r>
      <w:proofErr w:type="gramEnd"/>
      <w:r w:rsidRPr="00B153E1">
        <w:rPr>
          <w:rFonts w:ascii="Segoe UI" w:eastAsia="Times New Roman" w:hAnsi="Segoe UI" w:cs="Segoe UI"/>
          <w:color w:val="000000"/>
          <w:kern w:val="0"/>
          <w:sz w:val="16"/>
          <w:szCs w:val="16"/>
          <w14:ligatures w14:val="none"/>
        </w:rPr>
        <w:t xml:space="preserve"> model (shown in the figure to the right) of the Provo area to help select the best places to site ASR systems. Our groundwater experts assist with:</w:t>
      </w:r>
    </w:p>
    <w:p w14:paraId="2365CEA2" w14:textId="77777777" w:rsidR="00B153E1" w:rsidRPr="00B153E1" w:rsidRDefault="00B153E1" w:rsidP="00B153E1">
      <w:pPr>
        <w:numPr>
          <w:ilvl w:val="0"/>
          <w:numId w:val="56"/>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ASR planning and analysis</w:t>
      </w:r>
    </w:p>
    <w:p w14:paraId="13B4D20E" w14:textId="77777777" w:rsidR="00B153E1" w:rsidRPr="00B153E1" w:rsidRDefault="00B153E1" w:rsidP="00B153E1">
      <w:pPr>
        <w:numPr>
          <w:ilvl w:val="0"/>
          <w:numId w:val="56"/>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well </w:t>
      </w:r>
      <w:proofErr w:type="gramStart"/>
      <w:r w:rsidRPr="00B153E1">
        <w:rPr>
          <w:rFonts w:ascii="Segoe UI" w:eastAsia="Times New Roman" w:hAnsi="Segoe UI" w:cs="Segoe UI"/>
          <w:color w:val="000000"/>
          <w:kern w:val="0"/>
          <w:sz w:val="16"/>
          <w:szCs w:val="16"/>
          <w14:ligatures w14:val="none"/>
        </w:rPr>
        <w:t>siting</w:t>
      </w:r>
      <w:proofErr w:type="gramEnd"/>
      <w:r w:rsidRPr="00B153E1">
        <w:rPr>
          <w:rFonts w:ascii="Segoe UI" w:eastAsia="Times New Roman" w:hAnsi="Segoe UI" w:cs="Segoe UI"/>
          <w:color w:val="000000"/>
          <w:kern w:val="0"/>
          <w:sz w:val="16"/>
          <w:szCs w:val="16"/>
          <w14:ligatures w14:val="none"/>
        </w:rPr>
        <w:t xml:space="preserve"> and </w:t>
      </w:r>
      <w:proofErr w:type="gramStart"/>
      <w:r w:rsidRPr="00B153E1">
        <w:rPr>
          <w:rFonts w:ascii="Segoe UI" w:eastAsia="Times New Roman" w:hAnsi="Segoe UI" w:cs="Segoe UI"/>
          <w:color w:val="000000"/>
          <w:kern w:val="0"/>
          <w:sz w:val="16"/>
          <w:szCs w:val="16"/>
          <w14:ligatures w14:val="none"/>
        </w:rPr>
        <w:t>design</w:t>
      </w:r>
      <w:proofErr w:type="gramEnd"/>
    </w:p>
    <w:p w14:paraId="1AEB1537" w14:textId="77777777" w:rsidR="00B153E1" w:rsidRPr="00B153E1" w:rsidRDefault="00B153E1" w:rsidP="00B153E1">
      <w:pPr>
        <w:numPr>
          <w:ilvl w:val="0"/>
          <w:numId w:val="56"/>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source water protection planning and wellhead protection plans</w:t>
      </w:r>
    </w:p>
    <w:p w14:paraId="4799A650" w14:textId="77777777" w:rsidR="00B153E1" w:rsidRPr="00B153E1" w:rsidRDefault="00B153E1" w:rsidP="00B153E1">
      <w:pPr>
        <w:numPr>
          <w:ilvl w:val="0"/>
          <w:numId w:val="56"/>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groundwater sustainability, including climate change adaptation and</w:t>
      </w:r>
    </w:p>
    <w:p w14:paraId="6C8E21E7" w14:textId="77777777" w:rsidR="00B153E1" w:rsidRPr="00B153E1" w:rsidRDefault="00B153E1" w:rsidP="00B153E1">
      <w:pPr>
        <w:numPr>
          <w:ilvl w:val="0"/>
          <w:numId w:val="56"/>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interference studies</w:t>
      </w:r>
    </w:p>
    <w:p w14:paraId="23B788C4" w14:textId="77777777" w:rsidR="00B153E1" w:rsidRPr="00B153E1" w:rsidRDefault="00B153E1" w:rsidP="00B153E1">
      <w:pPr>
        <w:numPr>
          <w:ilvl w:val="0"/>
          <w:numId w:val="56"/>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lastRenderedPageBreak/>
        <w:t>groundwater modeling, including contaminant transport</w:t>
      </w:r>
    </w:p>
    <w:p w14:paraId="530685C4"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Our understanding of municipal water systems helps us deliver flexible solutions using whole water systems, not just water supplies. Complete solutions may require managing storage, inter-pressure-zone water transfers, and mixing water supplies of varying quality. Our team has solid experience in all these areas. </w:t>
      </w:r>
    </w:p>
    <w:p w14:paraId="3C46A3BE"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Water reuse, Midwest focus; EKN</w:t>
      </w:r>
    </w:p>
    <w:p w14:paraId="7D048D4E"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Interest in stormwater and wastewater reuse in our region has grown in recent years. Water reuse is new to the Upper Midwest, and Barr is one of the few firms with local project experience. We work with municipal and industrial clients who are increasingly focused on water efficiency and reuse. Barr’s project experience and diversity of clients put us in a unique position to create partnerships that are essential for wastewater reuse projects. Our knowledge of permit requirements, regulations, geochemistry, and treatment technologies allows us to help our clients successfully conceptualize, design, and implement wastewater reuse plans. From a technical standpoint, we can evaluate benefits, costs, and risks associated with wastewater reuse projects. Our experience and services include:</w:t>
      </w:r>
    </w:p>
    <w:p w14:paraId="32ADEF02" w14:textId="77777777" w:rsidR="00B153E1" w:rsidRPr="00B153E1" w:rsidRDefault="00B153E1" w:rsidP="00B153E1">
      <w:pPr>
        <w:numPr>
          <w:ilvl w:val="0"/>
          <w:numId w:val="57"/>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reviewing existing information, determining data gaps, and developing sampling plans: Our local geologists, hydrogeologists, geochemists, and field staff can quickly identify the data gaps and plan for site-specific data collection. </w:t>
      </w:r>
    </w:p>
    <w:p w14:paraId="55B6FB5D" w14:textId="77777777" w:rsidR="00B153E1" w:rsidRPr="00B153E1" w:rsidRDefault="00B153E1" w:rsidP="00B153E1">
      <w:pPr>
        <w:numPr>
          <w:ilvl w:val="0"/>
          <w:numId w:val="57"/>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creating partnerships: Our working knowledge of the water demand and water quality needs for all the major reuse classes in this region allows us to quickly identify potential water users for wastewater reuse projects. We can also help develop public and private partnerships with our existing contacts. </w:t>
      </w:r>
    </w:p>
    <w:p w14:paraId="67D5FE3E" w14:textId="77777777" w:rsidR="00B153E1" w:rsidRPr="00B153E1" w:rsidRDefault="00B153E1" w:rsidP="00B153E1">
      <w:pPr>
        <w:numPr>
          <w:ilvl w:val="0"/>
          <w:numId w:val="57"/>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conceptualizing, designing, cost estimating, and evaluating treatment processes and system configurations: We can evaluate a variety of pretreatment and disinfection approaches to provide utility water, considering cost, benefit, and risk. </w:t>
      </w:r>
    </w:p>
    <w:p w14:paraId="17877A1A" w14:textId="77777777" w:rsidR="00B153E1" w:rsidRPr="00B153E1" w:rsidRDefault="00B153E1" w:rsidP="00B153E1">
      <w:pPr>
        <w:numPr>
          <w:ilvl w:val="0"/>
          <w:numId w:val="57"/>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reviewing </w:t>
      </w:r>
      <w:proofErr w:type="gramStart"/>
      <w:r w:rsidRPr="00B153E1">
        <w:rPr>
          <w:rFonts w:ascii="Segoe UI" w:eastAsia="Times New Roman" w:hAnsi="Segoe UI" w:cs="Segoe UI"/>
          <w:color w:val="000000"/>
          <w:kern w:val="0"/>
          <w:sz w:val="16"/>
          <w:szCs w:val="16"/>
          <w14:ligatures w14:val="none"/>
        </w:rPr>
        <w:t>reuse</w:t>
      </w:r>
      <w:proofErr w:type="gramEnd"/>
      <w:r w:rsidRPr="00B153E1">
        <w:rPr>
          <w:rFonts w:ascii="Segoe UI" w:eastAsia="Times New Roman" w:hAnsi="Segoe UI" w:cs="Segoe UI"/>
          <w:color w:val="000000"/>
          <w:kern w:val="0"/>
          <w:sz w:val="16"/>
          <w:szCs w:val="16"/>
          <w14:ligatures w14:val="none"/>
        </w:rPr>
        <w:t xml:space="preserve"> regulations and codes and developing regulatory strategies: Barr’s knowledge of regulatory and code requirements from other regions and our strong understanding of wastewater treatment issues in the Upper Midwest help our clients manage risk.</w:t>
      </w:r>
    </w:p>
    <w:p w14:paraId="4363E84C"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Version 2:</w:t>
      </w:r>
    </w:p>
    <w:p w14:paraId="6AD395EE"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closely tracks staff workload with input from project managers </w:t>
      </w:r>
      <w:proofErr w:type="gramStart"/>
      <w:r w:rsidRPr="00B153E1">
        <w:rPr>
          <w:rFonts w:ascii="Segoe UI" w:eastAsia="Times New Roman" w:hAnsi="Segoe UI" w:cs="Segoe UI"/>
          <w:color w:val="000000"/>
          <w:kern w:val="0"/>
          <w:sz w:val="16"/>
          <w:szCs w:val="16"/>
          <w14:ligatures w14:val="none"/>
        </w:rPr>
        <w:t>on a monthly basis</w:t>
      </w:r>
      <w:proofErr w:type="gramEnd"/>
      <w:r w:rsidRPr="00B153E1">
        <w:rPr>
          <w:rFonts w:ascii="Segoe UI" w:eastAsia="Times New Roman" w:hAnsi="Segoe UI" w:cs="Segoe UI"/>
          <w:color w:val="000000"/>
          <w:kern w:val="0"/>
          <w:sz w:val="16"/>
          <w:szCs w:val="16"/>
          <w14:ligatures w14:val="none"/>
        </w:rPr>
        <w:t xml:space="preserve">. The tool allows employees and project managers to monitor their own workload as well as that of staff members assigned to projects they are managing. When a project is assigned to Barr, we will review projections for each of the key team members to make sure they have availability and then verify this with direct inquiry of all members of the project team. Barr has many staff members assigned to this </w:t>
      </w:r>
      <w:proofErr w:type="gramStart"/>
      <w:r w:rsidRPr="00B153E1">
        <w:rPr>
          <w:rFonts w:ascii="Segoe UI" w:eastAsia="Times New Roman" w:hAnsi="Segoe UI" w:cs="Segoe UI"/>
          <w:color w:val="000000"/>
          <w:kern w:val="0"/>
          <w:sz w:val="16"/>
          <w:szCs w:val="16"/>
          <w14:ligatures w14:val="none"/>
        </w:rPr>
        <w:t>opportunity—</w:t>
      </w:r>
      <w:proofErr w:type="gramEnd"/>
      <w:r w:rsidRPr="00B153E1">
        <w:rPr>
          <w:rFonts w:ascii="Segoe UI" w:eastAsia="Times New Roman" w:hAnsi="Segoe UI" w:cs="Segoe UI"/>
          <w:color w:val="000000"/>
          <w:kern w:val="0"/>
          <w:sz w:val="16"/>
          <w:szCs w:val="16"/>
          <w14:ligatures w14:val="none"/>
        </w:rPr>
        <w:t>some have immediate availability while others will have availability when tasks are assigned to Barr. With nearly 750 staff members firm-wide, we have enough depth of bench to allow us to arrange work among staff members to make sure that you will get the team you need for the tasks assigned to us to meet the project schedule. </w:t>
      </w:r>
    </w:p>
    <w:p w14:paraId="522BC1FF"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Version 3:</w:t>
      </w:r>
    </w:p>
    <w:p w14:paraId="73BE3B42"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Every month, our project managers estimate the number of staff hours needed for current and upcoming projects for the next six </w:t>
      </w:r>
      <w:proofErr w:type="gramStart"/>
      <w:r w:rsidRPr="00B153E1">
        <w:rPr>
          <w:rFonts w:ascii="Segoe UI" w:eastAsia="Times New Roman" w:hAnsi="Segoe UI" w:cs="Segoe UI"/>
          <w:color w:val="000000"/>
          <w:kern w:val="0"/>
          <w:sz w:val="16"/>
          <w:szCs w:val="16"/>
          <w14:ligatures w14:val="none"/>
        </w:rPr>
        <w:t>months, and</w:t>
      </w:r>
      <w:proofErr w:type="gramEnd"/>
      <w:r w:rsidRPr="00B153E1">
        <w:rPr>
          <w:rFonts w:ascii="Segoe UI" w:eastAsia="Times New Roman" w:hAnsi="Segoe UI" w:cs="Segoe UI"/>
          <w:color w:val="000000"/>
          <w:kern w:val="0"/>
          <w:sz w:val="16"/>
          <w:szCs w:val="16"/>
          <w14:ligatures w14:val="none"/>
        </w:rPr>
        <w:t xml:space="preserve"> confirm personally with employees to verify that they are interested in working on specific projects and can commit the time needed. This information is tabulated in a workload projection database that allows us to assess the availability of all staff members. The system provides reliable workload trends and staff availability four to six months ahead of time.</w:t>
      </w:r>
    </w:p>
    <w:p w14:paraId="63F45B32"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This system, which we’ve been using for nearly 20 years, lets us accurately predict the staff members needed to complete projects on time without disruption. The personal commitments from staff members help confirm that team members’ first loyalty is not to a department manager but to performing high-quality work for clients. Altogether, these measures mean that you can be confident of staff availability.</w:t>
      </w:r>
    </w:p>
    <w:p w14:paraId="305B6FB2"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Version 4:</w:t>
      </w:r>
    </w:p>
    <w:p w14:paraId="3ED8D40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closely tracks staff workload for current and upcoming projects for the next six months, with input from project managers </w:t>
      </w:r>
      <w:proofErr w:type="gramStart"/>
      <w:r w:rsidRPr="00B153E1">
        <w:rPr>
          <w:rFonts w:ascii="Segoe UI" w:eastAsia="Times New Roman" w:hAnsi="Segoe UI" w:cs="Segoe UI"/>
          <w:color w:val="000000"/>
          <w:kern w:val="0"/>
          <w:sz w:val="16"/>
          <w:szCs w:val="16"/>
          <w14:ligatures w14:val="none"/>
        </w:rPr>
        <w:t>on a monthly basis</w:t>
      </w:r>
      <w:proofErr w:type="gramEnd"/>
      <w:r w:rsidRPr="00B153E1">
        <w:rPr>
          <w:rFonts w:ascii="Segoe UI" w:eastAsia="Times New Roman" w:hAnsi="Segoe UI" w:cs="Segoe UI"/>
          <w:color w:val="000000"/>
          <w:kern w:val="0"/>
          <w:sz w:val="16"/>
          <w:szCs w:val="16"/>
          <w14:ligatures w14:val="none"/>
        </w:rPr>
        <w:t>. The tool allows employees and project managers to monitor their own workload as well as that of staff members assigned to projects they are managing. </w:t>
      </w:r>
    </w:p>
    <w:p w14:paraId="1F4B24F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When a project is assigned to Barr, we will verify personal commitments and review projections for each of the key team members to make sure they have availability. Barr has many staff members assigned to this </w:t>
      </w:r>
      <w:proofErr w:type="gramStart"/>
      <w:r w:rsidRPr="00B153E1">
        <w:rPr>
          <w:rFonts w:ascii="Segoe UI" w:eastAsia="Times New Roman" w:hAnsi="Segoe UI" w:cs="Segoe UI"/>
          <w:color w:val="000000"/>
          <w:kern w:val="0"/>
          <w:sz w:val="16"/>
          <w:szCs w:val="16"/>
          <w14:ligatures w14:val="none"/>
        </w:rPr>
        <w:t>opportunity—</w:t>
      </w:r>
      <w:proofErr w:type="gramEnd"/>
      <w:r w:rsidRPr="00B153E1">
        <w:rPr>
          <w:rFonts w:ascii="Segoe UI" w:eastAsia="Times New Roman" w:hAnsi="Segoe UI" w:cs="Segoe UI"/>
          <w:color w:val="000000"/>
          <w:kern w:val="0"/>
          <w:sz w:val="16"/>
          <w:szCs w:val="16"/>
          <w14:ligatures w14:val="none"/>
        </w:rPr>
        <w:t>some have immediate availability while others will have availability when tasks are assigned to Barr. With over 800 staff members firm-wide, we have enough depth of bench to allow us to arrange work among staff members to make sure that you will get the team you need for the tasks assigned to us to meet your project schedules. </w:t>
      </w:r>
    </w:p>
    <w:p w14:paraId="20D65E25"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lastRenderedPageBreak/>
        <w:t>This system, which we’ve been using for nearly 20 years, lets us accurately predict the staff members needed to complete projects on time without disruption. The personal commitments from staff members help confirm that team members’ first loyalty is not to a department manager but to performing high-quality work for clients. Altogether, these measures mean that you can be confident of staff availability.</w:t>
      </w:r>
    </w:p>
    <w:p w14:paraId="5AE66451"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Water distribution; July 2023; DAF</w:t>
      </w:r>
    </w:p>
    <w:p w14:paraId="53A35E14"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plans, designs, analyzes, assesses, permits, and provides construction-phase services for aquifer storage and </w:t>
      </w:r>
      <w:proofErr w:type="gramStart"/>
      <w:r w:rsidRPr="00B153E1">
        <w:rPr>
          <w:rFonts w:ascii="Segoe UI" w:eastAsia="Times New Roman" w:hAnsi="Segoe UI" w:cs="Segoe UI"/>
          <w:color w:val="000000"/>
          <w:kern w:val="0"/>
          <w:sz w:val="16"/>
          <w:szCs w:val="16"/>
          <w14:ligatures w14:val="none"/>
        </w:rPr>
        <w:t>recover</w:t>
      </w:r>
      <w:proofErr w:type="gramEnd"/>
      <w:r w:rsidRPr="00B153E1">
        <w:rPr>
          <w:rFonts w:ascii="Segoe UI" w:eastAsia="Times New Roman" w:hAnsi="Segoe UI" w:cs="Segoe UI"/>
          <w:color w:val="000000"/>
          <w:kern w:val="0"/>
          <w:sz w:val="16"/>
          <w:szCs w:val="16"/>
          <w14:ligatures w14:val="none"/>
        </w:rPr>
        <w:t>, wells, dams, reservoirs and distribution tanks, water mains, pump stations, and irrigation systems. Our services include designing open-trench and horizontal directionally drilled watermains; jack-and-bore, cased-pipe, and live taps; angle wells; and horizontal collector wells. Barr has modeled or provided engineering services for over a thousand of miles of watermains, more than 300 wells, and over 200 water treatment plants.</w:t>
      </w:r>
    </w:p>
    <w:p w14:paraId="3D5CF94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Water process and treatment; September 2022; DAF</w:t>
      </w:r>
    </w:p>
    <w:p w14:paraId="32D34A92"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We provide services in all phases of water supply projects, from planning and permitting through design and construction. Barr assists clients in defining water supply needs, identifying surface water and groundwater resources, analyzing dependable water supply options, and determining sustainable yield. We can help you not only find, protect, treat, store, and transport water, but negotiate with the agencies that regulate it. Our expertise encompasses surface water and groundwater, wells, treatment plants, well houses and pumping systems, raw and treated water piping systems, ground-level and elevated storage, dams, future water system considerations, and conservation concerns—not to mention virtually all aspects of the electrical and control systems needed to operate systems that supply drinking water.</w:t>
      </w:r>
    </w:p>
    <w:p w14:paraId="6EE0849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has provided solutions to municipalities throughout the upper Midwest and across the nation that establish economical, high-quality drinking water that meets U.S. EPA Safe Drinking Water Act requirements. For example, in a large-scale analysis project, Barr helped provide water source alternatives to the Joint Water Commission of Golden Valley, Crystal, and New Hope. The </w:t>
      </w:r>
      <w:proofErr w:type="spellStart"/>
      <w:proofErr w:type="gramStart"/>
      <w:r w:rsidRPr="00B153E1">
        <w:rPr>
          <w:rFonts w:ascii="Segoe UI" w:eastAsia="Times New Roman" w:hAnsi="Segoe UI" w:cs="Segoe UI"/>
          <w:color w:val="000000"/>
          <w:kern w:val="0"/>
          <w:sz w:val="16"/>
          <w:szCs w:val="16"/>
          <w14:ligatures w14:val="none"/>
        </w:rPr>
        <w:t>commis-sion</w:t>
      </w:r>
      <w:proofErr w:type="spellEnd"/>
      <w:proofErr w:type="gramEnd"/>
      <w:r w:rsidRPr="00B153E1">
        <w:rPr>
          <w:rFonts w:ascii="Segoe UI" w:eastAsia="Times New Roman" w:hAnsi="Segoe UI" w:cs="Segoe UI"/>
          <w:color w:val="000000"/>
          <w:kern w:val="0"/>
          <w:sz w:val="16"/>
          <w:szCs w:val="16"/>
          <w14:ligatures w14:val="none"/>
        </w:rPr>
        <w:t xml:space="preserve"> had been purchasing water wholesale from the </w:t>
      </w:r>
      <w:proofErr w:type="gramStart"/>
      <w:r w:rsidRPr="00B153E1">
        <w:rPr>
          <w:rFonts w:ascii="Segoe UI" w:eastAsia="Times New Roman" w:hAnsi="Segoe UI" w:cs="Segoe UI"/>
          <w:color w:val="000000"/>
          <w:kern w:val="0"/>
          <w:sz w:val="16"/>
          <w:szCs w:val="16"/>
          <w14:ligatures w14:val="none"/>
        </w:rPr>
        <w:t>City of Minneapolis, but</w:t>
      </w:r>
      <w:proofErr w:type="gramEnd"/>
      <w:r w:rsidRPr="00B153E1">
        <w:rPr>
          <w:rFonts w:ascii="Segoe UI" w:eastAsia="Times New Roman" w:hAnsi="Segoe UI" w:cs="Segoe UI"/>
          <w:color w:val="000000"/>
          <w:kern w:val="0"/>
          <w:sz w:val="16"/>
          <w:szCs w:val="16"/>
          <w14:ligatures w14:val="none"/>
        </w:rPr>
        <w:t xml:space="preserve"> decided to explore the possibility of becoming its own water supplier. Barr and our team supplied this client with 11 alternatives to meet projected use within the commission’s service area, as well as an economic review of the two options considered most viable. This provided the commission—and its constituents—with critical data as the supply contract with the City of Minneapolis was renegotiated. Barr has also worked with </w:t>
      </w:r>
      <w:proofErr w:type="gramStart"/>
      <w:r w:rsidRPr="00B153E1">
        <w:rPr>
          <w:rFonts w:ascii="Segoe UI" w:eastAsia="Times New Roman" w:hAnsi="Segoe UI" w:cs="Segoe UI"/>
          <w:color w:val="000000"/>
          <w:kern w:val="0"/>
          <w:sz w:val="16"/>
          <w:szCs w:val="16"/>
          <w14:ligatures w14:val="none"/>
        </w:rPr>
        <w:t>a number of</w:t>
      </w:r>
      <w:proofErr w:type="gramEnd"/>
      <w:r w:rsidRPr="00B153E1">
        <w:rPr>
          <w:rFonts w:ascii="Segoe UI" w:eastAsia="Times New Roman" w:hAnsi="Segoe UI" w:cs="Segoe UI"/>
          <w:color w:val="000000"/>
          <w:kern w:val="0"/>
          <w:sz w:val="16"/>
          <w:szCs w:val="16"/>
          <w14:ligatures w14:val="none"/>
        </w:rPr>
        <w:t xml:space="preserve"> municipal clients on wellhead protection plans, including New Brighton, North Saint Paul, Hastings, Owatonna, Prior Lake, and Brooklyn Park.</w:t>
      </w:r>
    </w:p>
    <w:p w14:paraId="364BDF50"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Barr’s water supply and treatment staff includes engineers and scientists in hydrology, geology, and hydrogeology; groundwater modeling; water quality and distribution system modeling; civil, geotechnical, hydraulic, mechanical, and structural engineering; process and site design; and design of electrical and control systems.</w:t>
      </w:r>
    </w:p>
    <w:p w14:paraId="17C2D21D"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Water resources permitting (WMO focus); March 2023; DAF</w:t>
      </w:r>
    </w:p>
    <w:p w14:paraId="2803520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Local and state regulatory agencies have increased their regulation of stormwater, resulting in more intense focus on stormwater BMPs that reduce the rate and volume of runoff and associated pollutant loading. Barr’s knowledge of and experience with alternative and innovative stormwater practices allow us to suggest creative solutions to stormwater problems on challenging sites. Permitting programs for land alteration activities are one of the ways watershed districts—and the cities, townships, and counties within their boundaries—can help verify that their water and natural resources are protected and those aspects of long-term goals and initiatives are implemented. Each year, Barr reviews hundreds of water resource permits for watershed organizations, counties, and municipalities for compliance with their ordinances and policies and with state requirements.</w:t>
      </w:r>
    </w:p>
    <w:p w14:paraId="226F299E"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We also help our governmental clients develop permitting programs for construction projects and land development or redevelopment and regularly review and update these programs so that they provide the needed level of regulatory guidance to be effective, manageable, and enforceable.</w:t>
      </w:r>
    </w:p>
    <w:p w14:paraId="1D9C6007"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 </w:t>
      </w:r>
    </w:p>
    <w:p w14:paraId="131CA6E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Watershed focus, October 2023; EKN</w:t>
      </w:r>
    </w:p>
    <w:p w14:paraId="4D3C2597"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understands that all natural resource type projects are faced with the need to “do more with less funding”. For our experience of working for watershed districts over the last 40 years, the USFWS and the </w:t>
      </w:r>
      <w:proofErr w:type="gramStart"/>
      <w:r w:rsidRPr="00B153E1">
        <w:rPr>
          <w:rFonts w:ascii="Segoe UI" w:eastAsia="Times New Roman" w:hAnsi="Segoe UI" w:cs="Segoe UI"/>
          <w:color w:val="000000"/>
          <w:kern w:val="0"/>
          <w:sz w:val="16"/>
          <w:szCs w:val="16"/>
          <w14:ligatures w14:val="none"/>
        </w:rPr>
        <w:t>USACE we</w:t>
      </w:r>
      <w:proofErr w:type="gramEnd"/>
      <w:r w:rsidRPr="00B153E1">
        <w:rPr>
          <w:rFonts w:ascii="Segoe UI" w:eastAsia="Times New Roman" w:hAnsi="Segoe UI" w:cs="Segoe UI"/>
          <w:color w:val="000000"/>
          <w:kern w:val="0"/>
          <w:sz w:val="16"/>
          <w:szCs w:val="16"/>
          <w14:ligatures w14:val="none"/>
        </w:rPr>
        <w:t xml:space="preserve"> have found it beneficial to follow a value-based design approach to continually look for avenues to reduce project </w:t>
      </w:r>
      <w:proofErr w:type="gramStart"/>
      <w:r w:rsidRPr="00B153E1">
        <w:rPr>
          <w:rFonts w:ascii="Segoe UI" w:eastAsia="Times New Roman" w:hAnsi="Segoe UI" w:cs="Segoe UI"/>
          <w:color w:val="000000"/>
          <w:kern w:val="0"/>
          <w:sz w:val="16"/>
          <w:szCs w:val="16"/>
          <w14:ligatures w14:val="none"/>
        </w:rPr>
        <w:t>cost</w:t>
      </w:r>
      <w:proofErr w:type="gramEnd"/>
      <w:r w:rsidRPr="00B153E1">
        <w:rPr>
          <w:rFonts w:ascii="Segoe UI" w:eastAsia="Times New Roman" w:hAnsi="Segoe UI" w:cs="Segoe UI"/>
          <w:color w:val="000000"/>
          <w:kern w:val="0"/>
          <w:sz w:val="16"/>
          <w:szCs w:val="16"/>
          <w14:ligatures w14:val="none"/>
        </w:rPr>
        <w:t xml:space="preserve"> while maintaining the overall value of the project during the entire project cycle.</w:t>
      </w:r>
    </w:p>
    <w:p w14:paraId="177AEFBE"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The value-based design assessment completed during the Mouse River Phase 2 and 3 planning and design project is estimated to save the client nearly $5,000,000 by identifying additional watershed storage, which doubles as park space, and using a coincident hydrologic analysis yielding a more resilient water management system. </w:t>
      </w:r>
    </w:p>
    <w:p w14:paraId="624C165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Wetland delineation and monitoring</w:t>
      </w:r>
      <w:r w:rsidRPr="00B153E1">
        <w:rPr>
          <w:rFonts w:ascii="Segoe UI" w:eastAsia="Times New Roman" w:hAnsi="Segoe UI" w:cs="Segoe UI"/>
          <w:color w:val="000000"/>
          <w:kern w:val="0"/>
          <w:sz w:val="16"/>
          <w:szCs w:val="16"/>
          <w14:ligatures w14:val="none"/>
        </w:rPr>
        <w:br/>
        <w:t>For more than two decades, Barr’s wetland specialists have worked with cities, counties, watershed organizations, private businesses, and industry. We use the most advanced evaluation techniques and sophisticated modeling tools available. Barr provides the following wetland services:</w:t>
      </w:r>
    </w:p>
    <w:p w14:paraId="1C025BBB" w14:textId="77777777" w:rsidR="00B153E1" w:rsidRPr="00B153E1" w:rsidRDefault="00B153E1" w:rsidP="00B153E1">
      <w:pPr>
        <w:numPr>
          <w:ilvl w:val="0"/>
          <w:numId w:val="58"/>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lastRenderedPageBreak/>
        <w:t>wetland identification, delineation, characterization, and mapping</w:t>
      </w:r>
    </w:p>
    <w:p w14:paraId="2185D107" w14:textId="77777777" w:rsidR="00B153E1" w:rsidRPr="00B153E1" w:rsidRDefault="00B153E1" w:rsidP="00B153E1">
      <w:pPr>
        <w:numPr>
          <w:ilvl w:val="0"/>
          <w:numId w:val="58"/>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assessment of wetland functions</w:t>
      </w:r>
    </w:p>
    <w:p w14:paraId="25B0C6F2" w14:textId="77777777" w:rsidR="00B153E1" w:rsidRPr="00B153E1" w:rsidRDefault="00B153E1" w:rsidP="00B153E1">
      <w:pPr>
        <w:numPr>
          <w:ilvl w:val="0"/>
          <w:numId w:val="58"/>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identification and interpretation of local, state, and federal wetland regulations</w:t>
      </w:r>
    </w:p>
    <w:p w14:paraId="09CCFDBF" w14:textId="77777777" w:rsidR="00B153E1" w:rsidRPr="00B153E1" w:rsidRDefault="00B153E1" w:rsidP="00B153E1">
      <w:pPr>
        <w:numPr>
          <w:ilvl w:val="0"/>
          <w:numId w:val="58"/>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evaluation and recommendations for modification of development proposals regarding wetland impacts</w:t>
      </w:r>
    </w:p>
    <w:p w14:paraId="182F34F9" w14:textId="77777777" w:rsidR="00B153E1" w:rsidRPr="00B153E1" w:rsidRDefault="00B153E1" w:rsidP="00B153E1">
      <w:pPr>
        <w:numPr>
          <w:ilvl w:val="0"/>
          <w:numId w:val="58"/>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design of programs to avoid, minimize, and mitigate wetland impacts</w:t>
      </w:r>
    </w:p>
    <w:p w14:paraId="660FEADA" w14:textId="77777777" w:rsidR="00B153E1" w:rsidRPr="00B153E1" w:rsidRDefault="00B153E1" w:rsidP="00B153E1">
      <w:pPr>
        <w:numPr>
          <w:ilvl w:val="0"/>
          <w:numId w:val="58"/>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preparation of municipal wetland management ordinances</w:t>
      </w:r>
    </w:p>
    <w:p w14:paraId="0BB1A875" w14:textId="77777777" w:rsidR="00B153E1" w:rsidRPr="00B153E1" w:rsidRDefault="00B153E1" w:rsidP="00B153E1">
      <w:pPr>
        <w:numPr>
          <w:ilvl w:val="0"/>
          <w:numId w:val="58"/>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wetland hydrology studies and evaluation of hydrologic impacts</w:t>
      </w:r>
    </w:p>
    <w:p w14:paraId="39983C43" w14:textId="77777777" w:rsidR="00B153E1" w:rsidRPr="00B153E1" w:rsidRDefault="00B153E1" w:rsidP="00B153E1">
      <w:pPr>
        <w:numPr>
          <w:ilvl w:val="0"/>
          <w:numId w:val="58"/>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wetland mitigation design and construction administration</w:t>
      </w:r>
    </w:p>
    <w:p w14:paraId="204CB32E" w14:textId="77777777" w:rsidR="00B153E1" w:rsidRPr="00B153E1" w:rsidRDefault="00B153E1" w:rsidP="00B153E1">
      <w:pPr>
        <w:numPr>
          <w:ilvl w:val="0"/>
          <w:numId w:val="58"/>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wetland mitigation, maintenance, administration, and monitoring</w:t>
      </w:r>
    </w:p>
    <w:p w14:paraId="3982A136" w14:textId="77777777" w:rsidR="00B153E1" w:rsidRPr="00B153E1" w:rsidRDefault="00B153E1" w:rsidP="00B153E1">
      <w:pPr>
        <w:numPr>
          <w:ilvl w:val="0"/>
          <w:numId w:val="58"/>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regulatory negotiations</w:t>
      </w:r>
    </w:p>
    <w:p w14:paraId="636F629E" w14:textId="77777777" w:rsidR="00B153E1" w:rsidRPr="00B153E1" w:rsidRDefault="00B153E1" w:rsidP="00B153E1">
      <w:pPr>
        <w:numPr>
          <w:ilvl w:val="0"/>
          <w:numId w:val="58"/>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historical wetland surveys</w:t>
      </w:r>
    </w:p>
    <w:p w14:paraId="4327249C"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 </w:t>
      </w:r>
    </w:p>
    <w:p w14:paraId="4FB44D0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Wetland services (Minnesota focus); June 2023; LJK2</w:t>
      </w:r>
      <w:r w:rsidRPr="00B153E1">
        <w:rPr>
          <w:rFonts w:ascii="Segoe UI" w:eastAsia="Times New Roman" w:hAnsi="Segoe UI" w:cs="Segoe UI"/>
          <w:color w:val="000000"/>
          <w:kern w:val="0"/>
          <w:sz w:val="16"/>
          <w:szCs w:val="16"/>
          <w14:ligatures w14:val="none"/>
        </w:rPr>
        <w:br/>
        <w:t>Barr has been involved in administration of the Wetland Conservation Act since the law’s inception in 1991. We have developed an in-depth knowledge of the law and its administration, as we have provided wetland services since development of the law and through the four major amendments adopted since the permanent rules went into effect in 1993. Our team includes [five] Minnesota-certified wetland delineators with a combined total of more than [45] years of experience.</w:t>
      </w:r>
    </w:p>
    <w:p w14:paraId="52FB4BD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Our services include:</w:t>
      </w:r>
    </w:p>
    <w:p w14:paraId="0D99A2EB" w14:textId="77777777" w:rsidR="00B153E1" w:rsidRPr="00B153E1" w:rsidRDefault="00B153E1" w:rsidP="00B153E1">
      <w:pPr>
        <w:numPr>
          <w:ilvl w:val="0"/>
          <w:numId w:val="59"/>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Delineating wetland boundaries and identifying wetland classifications</w:t>
      </w:r>
    </w:p>
    <w:p w14:paraId="5A0BD81A" w14:textId="77777777" w:rsidR="00B153E1" w:rsidRPr="00B153E1" w:rsidRDefault="00B153E1" w:rsidP="00B153E1">
      <w:pPr>
        <w:numPr>
          <w:ilvl w:val="0"/>
          <w:numId w:val="59"/>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Developing wetland inventories and function and value assessments</w:t>
      </w:r>
    </w:p>
    <w:p w14:paraId="136E4945" w14:textId="77777777" w:rsidR="00B153E1" w:rsidRPr="00B153E1" w:rsidRDefault="00B153E1" w:rsidP="00B153E1">
      <w:pPr>
        <w:numPr>
          <w:ilvl w:val="0"/>
          <w:numId w:val="59"/>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Monitoring wetlands and training others to monitor wetlands</w:t>
      </w:r>
    </w:p>
    <w:p w14:paraId="08FD9E28" w14:textId="77777777" w:rsidR="00B153E1" w:rsidRPr="00B153E1" w:rsidRDefault="00B153E1" w:rsidP="00B153E1">
      <w:pPr>
        <w:numPr>
          <w:ilvl w:val="0"/>
          <w:numId w:val="59"/>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Designing and implementing wetland restoration plans</w:t>
      </w:r>
    </w:p>
    <w:p w14:paraId="04A91FF4" w14:textId="77777777" w:rsidR="00B153E1" w:rsidRPr="00B153E1" w:rsidRDefault="00B153E1" w:rsidP="00B153E1">
      <w:pPr>
        <w:numPr>
          <w:ilvl w:val="0"/>
          <w:numId w:val="59"/>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Completing wetland mitigation planning and permitting</w:t>
      </w:r>
    </w:p>
    <w:p w14:paraId="673B88B0" w14:textId="77777777" w:rsidR="00B153E1" w:rsidRPr="00B153E1" w:rsidRDefault="00B153E1" w:rsidP="00B153E1">
      <w:pPr>
        <w:numPr>
          <w:ilvl w:val="0"/>
          <w:numId w:val="59"/>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Assisting local government units administer the Minnesota Wetland Conservation Act</w:t>
      </w:r>
    </w:p>
    <w:p w14:paraId="71F7B8DA" w14:textId="77777777" w:rsidR="00B153E1" w:rsidRPr="00B153E1" w:rsidRDefault="00B153E1" w:rsidP="00B153E1">
      <w:pPr>
        <w:numPr>
          <w:ilvl w:val="0"/>
          <w:numId w:val="59"/>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Evaluating wetland hydrology and potential impacts of hydrologic modifications </w:t>
      </w:r>
    </w:p>
    <w:p w14:paraId="477B7922"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w:t>
      </w:r>
    </w:p>
    <w:p w14:paraId="66E2E398"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Wetland services (WMO focus); March 2023; DAF</w:t>
      </w:r>
      <w:r w:rsidRPr="00B153E1">
        <w:rPr>
          <w:rFonts w:ascii="Segoe UI" w:eastAsia="Times New Roman" w:hAnsi="Segoe UI" w:cs="Segoe UI"/>
          <w:color w:val="000000"/>
          <w:kern w:val="0"/>
          <w:sz w:val="16"/>
          <w:szCs w:val="16"/>
          <w14:ligatures w14:val="none"/>
        </w:rPr>
        <w:br/>
        <w:t>Barr has been involved in administration of the Wetland Conservation Act (WCA) since the law’s inception in 1991. We have developed in-depth knowledge of the law and its administration, as we have provided wetland services since development of the law and through the four major amendments adopted since the permanent rules went into effect in 1993. We have provided WCA and technical assistance to numerous cities and counties, including RPBCWD, Bassett Creek WMO, Capitol Region WD, Lower Rum River WMO, Nine Mile Creek WD, Ramsey-Washington Metro WD, and Valley Branch WD. Our certified wetland delineators bring experience in the following areas:</w:t>
      </w:r>
    </w:p>
    <w:p w14:paraId="29421AAF" w14:textId="77777777" w:rsidR="00B153E1" w:rsidRPr="00B153E1" w:rsidRDefault="00B153E1" w:rsidP="00B153E1">
      <w:pPr>
        <w:numPr>
          <w:ilvl w:val="0"/>
          <w:numId w:val="60"/>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Identification, delineation, characterization, and mapping</w:t>
      </w:r>
    </w:p>
    <w:p w14:paraId="68066498" w14:textId="77777777" w:rsidR="00B153E1" w:rsidRPr="00B153E1" w:rsidRDefault="00B153E1" w:rsidP="00B153E1">
      <w:pPr>
        <w:numPr>
          <w:ilvl w:val="0"/>
          <w:numId w:val="60"/>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Functions and values assessments</w:t>
      </w:r>
    </w:p>
    <w:p w14:paraId="584DFDD3" w14:textId="77777777" w:rsidR="00B153E1" w:rsidRPr="00B153E1" w:rsidRDefault="00B153E1" w:rsidP="00B153E1">
      <w:pPr>
        <w:numPr>
          <w:ilvl w:val="0"/>
          <w:numId w:val="60"/>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Interpretation of local, state, and federal regulations</w:t>
      </w:r>
    </w:p>
    <w:p w14:paraId="430F62FD" w14:textId="77777777" w:rsidR="00B153E1" w:rsidRPr="00B153E1" w:rsidRDefault="00B153E1" w:rsidP="00B153E1">
      <w:pPr>
        <w:numPr>
          <w:ilvl w:val="0"/>
          <w:numId w:val="60"/>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Wetland hydrology studies and evaluation of hydrologic impacts   </w:t>
      </w:r>
    </w:p>
    <w:p w14:paraId="40556DDC" w14:textId="77777777" w:rsidR="00B153E1" w:rsidRPr="00B153E1" w:rsidRDefault="00B153E1" w:rsidP="00B153E1">
      <w:pPr>
        <w:numPr>
          <w:ilvl w:val="0"/>
          <w:numId w:val="60"/>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Design of programs to avoid, minimize, and mitigate impacts</w:t>
      </w:r>
    </w:p>
    <w:p w14:paraId="2864649E" w14:textId="77777777" w:rsidR="00B153E1" w:rsidRPr="00B153E1" w:rsidRDefault="00B153E1" w:rsidP="00B153E1">
      <w:pPr>
        <w:numPr>
          <w:ilvl w:val="0"/>
          <w:numId w:val="60"/>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Preparation of municipal wetland management ordinances</w:t>
      </w:r>
    </w:p>
    <w:p w14:paraId="2E74D71E" w14:textId="77777777" w:rsidR="00B153E1" w:rsidRPr="00B153E1" w:rsidRDefault="00B153E1" w:rsidP="00B153E1">
      <w:pPr>
        <w:numPr>
          <w:ilvl w:val="0"/>
          <w:numId w:val="60"/>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Wetland mitigation design, construction administration, maintenance, and monitoring</w:t>
      </w:r>
    </w:p>
    <w:p w14:paraId="536D6BF2"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lastRenderedPageBreak/>
        <w:t> </w:t>
      </w:r>
      <w:r w:rsidRPr="00B153E1">
        <w:rPr>
          <w:rFonts w:ascii="Segoe UI" w:eastAsia="Times New Roman" w:hAnsi="Segoe UI" w:cs="Segoe UI"/>
          <w:color w:val="000000"/>
          <w:kern w:val="0"/>
          <w:sz w:val="16"/>
          <w:szCs w:val="16"/>
          <w14:ligatures w14:val="none"/>
        </w:rPr>
        <w:br/>
      </w:r>
      <w:r w:rsidRPr="00B153E1">
        <w:rPr>
          <w:rFonts w:ascii="Segoe UI" w:eastAsia="Times New Roman" w:hAnsi="Segoe UI" w:cs="Segoe UI"/>
          <w:b/>
          <w:bCs/>
          <w:color w:val="000000"/>
          <w:kern w:val="0"/>
          <w:sz w:val="16"/>
          <w:szCs w:val="16"/>
          <w14:ligatures w14:val="none"/>
        </w:rPr>
        <w:t>Wetland delineation and mitigation analysis, wetlands assessment, WCA administration (municipal focus); DAF; May 2024</w:t>
      </w:r>
    </w:p>
    <w:p w14:paraId="27D2F8C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Since 1991, Barr has provided wetland expertise for municipalities, watershed management organizations, and industry clients, including Golden Valley, Hastings, Eagan, Edina, St. Louis Park, Minnetonka, Shoreview, Eden Prairie, Nine Mile Creek WD, Valley Branch WD, Bassett Creek WMC, Riley-Purgatory-Bluff Creek WD, and Capitol Region WD. Our certified wetland delineators have decades of combined experience and have delineated thousands of acres of wetlands.</w:t>
      </w:r>
    </w:p>
    <w:p w14:paraId="639EF0A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WR focused, EKN</w:t>
      </w:r>
    </w:p>
    <w:p w14:paraId="63829134"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As the lead consultant on this project, Barr will take ultimate responsibility for: </w:t>
      </w:r>
    </w:p>
    <w:p w14:paraId="230958A0" w14:textId="77777777" w:rsidR="00B153E1" w:rsidRPr="00B153E1" w:rsidRDefault="00B153E1" w:rsidP="00B153E1">
      <w:pPr>
        <w:numPr>
          <w:ilvl w:val="0"/>
          <w:numId w:val="61"/>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the State’s satisfaction with our team’s work and deliverables</w:t>
      </w:r>
    </w:p>
    <w:p w14:paraId="3899B8B5" w14:textId="77777777" w:rsidR="00B153E1" w:rsidRPr="00B153E1" w:rsidRDefault="00B153E1" w:rsidP="00B153E1">
      <w:pPr>
        <w:numPr>
          <w:ilvl w:val="0"/>
          <w:numId w:val="61"/>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project communications and file management</w:t>
      </w:r>
    </w:p>
    <w:p w14:paraId="7C4FD5A3" w14:textId="77777777" w:rsidR="00B153E1" w:rsidRPr="00B153E1" w:rsidRDefault="00B153E1" w:rsidP="00B153E1">
      <w:pPr>
        <w:numPr>
          <w:ilvl w:val="0"/>
          <w:numId w:val="61"/>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management of work progress, schedule, and budget</w:t>
      </w:r>
    </w:p>
    <w:p w14:paraId="1DC3BEE9" w14:textId="77777777" w:rsidR="00B153E1" w:rsidRPr="00B153E1" w:rsidRDefault="00B153E1" w:rsidP="00B153E1">
      <w:pPr>
        <w:numPr>
          <w:ilvl w:val="0"/>
          <w:numId w:val="61"/>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staff availability</w:t>
      </w:r>
    </w:p>
    <w:p w14:paraId="797FAB4F" w14:textId="77777777" w:rsidR="00B153E1" w:rsidRPr="00B153E1" w:rsidRDefault="00B153E1" w:rsidP="00B153E1">
      <w:pPr>
        <w:numPr>
          <w:ilvl w:val="0"/>
          <w:numId w:val="61"/>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change management</w:t>
      </w:r>
    </w:p>
    <w:p w14:paraId="31DBFE85"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Our approach to each of those project aspects, and the tools we use, are described below.</w:t>
      </w:r>
    </w:p>
    <w:p w14:paraId="5FC001DE"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1. Client satisfaction. At the project kickoff meeting, Barr’s project manager will work with you to develop a client service plan that enhances our understanding of your goals and expectations. The plan will document items such as:</w:t>
      </w:r>
    </w:p>
    <w:p w14:paraId="64147B69" w14:textId="77777777" w:rsidR="00B153E1" w:rsidRPr="00B153E1" w:rsidRDefault="00B153E1" w:rsidP="00B153E1">
      <w:pPr>
        <w:numPr>
          <w:ilvl w:val="0"/>
          <w:numId w:val="62"/>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project objectives, constraints, and priorities</w:t>
      </w:r>
    </w:p>
    <w:p w14:paraId="00CF5C37" w14:textId="77777777" w:rsidR="00B153E1" w:rsidRPr="00B153E1" w:rsidRDefault="00B153E1" w:rsidP="00B153E1">
      <w:pPr>
        <w:numPr>
          <w:ilvl w:val="0"/>
          <w:numId w:val="62"/>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your communications preferences </w:t>
      </w:r>
    </w:p>
    <w:p w14:paraId="2E116121" w14:textId="77777777" w:rsidR="00B153E1" w:rsidRPr="00B153E1" w:rsidRDefault="00B153E1" w:rsidP="00B153E1">
      <w:pPr>
        <w:numPr>
          <w:ilvl w:val="0"/>
          <w:numId w:val="62"/>
        </w:numPr>
        <w:spacing w:after="120" w:line="160" w:lineRule="atLeast"/>
        <w:ind w:left="1080"/>
        <w:rPr>
          <w:rFonts w:ascii="Segoe UI" w:eastAsia="Times New Roman" w:hAnsi="Segoe UI" w:cs="Segoe UI"/>
          <w:color w:val="000000"/>
          <w:kern w:val="0"/>
          <w:sz w:val="16"/>
          <w:szCs w:val="16"/>
          <w14:ligatures w14:val="none"/>
        </w:rPr>
      </w:pPr>
      <w:proofErr w:type="gramStart"/>
      <w:r w:rsidRPr="00B153E1">
        <w:rPr>
          <w:rFonts w:ascii="Segoe UI" w:eastAsia="Times New Roman" w:hAnsi="Segoe UI" w:cs="Segoe UI"/>
          <w:color w:val="000000"/>
          <w:kern w:val="0"/>
          <w:sz w:val="16"/>
          <w:szCs w:val="16"/>
          <w14:ligatures w14:val="none"/>
        </w:rPr>
        <w:t>your</w:t>
      </w:r>
      <w:proofErr w:type="gramEnd"/>
      <w:r w:rsidRPr="00B153E1">
        <w:rPr>
          <w:rFonts w:ascii="Segoe UI" w:eastAsia="Times New Roman" w:hAnsi="Segoe UI" w:cs="Segoe UI"/>
          <w:color w:val="000000"/>
          <w:kern w:val="0"/>
          <w:sz w:val="16"/>
          <w:szCs w:val="16"/>
          <w14:ligatures w14:val="none"/>
        </w:rPr>
        <w:t xml:space="preserve"> </w:t>
      </w:r>
      <w:proofErr w:type="gramStart"/>
      <w:r w:rsidRPr="00B153E1">
        <w:rPr>
          <w:rFonts w:ascii="Segoe UI" w:eastAsia="Times New Roman" w:hAnsi="Segoe UI" w:cs="Segoe UI"/>
          <w:color w:val="000000"/>
          <w:kern w:val="0"/>
          <w:sz w:val="16"/>
          <w:szCs w:val="16"/>
          <w14:ligatures w14:val="none"/>
        </w:rPr>
        <w:t>invoicing</w:t>
      </w:r>
      <w:proofErr w:type="gramEnd"/>
      <w:r w:rsidRPr="00B153E1">
        <w:rPr>
          <w:rFonts w:ascii="Segoe UI" w:eastAsia="Times New Roman" w:hAnsi="Segoe UI" w:cs="Segoe UI"/>
          <w:color w:val="000000"/>
          <w:kern w:val="0"/>
          <w:sz w:val="16"/>
          <w:szCs w:val="16"/>
          <w14:ligatures w14:val="none"/>
        </w:rPr>
        <w:t xml:space="preserve"> and budgeting requirements</w:t>
      </w:r>
    </w:p>
    <w:p w14:paraId="6BC7FCD6" w14:textId="77777777" w:rsidR="00B153E1" w:rsidRPr="00B153E1" w:rsidRDefault="00B153E1" w:rsidP="00B153E1">
      <w:pPr>
        <w:numPr>
          <w:ilvl w:val="0"/>
          <w:numId w:val="62"/>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the optimal schedule for project communications and face-to-face meetings</w:t>
      </w:r>
    </w:p>
    <w:p w14:paraId="723B9EE1" w14:textId="77777777" w:rsidR="00B153E1" w:rsidRPr="00B153E1" w:rsidRDefault="00B153E1" w:rsidP="00B153E1">
      <w:pPr>
        <w:numPr>
          <w:ilvl w:val="0"/>
          <w:numId w:val="62"/>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intervals at which you would like to receive progress updates and review the outcomes of project tasks</w:t>
      </w:r>
    </w:p>
    <w:p w14:paraId="744B0D01"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The finished client service plan, which will help ensure that our work is performed according to your expectations and business practices, will be shared with all members of Barr’s team (as well as any other individuals to whom you would like us to send copies). A copy of the plan template is included as Attachment D to this proposal.</w:t>
      </w:r>
    </w:p>
    <w:p w14:paraId="7E3ED586"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2. Communications and file management. Barr’s team will provide the level, amount, and type of communication you want, as recorded in the client service plan. To help ensure that your staff and all members of our team have ready access to project information and communications, we will create a secure project website to serve as an online repository of documents and data connected with the project (meeting notes, status reports, schedules, invoices, and other items). The site will be available only to individuals designated by your agency. Barr will create, update, and maintain this site for the duration of the project.</w:t>
      </w:r>
    </w:p>
    <w:p w14:paraId="4B9260C0"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w:t>
      </w:r>
    </w:p>
    <w:p w14:paraId="49969551"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3. Management of work progress, schedule, and budget. Project planning, including establishing activity sequencing, coordinating resource allocations, and the developing the detailed work breakdown structure, provides the critical framework to execute the scope of work within the defined project schedule and budget. The Gantt chart included in Attachment B illustrates the concurrent and tightly sequenced activities that are proposed to expedite the pre-remedial screening, characterization and planning prior to a [project specific </w:t>
      </w:r>
      <w:proofErr w:type="gramStart"/>
      <w:r w:rsidRPr="00B153E1">
        <w:rPr>
          <w:rFonts w:ascii="Segoe UI" w:eastAsia="Times New Roman" w:hAnsi="Segoe UI" w:cs="Segoe UI"/>
          <w:color w:val="000000"/>
          <w:kern w:val="0"/>
          <w:sz w:val="16"/>
          <w:szCs w:val="16"/>
          <w14:ligatures w14:val="none"/>
        </w:rPr>
        <w:t>time line</w:t>
      </w:r>
      <w:proofErr w:type="gramEnd"/>
      <w:r w:rsidRPr="00B153E1">
        <w:rPr>
          <w:rFonts w:ascii="Segoe UI" w:eastAsia="Times New Roman" w:hAnsi="Segoe UI" w:cs="Segoe UI"/>
          <w:color w:val="000000"/>
          <w:kern w:val="0"/>
          <w:sz w:val="16"/>
          <w:szCs w:val="16"/>
          <w14:ligatures w14:val="none"/>
        </w:rPr>
        <w:t>] To help guide and document the work, we’ll prepare checklists and activity plans for each field activity. </w:t>
      </w:r>
    </w:p>
    <w:p w14:paraId="30EB3006"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w:t>
      </w:r>
    </w:p>
    <w:p w14:paraId="499E29B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uses </w:t>
      </w:r>
      <w:proofErr w:type="spellStart"/>
      <w:r w:rsidRPr="00B153E1">
        <w:rPr>
          <w:rFonts w:ascii="Segoe UI" w:eastAsia="Times New Roman" w:hAnsi="Segoe UI" w:cs="Segoe UI"/>
          <w:color w:val="000000"/>
          <w:kern w:val="0"/>
          <w:sz w:val="16"/>
          <w:szCs w:val="16"/>
          <w14:ligatures w14:val="none"/>
        </w:rPr>
        <w:t>Deltek</w:t>
      </w:r>
      <w:proofErr w:type="spellEnd"/>
      <w:r w:rsidRPr="00B153E1">
        <w:rPr>
          <w:rFonts w:ascii="Segoe UI" w:eastAsia="Times New Roman" w:hAnsi="Segoe UI" w:cs="Segoe UI"/>
          <w:color w:val="000000"/>
          <w:kern w:val="0"/>
          <w:sz w:val="16"/>
          <w:szCs w:val="16"/>
          <w14:ligatures w14:val="none"/>
        </w:rPr>
        <w:t xml:space="preserve"> Vision, an industry-standard Web-based project information system, to track expenses and employee hours in real time. In addition to helping ensure that the project stays within budget, this system can provide a variety of reports, tailored to NDIC’s needs, that combine the financial status with completion status of major tasks to give an overall view of the project scope, schedule, and budget in as close to real time as possible. Reports can be generated at the intervals and in the formats that are most useful to the State.</w:t>
      </w:r>
    </w:p>
    <w:p w14:paraId="53B38C5A"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w:t>
      </w:r>
    </w:p>
    <w:p w14:paraId="2A1C32FC"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Our team will prepare safety plans for our fieldwork and quality-assurance project plans for collecting and managing data.</w:t>
      </w:r>
    </w:p>
    <w:p w14:paraId="16DCC2A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4. Staff availability and workload projections. Every month, our project managers estimate the number of staff hours needed for current and upcoming projects in the next six </w:t>
      </w:r>
      <w:proofErr w:type="gramStart"/>
      <w:r w:rsidRPr="00B153E1">
        <w:rPr>
          <w:rFonts w:ascii="Segoe UI" w:eastAsia="Times New Roman" w:hAnsi="Segoe UI" w:cs="Segoe UI"/>
          <w:color w:val="000000"/>
          <w:kern w:val="0"/>
          <w:sz w:val="16"/>
          <w:szCs w:val="16"/>
          <w14:ligatures w14:val="none"/>
        </w:rPr>
        <w:t>months, and</w:t>
      </w:r>
      <w:proofErr w:type="gramEnd"/>
      <w:r w:rsidRPr="00B153E1">
        <w:rPr>
          <w:rFonts w:ascii="Segoe UI" w:eastAsia="Times New Roman" w:hAnsi="Segoe UI" w:cs="Segoe UI"/>
          <w:color w:val="000000"/>
          <w:kern w:val="0"/>
          <w:sz w:val="16"/>
          <w:szCs w:val="16"/>
          <w14:ligatures w14:val="none"/>
        </w:rPr>
        <w:t xml:space="preserve"> speak personally with employees to verify that they are interested in working on specific projects and can commit the time needed. This information is tabulated in a </w:t>
      </w:r>
      <w:proofErr w:type="gramStart"/>
      <w:r w:rsidRPr="00B153E1">
        <w:rPr>
          <w:rFonts w:ascii="Segoe UI" w:eastAsia="Times New Roman" w:hAnsi="Segoe UI" w:cs="Segoe UI"/>
          <w:color w:val="000000"/>
          <w:kern w:val="0"/>
          <w:sz w:val="16"/>
          <w:szCs w:val="16"/>
          <w14:ligatures w14:val="none"/>
        </w:rPr>
        <w:t>workload-projection</w:t>
      </w:r>
      <w:proofErr w:type="gramEnd"/>
      <w:r w:rsidRPr="00B153E1">
        <w:rPr>
          <w:rFonts w:ascii="Segoe UI" w:eastAsia="Times New Roman" w:hAnsi="Segoe UI" w:cs="Segoe UI"/>
          <w:color w:val="000000"/>
          <w:kern w:val="0"/>
          <w:sz w:val="16"/>
          <w:szCs w:val="16"/>
          <w14:ligatures w14:val="none"/>
        </w:rPr>
        <w:t xml:space="preserve"> database that </w:t>
      </w:r>
      <w:r w:rsidRPr="00B153E1">
        <w:rPr>
          <w:rFonts w:ascii="Segoe UI" w:eastAsia="Times New Roman" w:hAnsi="Segoe UI" w:cs="Segoe UI"/>
          <w:color w:val="000000"/>
          <w:kern w:val="0"/>
          <w:sz w:val="16"/>
          <w:szCs w:val="16"/>
          <w14:ligatures w14:val="none"/>
        </w:rPr>
        <w:lastRenderedPageBreak/>
        <w:t>allows us to assess the availability of all staff members. The system is very reliable: projected workload trends are trustworthy even four to six months ahead of time, and both the trends and the estimated hours become steadily closer to actual as dates of work draw closer. </w:t>
      </w:r>
    </w:p>
    <w:p w14:paraId="2E24DAC9"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This system, which we’ve been using for 25 years, lets us accurately predict the staff members needed to complete projects on time without disruption. The personal commitments from staff members virtually eliminate project conflicts, and the few that arise are resolved by reallocating team members or enlisting additional staff members to meet clients’ needs. The commitments also help ensure that team members’ first loyalty is not to a department manager but to performing high-quality work for clients. </w:t>
      </w:r>
    </w:p>
    <w:p w14:paraId="56EA217E"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5. Change management. We understand that the State is still evaluating the overall requirements for this project, and that the scope may change as work progresses. Because we frequently work on complex, evolving projects, we have a variety of options for handling changes. We will work with your agency to develop mutual expectations for any additional tasks to be </w:t>
      </w:r>
      <w:proofErr w:type="gramStart"/>
      <w:r w:rsidRPr="00B153E1">
        <w:rPr>
          <w:rFonts w:ascii="Segoe UI" w:eastAsia="Times New Roman" w:hAnsi="Segoe UI" w:cs="Segoe UI"/>
          <w:color w:val="000000"/>
          <w:kern w:val="0"/>
          <w:sz w:val="16"/>
          <w:szCs w:val="16"/>
          <w14:ligatures w14:val="none"/>
        </w:rPr>
        <w:t>performed, and</w:t>
      </w:r>
      <w:proofErr w:type="gramEnd"/>
      <w:r w:rsidRPr="00B153E1">
        <w:rPr>
          <w:rFonts w:ascii="Segoe UI" w:eastAsia="Times New Roman" w:hAnsi="Segoe UI" w:cs="Segoe UI"/>
          <w:color w:val="000000"/>
          <w:kern w:val="0"/>
          <w:sz w:val="16"/>
          <w:szCs w:val="16"/>
          <w14:ligatures w14:val="none"/>
        </w:rPr>
        <w:t xml:space="preserve"> prepare appropriate documentation to amend existing contract work authorizations or draw up new ones.</w:t>
      </w:r>
    </w:p>
    <w:p w14:paraId="6F13BBC2"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w:t>
      </w:r>
    </w:p>
    <w:p w14:paraId="6316EB46"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w:t>
      </w:r>
    </w:p>
    <w:p w14:paraId="014CC88E" w14:textId="77777777" w:rsidR="00B153E1" w:rsidRPr="00B153E1" w:rsidRDefault="00B153E1" w:rsidP="00B153E1">
      <w:pPr>
        <w:spacing w:after="120" w:line="179"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20"/>
          <w:szCs w:val="20"/>
          <w14:ligatures w14:val="none"/>
        </w:rPr>
        <w:t>We know our clients don’t like when consultants “bait and switch” regarding the staff who work on their projects. For this reason, we have hand-selected a team of highly qualified individuals (including all key QPs for the study) who have committed to working on this project and have authored this proposal.</w:t>
      </w:r>
    </w:p>
    <w:p w14:paraId="79B6A72E" w14:textId="77777777" w:rsidR="00B153E1" w:rsidRPr="00B153E1" w:rsidRDefault="00B153E1" w:rsidP="00B153E1">
      <w:pPr>
        <w:spacing w:after="120" w:line="179"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20"/>
          <w:szCs w:val="20"/>
          <w14:ligatures w14:val="none"/>
        </w:rPr>
        <w:t>Because our offices are not cost centers or silos, we are free to assemble teams from across the company—choosing staff who are qualified, available, and passionate about the work we are proposing. In this way, you receive the best team Barr has to offer.</w:t>
      </w:r>
    </w:p>
    <w:p w14:paraId="6F38875F" w14:textId="77777777" w:rsidR="00B153E1" w:rsidRPr="00B153E1" w:rsidRDefault="00B153E1" w:rsidP="00B153E1">
      <w:pPr>
        <w:spacing w:after="120" w:line="179"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20"/>
          <w:szCs w:val="20"/>
          <w14:ligatures w14:val="none"/>
        </w:rPr>
        <w:t xml:space="preserve">Our key project team members are listed below with brief </w:t>
      </w:r>
      <w:proofErr w:type="spellStart"/>
      <w:r w:rsidRPr="00B153E1">
        <w:rPr>
          <w:rFonts w:ascii="Segoe UI" w:eastAsia="Times New Roman" w:hAnsi="Segoe UI" w:cs="Segoe UI"/>
          <w:color w:val="000000"/>
          <w:kern w:val="0"/>
          <w:sz w:val="20"/>
          <w:szCs w:val="20"/>
          <w14:ligatures w14:val="none"/>
        </w:rPr>
        <w:t>biosketches</w:t>
      </w:r>
      <w:proofErr w:type="spellEnd"/>
      <w:r w:rsidRPr="00B153E1">
        <w:rPr>
          <w:rFonts w:ascii="Segoe UI" w:eastAsia="Times New Roman" w:hAnsi="Segoe UI" w:cs="Segoe UI"/>
          <w:color w:val="000000"/>
          <w:kern w:val="0"/>
          <w:sz w:val="20"/>
          <w:szCs w:val="20"/>
          <w14:ligatures w14:val="none"/>
        </w:rPr>
        <w:t>, and we have provided full CVs of our Qualified Persons in Attachment B. In addition to the key staff who will be conducting the project, we have also assembled a team of senior advisors who will provide high-level review and advisement as the project progresses. Each has multiple decades of experience in the mining industry, conducting projects from concept through execution. We have prepared a project organizational chart to illustrate our team’s hierarchy and our various responsibilities. It is provided below, following our team’s bio sketches.</w:t>
      </w:r>
    </w:p>
    <w:p w14:paraId="66AE3009" w14:textId="77777777" w:rsidR="00B153E1" w:rsidRPr="00B153E1" w:rsidRDefault="00B153E1" w:rsidP="00B153E1">
      <w:pPr>
        <w:spacing w:before="60"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8"/>
          <w:szCs w:val="18"/>
          <w14:ligatures w14:val="none"/>
        </w:rPr>
        <w:t>Streets and trails (Twin Cities municipal focus); September 2022; DAF</w:t>
      </w:r>
    </w:p>
    <w:p w14:paraId="4375B218"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has performed feasibility studies and completed final design on many transit-related projects around the Twin Cities, including trail design, limited roadway and highway design, linear stormwater management (traditional and green infrastructure), and site design related to transit-oriented development. For example, our stormwater management, green infrastructure design, landscape architecture, environmental services, geotechnical analysis, planning, and meeting facilitation services have been used recently on transit-related projects for the City of Minneapolis.</w:t>
      </w:r>
    </w:p>
    <w:p w14:paraId="153E20F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Transportation corridor planning and infrastructure</w:t>
      </w:r>
    </w:p>
    <w:p w14:paraId="0B8403FF"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has firsthand experience in addressing the complexities unique to transportation corridors and urban retrofit projects, including sites with polluted and compacted soils, intensive human use, and tightly constrained space. Our transportation projects balance traffic and utility requirements with accessibility, safety, and aesthetics to create context-sensitive design solutions. We have worked with many local governments and public agencies to incorporate a range of best </w:t>
      </w:r>
      <w:proofErr w:type="gramStart"/>
      <w:r w:rsidRPr="00B153E1">
        <w:rPr>
          <w:rFonts w:ascii="Segoe UI" w:eastAsia="Times New Roman" w:hAnsi="Segoe UI" w:cs="Segoe UI"/>
          <w:color w:val="000000"/>
          <w:kern w:val="0"/>
          <w:sz w:val="16"/>
          <w:szCs w:val="16"/>
          <w14:ligatures w14:val="none"/>
        </w:rPr>
        <w:t>manage-</w:t>
      </w:r>
      <w:proofErr w:type="spellStart"/>
      <w:r w:rsidRPr="00B153E1">
        <w:rPr>
          <w:rFonts w:ascii="Segoe UI" w:eastAsia="Times New Roman" w:hAnsi="Segoe UI" w:cs="Segoe UI"/>
          <w:color w:val="000000"/>
          <w:kern w:val="0"/>
          <w:sz w:val="16"/>
          <w:szCs w:val="16"/>
          <w14:ligatures w14:val="none"/>
        </w:rPr>
        <w:t>ment</w:t>
      </w:r>
      <w:proofErr w:type="spellEnd"/>
      <w:proofErr w:type="gramEnd"/>
      <w:r w:rsidRPr="00B153E1">
        <w:rPr>
          <w:rFonts w:ascii="Segoe UI" w:eastAsia="Times New Roman" w:hAnsi="Segoe UI" w:cs="Segoe UI"/>
          <w:color w:val="000000"/>
          <w:kern w:val="0"/>
          <w:sz w:val="16"/>
          <w:szCs w:val="16"/>
          <w14:ligatures w14:val="none"/>
        </w:rPr>
        <w:t xml:space="preserve"> practices (BMPs) into streetscapes and other transportation corridors, particularly corridors with environmental concerns. Our value-added approach seamlessly integrates traffic calming, stormwater management, lighting, accessibility, and wayfinding practices into cost-effective, low-maintenance green infrastructure. Related service offerings include site surveying, code compliance and accessibility review, visual quality management, conceptual visualizations, civil and water resources engineering, cost estimating, and construction documentation and administration.</w:t>
      </w:r>
    </w:p>
    <w:p w14:paraId="6299F3B3"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t>Streetscapes</w:t>
      </w:r>
    </w:p>
    <w:p w14:paraId="4726FE5B"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understands the relationship between organisms and their environments as well as the relationship between natural and built environments. Using this understanding as a basis for green and gray infrastructure design, we provide solutions that benefit the entire landscape—water, soil, atmosphere, plants, animals, and people. Barr designs streetscapes that are context sensitive, integrating ecological, social, and functional needs. Along Riverside Avenue in Minneapolis, we designed a stormwater park in the </w:t>
      </w:r>
      <w:proofErr w:type="gramStart"/>
      <w:r w:rsidRPr="00B153E1">
        <w:rPr>
          <w:rFonts w:ascii="Segoe UI" w:eastAsia="Times New Roman" w:hAnsi="Segoe UI" w:cs="Segoe UI"/>
          <w:color w:val="000000"/>
          <w:kern w:val="0"/>
          <w:sz w:val="16"/>
          <w:szCs w:val="16"/>
          <w14:ligatures w14:val="none"/>
        </w:rPr>
        <w:t>right of</w:t>
      </w:r>
      <w:proofErr w:type="gramEnd"/>
      <w:r w:rsidRPr="00B153E1">
        <w:rPr>
          <w:rFonts w:ascii="Segoe UI" w:eastAsia="Times New Roman" w:hAnsi="Segoe UI" w:cs="Segoe UI"/>
          <w:color w:val="000000"/>
          <w:kern w:val="0"/>
          <w:sz w:val="16"/>
          <w:szCs w:val="16"/>
          <w14:ligatures w14:val="none"/>
        </w:rPr>
        <w:t xml:space="preserve"> way that treats stormwater and provides a place for </w:t>
      </w:r>
      <w:proofErr w:type="spellStart"/>
      <w:proofErr w:type="gramStart"/>
      <w:r w:rsidRPr="00B153E1">
        <w:rPr>
          <w:rFonts w:ascii="Segoe UI" w:eastAsia="Times New Roman" w:hAnsi="Segoe UI" w:cs="Segoe UI"/>
          <w:color w:val="000000"/>
          <w:kern w:val="0"/>
          <w:sz w:val="16"/>
          <w:szCs w:val="16"/>
          <w14:ligatures w14:val="none"/>
        </w:rPr>
        <w:t>peo-ple</w:t>
      </w:r>
      <w:proofErr w:type="spellEnd"/>
      <w:proofErr w:type="gramEnd"/>
      <w:r w:rsidRPr="00B153E1">
        <w:rPr>
          <w:rFonts w:ascii="Segoe UI" w:eastAsia="Times New Roman" w:hAnsi="Segoe UI" w:cs="Segoe UI"/>
          <w:color w:val="000000"/>
          <w:kern w:val="0"/>
          <w:sz w:val="16"/>
          <w:szCs w:val="16"/>
          <w14:ligatures w14:val="none"/>
        </w:rPr>
        <w:t xml:space="preserve"> to rest. Along the Green Line in Saint Paul, we integrated the functional and artistic by </w:t>
      </w:r>
      <w:proofErr w:type="gramStart"/>
      <w:r w:rsidRPr="00B153E1">
        <w:rPr>
          <w:rFonts w:ascii="Segoe UI" w:eastAsia="Times New Roman" w:hAnsi="Segoe UI" w:cs="Segoe UI"/>
          <w:color w:val="000000"/>
          <w:kern w:val="0"/>
          <w:sz w:val="16"/>
          <w:szCs w:val="16"/>
          <w14:ligatures w14:val="none"/>
        </w:rPr>
        <w:t>design-</w:t>
      </w:r>
      <w:proofErr w:type="spellStart"/>
      <w:r w:rsidRPr="00B153E1">
        <w:rPr>
          <w:rFonts w:ascii="Segoe UI" w:eastAsia="Times New Roman" w:hAnsi="Segoe UI" w:cs="Segoe UI"/>
          <w:color w:val="000000"/>
          <w:kern w:val="0"/>
          <w:sz w:val="16"/>
          <w:szCs w:val="16"/>
          <w14:ligatures w14:val="none"/>
        </w:rPr>
        <w:t>ing</w:t>
      </w:r>
      <w:proofErr w:type="spellEnd"/>
      <w:proofErr w:type="gramEnd"/>
      <w:r w:rsidRPr="00B153E1">
        <w:rPr>
          <w:rFonts w:ascii="Segoe UI" w:eastAsia="Times New Roman" w:hAnsi="Segoe UI" w:cs="Segoe UI"/>
          <w:color w:val="000000"/>
          <w:kern w:val="0"/>
          <w:sz w:val="16"/>
          <w:szCs w:val="16"/>
          <w14:ligatures w14:val="none"/>
        </w:rPr>
        <w:t xml:space="preserve"> stormwater planters with artistic elements in the boulevard, creating micro-parks in between the planters using brick paving and limestone benches.</w:t>
      </w:r>
    </w:p>
    <w:p w14:paraId="3DF8CB37" w14:textId="77777777" w:rsidR="00B153E1" w:rsidRPr="00B153E1" w:rsidRDefault="00B153E1" w:rsidP="00B153E1">
      <w:pPr>
        <w:spacing w:after="120" w:line="160" w:lineRule="atLeast"/>
        <w:rPr>
          <w:rFonts w:ascii="Segoe UI" w:eastAsia="Times New Roman" w:hAnsi="Segoe UI" w:cs="Segoe UI"/>
          <w:color w:val="000000"/>
          <w:kern w:val="0"/>
          <w:sz w:val="16"/>
          <w:szCs w:val="16"/>
          <w14:ligatures w14:val="none"/>
        </w:rPr>
      </w:pPr>
      <w:r w:rsidRPr="00B153E1">
        <w:rPr>
          <w:rFonts w:ascii="Segoe UI" w:eastAsia="Times New Roman" w:hAnsi="Segoe UI" w:cs="Segoe UI"/>
          <w:b/>
          <w:bCs/>
          <w:color w:val="000000"/>
          <w:kern w:val="0"/>
          <w:sz w:val="16"/>
          <w:szCs w:val="16"/>
          <w14:ligatures w14:val="none"/>
        </w:rPr>
        <w:lastRenderedPageBreak/>
        <w:t>Remedial investigation and action plans</w:t>
      </w:r>
      <w:r w:rsidRPr="00B153E1">
        <w:rPr>
          <w:rFonts w:ascii="Segoe UI" w:eastAsia="Times New Roman" w:hAnsi="Segoe UI" w:cs="Segoe UI"/>
          <w:b/>
          <w:bCs/>
          <w:color w:val="000000"/>
          <w:kern w:val="0"/>
          <w:sz w:val="16"/>
          <w:szCs w:val="16"/>
          <w14:ligatures w14:val="none"/>
        </w:rPr>
        <w:br/>
      </w:r>
      <w:r w:rsidRPr="00B153E1">
        <w:rPr>
          <w:rFonts w:ascii="Segoe UI" w:eastAsia="Times New Roman" w:hAnsi="Segoe UI" w:cs="Segoe UI"/>
          <w:color w:val="000000"/>
          <w:kern w:val="0"/>
          <w:sz w:val="16"/>
          <w:szCs w:val="16"/>
          <w14:ligatures w14:val="none"/>
        </w:rPr>
        <w:t xml:space="preserve">Barr </w:t>
      </w:r>
      <w:proofErr w:type="gramStart"/>
      <w:r w:rsidRPr="00B153E1">
        <w:rPr>
          <w:rFonts w:ascii="Segoe UI" w:eastAsia="Times New Roman" w:hAnsi="Segoe UI" w:cs="Segoe UI"/>
          <w:color w:val="000000"/>
          <w:kern w:val="0"/>
          <w:sz w:val="16"/>
          <w:szCs w:val="16"/>
          <w14:ligatures w14:val="none"/>
        </w:rPr>
        <w:t>has</w:t>
      </w:r>
      <w:proofErr w:type="gramEnd"/>
      <w:r w:rsidRPr="00B153E1">
        <w:rPr>
          <w:rFonts w:ascii="Segoe UI" w:eastAsia="Times New Roman" w:hAnsi="Segoe UI" w:cs="Segoe UI"/>
          <w:color w:val="000000"/>
          <w:kern w:val="0"/>
          <w:sz w:val="16"/>
          <w:szCs w:val="16"/>
          <w14:ligatures w14:val="none"/>
        </w:rPr>
        <w:t xml:space="preserve"> conducted hundreds of </w:t>
      </w:r>
      <w:proofErr w:type="gramStart"/>
      <w:r w:rsidRPr="00B153E1">
        <w:rPr>
          <w:rFonts w:ascii="Segoe UI" w:eastAsia="Times New Roman" w:hAnsi="Segoe UI" w:cs="Segoe UI"/>
          <w:color w:val="000000"/>
          <w:kern w:val="0"/>
          <w:sz w:val="16"/>
          <w:szCs w:val="16"/>
          <w14:ligatures w14:val="none"/>
        </w:rPr>
        <w:t>Phase</w:t>
      </w:r>
      <w:proofErr w:type="gramEnd"/>
      <w:r w:rsidRPr="00B153E1">
        <w:rPr>
          <w:rFonts w:ascii="Segoe UI" w:eastAsia="Times New Roman" w:hAnsi="Segoe UI" w:cs="Segoe UI"/>
          <w:color w:val="000000"/>
          <w:kern w:val="0"/>
          <w:sz w:val="16"/>
          <w:szCs w:val="16"/>
          <w14:ligatures w14:val="none"/>
        </w:rPr>
        <w:t xml:space="preserve"> I and Phase II investigations; feasibility studies; remedial designs; response action plans; and remedial action operations, maintenance, and monitoring programs for both public and private clients over the last 30 years. We have been the primary consultant on about two-thirds of the U.S. EPA’s National Priority List sites in Minnesota and have had some role on more than 75 percent of the sites currently or formerly listed on the State of Minnesota’s Permanent List of Priorities.</w:t>
      </w:r>
    </w:p>
    <w:p w14:paraId="0C98D4E0" w14:textId="77777777" w:rsidR="00B153E1" w:rsidRPr="00B153E1" w:rsidRDefault="00B153E1" w:rsidP="00B153E1">
      <w:pPr>
        <w:numPr>
          <w:ilvl w:val="0"/>
          <w:numId w:val="63"/>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is ISO 45001:2018 certified.</w:t>
      </w:r>
    </w:p>
    <w:p w14:paraId="5E2B4B52" w14:textId="77777777" w:rsidR="00B153E1" w:rsidRPr="00B153E1" w:rsidRDefault="00B153E1" w:rsidP="00B153E1">
      <w:pPr>
        <w:numPr>
          <w:ilvl w:val="0"/>
          <w:numId w:val="63"/>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See our Safety Program Manual</w:t>
      </w:r>
    </w:p>
    <w:p w14:paraId="3DF5809A" w14:textId="77777777" w:rsidR="00B153E1" w:rsidRPr="00B153E1" w:rsidRDefault="00B153E1" w:rsidP="00B153E1">
      <w:pPr>
        <w:numPr>
          <w:ilvl w:val="0"/>
          <w:numId w:val="63"/>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Workplace health and safety is a foundational value of Barr's employee owners that involves our constant attention. It is our overarching goal to keep </w:t>
      </w:r>
      <w:proofErr w:type="gramStart"/>
      <w:r w:rsidRPr="00B153E1">
        <w:rPr>
          <w:rFonts w:ascii="Segoe UI" w:eastAsia="Times New Roman" w:hAnsi="Segoe UI" w:cs="Segoe UI"/>
          <w:color w:val="000000"/>
          <w:kern w:val="0"/>
          <w:sz w:val="16"/>
          <w:szCs w:val="16"/>
          <w14:ligatures w14:val="none"/>
        </w:rPr>
        <w:t>all of</w:t>
      </w:r>
      <w:proofErr w:type="gramEnd"/>
      <w:r w:rsidRPr="00B153E1">
        <w:rPr>
          <w:rFonts w:ascii="Segoe UI" w:eastAsia="Times New Roman" w:hAnsi="Segoe UI" w:cs="Segoe UI"/>
          <w:color w:val="000000"/>
          <w:kern w:val="0"/>
          <w:sz w:val="16"/>
          <w:szCs w:val="16"/>
          <w14:ligatures w14:val="none"/>
        </w:rPr>
        <w:t xml:space="preserve"> our coworkers, as well as others affected by our work, safe from work-related incidents, injuries, illnesses, and diseases and to promote their physical, psychological, and social well-being. To meet that goal, we commit to:</w:t>
      </w:r>
    </w:p>
    <w:p w14:paraId="0E53586F" w14:textId="77777777" w:rsidR="00B153E1" w:rsidRPr="00B153E1" w:rsidRDefault="00B153E1" w:rsidP="00B153E1">
      <w:pPr>
        <w:numPr>
          <w:ilvl w:val="0"/>
          <w:numId w:val="63"/>
        </w:numPr>
        <w:spacing w:after="120" w:line="160" w:lineRule="atLeast"/>
        <w:ind w:left="2214"/>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Developing and communicating health and safety roles and responsibilities for company leaders and staff</w:t>
      </w:r>
    </w:p>
    <w:p w14:paraId="2E744E8D" w14:textId="77777777" w:rsidR="00B153E1" w:rsidRPr="00B153E1" w:rsidRDefault="00B153E1" w:rsidP="00B153E1">
      <w:pPr>
        <w:numPr>
          <w:ilvl w:val="0"/>
          <w:numId w:val="63"/>
        </w:numPr>
        <w:spacing w:after="120" w:line="160" w:lineRule="atLeast"/>
        <w:ind w:left="2214"/>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Complying with governmental regulations and applicable industry safety standards for the work which we perform</w:t>
      </w:r>
    </w:p>
    <w:p w14:paraId="3EF641DA" w14:textId="77777777" w:rsidR="00B153E1" w:rsidRPr="00B153E1" w:rsidRDefault="00B153E1" w:rsidP="00B153E1">
      <w:pPr>
        <w:numPr>
          <w:ilvl w:val="0"/>
          <w:numId w:val="63"/>
        </w:numPr>
        <w:spacing w:after="120" w:line="160" w:lineRule="atLeast"/>
        <w:ind w:left="2214"/>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Providing education and training resources and personal protective equipment (PPE) and other equipment necessary to prepare and equip our employees sufficiently to perform their jobs safely</w:t>
      </w:r>
    </w:p>
    <w:p w14:paraId="08491EBE" w14:textId="77777777" w:rsidR="00B153E1" w:rsidRPr="00B153E1" w:rsidRDefault="00B153E1" w:rsidP="00B153E1">
      <w:pPr>
        <w:numPr>
          <w:ilvl w:val="0"/>
          <w:numId w:val="63"/>
        </w:numPr>
        <w:spacing w:after="120" w:line="160" w:lineRule="atLeast"/>
        <w:ind w:left="2214"/>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Providing employees with a work environment that is free from discrimination, harassment, and violence and where employees will feel comfortable reporting unsafe conditions or declining work tasks they do not believe are safe</w:t>
      </w:r>
    </w:p>
    <w:p w14:paraId="782D0AA1" w14:textId="77777777" w:rsidR="00B153E1" w:rsidRPr="00B153E1" w:rsidRDefault="00B153E1" w:rsidP="00B153E1">
      <w:pPr>
        <w:numPr>
          <w:ilvl w:val="0"/>
          <w:numId w:val="63"/>
        </w:numPr>
        <w:spacing w:after="120" w:line="160" w:lineRule="atLeast"/>
        <w:ind w:left="2214"/>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Learning from and communicating safety incidents and working to improve our safety practices and programs continuously</w:t>
      </w:r>
    </w:p>
    <w:p w14:paraId="72FDB7C0" w14:textId="77777777" w:rsidR="00B153E1" w:rsidRPr="00B153E1" w:rsidRDefault="00B153E1" w:rsidP="00B153E1">
      <w:pPr>
        <w:numPr>
          <w:ilvl w:val="0"/>
          <w:numId w:val="63"/>
        </w:numPr>
        <w:spacing w:after="120" w:line="160" w:lineRule="atLeast"/>
        <w:ind w:left="2214"/>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Providing each local office with a dedicated safety representative having the training and authority to implement Barr’s safety plans and protocols, as well as the corporate backing to support local staff with safety training, supplies, and feedback</w:t>
      </w:r>
    </w:p>
    <w:p w14:paraId="0A7F24EF" w14:textId="77777777" w:rsidR="00B153E1" w:rsidRPr="00B153E1" w:rsidRDefault="00B153E1" w:rsidP="00B153E1">
      <w:pPr>
        <w:numPr>
          <w:ilvl w:val="0"/>
          <w:numId w:val="63"/>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Further to the above, Barr’s staff are familiar with the site-specific safety requirements and protocols for Rio Tinto sites, such as:</w:t>
      </w:r>
    </w:p>
    <w:p w14:paraId="4AB892C1" w14:textId="77777777" w:rsidR="00B153E1" w:rsidRPr="00B153E1" w:rsidRDefault="00B153E1" w:rsidP="00B153E1">
      <w:pPr>
        <w:numPr>
          <w:ilvl w:val="0"/>
          <w:numId w:val="63"/>
        </w:numPr>
        <w:spacing w:after="120" w:line="160" w:lineRule="atLeast"/>
        <w:ind w:left="2214"/>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Work Permits (Start Work, Hot Work, Heights, etc.)</w:t>
      </w:r>
    </w:p>
    <w:p w14:paraId="25E2DD37" w14:textId="77777777" w:rsidR="00B153E1" w:rsidRPr="00B153E1" w:rsidRDefault="00B153E1" w:rsidP="00B153E1">
      <w:pPr>
        <w:numPr>
          <w:ilvl w:val="0"/>
          <w:numId w:val="63"/>
        </w:numPr>
        <w:spacing w:after="120" w:line="160" w:lineRule="atLeast"/>
        <w:ind w:left="2214"/>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Take Five/TRACK</w:t>
      </w:r>
    </w:p>
    <w:p w14:paraId="0B4D5E6D" w14:textId="77777777" w:rsidR="00B153E1" w:rsidRPr="00B153E1" w:rsidRDefault="00B153E1" w:rsidP="00B153E1">
      <w:pPr>
        <w:numPr>
          <w:ilvl w:val="0"/>
          <w:numId w:val="63"/>
        </w:numPr>
        <w:spacing w:after="120" w:line="160" w:lineRule="atLeast"/>
        <w:ind w:left="2214"/>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Job Site Task/Hazard Training</w:t>
      </w:r>
    </w:p>
    <w:p w14:paraId="322C2E1A" w14:textId="77777777" w:rsidR="00B153E1" w:rsidRPr="00B153E1" w:rsidRDefault="00B153E1" w:rsidP="00B153E1">
      <w:pPr>
        <w:numPr>
          <w:ilvl w:val="0"/>
          <w:numId w:val="63"/>
        </w:numPr>
        <w:spacing w:after="120" w:line="160" w:lineRule="atLeast"/>
        <w:ind w:left="2214"/>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Critical Control Checklists</w:t>
      </w:r>
    </w:p>
    <w:p w14:paraId="63F15F41" w14:textId="77777777" w:rsidR="00B153E1" w:rsidRPr="00B153E1" w:rsidRDefault="00B153E1" w:rsidP="00B153E1">
      <w:pPr>
        <w:numPr>
          <w:ilvl w:val="0"/>
          <w:numId w:val="63"/>
        </w:numPr>
        <w:spacing w:after="120" w:line="160" w:lineRule="atLeast"/>
        <w:ind w:left="2214"/>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Mobile Equipment Pre-Inspection</w:t>
      </w:r>
    </w:p>
    <w:p w14:paraId="3DE02937" w14:textId="77777777" w:rsidR="00B153E1" w:rsidRPr="00B153E1" w:rsidRDefault="00B153E1" w:rsidP="00B153E1">
      <w:pPr>
        <w:numPr>
          <w:ilvl w:val="0"/>
          <w:numId w:val="63"/>
        </w:numPr>
        <w:spacing w:after="120" w:line="160" w:lineRule="atLeast"/>
        <w:ind w:left="2214"/>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SHEA/SHEAP</w:t>
      </w:r>
    </w:p>
    <w:p w14:paraId="5B99EC55" w14:textId="77777777" w:rsidR="00B153E1" w:rsidRPr="00B153E1" w:rsidRDefault="00B153E1" w:rsidP="00B153E1">
      <w:pPr>
        <w:numPr>
          <w:ilvl w:val="0"/>
          <w:numId w:val="63"/>
        </w:numPr>
        <w:spacing w:after="120" w:line="160" w:lineRule="atLeast"/>
        <w:ind w:left="2214"/>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TWIC (US ports only)</w:t>
      </w:r>
    </w:p>
    <w:p w14:paraId="3B0C726A" w14:textId="77777777" w:rsidR="00B153E1" w:rsidRPr="00B153E1" w:rsidRDefault="00B153E1" w:rsidP="00B153E1">
      <w:pPr>
        <w:numPr>
          <w:ilvl w:val="0"/>
          <w:numId w:val="63"/>
        </w:numPr>
        <w:spacing w:after="120" w:line="160" w:lineRule="atLeast"/>
        <w:ind w:left="2214"/>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Risk Assessments</w:t>
      </w:r>
    </w:p>
    <w:p w14:paraId="678E17CF" w14:textId="77777777" w:rsidR="00B153E1" w:rsidRPr="00B153E1" w:rsidRDefault="00B153E1" w:rsidP="00B153E1">
      <w:pPr>
        <w:numPr>
          <w:ilvl w:val="0"/>
          <w:numId w:val="63"/>
        </w:numPr>
        <w:spacing w:after="120" w:line="160" w:lineRule="atLeast"/>
        <w:ind w:left="2214"/>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Pit License</w:t>
      </w:r>
    </w:p>
    <w:p w14:paraId="51344F18" w14:textId="77777777" w:rsidR="00B153E1" w:rsidRPr="00B153E1" w:rsidRDefault="00B153E1" w:rsidP="00B153E1">
      <w:pPr>
        <w:numPr>
          <w:ilvl w:val="0"/>
          <w:numId w:val="63"/>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Barr subscribes to various industry services that monitor and alert us to new or updated requirements. These updates are collected corporately and distributed throughout the company as alerts, protocol updates, and additional training as needed.</w:t>
      </w:r>
    </w:p>
    <w:p w14:paraId="5ECB1EF6" w14:textId="77777777" w:rsidR="00B153E1" w:rsidRPr="00B153E1" w:rsidRDefault="00B153E1" w:rsidP="00B153E1">
      <w:pPr>
        <w:numPr>
          <w:ilvl w:val="0"/>
          <w:numId w:val="6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In our project safety plans, we identify project, job, and field-level hazard analysis along with hazard elimination or mitigation measures which incorporate the hierarchy of controls.</w:t>
      </w:r>
    </w:p>
    <w:p w14:paraId="316FBC01" w14:textId="77777777" w:rsidR="00B153E1" w:rsidRPr="00B153E1" w:rsidRDefault="00B153E1" w:rsidP="00B153E1">
      <w:pPr>
        <w:numPr>
          <w:ilvl w:val="0"/>
          <w:numId w:val="6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See Health and Safety Manual. In addition to this, Barr staff are familiar with XXX Critical Risk Management, including the 14 critical risk examples listed in the question above. Barr staff have worked onsite at XXX and are familiar with the site-specific safety protocols.</w:t>
      </w:r>
    </w:p>
    <w:p w14:paraId="268C36C6" w14:textId="77777777" w:rsidR="00B153E1" w:rsidRPr="00B153E1" w:rsidRDefault="00B153E1" w:rsidP="00B153E1">
      <w:pPr>
        <w:numPr>
          <w:ilvl w:val="0"/>
          <w:numId w:val="6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lastRenderedPageBreak/>
        <w:t>All Barr employees are expected to decline work that they believe cannot be performed safely and have the right and responsibility to stop any task or activity where concerns or questions regarding the control of health or safety risks exist, including psychosocial hazards.</w:t>
      </w:r>
    </w:p>
    <w:p w14:paraId="6C1E1D8C" w14:textId="77777777" w:rsidR="00B153E1" w:rsidRPr="00B153E1" w:rsidRDefault="00B153E1" w:rsidP="00B153E1">
      <w:pPr>
        <w:numPr>
          <w:ilvl w:val="0"/>
          <w:numId w:val="6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See Section 3 Hazard Evaluation</w:t>
      </w:r>
    </w:p>
    <w:p w14:paraId="5A6078F9" w14:textId="77777777" w:rsidR="00B153E1" w:rsidRPr="00B153E1" w:rsidRDefault="00B153E1" w:rsidP="00B153E1">
      <w:pPr>
        <w:numPr>
          <w:ilvl w:val="0"/>
          <w:numId w:val="6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See Fit for Duty Policy</w:t>
      </w:r>
    </w:p>
    <w:p w14:paraId="420DBEB3" w14:textId="77777777" w:rsidR="00B153E1" w:rsidRPr="00B153E1" w:rsidRDefault="00B153E1" w:rsidP="00B153E1">
      <w:pPr>
        <w:numPr>
          <w:ilvl w:val="0"/>
          <w:numId w:val="6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On-site conditions are assessed daily and every time the work location changes. If an unexpected condition is observed or conditions change, the field team completes a hazard analysis and plans for hazard elimination or mitigation measures. This change management process is documented in the safety plan as an amendment and shared with the on-site team.</w:t>
      </w:r>
    </w:p>
    <w:p w14:paraId="2459B57E" w14:textId="77777777" w:rsidR="00B153E1" w:rsidRPr="00B153E1" w:rsidRDefault="00B153E1" w:rsidP="00B153E1">
      <w:pPr>
        <w:numPr>
          <w:ilvl w:val="0"/>
          <w:numId w:val="6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See Section 30: Subcontractor Environmental Health and Safety Program.</w:t>
      </w:r>
    </w:p>
    <w:p w14:paraId="20945BCC" w14:textId="77777777" w:rsidR="00B153E1" w:rsidRPr="00B153E1" w:rsidRDefault="00B153E1" w:rsidP="00B153E1">
      <w:pPr>
        <w:numPr>
          <w:ilvl w:val="0"/>
          <w:numId w:val="6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The amount of work that will be subcontracted will be determined on the project type. Based on previous experience working at XXX sites, we believe that under the proposed contract, Barr’s overall subcontracting volume would amount to less than 10% of Barr’s overall volume for XXX.</w:t>
      </w:r>
    </w:p>
    <w:p w14:paraId="76925D59" w14:textId="77777777" w:rsidR="00B153E1" w:rsidRPr="00B153E1" w:rsidRDefault="00B153E1" w:rsidP="00B153E1">
      <w:pPr>
        <w:numPr>
          <w:ilvl w:val="0"/>
          <w:numId w:val="6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As a consulting/engineering services firm, Barr does not have a “supply chain.” However, Barr expects its employees and business partners to comply with Barr’s Code of Business Ethics and Conduct.</w:t>
      </w:r>
    </w:p>
    <w:p w14:paraId="68142108" w14:textId="77777777" w:rsidR="00B153E1" w:rsidRPr="00B153E1" w:rsidRDefault="00B153E1" w:rsidP="00B153E1">
      <w:pPr>
        <w:numPr>
          <w:ilvl w:val="0"/>
          <w:numId w:val="6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As stated </w:t>
      </w:r>
      <w:proofErr w:type="gramStart"/>
      <w:r w:rsidRPr="00B153E1">
        <w:rPr>
          <w:rFonts w:ascii="Segoe UI" w:eastAsia="Times New Roman" w:hAnsi="Segoe UI" w:cs="Segoe UI"/>
          <w:color w:val="000000"/>
          <w:kern w:val="0"/>
          <w:sz w:val="16"/>
          <w:szCs w:val="16"/>
          <w14:ligatures w14:val="none"/>
        </w:rPr>
        <w:t>above</w:t>
      </w:r>
      <w:proofErr w:type="gramEnd"/>
      <w:r w:rsidRPr="00B153E1">
        <w:rPr>
          <w:rFonts w:ascii="Segoe UI" w:eastAsia="Times New Roman" w:hAnsi="Segoe UI" w:cs="Segoe UI"/>
          <w:color w:val="000000"/>
          <w:kern w:val="0"/>
          <w:sz w:val="16"/>
          <w:szCs w:val="16"/>
          <w14:ligatures w14:val="none"/>
        </w:rPr>
        <w:t xml:space="preserve"> Barr has no permits related to supply. Barr maintains the appropriate professional engineering registrations in every jurisdiction that we offer services and conduct our work. This includes corporate registrations with state, provincial, and federal governments.</w:t>
      </w:r>
    </w:p>
    <w:p w14:paraId="674419ED" w14:textId="77777777" w:rsidR="00B153E1" w:rsidRPr="00B153E1" w:rsidRDefault="00B153E1" w:rsidP="00B153E1">
      <w:pPr>
        <w:numPr>
          <w:ilvl w:val="0"/>
          <w:numId w:val="64"/>
        </w:numPr>
        <w:spacing w:after="120" w:line="160" w:lineRule="atLeast"/>
        <w:ind w:left="1080"/>
        <w:rPr>
          <w:rFonts w:ascii="Segoe UI" w:eastAsia="Times New Roman" w:hAnsi="Segoe UI" w:cs="Segoe UI"/>
          <w:color w:val="000000"/>
          <w:kern w:val="0"/>
          <w:sz w:val="16"/>
          <w:szCs w:val="16"/>
          <w14:ligatures w14:val="none"/>
        </w:rPr>
      </w:pPr>
      <w:r w:rsidRPr="00B153E1">
        <w:rPr>
          <w:rFonts w:ascii="Segoe UI" w:eastAsia="Times New Roman" w:hAnsi="Segoe UI" w:cs="Segoe UI"/>
          <w:color w:val="000000"/>
          <w:kern w:val="0"/>
          <w:sz w:val="16"/>
          <w:szCs w:val="16"/>
          <w14:ligatures w14:val="none"/>
        </w:rPr>
        <w:t xml:space="preserve">Barr has an Information Security Policy and Information Security Program that address risks of threats of sabotage, </w:t>
      </w:r>
      <w:proofErr w:type="spellStart"/>
      <w:r w:rsidRPr="00B153E1">
        <w:rPr>
          <w:rFonts w:ascii="Segoe UI" w:eastAsia="Times New Roman" w:hAnsi="Segoe UI" w:cs="Segoe UI"/>
          <w:color w:val="000000"/>
          <w:kern w:val="0"/>
          <w:sz w:val="16"/>
          <w:szCs w:val="16"/>
          <w14:ligatures w14:val="none"/>
        </w:rPr>
        <w:t>cyber attacks</w:t>
      </w:r>
      <w:proofErr w:type="spellEnd"/>
      <w:r w:rsidRPr="00B153E1">
        <w:rPr>
          <w:rFonts w:ascii="Segoe UI" w:eastAsia="Times New Roman" w:hAnsi="Segoe UI" w:cs="Segoe UI"/>
          <w:color w:val="000000"/>
          <w:kern w:val="0"/>
          <w:sz w:val="16"/>
          <w:szCs w:val="16"/>
          <w14:ligatures w14:val="none"/>
        </w:rPr>
        <w:t>, data security, and other cyber-related threats. Part of this policy, and a key procedure at Barr, is the regular offsite backup of our servers such that in the case of a successful attack, very little information would be lost.</w:t>
      </w:r>
    </w:p>
    <w:p w14:paraId="3AA39A20"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Arial" w:eastAsia="Times New Roman" w:hAnsi="Arial" w:cs="Arial"/>
          <w:color w:val="000000"/>
          <w:kern w:val="0"/>
          <w:sz w:val="20"/>
          <w:szCs w:val="20"/>
          <w14:ligatures w14:val="none"/>
        </w:rPr>
        <w:t xml:space="preserve">Barr has decades of experience working with a variety of CCR (i.e., fly ash, bottom ash, flue gas desulfurization slurries), from our power plant work in Minnesota (and Michigan, North Dakota, Wyoming and other states) beginning in the early 1990’s and the Minnesota Pollution Control Agency’s imposition of state solid waste rules on management of CCR. This background has been critical for work related to the initial and legacy CCR Rule in that we have significant experience distinguishing CCR from non-CCR material, and in-depth understanding of the geomechanics associated with CCR excavation and handling, and significant regulation review and regulatory agency interface experience. Our experience further includes multiple subsurface exploration methods, beginning with cost-effective and reasonably quick approaches such as test pits by backhoe and exploration by </w:t>
      </w:r>
      <w:proofErr w:type="spellStart"/>
      <w:r w:rsidRPr="00B153E1">
        <w:rPr>
          <w:rFonts w:ascii="Arial" w:eastAsia="Times New Roman" w:hAnsi="Arial" w:cs="Arial"/>
          <w:color w:val="000000"/>
          <w:kern w:val="0"/>
          <w:sz w:val="20"/>
          <w:szCs w:val="20"/>
          <w14:ligatures w14:val="none"/>
        </w:rPr>
        <w:t>geoprobe</w:t>
      </w:r>
      <w:proofErr w:type="spellEnd"/>
      <w:r w:rsidRPr="00B153E1">
        <w:rPr>
          <w:rFonts w:ascii="Arial" w:eastAsia="Times New Roman" w:hAnsi="Arial" w:cs="Arial"/>
          <w:color w:val="000000"/>
          <w:kern w:val="0"/>
          <w:sz w:val="20"/>
          <w:szCs w:val="20"/>
          <w14:ligatures w14:val="none"/>
        </w:rPr>
        <w:t>, to more complex methods such as standard penetration test (split barrel sampling) and Shelby tube sampling, and in special cases by cone penetration testing.</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Arial" w:eastAsia="Times New Roman" w:hAnsi="Arial" w:cs="Arial"/>
          <w:color w:val="000000"/>
          <w:kern w:val="0"/>
          <w:sz w:val="20"/>
          <w:szCs w:val="20"/>
          <w14:ligatures w14:val="none"/>
        </w:rPr>
        <w:t>Barr’s overall approach to confirming and documenting the presence or absence of CCR, pre-excavation and/or post-excavation, begins with simple, low-cost approaches, then progresses to more complex-higher cost approaches.</w:t>
      </w:r>
      <w:r w:rsidRPr="00B153E1">
        <w:rPr>
          <w:rFonts w:ascii="Arial" w:eastAsia="Times New Roman" w:hAnsi="Arial" w:cs="Arial"/>
          <w:color w:val="000000"/>
          <w:kern w:val="0"/>
          <w:sz w:val="20"/>
          <w:szCs w:val="20"/>
          <w14:ligatures w14:val="none"/>
        </w:rPr>
        <w:br/>
        <w:t>Barr’s proposal to MERG is informed by our decades of experience working on CCR management projects in several states, including CCR surface impoundments, landfills, and uncontrolled fills. Since the CCR Rule, we have worked on multiple CCR delineation and relocation projects, including use of the methods noted for confirmation of CCR lateral and vertical limits. Further, Barr will draw on our extensive experience with sediment remediation projects to evaluate and employ aspects of sediment work such as sampling material below surface water and in-the-wet construction that may contribute to favorable outcomes on this project. Several samples of our project experience are in </w:t>
      </w:r>
      <w:r w:rsidRPr="00B153E1">
        <w:rPr>
          <w:rFonts w:ascii="Arial" w:eastAsia="Times New Roman" w:hAnsi="Arial" w:cs="Arial"/>
          <w:b/>
          <w:bCs/>
          <w:color w:val="000000"/>
          <w:kern w:val="0"/>
          <w:sz w:val="20"/>
          <w:szCs w:val="20"/>
          <w14:ligatures w14:val="none"/>
        </w:rPr>
        <w:t>Appendix A</w:t>
      </w:r>
      <w:r w:rsidRPr="00B153E1">
        <w:rPr>
          <w:rFonts w:ascii="Arial" w:eastAsia="Times New Roman" w:hAnsi="Arial" w:cs="Arial"/>
          <w:color w:val="000000"/>
          <w:kern w:val="0"/>
          <w:sz w:val="20"/>
          <w:szCs w:val="20"/>
          <w14:ligatures w14:val="none"/>
        </w:rPr>
        <w:t>.   </w:t>
      </w:r>
      <w:r w:rsidRPr="00B153E1">
        <w:rPr>
          <w:rFonts w:ascii="Segoe UI" w:eastAsia="Times New Roman" w:hAnsi="Segoe UI" w:cs="Segoe UI"/>
          <w:color w:val="000000"/>
          <w:kern w:val="0"/>
          <w14:ligatures w14:val="none"/>
        </w:rPr>
        <w:br/>
      </w:r>
      <w:r w:rsidRPr="00B153E1">
        <w:rPr>
          <w:rFonts w:ascii="Arial" w:eastAsia="Times New Roman" w:hAnsi="Arial" w:cs="Arial"/>
          <w:color w:val="000000"/>
          <w:kern w:val="0"/>
          <w:sz w:val="20"/>
          <w:szCs w:val="20"/>
          <w14:ligatures w14:val="none"/>
        </w:rPr>
        <w:t>Barr provides a blend of local resources with experts who have gained experience from work on multiple regional and national CCR management projects. We build our project teams around client needs, with a strong focus on collaboration and teamwork.  </w:t>
      </w:r>
      <w:r w:rsidRPr="00B153E1">
        <w:rPr>
          <w:rFonts w:ascii="Arial" w:eastAsia="Times New Roman" w:hAnsi="Arial" w:cs="Arial"/>
          <w:color w:val="000000"/>
          <w:kern w:val="0"/>
          <w:sz w:val="20"/>
          <w:szCs w:val="20"/>
          <w14:ligatures w14:val="none"/>
        </w:rPr>
        <w:br/>
      </w:r>
      <w:r w:rsidRPr="00B153E1">
        <w:rPr>
          <w:rFonts w:ascii="Arial" w:eastAsia="Times New Roman" w:hAnsi="Arial" w:cs="Arial"/>
          <w:color w:val="000000"/>
          <w:kern w:val="0"/>
          <w:sz w:val="20"/>
          <w:szCs w:val="20"/>
          <w14:ligatures w14:val="none"/>
        </w:rPr>
        <w:br/>
      </w:r>
      <w:r w:rsidRPr="00B153E1">
        <w:rPr>
          <w:rFonts w:ascii="Arial" w:eastAsia="Times New Roman" w:hAnsi="Arial" w:cs="Arial"/>
          <w:b/>
          <w:bCs/>
          <w:color w:val="000000"/>
          <w:kern w:val="0"/>
          <w:sz w:val="20"/>
          <w:szCs w:val="20"/>
          <w14:ligatures w14:val="none"/>
        </w:rPr>
        <w:t>Alternative description:</w:t>
      </w:r>
      <w:r w:rsidRPr="00B153E1">
        <w:rPr>
          <w:rFonts w:ascii="Arial" w:eastAsia="Times New Roman" w:hAnsi="Arial" w:cs="Arial"/>
          <w:color w:val="000000"/>
          <w:kern w:val="0"/>
          <w:sz w:val="20"/>
          <w:szCs w:val="20"/>
          <w14:ligatures w14:val="none"/>
        </w:rPr>
        <w:br/>
        <w:t xml:space="preserve">Barr’s coal combustion residual (CCR) consulting services date back decades, beginning in Minnesota and North Dakota with the earliest state application of industrial solid-waste rules and National Pollutant Discharge Elimination System (NPDES) permits to CCR landfills and surface impoundments. We have </w:t>
      </w:r>
      <w:r w:rsidRPr="00B153E1">
        <w:rPr>
          <w:rFonts w:ascii="Arial" w:eastAsia="Times New Roman" w:hAnsi="Arial" w:cs="Arial"/>
          <w:color w:val="000000"/>
          <w:kern w:val="0"/>
          <w:sz w:val="20"/>
          <w:szCs w:val="20"/>
          <w14:ligatures w14:val="none"/>
        </w:rPr>
        <w:lastRenderedPageBreak/>
        <w:t>since provided CCR consulting services to dozens of power clients in numerous states, assisting them in interpreting and complying with state and federal CCR Rule requirements. Our work encompasses CCR management facility alternatives analyses, siting, design, permitting, construction oversight, and operations and closure assistance. With experience identifying, evaluating, and implementing CCR management alternatives for public and private power generators, Barr can assist you through the entire lifecycle of CCR management—from planning, permitting, and ash-handling and disposal-system design to operating plans, maintenance, and contingency plans, and then through monitoring, closure and reclamation, and post-closure care.</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t> </w:t>
      </w:r>
    </w:p>
    <w:p w14:paraId="315C8F39"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Arial" w:eastAsia="Times New Roman" w:hAnsi="Arial" w:cs="Arial"/>
          <w:color w:val="000000"/>
          <w:kern w:val="0"/>
          <w:sz w:val="20"/>
          <w:szCs w:val="20"/>
          <w14:ligatures w14:val="none"/>
        </w:rPr>
        <w:t>Our management team consists of the CEO, the COO</w:t>
      </w:r>
      <w:proofErr w:type="gramStart"/>
      <w:r w:rsidRPr="00B153E1">
        <w:rPr>
          <w:rFonts w:ascii="Arial" w:eastAsia="Times New Roman" w:hAnsi="Arial" w:cs="Arial"/>
          <w:color w:val="000000"/>
          <w:kern w:val="0"/>
          <w:sz w:val="20"/>
          <w:szCs w:val="20"/>
          <w14:ligatures w14:val="none"/>
        </w:rPr>
        <w:t>, four</w:t>
      </w:r>
      <w:proofErr w:type="gramEnd"/>
      <w:r w:rsidRPr="00B153E1">
        <w:rPr>
          <w:rFonts w:ascii="Arial" w:eastAsia="Times New Roman" w:hAnsi="Arial" w:cs="Arial"/>
          <w:color w:val="000000"/>
          <w:kern w:val="0"/>
          <w:sz w:val="20"/>
          <w:szCs w:val="20"/>
          <w14:ligatures w14:val="none"/>
        </w:rPr>
        <w:t xml:space="preserve"> business unit facilitators, the CHRO, and the CMO. Led by the CEO, the management team implements the company’s strategic direction. Our technical staff is grouped into four business units: Environmental Management, Water Resources, Assessment and Remediation, and Engineering and Design. Each business unit is guided by a facilitator, and principals-in-charge are responsible for building project teams and executing and managing projects. Our staff consists of 135 principal vice presidents, who are also officers of the company. Of our nearly 1,100 employees, 936 are engineers, scientists and support staff available to work on client projects. Our current employee turnover rate is 6.6 percent, well below the industry average of 12.3 percent. To support our Michigan clients better, our Ann Arbor and Grand Rapids offices deliver services in </w:t>
      </w:r>
      <w:proofErr w:type="gramStart"/>
      <w:r w:rsidRPr="00B153E1">
        <w:rPr>
          <w:rFonts w:ascii="Arial" w:eastAsia="Times New Roman" w:hAnsi="Arial" w:cs="Arial"/>
          <w:color w:val="000000"/>
          <w:kern w:val="0"/>
          <w:sz w:val="20"/>
          <w:szCs w:val="20"/>
          <w14:ligatures w14:val="none"/>
        </w:rPr>
        <w:t>Michigan</w:t>
      </w:r>
      <w:proofErr w:type="gramEnd"/>
      <w:r w:rsidRPr="00B153E1">
        <w:rPr>
          <w:rFonts w:ascii="Arial" w:eastAsia="Times New Roman" w:hAnsi="Arial" w:cs="Arial"/>
          <w:color w:val="000000"/>
          <w:kern w:val="0"/>
          <w:sz w:val="20"/>
          <w:szCs w:val="20"/>
          <w14:ligatures w14:val="none"/>
        </w:rPr>
        <w:t xml:space="preserve"> as Barr Engineering Michigan LLC.</w:t>
      </w:r>
      <w:r w:rsidRPr="00B153E1">
        <w:rPr>
          <w:rFonts w:ascii="Segoe UI" w:eastAsia="Times New Roman" w:hAnsi="Segoe UI" w:cs="Segoe UI"/>
          <w:color w:val="000000"/>
          <w:kern w:val="0"/>
          <w14:ligatures w14:val="none"/>
        </w:rPr>
        <w:br/>
        <w:t> </w:t>
      </w:r>
    </w:p>
    <w:p w14:paraId="46EF5021"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Arial" w:eastAsia="Times New Roman" w:hAnsi="Arial" w:cs="Arial"/>
          <w:b/>
          <w:bCs/>
          <w:color w:val="000000"/>
          <w:kern w:val="0"/>
          <w:sz w:val="20"/>
          <w:szCs w:val="20"/>
          <w14:ligatures w14:val="none"/>
        </w:rPr>
        <w:t>Project experience introduction for dam breach, IDF, and hydrologic hazard services</w:t>
      </w:r>
      <w:r w:rsidRPr="00B153E1">
        <w:rPr>
          <w:rFonts w:ascii="Arial" w:eastAsia="Times New Roman" w:hAnsi="Arial" w:cs="Arial"/>
          <w:color w:val="000000"/>
          <w:kern w:val="0"/>
          <w:sz w:val="20"/>
          <w:szCs w:val="20"/>
          <w14:ligatures w14:val="none"/>
        </w:rPr>
        <w:br/>
        <w:t>Barr was founded on the strength of our hydrology and hydraulics (H&amp;H) capabilities. Our hydraulic analysis and design projects have included dam and hydropower facilities and often involve working with federal agencies such as FERC and the USACE. Below is a list of relevant projects where we have defined spillway rating curves, completed dam breach analyses, determined IDF, completed consequence estimations, and analyzed hydrologic hazard with frequency analyses with approval from FERC.</w:t>
      </w:r>
      <w:r w:rsidRPr="00B153E1">
        <w:rPr>
          <w:rFonts w:ascii="Segoe UI" w:eastAsia="Times New Roman" w:hAnsi="Segoe UI" w:cs="Segoe UI"/>
          <w:color w:val="000000"/>
          <w:kern w:val="0"/>
          <w14:ligatures w14:val="none"/>
        </w:rPr>
        <w:br/>
        <w:t> </w:t>
      </w:r>
    </w:p>
    <w:p w14:paraId="65E1D455"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Arial" w:eastAsia="Times New Roman" w:hAnsi="Arial" w:cs="Arial"/>
          <w:color w:val="000000"/>
          <w:kern w:val="0"/>
          <w:sz w:val="20"/>
          <w:szCs w:val="20"/>
          <w14:ligatures w14:val="none"/>
        </w:rPr>
        <w:t xml:space="preserve">A core-competence at Barr, developed over more than five decades, is the performance of geologic and hydrogeologic site evaluations, development of site conceptual groundwater flow models, groundwater quality sampling and data analysis, evaluation of groundwater remediation alternatives, and implementation and performance monitoring of groundwater remedies. Barr’s work in this </w:t>
      </w:r>
      <w:proofErr w:type="gramStart"/>
      <w:r w:rsidRPr="00B153E1">
        <w:rPr>
          <w:rFonts w:ascii="Arial" w:eastAsia="Times New Roman" w:hAnsi="Arial" w:cs="Arial"/>
          <w:color w:val="000000"/>
          <w:kern w:val="0"/>
          <w:sz w:val="20"/>
          <w:szCs w:val="20"/>
          <w14:ligatures w14:val="none"/>
        </w:rPr>
        <w:t>arena</w:t>
      </w:r>
      <w:proofErr w:type="gramEnd"/>
      <w:r w:rsidRPr="00B153E1">
        <w:rPr>
          <w:rFonts w:ascii="Arial" w:eastAsia="Times New Roman" w:hAnsi="Arial" w:cs="Arial"/>
          <w:color w:val="000000"/>
          <w:kern w:val="0"/>
          <w:sz w:val="20"/>
          <w:szCs w:val="20"/>
          <w14:ligatures w14:val="none"/>
        </w:rPr>
        <w:t xml:space="preserve"> began decades ago and continues, with service to a diverse client base including manufactured gas plant sites, municipal solid waste and industrial solid waste landfill owners, municipalities with contaminated groundwater water supply aquifers, and mine owners with tailings storage facilities impacting local groundwater quality. This work extends to multiple CCR sites, inclusive of CCR landfills and surface impoundments, and involves all aspects of CCR rule compliance. Examples include development of site conceptual groundwater flow models (Figure 5), design and operation of groundwater quality monitoring systems, statistical analysis of groundwater quality data, preparation of alternative source demonstrations, and annual groundwater quality reporting.   </w:t>
      </w:r>
      <w:r w:rsidRPr="00B153E1">
        <w:rPr>
          <w:rFonts w:ascii="Segoe UI" w:eastAsia="Times New Roman" w:hAnsi="Segoe UI" w:cs="Segoe UI"/>
          <w:color w:val="000000"/>
          <w:kern w:val="0"/>
          <w14:ligatures w14:val="none"/>
        </w:rPr>
        <w:br/>
        <w:t> </w:t>
      </w:r>
    </w:p>
    <w:p w14:paraId="239BB29F"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Arial" w:eastAsia="Times New Roman" w:hAnsi="Arial" w:cs="Arial"/>
          <w:color w:val="000000"/>
          <w:kern w:val="0"/>
          <w:sz w:val="20"/>
          <w:szCs w:val="20"/>
          <w14:ligatures w14:val="none"/>
        </w:rPr>
        <w:t>Barr Engineering Co. was established by Doug Barr in 1960 to provide engineering services to industrial clients. The company's growth led to its incorporation as an employee-owned firm in 1966. While Barr has grown in number and expanded geographically, we have remained true to our employee ownership model—a model in which everyone has a stake in the company's success and therefore a deep commitment to our project work and our clients' satisfaction.</w:t>
      </w:r>
      <w:r w:rsidRPr="00B153E1">
        <w:rPr>
          <w:rFonts w:ascii="Arial" w:eastAsia="Times New Roman" w:hAnsi="Arial" w:cs="Arial"/>
          <w:color w:val="000000"/>
          <w:kern w:val="0"/>
          <w:sz w:val="20"/>
          <w:szCs w:val="20"/>
          <w14:ligatures w14:val="none"/>
        </w:rPr>
        <w:br/>
        <w:t>For almost 60 years, we’ve worked side by side with hundreds of clients to plan, design, operate, and maintain their infrastructure, building a reputation for technical excellence, innovative solutions, and collaboration. Many of these clients are still with Barr today, repeatedly trusting us with some of their most critical issues. In fact, returning clients make up more than 85% of our client base.</w:t>
      </w:r>
      <w:r w:rsidRPr="00B153E1">
        <w:rPr>
          <w:rFonts w:ascii="Arial" w:eastAsia="Times New Roman" w:hAnsi="Arial" w:cs="Arial"/>
          <w:color w:val="000000"/>
          <w:kern w:val="0"/>
          <w:sz w:val="20"/>
          <w:szCs w:val="20"/>
          <w14:ligatures w14:val="none"/>
        </w:rPr>
        <w:br/>
      </w:r>
      <w:r w:rsidRPr="00B153E1">
        <w:rPr>
          <w:rFonts w:ascii="Arial" w:eastAsia="Times New Roman" w:hAnsi="Arial" w:cs="Arial"/>
          <w:color w:val="000000"/>
          <w:kern w:val="0"/>
          <w:sz w:val="20"/>
          <w:szCs w:val="20"/>
          <w14:ligatures w14:val="none"/>
        </w:rPr>
        <w:lastRenderedPageBreak/>
        <w:t>Barr offers industrial clients one source for the technical and regulatory services needed to take projects from conceptual studies and environmental assessments through detailed facility design, construction, operations, and closure. Integrating engineering and environmental expertise yields a streamlined project approach—one that improves efficiency, communication, and understanding of both small project details and the big picture.</w:t>
      </w:r>
      <w:r w:rsidRPr="00B153E1">
        <w:rPr>
          <w:rFonts w:ascii="Arial" w:eastAsia="Times New Roman" w:hAnsi="Arial" w:cs="Arial"/>
          <w:color w:val="000000"/>
          <w:kern w:val="0"/>
          <w:sz w:val="20"/>
          <w:szCs w:val="20"/>
          <w14:ligatures w14:val="none"/>
        </w:rPr>
        <w:br/>
        <w:t>We treat our clients’ problems as our own, meeting aggressive completion deadlines when necessary and developing creative solutions to address specific needs. Our projects range from small, isolated activities to long-term, multidisciplinary, multiple-phased projects that start with project inception and continue through planning, funding, public outreach, design, construction, operations, maintenance, and reporting.</w:t>
      </w:r>
      <w:r w:rsidRPr="00B153E1">
        <w:rPr>
          <w:rFonts w:ascii="Arial" w:eastAsia="Times New Roman" w:hAnsi="Arial" w:cs="Arial"/>
          <w:color w:val="000000"/>
          <w:kern w:val="0"/>
          <w:sz w:val="20"/>
          <w:szCs w:val="20"/>
          <w14:ligatures w14:val="none"/>
        </w:rPr>
        <w:br/>
        <w:t>Barr’s engineering and design group consists of chemical, metallurgical, mechanical, electrical, instrumentation and control, civil, structural, process, and geotechnical engineers who provide services to a variety of clients. Our projects are often driven by the need for energy reduction, emission reduction, and redundancy improvements, and our services often include conceptual engineering, laboratory and pilot plant development, front-end engineering, detailed engineering, construction support, and as-built drawings. Our understanding of key industry processes helps us develop a big-picture approach when designing or integrating new systems. As we evaluate the designs, we can provide value-added improvements, such as waste-heat-to-energy optimization and water consumption reduction. We engineer appropriate technologies, provide guidance for construction materials, and support drawing and specification development from early phases to large-scale commercial installation. We have the engineering experience to take projects from concept through completion.</w:t>
      </w:r>
      <w:r w:rsidRPr="00B153E1">
        <w:rPr>
          <w:rFonts w:ascii="Arial" w:eastAsia="Times New Roman" w:hAnsi="Arial" w:cs="Arial"/>
          <w:color w:val="000000"/>
          <w:kern w:val="0"/>
          <w:sz w:val="20"/>
          <w:szCs w:val="20"/>
          <w14:ligatures w14:val="none"/>
        </w:rPr>
        <w:br/>
        <w:t>In addition, Barr has recent experience and continues to participate in innovative research and development scale-up projects with the U.S. Department of Energy (DOE) and the California Energy Commission (CEC). Our projects with DOE and CEC are generally associated with the future of energy, decarbonization, and rare earth metals production.</w:t>
      </w:r>
      <w:r w:rsidRPr="00B153E1">
        <w:rPr>
          <w:rFonts w:ascii="Segoe UI" w:eastAsia="Times New Roman" w:hAnsi="Segoe UI" w:cs="Segoe UI"/>
          <w:color w:val="000000"/>
          <w:kern w:val="0"/>
          <w14:ligatures w14:val="none"/>
        </w:rPr>
        <w:br/>
        <w:t> </w:t>
      </w:r>
    </w:p>
    <w:p w14:paraId="27204D43"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Arial" w:eastAsia="Times New Roman" w:hAnsi="Arial" w:cs="Arial"/>
          <w:color w:val="000000"/>
          <w:kern w:val="0"/>
          <w:sz w:val="20"/>
          <w:szCs w:val="20"/>
          <w14:ligatures w14:val="none"/>
        </w:rPr>
        <w:t xml:space="preserve">Barr has been performing engineering design and investigation of coal ash facilities in Michigan for longer than many </w:t>
      </w:r>
      <w:proofErr w:type="gramStart"/>
      <w:r w:rsidRPr="00B153E1">
        <w:rPr>
          <w:rFonts w:ascii="Arial" w:eastAsia="Times New Roman" w:hAnsi="Arial" w:cs="Arial"/>
          <w:color w:val="000000"/>
          <w:kern w:val="0"/>
          <w:sz w:val="20"/>
          <w:szCs w:val="20"/>
          <w14:ligatures w14:val="none"/>
        </w:rPr>
        <w:t>or</w:t>
      </w:r>
      <w:proofErr w:type="gramEnd"/>
      <w:r w:rsidRPr="00B153E1">
        <w:rPr>
          <w:rFonts w:ascii="Arial" w:eastAsia="Times New Roman" w:hAnsi="Arial" w:cs="Arial"/>
          <w:color w:val="000000"/>
          <w:kern w:val="0"/>
          <w:sz w:val="20"/>
          <w:szCs w:val="20"/>
          <w14:ligatures w14:val="none"/>
        </w:rPr>
        <w:t xml:space="preserve"> our competitors have existed and well before the original CCR Rule emerged. We offer the advantage of a fresh take on existing facilities firmly rooted in a deep understanding of Michigan’s inshore coastal environments, fluvial settings, and glacial and bedrock geology. Beyond the CCR Rule, we have worked hard to develop a depth and breadth of understanding of state rules along with a reputation for excellence with EGLE.</w:t>
      </w:r>
      <w:r w:rsidRPr="00B153E1">
        <w:rPr>
          <w:rFonts w:ascii="Segoe UI" w:eastAsia="Times New Roman" w:hAnsi="Segoe UI" w:cs="Segoe UI"/>
          <w:color w:val="000000"/>
          <w:kern w:val="0"/>
          <w14:ligatures w14:val="none"/>
        </w:rPr>
        <w:br/>
        <w:t> </w:t>
      </w:r>
    </w:p>
    <w:p w14:paraId="1D40D277"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Arial" w:eastAsia="Times New Roman" w:hAnsi="Arial" w:cs="Arial"/>
          <w:color w:val="000000"/>
          <w:kern w:val="0"/>
          <w:sz w:val="20"/>
          <w:szCs w:val="20"/>
          <w14:ligatures w14:val="none"/>
        </w:rPr>
        <w:t>Barr recognizes and values the importance of providing opportunities to designated groups for business opportunities, employment, and training. Barr also understands and appreciates Tacora’s commitment to building relationships and trust with designated groups as an important aspect of sustainable resource development and as an integral part of the process to advance reconciliation.</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Arial" w:eastAsia="Times New Roman" w:hAnsi="Arial" w:cs="Arial"/>
          <w:color w:val="000000"/>
          <w:kern w:val="0"/>
          <w:sz w:val="20"/>
          <w:szCs w:val="20"/>
          <w14:ligatures w14:val="none"/>
        </w:rPr>
        <w:t>We see the mill replacement engineering project as one that requires specialized expertise. We would welcome the opportunity to incorporate designated groups or affiliated businesses as opportunities arise throughout this project or in future phases.</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Arial" w:eastAsia="Times New Roman" w:hAnsi="Arial" w:cs="Arial"/>
          <w:b/>
          <w:bCs/>
          <w:color w:val="000000"/>
          <w:kern w:val="0"/>
          <w:sz w:val="20"/>
          <w:szCs w:val="20"/>
          <w14:ligatures w14:val="none"/>
        </w:rPr>
        <w:t>Barr supports designated groups’ participation in ongoing projects.</w:t>
      </w:r>
      <w:r w:rsidRPr="00B153E1">
        <w:rPr>
          <w:rFonts w:ascii="Arial" w:eastAsia="Times New Roman" w:hAnsi="Arial" w:cs="Arial"/>
          <w:color w:val="000000"/>
          <w:kern w:val="0"/>
          <w:sz w:val="20"/>
          <w:szCs w:val="20"/>
          <w14:ligatures w14:val="none"/>
        </w:rPr>
        <w:t xml:space="preserve"> As part of our work with a client in the Northwest Territories, Barr has been responsible for incorporating services from Indigenous-owned businesses and through First Nations and Métis member offices since 2018. Barr’s approach to leading these opportunities has been to determine with which companies the client already had established relationships and identify services offered </w:t>
      </w:r>
      <w:proofErr w:type="gramStart"/>
      <w:r w:rsidRPr="00B153E1">
        <w:rPr>
          <w:rFonts w:ascii="Arial" w:eastAsia="Times New Roman" w:hAnsi="Arial" w:cs="Arial"/>
          <w:color w:val="000000"/>
          <w:kern w:val="0"/>
          <w:sz w:val="20"/>
          <w:szCs w:val="20"/>
          <w14:ligatures w14:val="none"/>
        </w:rPr>
        <w:t>from</w:t>
      </w:r>
      <w:proofErr w:type="gramEnd"/>
      <w:r w:rsidRPr="00B153E1">
        <w:rPr>
          <w:rFonts w:ascii="Arial" w:eastAsia="Times New Roman" w:hAnsi="Arial" w:cs="Arial"/>
          <w:color w:val="000000"/>
          <w:kern w:val="0"/>
          <w:sz w:val="20"/>
          <w:szCs w:val="20"/>
          <w14:ligatures w14:val="none"/>
        </w:rPr>
        <w:t xml:space="preserve"> community members most affected by the project. Equal opportunity was provided </w:t>
      </w:r>
      <w:proofErr w:type="gramStart"/>
      <w:r w:rsidRPr="00B153E1">
        <w:rPr>
          <w:rFonts w:ascii="Arial" w:eastAsia="Times New Roman" w:hAnsi="Arial" w:cs="Arial"/>
          <w:color w:val="000000"/>
          <w:kern w:val="0"/>
          <w:sz w:val="20"/>
          <w:szCs w:val="20"/>
          <w14:ligatures w14:val="none"/>
        </w:rPr>
        <w:t>to</w:t>
      </w:r>
      <w:proofErr w:type="gramEnd"/>
      <w:r w:rsidRPr="00B153E1">
        <w:rPr>
          <w:rFonts w:ascii="Arial" w:eastAsia="Times New Roman" w:hAnsi="Arial" w:cs="Arial"/>
          <w:color w:val="000000"/>
          <w:kern w:val="0"/>
          <w:sz w:val="20"/>
          <w:szCs w:val="20"/>
          <w14:ligatures w14:val="none"/>
        </w:rPr>
        <w:t xml:space="preserve"> all interested parties, dependent on the services required. Services conducted by Indigenous-owned companies or individuals have included sampling snow cores, surface water, groundwater, and vegetation; performing bathymetry and topography assessments; implementing a bench-scale water treatment trial; clearing brush; supporting vegetation trials; and monitoring safety (wildlife and water rescue).</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Arial" w:eastAsia="Times New Roman" w:hAnsi="Arial" w:cs="Arial"/>
          <w:color w:val="000000"/>
          <w:kern w:val="0"/>
          <w:sz w:val="20"/>
          <w:szCs w:val="20"/>
          <w14:ligatures w14:val="none"/>
        </w:rPr>
        <w:t xml:space="preserve">Training was required for some of the services listed above. In these situations, Barr provided in-field training by applying a “tell-show-do-review” approach. For this, Barr provided written procedure for the </w:t>
      </w:r>
      <w:r w:rsidRPr="00B153E1">
        <w:rPr>
          <w:rFonts w:ascii="Arial" w:eastAsia="Times New Roman" w:hAnsi="Arial" w:cs="Arial"/>
          <w:color w:val="000000"/>
          <w:kern w:val="0"/>
          <w:sz w:val="20"/>
          <w:szCs w:val="20"/>
          <w14:ligatures w14:val="none"/>
        </w:rPr>
        <w:lastRenderedPageBreak/>
        <w:t>scope of work, followed by showing and explaining the work at the site. Then the trainee had an opportunity to do the work while Barr staff were present. Barr continued to provide review and support by text, phone, and email as needed when the work was executed without Barr staff present.  </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Arial" w:eastAsia="Times New Roman" w:hAnsi="Arial" w:cs="Arial"/>
          <w:color w:val="000000"/>
          <w:kern w:val="0"/>
          <w:sz w:val="20"/>
          <w:szCs w:val="20"/>
          <w14:ligatures w14:val="none"/>
        </w:rPr>
        <w:t>As part of Barr’s effort to build relationships and provide training opportunities, we partnered with ECO Canada to offer the Building Environmental Aboriginal Human Resources (BEAHR) training programs to Indigenous communities. In addition, many of Barr’s Canadian staff members have completed Indigenous Cultural Awareness training, and we strive to continue to build on opportunities for reconciliation with First Nations and Métis communities on whose traditional lands we work and live.</w:t>
      </w:r>
      <w:r w:rsidRPr="00B153E1">
        <w:rPr>
          <w:rFonts w:ascii="Segoe UI" w:eastAsia="Times New Roman" w:hAnsi="Segoe UI" w:cs="Segoe UI"/>
          <w:color w:val="000000"/>
          <w:kern w:val="0"/>
          <w14:ligatures w14:val="none"/>
        </w:rPr>
        <w:br/>
        <w:t> </w:t>
      </w:r>
    </w:p>
    <w:p w14:paraId="5AD6F1E0"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Arial" w:eastAsia="Times New Roman" w:hAnsi="Arial" w:cs="Arial"/>
          <w:color w:val="000000"/>
          <w:kern w:val="0"/>
          <w:sz w:val="20"/>
          <w:szCs w:val="20"/>
          <w14:ligatures w14:val="none"/>
        </w:rPr>
        <w:t>Barr was established as a one-person environmental consulting firm by Doug Barr in 1960 to serve industrial clients in Minnesota. The company's growth led to its incorporation as an employee-owned firm in 1966. While Barr has grown in number and expanded geographically, we have remained true to our employee ownership model—a model in which everyone has a stake in the company's success and therefore a deep commitment to our project work and our clients' satisfaction. Our Canadian entity, Barr Engineering and Environmental Science Canada Ltd., with offices in Saskatoon and Calgary, was established in 2010 and provides our services to our Canadian clients.</w:t>
      </w:r>
      <w:r w:rsidRPr="00B153E1">
        <w:rPr>
          <w:rFonts w:ascii="Segoe UI" w:eastAsia="Times New Roman" w:hAnsi="Segoe UI" w:cs="Segoe UI"/>
          <w:color w:val="000000"/>
          <w:kern w:val="0"/>
          <w14:ligatures w14:val="none"/>
        </w:rPr>
        <w:br/>
      </w:r>
      <w:r w:rsidRPr="00B153E1">
        <w:rPr>
          <w:rFonts w:ascii="Arial" w:eastAsia="Times New Roman" w:hAnsi="Arial" w:cs="Arial"/>
          <w:color w:val="000000"/>
          <w:kern w:val="0"/>
          <w:sz w:val="20"/>
          <w:szCs w:val="20"/>
          <w14:ligatures w14:val="none"/>
        </w:rPr>
        <w:t>For almost 60 years, we’ve worked side by side with hundreds of clients to plan, design, operate, and maintain their infrastructure, building a reputation for technical excellence, innovative solutions, and collaboration. Many of them are still with Barr today, repeatedly trusting us with some of their most critical issues. In fact, returning clients make up more than 85% of our client base.</w:t>
      </w:r>
      <w:r w:rsidRPr="00B153E1">
        <w:rPr>
          <w:rFonts w:ascii="Segoe UI" w:eastAsia="Times New Roman" w:hAnsi="Segoe UI" w:cs="Segoe UI"/>
          <w:color w:val="000000"/>
          <w:kern w:val="0"/>
          <w14:ligatures w14:val="none"/>
        </w:rPr>
        <w:br/>
      </w:r>
      <w:r w:rsidRPr="00B153E1">
        <w:rPr>
          <w:rFonts w:ascii="Arial" w:eastAsia="Times New Roman" w:hAnsi="Arial" w:cs="Arial"/>
          <w:color w:val="000000"/>
          <w:kern w:val="0"/>
          <w:sz w:val="20"/>
          <w:szCs w:val="20"/>
          <w14:ligatures w14:val="none"/>
        </w:rPr>
        <w:t>Barr offers mining clients one source for the technical and regulatory services needed to take projects from conceptual studies and environmental assessments through detailed facility design, construction, operations, and closure. Integrating engineering and environmental expertise yields a streamlined project approach—one that improves efficiency, communication, and understanding of both small project details and the big picture.</w:t>
      </w:r>
      <w:r w:rsidRPr="00B153E1">
        <w:rPr>
          <w:rFonts w:ascii="Segoe UI" w:eastAsia="Times New Roman" w:hAnsi="Segoe UI" w:cs="Segoe UI"/>
          <w:color w:val="000000"/>
          <w:kern w:val="0"/>
          <w14:ligatures w14:val="none"/>
        </w:rPr>
        <w:br/>
      </w:r>
      <w:r w:rsidRPr="00B153E1">
        <w:rPr>
          <w:rFonts w:ascii="Arial" w:eastAsia="Times New Roman" w:hAnsi="Arial" w:cs="Arial"/>
          <w:color w:val="000000"/>
          <w:kern w:val="0"/>
          <w:sz w:val="20"/>
          <w:szCs w:val="20"/>
          <w14:ligatures w14:val="none"/>
        </w:rPr>
        <w:t>We treat our clients’ problems as our own, meeting aggressive completion deadlines when necessary and developing creative solutions to meet specific needs. Our clients range from natural resource management agencies to small municipalities to major metropolitan cities. Our projects range from small, isolated activities to long-term, multidisciplinary, multiple-phased projects that start with project inception and continue through planning, funding, public outreach, design, construction, operations, maintenance, and reporting.</w:t>
      </w:r>
      <w:r w:rsidRPr="00B153E1">
        <w:rPr>
          <w:rFonts w:ascii="Segoe UI" w:eastAsia="Times New Roman" w:hAnsi="Segoe UI" w:cs="Segoe UI"/>
          <w:color w:val="000000"/>
          <w:kern w:val="0"/>
          <w14:ligatures w14:val="none"/>
        </w:rPr>
        <w:br/>
        <w:t> </w:t>
      </w:r>
    </w:p>
    <w:p w14:paraId="030A05A1"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Arial" w:eastAsia="Times New Roman" w:hAnsi="Arial" w:cs="Arial"/>
          <w:color w:val="000000"/>
          <w:kern w:val="0"/>
          <w:sz w:val="20"/>
          <w:szCs w:val="20"/>
          <w14:ligatures w14:val="none"/>
        </w:rPr>
        <w:t xml:space="preserve">Coal ash is a manufactured material, and Barr’s team has decades of expertise in distinguishing it from natural materials, including in Michigan. The key distinctions between natural or native materials and CCR are the deposition processes and the origin of the grains or minerals in the sample. Barr has assisted with numerous CCR </w:t>
      </w:r>
      <w:proofErr w:type="gramStart"/>
      <w:r w:rsidRPr="00B153E1">
        <w:rPr>
          <w:rFonts w:ascii="Arial" w:eastAsia="Times New Roman" w:hAnsi="Arial" w:cs="Arial"/>
          <w:color w:val="000000"/>
          <w:kern w:val="0"/>
          <w:sz w:val="20"/>
          <w:szCs w:val="20"/>
          <w14:ligatures w14:val="none"/>
        </w:rPr>
        <w:t>delineation</w:t>
      </w:r>
      <w:proofErr w:type="gramEnd"/>
      <w:r w:rsidRPr="00B153E1">
        <w:rPr>
          <w:rFonts w:ascii="Arial" w:eastAsia="Times New Roman" w:hAnsi="Arial" w:cs="Arial"/>
          <w:color w:val="000000"/>
          <w:kern w:val="0"/>
          <w:sz w:val="20"/>
          <w:szCs w:val="20"/>
          <w14:ligatures w14:val="none"/>
        </w:rPr>
        <w:t xml:space="preserve"> and removal projects, as well as advanced geochemical evaluations for non-CCR projects. The methods of CCR delineation and documentation of its removal used by Barr are influenced by factors such as:</w:t>
      </w:r>
    </w:p>
    <w:p w14:paraId="3286B081" w14:textId="77777777" w:rsidR="00B153E1" w:rsidRPr="00B153E1" w:rsidRDefault="00B153E1" w:rsidP="00B153E1">
      <w:pPr>
        <w:numPr>
          <w:ilvl w:val="0"/>
          <w:numId w:val="65"/>
        </w:numPr>
        <w:spacing w:before="120" w:after="120" w:line="240" w:lineRule="auto"/>
        <w:ind w:left="84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Records review – the native geology and the type of CCR anticipated to be encountered (e.g., fly ash, bottom ash, flue gas desulfurization solids) is often the starting point of verification studies and is often supported with pre-construction investigation to collect samples in both dry and underwater conditions. Historical construction information where available with the elevation of pond base is often the gold standard in defining an elevation for clean closure.</w:t>
      </w:r>
    </w:p>
    <w:p w14:paraId="742E157C" w14:textId="77777777" w:rsidR="00B153E1" w:rsidRPr="00B153E1" w:rsidRDefault="00B153E1" w:rsidP="00B153E1">
      <w:pPr>
        <w:numPr>
          <w:ilvl w:val="0"/>
          <w:numId w:val="65"/>
        </w:numPr>
        <w:spacing w:before="120" w:after="120" w:line="240" w:lineRule="auto"/>
        <w:ind w:left="84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The type(s) of surrounding soils present - sand, silt, or clay (cohesive vs non-cohesive) - and their textual and depositional characteristics.</w:t>
      </w:r>
    </w:p>
    <w:p w14:paraId="26FB37F9" w14:textId="77777777" w:rsidR="00B153E1" w:rsidRPr="00B153E1" w:rsidRDefault="00B153E1" w:rsidP="00B153E1">
      <w:pPr>
        <w:numPr>
          <w:ilvl w:val="0"/>
          <w:numId w:val="65"/>
        </w:numPr>
        <w:spacing w:before="120" w:after="120" w:line="240" w:lineRule="auto"/>
        <w:ind w:left="84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 xml:space="preserve">The gradation of the CCR </w:t>
      </w:r>
      <w:proofErr w:type="gramStart"/>
      <w:r w:rsidRPr="00B153E1">
        <w:rPr>
          <w:rFonts w:ascii="Arial" w:eastAsia="Times New Roman" w:hAnsi="Arial" w:cs="Arial"/>
          <w:color w:val="000000"/>
          <w:kern w:val="0"/>
          <w:sz w:val="20"/>
          <w:szCs w:val="20"/>
          <w14:ligatures w14:val="none"/>
        </w:rPr>
        <w:t>relative</w:t>
      </w:r>
      <w:proofErr w:type="gramEnd"/>
      <w:r w:rsidRPr="00B153E1">
        <w:rPr>
          <w:rFonts w:ascii="Arial" w:eastAsia="Times New Roman" w:hAnsi="Arial" w:cs="Arial"/>
          <w:color w:val="000000"/>
          <w:kern w:val="0"/>
          <w:sz w:val="20"/>
          <w:szCs w:val="20"/>
          <w14:ligatures w14:val="none"/>
        </w:rPr>
        <w:t xml:space="preserve"> to surrounding soil types.</w:t>
      </w:r>
    </w:p>
    <w:p w14:paraId="0E9F241A" w14:textId="77777777" w:rsidR="00B153E1" w:rsidRPr="00B153E1" w:rsidRDefault="00B153E1" w:rsidP="00B153E1">
      <w:pPr>
        <w:numPr>
          <w:ilvl w:val="0"/>
          <w:numId w:val="65"/>
        </w:numPr>
        <w:spacing w:before="120" w:after="120" w:line="240" w:lineRule="auto"/>
        <w:ind w:left="84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 xml:space="preserve">The color and hue of the CCR </w:t>
      </w:r>
      <w:proofErr w:type="gramStart"/>
      <w:r w:rsidRPr="00B153E1">
        <w:rPr>
          <w:rFonts w:ascii="Arial" w:eastAsia="Times New Roman" w:hAnsi="Arial" w:cs="Arial"/>
          <w:color w:val="000000"/>
          <w:kern w:val="0"/>
          <w:sz w:val="20"/>
          <w:szCs w:val="20"/>
          <w14:ligatures w14:val="none"/>
        </w:rPr>
        <w:t>relative</w:t>
      </w:r>
      <w:proofErr w:type="gramEnd"/>
      <w:r w:rsidRPr="00B153E1">
        <w:rPr>
          <w:rFonts w:ascii="Arial" w:eastAsia="Times New Roman" w:hAnsi="Arial" w:cs="Arial"/>
          <w:color w:val="000000"/>
          <w:kern w:val="0"/>
          <w:sz w:val="20"/>
          <w:szCs w:val="20"/>
          <w14:ligatures w14:val="none"/>
        </w:rPr>
        <w:t xml:space="preserve"> to surrounding soil types.</w:t>
      </w:r>
    </w:p>
    <w:p w14:paraId="0A38A85B" w14:textId="77777777" w:rsidR="00B153E1" w:rsidRPr="00B153E1" w:rsidRDefault="00B153E1" w:rsidP="00B153E1">
      <w:pPr>
        <w:numPr>
          <w:ilvl w:val="0"/>
          <w:numId w:val="65"/>
        </w:numPr>
        <w:spacing w:before="120" w:after="120" w:line="240" w:lineRule="auto"/>
        <w:ind w:left="84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 xml:space="preserve">The specific gravity of the CCR </w:t>
      </w:r>
      <w:proofErr w:type="gramStart"/>
      <w:r w:rsidRPr="00B153E1">
        <w:rPr>
          <w:rFonts w:ascii="Arial" w:eastAsia="Times New Roman" w:hAnsi="Arial" w:cs="Arial"/>
          <w:color w:val="000000"/>
          <w:kern w:val="0"/>
          <w:sz w:val="20"/>
          <w:szCs w:val="20"/>
          <w14:ligatures w14:val="none"/>
        </w:rPr>
        <w:t>relative</w:t>
      </w:r>
      <w:proofErr w:type="gramEnd"/>
      <w:r w:rsidRPr="00B153E1">
        <w:rPr>
          <w:rFonts w:ascii="Arial" w:eastAsia="Times New Roman" w:hAnsi="Arial" w:cs="Arial"/>
          <w:color w:val="000000"/>
          <w:kern w:val="0"/>
          <w:sz w:val="20"/>
          <w:szCs w:val="20"/>
          <w14:ligatures w14:val="none"/>
        </w:rPr>
        <w:t xml:space="preserve"> to surrounding soil types.</w:t>
      </w:r>
    </w:p>
    <w:p w14:paraId="3A9F534C" w14:textId="77777777" w:rsidR="00B153E1" w:rsidRPr="00B153E1" w:rsidRDefault="00B153E1" w:rsidP="00B153E1">
      <w:pPr>
        <w:numPr>
          <w:ilvl w:val="0"/>
          <w:numId w:val="65"/>
        </w:numPr>
        <w:spacing w:before="120" w:after="120" w:line="240" w:lineRule="auto"/>
        <w:ind w:left="84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 xml:space="preserve">The pH of the CCR </w:t>
      </w:r>
      <w:proofErr w:type="gramStart"/>
      <w:r w:rsidRPr="00B153E1">
        <w:rPr>
          <w:rFonts w:ascii="Arial" w:eastAsia="Times New Roman" w:hAnsi="Arial" w:cs="Arial"/>
          <w:color w:val="000000"/>
          <w:kern w:val="0"/>
          <w:sz w:val="20"/>
          <w:szCs w:val="20"/>
          <w14:ligatures w14:val="none"/>
        </w:rPr>
        <w:t>relative</w:t>
      </w:r>
      <w:proofErr w:type="gramEnd"/>
      <w:r w:rsidRPr="00B153E1">
        <w:rPr>
          <w:rFonts w:ascii="Arial" w:eastAsia="Times New Roman" w:hAnsi="Arial" w:cs="Arial"/>
          <w:color w:val="000000"/>
          <w:kern w:val="0"/>
          <w:sz w:val="20"/>
          <w:szCs w:val="20"/>
          <w14:ligatures w14:val="none"/>
        </w:rPr>
        <w:t xml:space="preserve"> to surrounding soil types.</w:t>
      </w:r>
    </w:p>
    <w:p w14:paraId="0D4B52D8" w14:textId="77777777" w:rsidR="00B153E1" w:rsidRPr="00B153E1" w:rsidRDefault="00B153E1" w:rsidP="00B153E1">
      <w:pPr>
        <w:numPr>
          <w:ilvl w:val="0"/>
          <w:numId w:val="65"/>
        </w:numPr>
        <w:spacing w:before="120" w:after="120" w:line="240" w:lineRule="auto"/>
        <w:ind w:left="84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lastRenderedPageBreak/>
        <w:t xml:space="preserve">The leach test characteristics of CCR </w:t>
      </w:r>
      <w:proofErr w:type="gramStart"/>
      <w:r w:rsidRPr="00B153E1">
        <w:rPr>
          <w:rFonts w:ascii="Arial" w:eastAsia="Times New Roman" w:hAnsi="Arial" w:cs="Arial"/>
          <w:color w:val="000000"/>
          <w:kern w:val="0"/>
          <w:sz w:val="20"/>
          <w:szCs w:val="20"/>
          <w14:ligatures w14:val="none"/>
        </w:rPr>
        <w:t>relative</w:t>
      </w:r>
      <w:proofErr w:type="gramEnd"/>
      <w:r w:rsidRPr="00B153E1">
        <w:rPr>
          <w:rFonts w:ascii="Arial" w:eastAsia="Times New Roman" w:hAnsi="Arial" w:cs="Arial"/>
          <w:color w:val="000000"/>
          <w:kern w:val="0"/>
          <w:sz w:val="20"/>
          <w:szCs w:val="20"/>
          <w14:ligatures w14:val="none"/>
        </w:rPr>
        <w:t xml:space="preserve"> to those of surrounding soils paired with geochemical visualization tools like Stiff and Piper diagrams.</w:t>
      </w:r>
    </w:p>
    <w:p w14:paraId="1DB5DFD8" w14:textId="77777777" w:rsidR="00B153E1" w:rsidRPr="00B153E1" w:rsidRDefault="00B153E1" w:rsidP="00B153E1">
      <w:pPr>
        <w:numPr>
          <w:ilvl w:val="0"/>
          <w:numId w:val="65"/>
        </w:numPr>
        <w:spacing w:before="120" w:after="120" w:line="240" w:lineRule="auto"/>
        <w:ind w:left="84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 xml:space="preserve">Mineralogic assessments – while some of the relatively straightforward visual indicators and test methods above are often sufficient for differentiation between CCR and non-CCR, problems arise when redox chemistry, mineralogy, and/or grain sizes are similar or hard to distinguish between CCR and native materials such as fluvial sand, silt, and clay. However, there are usually differences that can be found at smaller scales of observation. For example, more complex testing such as X-ray fluorescence (XRF), X-ray Diffraction (XRD), as well as Scanning Electron Microscopy with Energy Dispersive Spectroscopy (SEM-EDS) can define fine and distinctive details of the actual mineralogy of the materials. Certain </w:t>
      </w:r>
      <w:proofErr w:type="spellStart"/>
      <w:r w:rsidRPr="00B153E1">
        <w:rPr>
          <w:rFonts w:ascii="Arial" w:eastAsia="Times New Roman" w:hAnsi="Arial" w:cs="Arial"/>
          <w:color w:val="000000"/>
          <w:kern w:val="0"/>
          <w:sz w:val="20"/>
          <w:szCs w:val="20"/>
          <w14:ligatures w14:val="none"/>
        </w:rPr>
        <w:t>mineralogies</w:t>
      </w:r>
      <w:proofErr w:type="spellEnd"/>
      <w:r w:rsidRPr="00B153E1">
        <w:rPr>
          <w:rFonts w:ascii="Arial" w:eastAsia="Times New Roman" w:hAnsi="Arial" w:cs="Arial"/>
          <w:color w:val="000000"/>
          <w:kern w:val="0"/>
          <w:sz w:val="20"/>
          <w:szCs w:val="20"/>
          <w14:ligatures w14:val="none"/>
        </w:rPr>
        <w:t xml:space="preserve"> unique to CCR like </w:t>
      </w:r>
      <w:proofErr w:type="gramStart"/>
      <w:r w:rsidRPr="00B153E1">
        <w:rPr>
          <w:rFonts w:ascii="Arial" w:eastAsia="Times New Roman" w:hAnsi="Arial" w:cs="Arial"/>
          <w:color w:val="000000"/>
          <w:kern w:val="0"/>
          <w:sz w:val="20"/>
          <w:szCs w:val="20"/>
          <w14:ligatures w14:val="none"/>
        </w:rPr>
        <w:t>the mineral</w:t>
      </w:r>
      <w:proofErr w:type="gramEnd"/>
      <w:r w:rsidRPr="00B153E1">
        <w:rPr>
          <w:rFonts w:ascii="Arial" w:eastAsia="Times New Roman" w:hAnsi="Arial" w:cs="Arial"/>
          <w:color w:val="000000"/>
          <w:kern w:val="0"/>
          <w:sz w:val="20"/>
          <w:szCs w:val="20"/>
          <w14:ligatures w14:val="none"/>
        </w:rPr>
        <w:t xml:space="preserve"> mullite, as well as texture and optical properties can discern key and convincing evidence to quantify proportions of samples containing CCR and non-CCR.</w:t>
      </w:r>
    </w:p>
    <w:p w14:paraId="65591DDC"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Arial" w:eastAsia="Times New Roman" w:hAnsi="Arial" w:cs="Arial"/>
          <w:color w:val="000000"/>
          <w:kern w:val="0"/>
          <w:sz w:val="20"/>
          <w:szCs w:val="20"/>
          <w14:ligatures w14:val="none"/>
        </w:rPr>
        <w:t>Gathering data and utilizing it to visualize site characteristics, including groundwater interface and flow considerations, can be a powerful tool for defining site closure plans, and for communicating these plans to others when needed.</w:t>
      </w:r>
      <w:r w:rsidRPr="00B153E1">
        <w:rPr>
          <w:rFonts w:ascii="Segoe UI" w:eastAsia="Times New Roman" w:hAnsi="Segoe UI" w:cs="Segoe UI"/>
          <w:color w:val="000000"/>
          <w:kern w:val="0"/>
          <w14:ligatures w14:val="none"/>
        </w:rPr>
        <w:br/>
        <w:t> </w:t>
      </w:r>
    </w:p>
    <w:p w14:paraId="26DB6A33"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Arial" w:eastAsia="Times New Roman" w:hAnsi="Arial" w:cs="Arial"/>
          <w:color w:val="000000"/>
          <w:kern w:val="0"/>
          <w:sz w:val="20"/>
          <w:szCs w:val="20"/>
          <w14:ligatures w14:val="none"/>
        </w:rPr>
        <w:t>Every project has execution/delivery risks that must be identified and mitigated. Unanticipated events, new information, and other issues may require changes to the project scope, schedule, budget, and execution plan. It is important to identify these risks in advance and plan accordingly. Risk identification is a dynamic process, and new risks may arise as the project develops. Potential scope, schedule and budget risks follow along with proposed mitigation strategies.</w:t>
      </w:r>
      <w:r w:rsidRPr="00B153E1">
        <w:rPr>
          <w:rFonts w:ascii="Segoe UI" w:eastAsia="Times New Roman" w:hAnsi="Segoe UI" w:cs="Segoe UI"/>
          <w:color w:val="000000"/>
          <w:kern w:val="0"/>
          <w14:ligatures w14:val="none"/>
        </w:rPr>
        <w:br/>
      </w:r>
      <w:r w:rsidRPr="00B153E1">
        <w:rPr>
          <w:rFonts w:ascii="Arial" w:eastAsia="Times New Roman" w:hAnsi="Arial" w:cs="Arial"/>
          <w:color w:val="000000"/>
          <w:kern w:val="0"/>
          <w:sz w:val="20"/>
          <w:szCs w:val="20"/>
          <w14:ligatures w14:val="none"/>
        </w:rPr>
        <w:t xml:space="preserve">Specific situations that could arise to affect the scope of services </w:t>
      </w:r>
      <w:proofErr w:type="gramStart"/>
      <w:r w:rsidRPr="00B153E1">
        <w:rPr>
          <w:rFonts w:ascii="Arial" w:eastAsia="Times New Roman" w:hAnsi="Arial" w:cs="Arial"/>
          <w:color w:val="000000"/>
          <w:kern w:val="0"/>
          <w:sz w:val="20"/>
          <w:szCs w:val="20"/>
          <w14:ligatures w14:val="none"/>
        </w:rPr>
        <w:t>includes</w:t>
      </w:r>
      <w:proofErr w:type="gramEnd"/>
      <w:r w:rsidRPr="00B153E1">
        <w:rPr>
          <w:rFonts w:ascii="Arial" w:eastAsia="Times New Roman" w:hAnsi="Arial" w:cs="Arial"/>
          <w:color w:val="000000"/>
          <w:kern w:val="0"/>
          <w:sz w:val="20"/>
          <w:szCs w:val="20"/>
          <w14:ligatures w14:val="none"/>
        </w:rPr>
        <w:t>:</w:t>
      </w:r>
    </w:p>
    <w:p w14:paraId="4A85E1DF" w14:textId="77777777" w:rsidR="00B153E1" w:rsidRPr="00B153E1" w:rsidRDefault="00B153E1" w:rsidP="00B153E1">
      <w:pPr>
        <w:numPr>
          <w:ilvl w:val="0"/>
          <w:numId w:val="66"/>
        </w:numPr>
        <w:spacing w:before="100" w:beforeAutospacing="1" w:after="120" w:line="240" w:lineRule="auto"/>
        <w:ind w:left="84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 xml:space="preserve">New information discovered during the preparation of the existing conditions drawings or the site visit such as utilities that were not anticipated, bathymetry conditions that are different than the design drawings, soil or aggregate conditions that are different </w:t>
      </w:r>
      <w:proofErr w:type="gramStart"/>
      <w:r w:rsidRPr="00B153E1">
        <w:rPr>
          <w:rFonts w:ascii="Arial" w:eastAsia="Times New Roman" w:hAnsi="Arial" w:cs="Arial"/>
          <w:color w:val="000000"/>
          <w:kern w:val="0"/>
          <w:sz w:val="20"/>
          <w:szCs w:val="20"/>
          <w14:ligatures w14:val="none"/>
        </w:rPr>
        <w:t>that</w:t>
      </w:r>
      <w:proofErr w:type="gramEnd"/>
      <w:r w:rsidRPr="00B153E1">
        <w:rPr>
          <w:rFonts w:ascii="Arial" w:eastAsia="Times New Roman" w:hAnsi="Arial" w:cs="Arial"/>
          <w:color w:val="000000"/>
          <w:kern w:val="0"/>
          <w:sz w:val="20"/>
          <w:szCs w:val="20"/>
          <w14:ligatures w14:val="none"/>
        </w:rPr>
        <w:t xml:space="preserve"> the design drawings, or conflicting information.</w:t>
      </w:r>
    </w:p>
    <w:p w14:paraId="0D36FC76" w14:textId="77777777" w:rsidR="00B153E1" w:rsidRPr="00B153E1" w:rsidRDefault="00B153E1" w:rsidP="00B153E1">
      <w:pPr>
        <w:numPr>
          <w:ilvl w:val="0"/>
          <w:numId w:val="66"/>
        </w:numPr>
        <w:spacing w:before="100" w:beforeAutospacing="1" w:after="120" w:line="240" w:lineRule="auto"/>
        <w:ind w:left="84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 xml:space="preserve">Water quality, aquatic management or other permit requirements that are difficult to meet or </w:t>
      </w:r>
      <w:proofErr w:type="gramStart"/>
      <w:r w:rsidRPr="00B153E1">
        <w:rPr>
          <w:rFonts w:ascii="Arial" w:eastAsia="Times New Roman" w:hAnsi="Arial" w:cs="Arial"/>
          <w:color w:val="000000"/>
          <w:kern w:val="0"/>
          <w:sz w:val="20"/>
          <w:szCs w:val="20"/>
          <w14:ligatures w14:val="none"/>
        </w:rPr>
        <w:t>results</w:t>
      </w:r>
      <w:proofErr w:type="gramEnd"/>
      <w:r w:rsidRPr="00B153E1">
        <w:rPr>
          <w:rFonts w:ascii="Arial" w:eastAsia="Times New Roman" w:hAnsi="Arial" w:cs="Arial"/>
          <w:color w:val="000000"/>
          <w:kern w:val="0"/>
          <w:sz w:val="20"/>
          <w:szCs w:val="20"/>
          <w14:ligatures w14:val="none"/>
        </w:rPr>
        <w:t xml:space="preserve"> in constructability challenges.</w:t>
      </w:r>
    </w:p>
    <w:p w14:paraId="117FE32F" w14:textId="77777777" w:rsidR="00B153E1" w:rsidRPr="00B153E1" w:rsidRDefault="00B153E1" w:rsidP="00B153E1">
      <w:pPr>
        <w:numPr>
          <w:ilvl w:val="0"/>
          <w:numId w:val="66"/>
        </w:numPr>
        <w:spacing w:before="100" w:beforeAutospacing="1" w:after="120" w:line="240" w:lineRule="auto"/>
        <w:ind w:left="84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 xml:space="preserve">The extent or the detail of </w:t>
      </w:r>
      <w:proofErr w:type="gramStart"/>
      <w:r w:rsidRPr="00B153E1">
        <w:rPr>
          <w:rFonts w:ascii="Arial" w:eastAsia="Times New Roman" w:hAnsi="Arial" w:cs="Arial"/>
          <w:color w:val="000000"/>
          <w:kern w:val="0"/>
          <w:sz w:val="20"/>
          <w:szCs w:val="20"/>
          <w14:ligatures w14:val="none"/>
        </w:rPr>
        <w:t>provided information</w:t>
      </w:r>
      <w:proofErr w:type="gramEnd"/>
      <w:r w:rsidRPr="00B153E1">
        <w:rPr>
          <w:rFonts w:ascii="Arial" w:eastAsia="Times New Roman" w:hAnsi="Arial" w:cs="Arial"/>
          <w:color w:val="000000"/>
          <w:kern w:val="0"/>
          <w:sz w:val="20"/>
          <w:szCs w:val="20"/>
          <w14:ligatures w14:val="none"/>
        </w:rPr>
        <w:t xml:space="preserve"> (LiDAR, bathymetry surveys, boreholes, instrumentation logs) is not adequate for design or conflicts in the information occur (e.g. different survey datums).</w:t>
      </w:r>
    </w:p>
    <w:p w14:paraId="723B2AE8" w14:textId="77777777" w:rsidR="00B153E1" w:rsidRPr="00B153E1" w:rsidRDefault="00B153E1" w:rsidP="00B153E1">
      <w:pPr>
        <w:numPr>
          <w:ilvl w:val="0"/>
          <w:numId w:val="66"/>
        </w:numPr>
        <w:spacing w:before="100" w:beforeAutospacing="1" w:after="120" w:line="240" w:lineRule="auto"/>
        <w:ind w:left="84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Site survey benchmarks are missing or do not correlate between each other adequately.</w:t>
      </w:r>
    </w:p>
    <w:p w14:paraId="62EA0642" w14:textId="77777777" w:rsidR="00B153E1" w:rsidRPr="00B153E1" w:rsidRDefault="00B153E1" w:rsidP="00B153E1">
      <w:pPr>
        <w:numPr>
          <w:ilvl w:val="0"/>
          <w:numId w:val="66"/>
        </w:numPr>
        <w:spacing w:before="100" w:beforeAutospacing="1" w:after="120" w:line="240" w:lineRule="auto"/>
        <w:ind w:left="84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 xml:space="preserve">Conditions are uncovered during construction that are different than indicated by available data requiring re-design. The best information available will be used for the design. Any re-design required during construction </w:t>
      </w:r>
      <w:proofErr w:type="gramStart"/>
      <w:r w:rsidRPr="00B153E1">
        <w:rPr>
          <w:rFonts w:ascii="Arial" w:eastAsia="Times New Roman" w:hAnsi="Arial" w:cs="Arial"/>
          <w:color w:val="000000"/>
          <w:kern w:val="0"/>
          <w:sz w:val="20"/>
          <w:szCs w:val="20"/>
          <w14:ligatures w14:val="none"/>
        </w:rPr>
        <w:t>are</w:t>
      </w:r>
      <w:proofErr w:type="gramEnd"/>
      <w:r w:rsidRPr="00B153E1">
        <w:rPr>
          <w:rFonts w:ascii="Arial" w:eastAsia="Times New Roman" w:hAnsi="Arial" w:cs="Arial"/>
          <w:color w:val="000000"/>
          <w:kern w:val="0"/>
          <w:sz w:val="20"/>
          <w:szCs w:val="20"/>
          <w14:ligatures w14:val="none"/>
        </w:rPr>
        <w:t xml:space="preserve"> not included in the scope of services. </w:t>
      </w:r>
    </w:p>
    <w:p w14:paraId="46FEF51B" w14:textId="77777777" w:rsidR="00B153E1" w:rsidRPr="00B153E1" w:rsidRDefault="00B153E1" w:rsidP="00B153E1">
      <w:pPr>
        <w:numPr>
          <w:ilvl w:val="0"/>
          <w:numId w:val="66"/>
        </w:numPr>
        <w:spacing w:before="100" w:beforeAutospacing="1" w:after="120" w:line="240" w:lineRule="auto"/>
        <w:ind w:left="84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Cost information is not available from the previous dyke removal project to assist in preparing the Class 3 estimate or the quantities of various soil types cannot be determined leading to uncertainty in the cost estimate and tender form quantities.</w:t>
      </w:r>
    </w:p>
    <w:p w14:paraId="3E0DF290"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Arial" w:eastAsia="Times New Roman" w:hAnsi="Arial" w:cs="Arial"/>
          <w:color w:val="000000"/>
          <w:kern w:val="0"/>
          <w:sz w:val="20"/>
          <w:szCs w:val="20"/>
          <w14:ligatures w14:val="none"/>
        </w:rPr>
        <w:t>Specific situations that could arise to affect the schedule include:</w:t>
      </w:r>
    </w:p>
    <w:p w14:paraId="381F4B6A" w14:textId="77777777" w:rsidR="00B153E1" w:rsidRPr="00B153E1" w:rsidRDefault="00B153E1" w:rsidP="00B153E1">
      <w:pPr>
        <w:numPr>
          <w:ilvl w:val="0"/>
          <w:numId w:val="67"/>
        </w:numPr>
        <w:spacing w:before="100" w:beforeAutospacing="1" w:after="120" w:line="240" w:lineRule="auto"/>
        <w:ind w:left="840"/>
        <w:rPr>
          <w:rFonts w:ascii="Segoe UI" w:eastAsia="Times New Roman" w:hAnsi="Segoe UI" w:cs="Segoe UI"/>
          <w:color w:val="000000"/>
          <w:kern w:val="0"/>
          <w:sz w:val="18"/>
          <w:szCs w:val="18"/>
          <w14:ligatures w14:val="none"/>
        </w:rPr>
      </w:pPr>
      <w:proofErr w:type="gramStart"/>
      <w:r w:rsidRPr="00B153E1">
        <w:rPr>
          <w:rFonts w:ascii="Arial" w:eastAsia="Times New Roman" w:hAnsi="Arial" w:cs="Arial"/>
          <w:color w:val="000000"/>
          <w:kern w:val="0"/>
          <w:sz w:val="20"/>
          <w:szCs w:val="20"/>
          <w14:ligatures w14:val="none"/>
        </w:rPr>
        <w:t>The</w:t>
      </w:r>
      <w:proofErr w:type="gramEnd"/>
      <w:r w:rsidRPr="00B153E1">
        <w:rPr>
          <w:rFonts w:ascii="Arial" w:eastAsia="Times New Roman" w:hAnsi="Arial" w:cs="Arial"/>
          <w:color w:val="000000"/>
          <w:kern w:val="0"/>
          <w:sz w:val="20"/>
          <w:szCs w:val="20"/>
          <w14:ligatures w14:val="none"/>
        </w:rPr>
        <w:t xml:space="preserve"> need to acquire additional information to inform the design.</w:t>
      </w:r>
    </w:p>
    <w:p w14:paraId="239CF7D4" w14:textId="77777777" w:rsidR="00B153E1" w:rsidRPr="00B153E1" w:rsidRDefault="00B153E1" w:rsidP="00B153E1">
      <w:pPr>
        <w:numPr>
          <w:ilvl w:val="0"/>
          <w:numId w:val="67"/>
        </w:numPr>
        <w:spacing w:before="100" w:beforeAutospacing="1" w:after="120" w:line="240" w:lineRule="auto"/>
        <w:ind w:left="84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Challenges in getting stakeholders to meet or complete reviews at times shown on the schedule. This can be a particular challenge near the end of the year with holidays and staff often taking extended time off.</w:t>
      </w:r>
    </w:p>
    <w:p w14:paraId="57DC3D15" w14:textId="77777777" w:rsidR="00B153E1" w:rsidRPr="00B153E1" w:rsidRDefault="00B153E1" w:rsidP="00B153E1">
      <w:pPr>
        <w:numPr>
          <w:ilvl w:val="0"/>
          <w:numId w:val="67"/>
        </w:numPr>
        <w:spacing w:before="100" w:beforeAutospacing="1" w:after="120" w:line="240" w:lineRule="auto"/>
        <w:ind w:left="84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Delays in getting information from outside parties.</w:t>
      </w:r>
    </w:p>
    <w:p w14:paraId="372029E4" w14:textId="77777777" w:rsidR="00B153E1" w:rsidRPr="00B153E1" w:rsidRDefault="00B153E1" w:rsidP="00B153E1">
      <w:pPr>
        <w:numPr>
          <w:ilvl w:val="0"/>
          <w:numId w:val="67"/>
        </w:numPr>
        <w:spacing w:before="100" w:beforeAutospacing="1" w:after="120" w:line="240" w:lineRule="auto"/>
        <w:ind w:left="84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Illnesses of a Barr or Cameco team member.</w:t>
      </w:r>
    </w:p>
    <w:p w14:paraId="67F3F2CE"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Arial" w:eastAsia="Times New Roman" w:hAnsi="Arial" w:cs="Arial"/>
          <w:color w:val="000000"/>
          <w:kern w:val="0"/>
          <w:sz w:val="20"/>
          <w:szCs w:val="20"/>
          <w14:ligatures w14:val="none"/>
        </w:rPr>
        <w:lastRenderedPageBreak/>
        <w:t>Specific situations that could arise and affect the budget are largely listed in the scope of services and schedule items above because delays in schedule or changes in the scope often affect the project budget.</w:t>
      </w:r>
      <w:r w:rsidRPr="00B153E1">
        <w:rPr>
          <w:rFonts w:ascii="Segoe UI" w:eastAsia="Times New Roman" w:hAnsi="Segoe UI" w:cs="Segoe UI"/>
          <w:color w:val="000000"/>
          <w:kern w:val="0"/>
          <w14:ligatures w14:val="none"/>
        </w:rPr>
        <w:br/>
      </w:r>
      <w:r w:rsidRPr="00B153E1">
        <w:rPr>
          <w:rFonts w:ascii="Arial" w:eastAsia="Times New Roman" w:hAnsi="Arial" w:cs="Arial"/>
          <w:color w:val="000000"/>
          <w:kern w:val="0"/>
          <w:sz w:val="20"/>
          <w:szCs w:val="20"/>
          <w14:ligatures w14:val="none"/>
        </w:rPr>
        <w:t xml:space="preserve">Should the above listed items or other changes arise, our project manager will identify recommended adjustments along with our thoughts on schedule, scope or budget impacts. Where possible, we may be able to make adjustments that are the least impactful. For example, a one-week delay in a deliverable may help address a data discrepancy that could cause a future construction issue or lead to increase costs. Our project manager will discuss this with you and coordinate with you to work out the </w:t>
      </w:r>
      <w:proofErr w:type="gramStart"/>
      <w:r w:rsidRPr="00B153E1">
        <w:rPr>
          <w:rFonts w:ascii="Arial" w:eastAsia="Times New Roman" w:hAnsi="Arial" w:cs="Arial"/>
          <w:color w:val="000000"/>
          <w:kern w:val="0"/>
          <w:sz w:val="20"/>
          <w:szCs w:val="20"/>
          <w14:ligatures w14:val="none"/>
        </w:rPr>
        <w:t>change</w:t>
      </w:r>
      <w:proofErr w:type="gramEnd"/>
      <w:r w:rsidRPr="00B153E1">
        <w:rPr>
          <w:rFonts w:ascii="Arial" w:eastAsia="Times New Roman" w:hAnsi="Arial" w:cs="Arial"/>
          <w:color w:val="000000"/>
          <w:kern w:val="0"/>
          <w:sz w:val="20"/>
          <w:szCs w:val="20"/>
          <w14:ligatures w14:val="none"/>
        </w:rPr>
        <w:t xml:space="preserve"> </w:t>
      </w:r>
      <w:proofErr w:type="gramStart"/>
      <w:r w:rsidRPr="00B153E1">
        <w:rPr>
          <w:rFonts w:ascii="Arial" w:eastAsia="Times New Roman" w:hAnsi="Arial" w:cs="Arial"/>
          <w:color w:val="000000"/>
          <w:kern w:val="0"/>
          <w:sz w:val="20"/>
          <w:szCs w:val="20"/>
          <w14:ligatures w14:val="none"/>
        </w:rPr>
        <w:t>details</w:t>
      </w:r>
      <w:proofErr w:type="gramEnd"/>
      <w:r w:rsidRPr="00B153E1">
        <w:rPr>
          <w:rFonts w:ascii="Arial" w:eastAsia="Times New Roman" w:hAnsi="Arial" w:cs="Arial"/>
          <w:color w:val="000000"/>
          <w:kern w:val="0"/>
          <w:sz w:val="20"/>
          <w:szCs w:val="20"/>
          <w14:ligatures w14:val="none"/>
        </w:rPr>
        <w:t>. If it is agreed that changes should be made, we will provide an updated work plan with a revised scope, schedule, and budget. We will work with you to document this change before it becomes effective. Project tracking tools and any other documents will then be adjusted accordingly. At the beginning of the project, we will meet to develop a client service plan that will identify our priorities of focus and situations to try to avoid.</w:t>
      </w:r>
      <w:r w:rsidRPr="00B153E1">
        <w:rPr>
          <w:rFonts w:ascii="Segoe UI" w:eastAsia="Times New Roman" w:hAnsi="Segoe UI" w:cs="Segoe UI"/>
          <w:color w:val="000000"/>
          <w:kern w:val="0"/>
          <w14:ligatures w14:val="none"/>
        </w:rPr>
        <w:br/>
      </w:r>
      <w:r w:rsidRPr="00B153E1">
        <w:rPr>
          <w:rFonts w:ascii="Arial" w:eastAsia="Times New Roman" w:hAnsi="Arial" w:cs="Arial"/>
          <w:color w:val="000000"/>
          <w:kern w:val="0"/>
          <w:sz w:val="20"/>
          <w:szCs w:val="20"/>
          <w14:ligatures w14:val="none"/>
        </w:rPr>
        <w:t xml:space="preserve">We are committed to delivering a quality product, both on schedule and within the proposed budget. Our project manager will provide schedule and budget updates </w:t>
      </w:r>
      <w:proofErr w:type="gramStart"/>
      <w:r w:rsidRPr="00B153E1">
        <w:rPr>
          <w:rFonts w:ascii="Arial" w:eastAsia="Times New Roman" w:hAnsi="Arial" w:cs="Arial"/>
          <w:color w:val="000000"/>
          <w:kern w:val="0"/>
          <w:sz w:val="20"/>
          <w:szCs w:val="20"/>
          <w14:ligatures w14:val="none"/>
        </w:rPr>
        <w:t>on a monthly basis</w:t>
      </w:r>
      <w:proofErr w:type="gramEnd"/>
      <w:r w:rsidRPr="00B153E1">
        <w:rPr>
          <w:rFonts w:ascii="Arial" w:eastAsia="Times New Roman" w:hAnsi="Arial" w:cs="Arial"/>
          <w:color w:val="000000"/>
          <w:kern w:val="0"/>
          <w:sz w:val="20"/>
          <w:szCs w:val="20"/>
          <w14:ligatures w14:val="none"/>
        </w:rPr>
        <w:t xml:space="preserve">. These project updates will serve to keep you informed of progress and will help to prevent delays by identifying any tasks that may need more attention. As indicated above, we will identify and implement project recovery efforts to return to the project schedule. We are also committed to looking for efficiencies and ways to reduce our time and materials costs. For example, on a recent design project </w:t>
      </w:r>
      <w:proofErr w:type="gramStart"/>
      <w:r w:rsidRPr="00B153E1">
        <w:rPr>
          <w:rFonts w:ascii="Arial" w:eastAsia="Times New Roman" w:hAnsi="Arial" w:cs="Arial"/>
          <w:color w:val="000000"/>
          <w:kern w:val="0"/>
          <w:sz w:val="20"/>
          <w:szCs w:val="20"/>
          <w14:ligatures w14:val="none"/>
        </w:rPr>
        <w:t>similar to</w:t>
      </w:r>
      <w:proofErr w:type="gramEnd"/>
      <w:r w:rsidRPr="00B153E1">
        <w:rPr>
          <w:rFonts w:ascii="Arial" w:eastAsia="Times New Roman" w:hAnsi="Arial" w:cs="Arial"/>
          <w:color w:val="000000"/>
          <w:kern w:val="0"/>
          <w:sz w:val="20"/>
          <w:szCs w:val="20"/>
          <w14:ligatures w14:val="none"/>
        </w:rPr>
        <w:t xml:space="preserve"> this dyke removal, this project team was able to provide the project deliverables for less than our budget estimate and the purchase order was reduced accordingly. </w:t>
      </w:r>
      <w:r w:rsidRPr="00B153E1">
        <w:rPr>
          <w:rFonts w:ascii="Segoe UI" w:eastAsia="Times New Roman" w:hAnsi="Segoe UI" w:cs="Segoe UI"/>
          <w:color w:val="000000"/>
          <w:kern w:val="0"/>
          <w14:ligatures w14:val="none"/>
        </w:rPr>
        <w:br/>
        <w:t> </w:t>
      </w:r>
    </w:p>
    <w:p w14:paraId="14B6C705"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Arial" w:eastAsia="Times New Roman" w:hAnsi="Arial" w:cs="Arial"/>
          <w:color w:val="000000"/>
          <w:kern w:val="0"/>
          <w:sz w:val="20"/>
          <w:szCs w:val="20"/>
          <w14:ligatures w14:val="none"/>
        </w:rPr>
        <w:t>Geometric design [fill depth, fill slope (H:V), and footprint] of the tailings stack within the DSTF will be dependent on critical factors such as quantity of tailings to be managed within the selected footprint, moisture content of the tailings at the time of placement, density of the tailings upon compaction, whether the density is sufficient to maintain a dilative (typically non-liquefiable) rather than a contractive (typically liquefiable) tailings fill, and whether tailings stabilization with fly ash or other reagent is used.</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Arial" w:eastAsia="Times New Roman" w:hAnsi="Arial" w:cs="Arial"/>
          <w:color w:val="000000"/>
          <w:kern w:val="0"/>
          <w:sz w:val="20"/>
          <w:szCs w:val="20"/>
          <w14:ligatures w14:val="none"/>
        </w:rPr>
        <w:t>The phrase “dry stack” tailings disposal facility can be misleading in that the tailings placed in the associated DSTF typically are not dry at all. They contain the moisture that is remnant from the pre-placement filter (dewatering) operation, and they also receive moisture falling as precipitation on the DSTF during and/or after tailings placement within the DSTF. If the moisture content of the tailings is too high (such as above optimum moisture content) and/or if compaction of the tailings is too low, then conditions can develop where the tailings or portions thereof become saturated or nearly saturated, are in a potentially contractive condition (as compared to dilative), and hence prone to liquefaction under certain stress conditions. This could be excess shear stress due to seismic loading (which is unlikely in the low seismicity region of Beulah, North Dakota), static stress from deep tailings fills and/or steep fill slopes, and/or vibratory stress from DSTF equipment travel and operations. Typical mitigations for liquefaction are compacting the tailings to adequate density (e.g., equal or greater than 95% of Standard Proctor Maximum Dry Density), mixing the tailings with other materials (e.g., waste rock, coal ash, cement), or containing the tailings with perimeter dams (e.g., using earth, waste rock, amended tailings).</w:t>
      </w:r>
      <w:r w:rsidRPr="00B153E1">
        <w:rPr>
          <w:rFonts w:ascii="Segoe UI" w:eastAsia="Times New Roman" w:hAnsi="Segoe UI" w:cs="Segoe UI"/>
          <w:color w:val="000000"/>
          <w:kern w:val="0"/>
          <w14:ligatures w14:val="none"/>
        </w:rPr>
        <w:br/>
      </w:r>
      <w:r w:rsidRPr="00B153E1">
        <w:rPr>
          <w:rFonts w:ascii="Arial" w:eastAsia="Times New Roman" w:hAnsi="Arial" w:cs="Arial"/>
          <w:color w:val="000000"/>
          <w:kern w:val="0"/>
          <w:sz w:val="20"/>
          <w:szCs w:val="20"/>
          <w14:ligatures w14:val="none"/>
        </w:rPr>
        <w:t>For the DSTF at the proposed BMPF near Beulah, even though there is an annual average net deficit of precipitation relative to evapotranspiration, there may be times during the year when dewatered tailings are received and placed wet of optimum moisture and are difficult to adequately compact or are placed in freezing or rainy conditions and/or where DSTF operations personnel simply fail to adequately compact the tailings such that they are left in a loose, potentially contractive, liquefiable condition. Further, potentially inadequate drainage at the base of the DSTF may inhibit the removal of water that does accumulate and migrate downward in the tailings stack. As the fill depth in the DSTF increases, the tailings may consolidate some, and porewater pressure at the base of the facility may increase. Even if initially perfectly placed (correct moisture, correct compaction), zones within the tailings stack may become at least partially liquifiable.</w:t>
      </w:r>
      <w:r w:rsidRPr="00B153E1">
        <w:rPr>
          <w:rFonts w:ascii="Segoe UI" w:eastAsia="Times New Roman" w:hAnsi="Segoe UI" w:cs="Segoe UI"/>
          <w:color w:val="000000"/>
          <w:kern w:val="0"/>
          <w14:ligatures w14:val="none"/>
        </w:rPr>
        <w:br/>
      </w:r>
      <w:r w:rsidRPr="00B153E1">
        <w:rPr>
          <w:rFonts w:ascii="Arial" w:eastAsia="Times New Roman" w:hAnsi="Arial" w:cs="Arial"/>
          <w:color w:val="000000"/>
          <w:kern w:val="0"/>
          <w:sz w:val="20"/>
          <w:szCs w:val="20"/>
          <w14:ligatures w14:val="none"/>
        </w:rPr>
        <w:t xml:space="preserve">To test for fill slope stability in suboptimal conditions and without fly ash addition, we have included the requisite geotechnical analysis to evaluate fill slope stability in some detail and in support of the FS. The recommended geotechnical analysis (supported by the recommended material testing) represents a significant investment, but its outcomes will add confidence to any decision to proceed without fly ash </w:t>
      </w:r>
      <w:r w:rsidRPr="00B153E1">
        <w:rPr>
          <w:rFonts w:ascii="Arial" w:eastAsia="Times New Roman" w:hAnsi="Arial" w:cs="Arial"/>
          <w:color w:val="000000"/>
          <w:kern w:val="0"/>
          <w:sz w:val="20"/>
          <w:szCs w:val="20"/>
          <w14:ligatures w14:val="none"/>
        </w:rPr>
        <w:lastRenderedPageBreak/>
        <w:t>addition, if such a decision is technically supportable. A decision to proceed with fly ash addition might add 5 to 10 percent to the capital cost of the DSTF (order-of-magnitude $1,000,000 to $2,000,000 spread over the life of the facility) but adds substantially more cost for the fly ash mixing infrastructure and operations. Hence, it is prudent to determine with confidence whether ash addition is necessary and warranted.</w:t>
      </w:r>
      <w:r w:rsidRPr="00B153E1">
        <w:rPr>
          <w:rFonts w:ascii="Segoe UI" w:eastAsia="Times New Roman" w:hAnsi="Segoe UI" w:cs="Segoe UI"/>
          <w:color w:val="000000"/>
          <w:kern w:val="0"/>
          <w14:ligatures w14:val="none"/>
        </w:rPr>
        <w:br/>
      </w:r>
      <w:r w:rsidRPr="00B153E1">
        <w:rPr>
          <w:rFonts w:ascii="Arial" w:eastAsia="Times New Roman" w:hAnsi="Arial" w:cs="Arial"/>
          <w:color w:val="000000"/>
          <w:kern w:val="0"/>
          <w:sz w:val="20"/>
          <w:szCs w:val="20"/>
          <w14:ligatures w14:val="none"/>
        </w:rPr>
        <w:t xml:space="preserve">The geotechnical analysis scope includes a seepage and slope stability analysis of the filtered tailings storage facility, with unamended tailings, for static and seismic/liquefied conditions. Staged filling and tailings consolidation analyses are also proposed to further assess potential liquefaction of unamended tailings. It is assumed that the material will be placed unsaturated and, therefore, a phreatic surface will not develop within the filtered tailings storage facility. The facility is assumed to be </w:t>
      </w:r>
      <w:proofErr w:type="gramStart"/>
      <w:r w:rsidRPr="00B153E1">
        <w:rPr>
          <w:rFonts w:ascii="Arial" w:eastAsia="Times New Roman" w:hAnsi="Arial" w:cs="Arial"/>
          <w:color w:val="000000"/>
          <w:kern w:val="0"/>
          <w:sz w:val="20"/>
          <w:szCs w:val="20"/>
          <w14:ligatures w14:val="none"/>
        </w:rPr>
        <w:t>lined</w:t>
      </w:r>
      <w:proofErr w:type="gramEnd"/>
      <w:r w:rsidRPr="00B153E1">
        <w:rPr>
          <w:rFonts w:ascii="Arial" w:eastAsia="Times New Roman" w:hAnsi="Arial" w:cs="Arial"/>
          <w:color w:val="000000"/>
          <w:kern w:val="0"/>
          <w:sz w:val="20"/>
          <w:szCs w:val="20"/>
          <w14:ligatures w14:val="none"/>
        </w:rPr>
        <w:t>, thereby restricting groundwater to being contained within the foundation material, below the DSTF liner system. It is possible that the existing or future in-lab tailings testing and geotechnical analysis may identify the need for an appropriate blend of filtered tailings and ash such that material placed in the storage facility will have adequate stability to maintain the desired fill slopes and will not be susceptible to liquefaction (i.e., statically or seismically triggered).</w:t>
      </w:r>
      <w:r w:rsidRPr="00B153E1">
        <w:rPr>
          <w:rFonts w:ascii="Segoe UI" w:eastAsia="Times New Roman" w:hAnsi="Segoe UI" w:cs="Segoe UI"/>
          <w:color w:val="000000"/>
          <w:kern w:val="0"/>
          <w14:ligatures w14:val="none"/>
        </w:rPr>
        <w:br/>
        <w:t> </w:t>
      </w:r>
    </w:p>
    <w:p w14:paraId="42FDB9CC"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Arial" w:eastAsia="Times New Roman" w:hAnsi="Arial" w:cs="Arial"/>
          <w:color w:val="000000"/>
          <w:kern w:val="0"/>
          <w:sz w:val="20"/>
          <w:szCs w:val="20"/>
          <w14:ligatures w14:val="none"/>
        </w:rPr>
        <w:t xml:space="preserve">Our CCR experience includes completing Facility Evaluation Reports (FERs) by applying the ASTM E1527-21 Standard, which involves collection of historical documents and applying the definitions of the Legacy Rule, </w:t>
      </w:r>
      <w:proofErr w:type="gramStart"/>
      <w:r w:rsidRPr="00B153E1">
        <w:rPr>
          <w:rFonts w:ascii="Arial" w:eastAsia="Times New Roman" w:hAnsi="Arial" w:cs="Arial"/>
          <w:color w:val="000000"/>
          <w:kern w:val="0"/>
          <w:sz w:val="20"/>
          <w:szCs w:val="20"/>
          <w14:ligatures w14:val="none"/>
        </w:rPr>
        <w:t>similar to</w:t>
      </w:r>
      <w:proofErr w:type="gramEnd"/>
      <w:r w:rsidRPr="00B153E1">
        <w:rPr>
          <w:rFonts w:ascii="Arial" w:eastAsia="Times New Roman" w:hAnsi="Arial" w:cs="Arial"/>
          <w:color w:val="000000"/>
          <w:kern w:val="0"/>
          <w:sz w:val="20"/>
          <w:szCs w:val="20"/>
          <w14:ligatures w14:val="none"/>
        </w:rPr>
        <w:t xml:space="preserve"> how definitions around Recognized Environmental Conditions are applied in the ASTM Standard. These projects include plant decommissioning, due diligence/due care investigations, and large-scale remedial investigation, which all start with desktop review. We have done many of these studies in Michigan, sometimes involving thousands of documents and drawings, spanning decades of industrial activity over hundreds of acres in some cases. </w:t>
      </w:r>
    </w:p>
    <w:p w14:paraId="1ACD9CAE"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Arial" w:eastAsia="Times New Roman" w:hAnsi="Arial" w:cs="Arial"/>
          <w:color w:val="000000"/>
          <w:kern w:val="0"/>
          <w:sz w:val="20"/>
          <w:szCs w:val="20"/>
          <w14:ligatures w14:val="none"/>
        </w:rPr>
        <w:t>Our diversity, equity, and inclusion (DEI) guiding principles steer our company in making decisions on DEI priorities and activities. We celebrate all kinds of inherent and acquired diversity and strive to build an environment in which all individuals are welcomed, treated fairly, and given equal access to opportunities and resources.</w:t>
      </w:r>
      <w:r w:rsidRPr="00B153E1">
        <w:rPr>
          <w:rFonts w:ascii="Segoe UI" w:eastAsia="Times New Roman" w:hAnsi="Segoe UI" w:cs="Segoe UI"/>
          <w:color w:val="000000"/>
          <w:kern w:val="0"/>
          <w14:ligatures w14:val="none"/>
        </w:rPr>
        <w:br/>
      </w:r>
      <w:r w:rsidRPr="00B153E1">
        <w:rPr>
          <w:rFonts w:ascii="Arial" w:eastAsia="Times New Roman" w:hAnsi="Arial" w:cs="Arial"/>
          <w:color w:val="000000"/>
          <w:kern w:val="0"/>
          <w:sz w:val="20"/>
          <w:szCs w:val="20"/>
          <w14:ligatures w14:val="none"/>
        </w:rPr>
        <w:t xml:space="preserve">The DEI program at Barr is focused </w:t>
      </w:r>
      <w:proofErr w:type="gramStart"/>
      <w:r w:rsidRPr="00B153E1">
        <w:rPr>
          <w:rFonts w:ascii="Arial" w:eastAsia="Times New Roman" w:hAnsi="Arial" w:cs="Arial"/>
          <w:color w:val="000000"/>
          <w:kern w:val="0"/>
          <w:sz w:val="20"/>
          <w:szCs w:val="20"/>
          <w14:ligatures w14:val="none"/>
        </w:rPr>
        <w:t>in</w:t>
      </w:r>
      <w:proofErr w:type="gramEnd"/>
      <w:r w:rsidRPr="00B153E1">
        <w:rPr>
          <w:rFonts w:ascii="Arial" w:eastAsia="Times New Roman" w:hAnsi="Arial" w:cs="Arial"/>
          <w:color w:val="000000"/>
          <w:kern w:val="0"/>
          <w:sz w:val="20"/>
          <w:szCs w:val="20"/>
          <w14:ligatures w14:val="none"/>
        </w:rPr>
        <w:t xml:space="preserve"> four main areas as shown below:</w:t>
      </w:r>
      <w:r w:rsidRPr="00B153E1">
        <w:rPr>
          <w:rFonts w:ascii="Segoe UI" w:eastAsia="Times New Roman" w:hAnsi="Segoe UI" w:cs="Segoe UI"/>
          <w:color w:val="000000"/>
          <w:kern w:val="0"/>
          <w14:ligatures w14:val="none"/>
        </w:rPr>
        <w:br/>
      </w:r>
    </w:p>
    <w:p w14:paraId="5D008352"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Arial" w:eastAsia="Times New Roman" w:hAnsi="Arial" w:cs="Arial"/>
          <w:color w:val="000000"/>
          <w:kern w:val="0"/>
          <w:sz w:val="20"/>
          <w:szCs w:val="20"/>
          <w14:ligatures w14:val="none"/>
        </w:rPr>
        <w:t>Partly due to our work with USWAG and others, Barr has built a national presence for third-party review. This has led to engagement either directly or indirectly with clients and three different national law firms regarding compliance under the initial CCR Rule and anticipated challenges under the Legacy Rule such as:</w:t>
      </w:r>
    </w:p>
    <w:p w14:paraId="77BABEE5" w14:textId="77777777" w:rsidR="00B153E1" w:rsidRPr="00B153E1" w:rsidRDefault="00B153E1" w:rsidP="00B153E1">
      <w:pPr>
        <w:numPr>
          <w:ilvl w:val="0"/>
          <w:numId w:val="68"/>
        </w:numPr>
        <w:spacing w:before="120" w:after="120" w:line="240" w:lineRule="auto"/>
        <w:ind w:left="84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 xml:space="preserve">Ash in </w:t>
      </w:r>
      <w:proofErr w:type="gramStart"/>
      <w:r w:rsidRPr="00B153E1">
        <w:rPr>
          <w:rFonts w:ascii="Arial" w:eastAsia="Times New Roman" w:hAnsi="Arial" w:cs="Arial"/>
          <w:color w:val="000000"/>
          <w:kern w:val="0"/>
          <w:sz w:val="20"/>
          <w:szCs w:val="20"/>
          <w14:ligatures w14:val="none"/>
        </w:rPr>
        <w:t>berms</w:t>
      </w:r>
      <w:proofErr w:type="gramEnd"/>
    </w:p>
    <w:p w14:paraId="523A5CCA" w14:textId="77777777" w:rsidR="00B153E1" w:rsidRPr="00B153E1" w:rsidRDefault="00B153E1" w:rsidP="00B153E1">
      <w:pPr>
        <w:numPr>
          <w:ilvl w:val="0"/>
          <w:numId w:val="68"/>
        </w:numPr>
        <w:spacing w:before="120" w:after="120" w:line="240" w:lineRule="auto"/>
        <w:ind w:left="84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CCR in non-CCR Ponds (de minimis)</w:t>
      </w:r>
    </w:p>
    <w:p w14:paraId="24068621" w14:textId="77777777" w:rsidR="00B153E1" w:rsidRPr="00B153E1" w:rsidRDefault="00B153E1" w:rsidP="00B153E1">
      <w:pPr>
        <w:numPr>
          <w:ilvl w:val="0"/>
          <w:numId w:val="68"/>
        </w:numPr>
        <w:spacing w:before="120" w:after="120" w:line="240" w:lineRule="auto"/>
        <w:ind w:left="84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Innovative and defensible clean closure verification</w:t>
      </w:r>
    </w:p>
    <w:p w14:paraId="2954642D" w14:textId="77777777" w:rsidR="00B153E1" w:rsidRPr="00B153E1" w:rsidRDefault="00B153E1" w:rsidP="00B153E1">
      <w:pPr>
        <w:numPr>
          <w:ilvl w:val="0"/>
          <w:numId w:val="68"/>
        </w:numPr>
        <w:spacing w:before="120" w:after="120" w:line="240" w:lineRule="auto"/>
        <w:ind w:left="84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CCR under critical infrastructure</w:t>
      </w:r>
    </w:p>
    <w:p w14:paraId="2593D111" w14:textId="77777777" w:rsidR="00B153E1" w:rsidRPr="00B153E1" w:rsidRDefault="00B153E1" w:rsidP="00B153E1">
      <w:pPr>
        <w:numPr>
          <w:ilvl w:val="0"/>
          <w:numId w:val="68"/>
        </w:numPr>
        <w:spacing w:before="120" w:after="120" w:line="240" w:lineRule="auto"/>
        <w:ind w:left="84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CCR in water</w:t>
      </w:r>
    </w:p>
    <w:p w14:paraId="32C82DED" w14:textId="77777777" w:rsidR="00B153E1" w:rsidRPr="00B153E1" w:rsidRDefault="00B153E1" w:rsidP="00B153E1">
      <w:pPr>
        <w:numPr>
          <w:ilvl w:val="0"/>
          <w:numId w:val="68"/>
        </w:numPr>
        <w:spacing w:before="120" w:after="120" w:line="240" w:lineRule="auto"/>
        <w:ind w:left="84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Stronger alternative source demonstrations</w:t>
      </w:r>
    </w:p>
    <w:p w14:paraId="4496B224"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Arial" w:eastAsia="Times New Roman" w:hAnsi="Arial" w:cs="Arial"/>
          <w:color w:val="000000"/>
          <w:kern w:val="0"/>
          <w:sz w:val="20"/>
          <w:szCs w:val="20"/>
          <w14:ligatures w14:val="none"/>
        </w:rPr>
        <w:t xml:space="preserve">While we often cannot share details of this experience due to client confidentiality and privilege, we do offer the expertise that comes from working through these challenging topics as well as understanding the component legal strategies that we have been asked to weave into our work. In these cases, we are working with a team of consultants and building on the work of other qualified professional engineers (QPEs) in a collaborative manner that augments the prior work while providing new perspectives and insights that help our partners brainstorm new approaches and ways of addressing complicated CCR problems. As </w:t>
      </w:r>
      <w:proofErr w:type="gramStart"/>
      <w:r w:rsidRPr="00B153E1">
        <w:rPr>
          <w:rFonts w:ascii="Arial" w:eastAsia="Times New Roman" w:hAnsi="Arial" w:cs="Arial"/>
          <w:color w:val="000000"/>
          <w:kern w:val="0"/>
          <w:sz w:val="20"/>
          <w:szCs w:val="20"/>
          <w14:ligatures w14:val="none"/>
        </w:rPr>
        <w:t>a QPE</w:t>
      </w:r>
      <w:proofErr w:type="gramEnd"/>
      <w:r w:rsidRPr="00B153E1">
        <w:rPr>
          <w:rFonts w:ascii="Arial" w:eastAsia="Times New Roman" w:hAnsi="Arial" w:cs="Arial"/>
          <w:color w:val="000000"/>
          <w:kern w:val="0"/>
          <w:sz w:val="20"/>
          <w:szCs w:val="20"/>
          <w14:ligatures w14:val="none"/>
        </w:rPr>
        <w:t>, we strive to provide our clients with multiple options that meet the regulatory requirements but allow for flexibility depending on the client’s risk management profile.</w:t>
      </w:r>
      <w:r w:rsidRPr="00B153E1">
        <w:rPr>
          <w:rFonts w:ascii="Segoe UI" w:eastAsia="Times New Roman" w:hAnsi="Segoe UI" w:cs="Segoe UI"/>
          <w:color w:val="000000"/>
          <w:kern w:val="0"/>
          <w14:ligatures w14:val="none"/>
        </w:rPr>
        <w:br/>
        <w:t> </w:t>
      </w:r>
    </w:p>
    <w:p w14:paraId="643CEF22"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Arial" w:eastAsia="Times New Roman" w:hAnsi="Arial" w:cs="Arial"/>
          <w:color w:val="000000"/>
          <w:kern w:val="0"/>
          <w:sz w:val="20"/>
          <w:szCs w:val="20"/>
          <w14:ligatures w14:val="none"/>
        </w:rPr>
        <w:t xml:space="preserve">The DSTF design and associated geotechnical analysis can be somewhat iterative, beginning with a preferred DSTF geometry, checking its overall stability, and adjusting geometry if stability concerns are identified. Geotechnical and regulatory </w:t>
      </w:r>
      <w:proofErr w:type="gramStart"/>
      <w:r w:rsidRPr="00B153E1">
        <w:rPr>
          <w:rFonts w:ascii="Arial" w:eastAsia="Times New Roman" w:hAnsi="Arial" w:cs="Arial"/>
          <w:color w:val="000000"/>
          <w:kern w:val="0"/>
          <w:sz w:val="20"/>
          <w:szCs w:val="20"/>
          <w14:ligatures w14:val="none"/>
        </w:rPr>
        <w:t>review</w:t>
      </w:r>
      <w:proofErr w:type="gramEnd"/>
      <w:r w:rsidRPr="00B153E1">
        <w:rPr>
          <w:rFonts w:ascii="Arial" w:eastAsia="Times New Roman" w:hAnsi="Arial" w:cs="Arial"/>
          <w:color w:val="000000"/>
          <w:kern w:val="0"/>
          <w:sz w:val="20"/>
          <w:szCs w:val="20"/>
          <w14:ligatures w14:val="none"/>
        </w:rPr>
        <w:t xml:space="preserve"> will inform the development of a conceptual design that can </w:t>
      </w:r>
      <w:r w:rsidRPr="00B153E1">
        <w:rPr>
          <w:rFonts w:ascii="Arial" w:eastAsia="Times New Roman" w:hAnsi="Arial" w:cs="Arial"/>
          <w:color w:val="000000"/>
          <w:kern w:val="0"/>
          <w:sz w:val="20"/>
          <w:szCs w:val="20"/>
          <w14:ligatures w14:val="none"/>
        </w:rPr>
        <w:lastRenderedPageBreak/>
        <w:t>be advanced based on design assumptions as data gaps are being addressed by any additional field investigation and in-lab material testing. The conceptual design will be used to guide civil works for the development of the site layout, drainage features, and other appurtenant infrastructure. The conceptual design will also serve as the basis for developing preliminary seepage and stability models for the feasibility-level slope stability analysis.</w:t>
      </w:r>
      <w:r w:rsidRPr="00B153E1">
        <w:rPr>
          <w:rFonts w:ascii="Segoe UI" w:eastAsia="Times New Roman" w:hAnsi="Segoe UI" w:cs="Segoe UI"/>
          <w:color w:val="000000"/>
          <w:kern w:val="0"/>
          <w14:ligatures w14:val="none"/>
        </w:rPr>
        <w:br/>
      </w:r>
      <w:r w:rsidRPr="00B153E1">
        <w:rPr>
          <w:rFonts w:ascii="Arial" w:eastAsia="Times New Roman" w:hAnsi="Arial" w:cs="Arial"/>
          <w:color w:val="000000"/>
          <w:kern w:val="0"/>
          <w:sz w:val="20"/>
          <w:szCs w:val="20"/>
          <w14:ligatures w14:val="none"/>
        </w:rPr>
        <w:t>After confirming the stability of the proposed geometry, a site development plan will be prepared for the DSTF. The site development plan will use the information developed in Task 1 regarding applicable regulations, final fill surface slope (unless subsequently modified for stability), and modular build strategies to develop the FS-level design drawings for the development of the DSTF. The site development plan will be comprised of a construction drawings package representing approximately 30% to 40% of the level of detail typically required for permitting. Key components of the drawings package will include the following:</w:t>
      </w:r>
    </w:p>
    <w:p w14:paraId="10AEE650" w14:textId="77777777" w:rsidR="00B153E1" w:rsidRPr="00B153E1" w:rsidRDefault="00B153E1" w:rsidP="00B153E1">
      <w:pPr>
        <w:numPr>
          <w:ilvl w:val="0"/>
          <w:numId w:val="69"/>
        </w:numPr>
        <w:spacing w:before="100" w:beforeAutospacing="1" w:after="120" w:line="240" w:lineRule="auto"/>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Overall site layout including proposed landfill footprint, access roads, and other infrastructure</w:t>
      </w:r>
    </w:p>
    <w:p w14:paraId="20C64150" w14:textId="77777777" w:rsidR="00B153E1" w:rsidRPr="00B153E1" w:rsidRDefault="00B153E1" w:rsidP="00B153E1">
      <w:pPr>
        <w:numPr>
          <w:ilvl w:val="0"/>
          <w:numId w:val="69"/>
        </w:numPr>
        <w:spacing w:before="100" w:beforeAutospacing="1" w:after="120" w:line="240" w:lineRule="auto"/>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Mass excavation and grading plan with proposed construction sequencing (modular build phases)</w:t>
      </w:r>
    </w:p>
    <w:p w14:paraId="70C46104" w14:textId="77777777" w:rsidR="00B153E1" w:rsidRPr="00B153E1" w:rsidRDefault="00B153E1" w:rsidP="00B153E1">
      <w:pPr>
        <w:numPr>
          <w:ilvl w:val="0"/>
          <w:numId w:val="69"/>
        </w:numPr>
        <w:spacing w:before="100" w:beforeAutospacing="1" w:after="120" w:line="240" w:lineRule="auto"/>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Landfill liner system plan and details</w:t>
      </w:r>
    </w:p>
    <w:p w14:paraId="38CAD72E" w14:textId="77777777" w:rsidR="00B153E1" w:rsidRPr="00B153E1" w:rsidRDefault="00B153E1" w:rsidP="00B153E1">
      <w:pPr>
        <w:numPr>
          <w:ilvl w:val="0"/>
          <w:numId w:val="69"/>
        </w:numPr>
        <w:spacing w:before="100" w:beforeAutospacing="1" w:after="120" w:line="240" w:lineRule="auto"/>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Leachate collection and management system plan and details</w:t>
      </w:r>
    </w:p>
    <w:p w14:paraId="58ADDBF2" w14:textId="77777777" w:rsidR="00B153E1" w:rsidRPr="00B153E1" w:rsidRDefault="00B153E1" w:rsidP="00B153E1">
      <w:pPr>
        <w:numPr>
          <w:ilvl w:val="0"/>
          <w:numId w:val="69"/>
        </w:numPr>
        <w:spacing w:before="100" w:beforeAutospacing="1" w:after="120" w:line="240" w:lineRule="auto"/>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 xml:space="preserve">Stormwater controls to prevent run-on </w:t>
      </w:r>
      <w:proofErr w:type="gramStart"/>
      <w:r w:rsidRPr="00B153E1">
        <w:rPr>
          <w:rFonts w:ascii="Arial" w:eastAsia="Times New Roman" w:hAnsi="Arial" w:cs="Arial"/>
          <w:color w:val="000000"/>
          <w:kern w:val="0"/>
          <w:sz w:val="20"/>
          <w:szCs w:val="20"/>
          <w14:ligatures w14:val="none"/>
        </w:rPr>
        <w:t>to</w:t>
      </w:r>
      <w:proofErr w:type="gramEnd"/>
      <w:r w:rsidRPr="00B153E1">
        <w:rPr>
          <w:rFonts w:ascii="Arial" w:eastAsia="Times New Roman" w:hAnsi="Arial" w:cs="Arial"/>
          <w:color w:val="000000"/>
          <w:kern w:val="0"/>
          <w:sz w:val="20"/>
          <w:szCs w:val="20"/>
          <w14:ligatures w14:val="none"/>
        </w:rPr>
        <w:t>, and prevent run-off from, the open landfill limits</w:t>
      </w:r>
    </w:p>
    <w:p w14:paraId="20DBC3C2" w14:textId="77777777" w:rsidR="00B153E1" w:rsidRPr="00B153E1" w:rsidRDefault="00B153E1" w:rsidP="00B153E1">
      <w:pPr>
        <w:numPr>
          <w:ilvl w:val="0"/>
          <w:numId w:val="69"/>
        </w:numPr>
        <w:spacing w:before="100" w:beforeAutospacing="1" w:after="120" w:line="240" w:lineRule="auto"/>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Final cover system plan and details</w:t>
      </w:r>
    </w:p>
    <w:p w14:paraId="29F1B215" w14:textId="77777777" w:rsidR="00B153E1" w:rsidRPr="00B153E1" w:rsidRDefault="00B153E1" w:rsidP="00B153E1">
      <w:pPr>
        <w:numPr>
          <w:ilvl w:val="0"/>
          <w:numId w:val="69"/>
        </w:numPr>
        <w:spacing w:before="100" w:beforeAutospacing="1" w:after="240" w:line="240" w:lineRule="auto"/>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Long-term stormwater management plan and details after final closure</w:t>
      </w:r>
    </w:p>
    <w:p w14:paraId="3849A9D8"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Arial" w:eastAsia="Times New Roman" w:hAnsi="Arial" w:cs="Arial"/>
          <w:color w:val="000000"/>
          <w:kern w:val="0"/>
          <w:sz w:val="20"/>
          <w:szCs w:val="20"/>
          <w14:ligatures w14:val="none"/>
        </w:rPr>
        <w:t xml:space="preserve">In addition to the regulatory and stability requirements, the FS-level design will be driven by maximizing the overall efficiency of construction. Proposed mass grading cut and fill volumes will be balanced to the extent feasible, considering the volumes of </w:t>
      </w:r>
      <w:proofErr w:type="gramStart"/>
      <w:r w:rsidRPr="00B153E1">
        <w:rPr>
          <w:rFonts w:ascii="Arial" w:eastAsia="Times New Roman" w:hAnsi="Arial" w:cs="Arial"/>
          <w:color w:val="000000"/>
          <w:kern w:val="0"/>
          <w:sz w:val="20"/>
          <w:szCs w:val="20"/>
          <w14:ligatures w14:val="none"/>
        </w:rPr>
        <w:t>soils</w:t>
      </w:r>
      <w:proofErr w:type="gramEnd"/>
      <w:r w:rsidRPr="00B153E1">
        <w:rPr>
          <w:rFonts w:ascii="Arial" w:eastAsia="Times New Roman" w:hAnsi="Arial" w:cs="Arial"/>
          <w:color w:val="000000"/>
          <w:kern w:val="0"/>
          <w:sz w:val="20"/>
          <w:szCs w:val="20"/>
          <w14:ligatures w14:val="none"/>
        </w:rPr>
        <w:t xml:space="preserve"> required for the proposed embankments, liner, and cover systems. We anticipate sizing DSTF perimeter embankments for containment of surface water runoff and some tailings erosion, and as needed to add capacity to the DSTF, while also working to optimize overall earthwork balance and liner and cover area, and hence DSTF CAPEX.</w:t>
      </w:r>
      <w:r w:rsidRPr="00B153E1">
        <w:rPr>
          <w:rFonts w:ascii="Segoe UI" w:eastAsia="Times New Roman" w:hAnsi="Segoe UI" w:cs="Segoe UI"/>
          <w:color w:val="000000"/>
          <w:kern w:val="0"/>
          <w14:ligatures w14:val="none"/>
        </w:rPr>
        <w:br/>
      </w:r>
      <w:r w:rsidRPr="00B153E1">
        <w:rPr>
          <w:rFonts w:ascii="Arial" w:eastAsia="Times New Roman" w:hAnsi="Arial" w:cs="Arial"/>
          <w:color w:val="000000"/>
          <w:kern w:val="0"/>
          <w:sz w:val="20"/>
          <w:szCs w:val="20"/>
          <w14:ligatures w14:val="none"/>
        </w:rPr>
        <w:t xml:space="preserve">Barr has extensive experience designing and constructing solid waste management units in the region. The site development plans will leverage this experience with the objective of maximizing constructability and reliability while minimizing construction costs to the extent feasible. For example, the Preliminary Economic Analysis (PEA) appears to incorporate a GCL component below the liner system and cover system geomembranes. In our experience, the typical clay-rich environment of the region should yield liner-quality clay that can be used instead of GCL, at least for </w:t>
      </w:r>
      <w:proofErr w:type="gramStart"/>
      <w:r w:rsidRPr="00B153E1">
        <w:rPr>
          <w:rFonts w:ascii="Arial" w:eastAsia="Times New Roman" w:hAnsi="Arial" w:cs="Arial"/>
          <w:color w:val="000000"/>
          <w:kern w:val="0"/>
          <w:sz w:val="20"/>
          <w:szCs w:val="20"/>
          <w14:ligatures w14:val="none"/>
        </w:rPr>
        <w:t>the clay</w:t>
      </w:r>
      <w:proofErr w:type="gramEnd"/>
      <w:r w:rsidRPr="00B153E1">
        <w:rPr>
          <w:rFonts w:ascii="Arial" w:eastAsia="Times New Roman" w:hAnsi="Arial" w:cs="Arial"/>
          <w:color w:val="000000"/>
          <w:kern w:val="0"/>
          <w:sz w:val="20"/>
          <w:szCs w:val="20"/>
          <w14:ligatures w14:val="none"/>
        </w:rPr>
        <w:t xml:space="preserve"> component of a composite liner system. This appears to be the case per review of the lean clay identified in Boring Log No. B-3, provided with the Phase 1 Geotechnical Exploration Report by Terracon. Use of the on-site clay may be a more cost-effective approach, yielding a more robust clay liner component than provided by </w:t>
      </w:r>
      <w:proofErr w:type="gramStart"/>
      <w:r w:rsidRPr="00B153E1">
        <w:rPr>
          <w:rFonts w:ascii="Arial" w:eastAsia="Times New Roman" w:hAnsi="Arial" w:cs="Arial"/>
          <w:color w:val="000000"/>
          <w:kern w:val="0"/>
          <w:sz w:val="20"/>
          <w:szCs w:val="20"/>
          <w14:ligatures w14:val="none"/>
        </w:rPr>
        <w:t>a GCL</w:t>
      </w:r>
      <w:proofErr w:type="gramEnd"/>
      <w:r w:rsidRPr="00B153E1">
        <w:rPr>
          <w:rFonts w:ascii="Arial" w:eastAsia="Times New Roman" w:hAnsi="Arial" w:cs="Arial"/>
          <w:color w:val="000000"/>
          <w:kern w:val="0"/>
          <w:sz w:val="20"/>
          <w:szCs w:val="20"/>
          <w14:ligatures w14:val="none"/>
        </w:rPr>
        <w:t>. The additional geotechnical exploration planned by Talon should include retrieval of soils for at least particle size distribution, Atterberg limits, moisture-density relationship, and hydraulic conductivity testing of remolded samples to confirm the suitability of the materials for a clay liner. Additional soil shear strength testing for use in DSTF stability analysis will also be warranted.</w:t>
      </w:r>
      <w:r w:rsidRPr="00B153E1">
        <w:rPr>
          <w:rFonts w:ascii="Segoe UI" w:eastAsia="Times New Roman" w:hAnsi="Segoe UI" w:cs="Segoe UI"/>
          <w:color w:val="000000"/>
          <w:kern w:val="0"/>
          <w14:ligatures w14:val="none"/>
        </w:rPr>
        <w:br/>
      </w:r>
      <w:r w:rsidRPr="00B153E1">
        <w:rPr>
          <w:rFonts w:ascii="Arial" w:eastAsia="Times New Roman" w:hAnsi="Arial" w:cs="Arial"/>
          <w:color w:val="000000"/>
          <w:kern w:val="0"/>
          <w:sz w:val="20"/>
          <w:szCs w:val="20"/>
          <w14:ligatures w14:val="none"/>
        </w:rPr>
        <w:t>Of potential concern is the size of the footprint identified for the DSTF in the materials provided with the RFP. We built a simple Civil 3D model of the DSTF as shown in </w:t>
      </w:r>
      <w:hyperlink r:id="rId5" w:anchor="Fig1" w:history="1">
        <w:r w:rsidRPr="00B153E1">
          <w:rPr>
            <w:rFonts w:ascii="Arial" w:eastAsia="Times New Roman" w:hAnsi="Arial" w:cs="Arial"/>
            <w:b/>
            <w:bCs/>
            <w:color w:val="047CC2"/>
            <w:kern w:val="0"/>
            <w14:ligatures w14:val="none"/>
          </w:rPr>
          <w:t>Figure 1</w:t>
        </w:r>
      </w:hyperlink>
      <w:r w:rsidRPr="00B153E1">
        <w:rPr>
          <w:rFonts w:ascii="Arial" w:eastAsia="Times New Roman" w:hAnsi="Arial" w:cs="Arial"/>
          <w:color w:val="000000"/>
          <w:kern w:val="0"/>
          <w:sz w:val="20"/>
          <w:szCs w:val="20"/>
          <w14:ligatures w14:val="none"/>
        </w:rPr>
        <w:t xml:space="preserve"> using some simplifying assumptions and 4H:1V fill slopes (ignoring mid-slope benches, final cover volume, perimeter roads, etc.). We arrive at a 50 percent or potentially greater deficit in capacity relative to the 7,693,000 </w:t>
      </w:r>
      <w:proofErr w:type="spellStart"/>
      <w:r w:rsidRPr="00B153E1">
        <w:rPr>
          <w:rFonts w:ascii="Arial" w:eastAsia="Times New Roman" w:hAnsi="Arial" w:cs="Arial"/>
          <w:color w:val="000000"/>
          <w:kern w:val="0"/>
          <w:sz w:val="20"/>
          <w:szCs w:val="20"/>
          <w14:ligatures w14:val="none"/>
        </w:rPr>
        <w:t>tonne</w:t>
      </w:r>
      <w:proofErr w:type="spellEnd"/>
      <w:r w:rsidRPr="00B153E1">
        <w:rPr>
          <w:rFonts w:ascii="Arial" w:eastAsia="Times New Roman" w:hAnsi="Arial" w:cs="Arial"/>
          <w:color w:val="000000"/>
          <w:kern w:val="0"/>
          <w:sz w:val="20"/>
          <w:szCs w:val="20"/>
          <w14:ligatures w14:val="none"/>
        </w:rPr>
        <w:t xml:space="preserve"> tailings quantity for disposal identified in the RFP materials. We used our landfill sizing model and confirmed this finding.</w:t>
      </w:r>
      <w:r w:rsidRPr="00B153E1">
        <w:rPr>
          <w:rFonts w:ascii="Segoe UI" w:eastAsia="Times New Roman" w:hAnsi="Segoe UI" w:cs="Segoe UI"/>
          <w:color w:val="000000"/>
          <w:kern w:val="0"/>
          <w14:ligatures w14:val="none"/>
        </w:rPr>
        <w:br/>
        <w:t> </w:t>
      </w:r>
    </w:p>
    <w:p w14:paraId="7D05919E"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Arial" w:eastAsia="Times New Roman" w:hAnsi="Arial" w:cs="Arial"/>
          <w:color w:val="000000"/>
          <w:kern w:val="0"/>
          <w:sz w:val="20"/>
          <w:szCs w:val="20"/>
          <w14:ligatures w14:val="none"/>
        </w:rPr>
        <w:t xml:space="preserve">The scope of services presented above schedules activities around meetings, Cameco reviews, and deliverables, and it endeavors to provide efficient delivery of the project while getting adequate input from Cameco. During project execution, Barr will continue to seek opportunities to improve </w:t>
      </w:r>
      <w:proofErr w:type="gramStart"/>
      <w:r w:rsidRPr="00B153E1">
        <w:rPr>
          <w:rFonts w:ascii="Arial" w:eastAsia="Times New Roman" w:hAnsi="Arial" w:cs="Arial"/>
          <w:color w:val="000000"/>
          <w:kern w:val="0"/>
          <w:sz w:val="20"/>
          <w:szCs w:val="20"/>
          <w14:ligatures w14:val="none"/>
        </w:rPr>
        <w:t>efficiencies</w:t>
      </w:r>
      <w:proofErr w:type="gramEnd"/>
      <w:r w:rsidRPr="00B153E1">
        <w:rPr>
          <w:rFonts w:ascii="Arial" w:eastAsia="Times New Roman" w:hAnsi="Arial" w:cs="Arial"/>
          <w:color w:val="000000"/>
          <w:kern w:val="0"/>
          <w:sz w:val="20"/>
          <w:szCs w:val="20"/>
          <w14:ligatures w14:val="none"/>
        </w:rPr>
        <w:t xml:space="preserve"> and </w:t>
      </w:r>
      <w:r w:rsidRPr="00B153E1">
        <w:rPr>
          <w:rFonts w:ascii="Arial" w:eastAsia="Times New Roman" w:hAnsi="Arial" w:cs="Arial"/>
          <w:color w:val="000000"/>
          <w:kern w:val="0"/>
          <w:sz w:val="20"/>
          <w:szCs w:val="20"/>
          <w14:ligatures w14:val="none"/>
        </w:rPr>
        <w:lastRenderedPageBreak/>
        <w:t>enhance the scope of services, as described below. This approach matches our client-focus commitments and belief that we should treat our client’s problem as our own.</w:t>
      </w:r>
    </w:p>
    <w:p w14:paraId="59B0458B" w14:textId="77777777" w:rsidR="00B153E1" w:rsidRPr="00B153E1" w:rsidRDefault="00B153E1" w:rsidP="00B153E1">
      <w:pPr>
        <w:numPr>
          <w:ilvl w:val="0"/>
          <w:numId w:val="70"/>
        </w:numPr>
        <w:spacing w:before="100" w:beforeAutospacing="1" w:after="120" w:line="240" w:lineRule="auto"/>
        <w:ind w:left="84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Improve the scope of services by identifying value-added efforts that could improve the constructed product. An example is designing finished surfaces and vegetation to match the site’s end use or to minimize impacts during construction.</w:t>
      </w:r>
    </w:p>
    <w:p w14:paraId="5A68DC1B" w14:textId="77777777" w:rsidR="00B153E1" w:rsidRPr="00B153E1" w:rsidRDefault="00B153E1" w:rsidP="00B153E1">
      <w:pPr>
        <w:numPr>
          <w:ilvl w:val="0"/>
          <w:numId w:val="70"/>
        </w:numPr>
        <w:spacing w:before="100" w:beforeAutospacing="1" w:after="120" w:line="240" w:lineRule="auto"/>
        <w:ind w:left="84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Improve the scope of services by considering constructability problems and earthmoving efficiencies that could affect the construction cost. Examples include seeking to minimize double handling of soil, designating adequate staging and stockpiling areas for the contractor, and re-using rock fill from the dyke removal for shoreline stabilization.   </w:t>
      </w:r>
    </w:p>
    <w:p w14:paraId="03D0E642" w14:textId="77777777" w:rsidR="00B153E1" w:rsidRPr="00B153E1" w:rsidRDefault="00B153E1" w:rsidP="00B153E1">
      <w:pPr>
        <w:numPr>
          <w:ilvl w:val="0"/>
          <w:numId w:val="70"/>
        </w:numPr>
        <w:spacing w:before="100" w:beforeAutospacing="1" w:after="120" w:line="240" w:lineRule="auto"/>
        <w:ind w:left="84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Improve the schedule or project budget through project efficiencies that could provide intermediate or final deliverables in advance of the schedule. This could include discussion during weekly meetings to make intermediate decisions without the need for formal review or waiting for a milestone on the schedule.</w:t>
      </w:r>
    </w:p>
    <w:p w14:paraId="001E1B6B" w14:textId="77777777" w:rsidR="00B153E1" w:rsidRPr="00B153E1" w:rsidRDefault="00B153E1" w:rsidP="00B153E1">
      <w:pPr>
        <w:numPr>
          <w:ilvl w:val="0"/>
          <w:numId w:val="70"/>
        </w:numPr>
        <w:spacing w:before="100" w:beforeAutospacing="1" w:after="120" w:line="240" w:lineRule="auto"/>
        <w:ind w:left="84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Improve the schedule or budget through staffing adjustments of the team that match staff experience with the specific activities. An example is having an additional civil technician to work on drawing details with which they have experience. We understand that any significant staffing changes need to be presented to Cameco and approved.</w:t>
      </w:r>
    </w:p>
    <w:p w14:paraId="1E0E7625"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Arial" w:eastAsia="Times New Roman" w:hAnsi="Arial" w:cs="Arial"/>
          <w:color w:val="000000"/>
          <w:kern w:val="0"/>
          <w:sz w:val="20"/>
          <w:szCs w:val="20"/>
          <w14:ligatures w14:val="none"/>
        </w:rPr>
        <w:t>To provide our clients with the best possible product, we often partner with specialists who augment Barr’s work and provide additional insights into project challenges. For this project, we have retained our long-time partner, McCarl’s Technical Services, to conduct the facility capital cost estimation. McCarl’s is a full-service integrated contractor and maintenance leader participating in EPC delivery. They specialize in complex heavy industrial services for the mining and metals, chemical, power, steel, oil &amp; gas, manufacturing, and environmental &amp; water treatment industries. McCarl's offers a full range of industrial contractor services including new construction (greenfield &amp; brownfield), commissioning, startup, support, rebuilds, upgrades, outages, fabrication, installation of piping and maintenance. Barr and McCarl’s have partnered on numerous projects from studies to full EPC execution, and we will leverage this relationship and expertise to provide you with world-class capital cost estimation services.</w:t>
      </w:r>
      <w:r w:rsidRPr="00B153E1">
        <w:rPr>
          <w:rFonts w:ascii="Segoe UI" w:eastAsia="Times New Roman" w:hAnsi="Segoe UI" w:cs="Segoe UI"/>
          <w:color w:val="000000"/>
          <w:kern w:val="0"/>
          <w14:ligatures w14:val="none"/>
        </w:rPr>
        <w:br/>
        <w:t> </w:t>
      </w:r>
    </w:p>
    <w:p w14:paraId="2BD72B9B"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Arial" w:eastAsia="Times New Roman" w:hAnsi="Arial" w:cs="Arial"/>
          <w:color w:val="000000"/>
          <w:kern w:val="0"/>
          <w:sz w:val="20"/>
          <w:szCs w:val="20"/>
          <w14:ligatures w14:val="none"/>
        </w:rPr>
        <w:t xml:space="preserve">With our robust CCR project team, Barr offers critical knowledge and expertise for successful </w:t>
      </w:r>
      <w:proofErr w:type="spellStart"/>
      <w:proofErr w:type="gramStart"/>
      <w:r w:rsidRPr="00B153E1">
        <w:rPr>
          <w:rFonts w:ascii="Arial" w:eastAsia="Times New Roman" w:hAnsi="Arial" w:cs="Arial"/>
          <w:color w:val="000000"/>
          <w:kern w:val="0"/>
          <w:sz w:val="20"/>
          <w:szCs w:val="20"/>
          <w14:ligatures w14:val="none"/>
        </w:rPr>
        <w:t>projects.Our</w:t>
      </w:r>
      <w:proofErr w:type="spellEnd"/>
      <w:proofErr w:type="gramEnd"/>
      <w:r w:rsidRPr="00B153E1">
        <w:rPr>
          <w:rFonts w:ascii="Arial" w:eastAsia="Times New Roman" w:hAnsi="Arial" w:cs="Arial"/>
          <w:color w:val="000000"/>
          <w:kern w:val="0"/>
          <w:sz w:val="20"/>
          <w:szCs w:val="20"/>
          <w14:ligatures w14:val="none"/>
        </w:rPr>
        <w:t xml:space="preserve"> team members have extensive experience at every type of coal-fired power plant and understand the nuances of the existing CCR Rule as well as the CCR Legacy Rule. We have regularly presented at Utility Solid Waste Activity Group (USWAG) workshops; World of Coal Ash (WOCA); Energy, Utility, &amp; Environment (EUEC); and Air &amp; Waste Management Association (AWMA) conferences. Barr’s Kevin Solie gave a presentation at an AWMA meeting in the upper Midwest region that provided an overview of the proposed (at the time) Legacy CCR Rule including a brief history, rule details, and a summary of the rule requirements and regulatory schedule.</w:t>
      </w:r>
      <w:r w:rsidRPr="00B153E1">
        <w:rPr>
          <w:rFonts w:ascii="Segoe UI" w:eastAsia="Times New Roman" w:hAnsi="Segoe UI" w:cs="Segoe UI"/>
          <w:color w:val="000000"/>
          <w:kern w:val="0"/>
          <w14:ligatures w14:val="none"/>
        </w:rPr>
        <w:br/>
        <w:t> </w:t>
      </w:r>
    </w:p>
    <w:p w14:paraId="78B0AA14"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14:ligatures w14:val="none"/>
        </w:rPr>
        <w:t>About Barr</w:t>
      </w:r>
      <w:r w:rsidRPr="00B153E1">
        <w:rPr>
          <w:rFonts w:ascii="Segoe UI" w:eastAsia="Times New Roman" w:hAnsi="Segoe UI" w:cs="Segoe UI"/>
          <w:color w:val="000000"/>
          <w:kern w:val="0"/>
          <w14:ligatures w14:val="none"/>
        </w:rPr>
        <w:br/>
      </w:r>
      <w:proofErr w:type="spellStart"/>
      <w:r w:rsidRPr="00B153E1">
        <w:rPr>
          <w:rFonts w:ascii="Segoe UI" w:eastAsia="Times New Roman" w:hAnsi="Segoe UI" w:cs="Segoe UI"/>
          <w:color w:val="000000"/>
          <w:kern w:val="0"/>
          <w14:ligatures w14:val="none"/>
        </w:rPr>
        <w:t>Barr</w:t>
      </w:r>
      <w:proofErr w:type="spellEnd"/>
      <w:r w:rsidRPr="00B153E1">
        <w:rPr>
          <w:rFonts w:ascii="Segoe UI" w:eastAsia="Times New Roman" w:hAnsi="Segoe UI" w:cs="Segoe UI"/>
          <w:color w:val="000000"/>
          <w:kern w:val="0"/>
          <w14:ligatures w14:val="none"/>
        </w:rPr>
        <w:t xml:space="preserve"> Engineering Co. is an integrated engineering and environmental consulting firm with 20 offices throughout the U.S. and Canada. Our dedicated employee-owners develop lasting solutions for clients, communities, and the environment, and have been working on PFAS-related issues since the early 2000s. Our team of over 1,000 engineers, scientists, and other experts thrive on solving your complex problems in service to your community’s goals.</w:t>
      </w:r>
      <w:r w:rsidRPr="00B153E1">
        <w:rPr>
          <w:rFonts w:ascii="Segoe UI" w:eastAsia="Times New Roman" w:hAnsi="Segoe UI" w:cs="Segoe UI"/>
          <w:color w:val="000000"/>
          <w:kern w:val="0"/>
          <w14:ligatures w14:val="none"/>
        </w:rPr>
        <w:br/>
        <w:t>  </w:t>
      </w:r>
      <w:r w:rsidRPr="00B153E1">
        <w:rPr>
          <w:rFonts w:ascii="Segoe UI" w:eastAsia="Times New Roman" w:hAnsi="Segoe UI" w:cs="Segoe UI"/>
          <w:color w:val="000000"/>
          <w:kern w:val="0"/>
          <w14:ligatures w14:val="none"/>
        </w:rPr>
        <w:br/>
      </w:r>
      <w:r w:rsidRPr="00B153E1">
        <w:rPr>
          <w:rFonts w:ascii="Segoe UI" w:eastAsia="Times New Roman" w:hAnsi="Segoe UI" w:cs="Segoe UI"/>
          <w:b/>
          <w:bCs/>
          <w:color w:val="000000"/>
          <w:kern w:val="0"/>
          <w14:ligatures w14:val="none"/>
        </w:rPr>
        <w:t>Water treatment for PFAS</w:t>
      </w:r>
      <w:r w:rsidRPr="00B153E1">
        <w:rPr>
          <w:rFonts w:ascii="Segoe UI" w:eastAsia="Times New Roman" w:hAnsi="Segoe UI" w:cs="Segoe UI"/>
          <w:color w:val="000000"/>
          <w:kern w:val="0"/>
          <w14:ligatures w14:val="none"/>
        </w:rPr>
        <w:br/>
      </w:r>
      <w:proofErr w:type="spellStart"/>
      <w:r w:rsidRPr="00B153E1">
        <w:rPr>
          <w:rFonts w:ascii="Segoe UI" w:eastAsia="Times New Roman" w:hAnsi="Segoe UI" w:cs="Segoe UI"/>
          <w:color w:val="000000"/>
          <w:kern w:val="0"/>
          <w14:ligatures w14:val="none"/>
        </w:rPr>
        <w:t>PFAS</w:t>
      </w:r>
      <w:proofErr w:type="spellEnd"/>
      <w:r w:rsidRPr="00B153E1">
        <w:rPr>
          <w:rFonts w:ascii="Segoe UI" w:eastAsia="Times New Roman" w:hAnsi="Segoe UI" w:cs="Segoe UI"/>
          <w:color w:val="000000"/>
          <w:kern w:val="0"/>
          <w14:ligatures w14:val="none"/>
        </w:rPr>
        <w:t xml:space="preserve"> can be difficult to treat—many traditional treatment technologies are not very </w:t>
      </w:r>
      <w:r w:rsidRPr="00B153E1">
        <w:rPr>
          <w:rFonts w:ascii="Segoe UI" w:eastAsia="Times New Roman" w:hAnsi="Segoe UI" w:cs="Segoe UI"/>
          <w:color w:val="000000"/>
          <w:kern w:val="0"/>
          <w14:ligatures w14:val="none"/>
        </w:rPr>
        <w:lastRenderedPageBreak/>
        <w:t>effective. Fortunately, Barr is a leader in evaluating water treatment options for contaminants of concern like PFAS. Our water and wastewater engineers help clients evaluate PFAS impacts in drinking water, groundwater, wastewater, and other sources; work with them to navigate treatment and non-treatment options; and provide support for PFAS water-treatment system design and implementation.</w:t>
      </w:r>
    </w:p>
    <w:p w14:paraId="2C79BA20"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14:ligatures w14:val="none"/>
        </w:rPr>
        <w:t>Account management; September 2024; DAF</w:t>
      </w:r>
      <w:r w:rsidRPr="00B153E1">
        <w:rPr>
          <w:rFonts w:ascii="Segoe UI" w:eastAsia="Times New Roman" w:hAnsi="Segoe UI" w:cs="Segoe UI"/>
          <w:color w:val="000000"/>
          <w:kern w:val="0"/>
          <w14:ligatures w14:val="none"/>
        </w:rPr>
        <w:br/>
      </w:r>
      <w:r w:rsidRPr="00B153E1">
        <w:rPr>
          <w:rFonts w:ascii="Arial" w:eastAsia="Times New Roman" w:hAnsi="Arial" w:cs="Arial"/>
          <w:color w:val="000000"/>
          <w:kern w:val="0"/>
          <w:sz w:val="20"/>
          <w:szCs w:val="20"/>
          <w14:ligatures w14:val="none"/>
        </w:rPr>
        <w:t>With Barr, the foundation for strong account management is grounded in our commitment to client service and is laid before the project work begins. We create a client service plan at the outset of each project that details your expectations, goals, and preferences, and use that as a guide throughout the project. </w:t>
      </w:r>
      <w:r w:rsidRPr="00B153E1">
        <w:rPr>
          <w:rFonts w:ascii="Arial" w:eastAsia="Times New Roman" w:hAnsi="Arial" w:cs="Arial"/>
          <w:color w:val="000000"/>
          <w:spacing w:val="-2"/>
          <w:kern w:val="0"/>
          <w:sz w:val="20"/>
          <w:szCs w:val="20"/>
          <w14:ligatures w14:val="none"/>
        </w:rPr>
        <w:t>Each client service plan includes contact information for project team members, billing and communication</w:t>
      </w:r>
      <w:r w:rsidRPr="00B153E1">
        <w:rPr>
          <w:rFonts w:ascii="Arial" w:eastAsia="Times New Roman" w:hAnsi="Arial" w:cs="Arial"/>
          <w:color w:val="000000"/>
          <w:kern w:val="0"/>
          <w:sz w:val="20"/>
          <w:szCs w:val="20"/>
          <w14:ligatures w14:val="none"/>
        </w:rPr>
        <w:t> criteria, agreed-on protocols for emergency response if needed, and additional information that enables the project team to respond quickly and appropriately to your needs throughout the project.</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Arial" w:eastAsia="Times New Roman" w:hAnsi="Arial" w:cs="Arial"/>
          <w:color w:val="000000"/>
          <w:kern w:val="0"/>
          <w:sz w:val="20"/>
          <w:szCs w:val="20"/>
          <w14:ligatures w14:val="none"/>
        </w:rPr>
        <w:t xml:space="preserve">Barr also conducts in-person interviews with clients to determine their satisfaction with our work, collect their feedback on our performance and systems, and identify areas in which we need to do better. These interviews are conducted by project principals during longer projects and at the conclusion of larger projects. For clients who have worked with us for decades on multiple projects, we conduct feedback interviews on a schedule determined by their preferences. After these interviews, we </w:t>
      </w:r>
      <w:proofErr w:type="gramStart"/>
      <w:r w:rsidRPr="00B153E1">
        <w:rPr>
          <w:rFonts w:ascii="Arial" w:eastAsia="Times New Roman" w:hAnsi="Arial" w:cs="Arial"/>
          <w:color w:val="000000"/>
          <w:kern w:val="0"/>
          <w:sz w:val="20"/>
          <w:szCs w:val="20"/>
          <w14:ligatures w14:val="none"/>
        </w:rPr>
        <w:t>develop</w:t>
      </w:r>
      <w:proofErr w:type="gramEnd"/>
      <w:r w:rsidRPr="00B153E1">
        <w:rPr>
          <w:rFonts w:ascii="Arial" w:eastAsia="Times New Roman" w:hAnsi="Arial" w:cs="Arial"/>
          <w:color w:val="000000"/>
          <w:kern w:val="0"/>
          <w:sz w:val="20"/>
          <w:szCs w:val="20"/>
          <w14:ligatures w14:val="none"/>
        </w:rPr>
        <w:t xml:space="preserve"> a list of action items for follow up by the project team and update the client service plan, as needed.</w:t>
      </w:r>
    </w:p>
    <w:p w14:paraId="54E63703"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14:ligatures w14:val="none"/>
        </w:rPr>
        <w:t>Barr's wetland services (Strathcona County); DAF; October 2025</w:t>
      </w:r>
      <w:r w:rsidRPr="00B153E1">
        <w:rPr>
          <w:rFonts w:ascii="Segoe UI" w:eastAsia="Times New Roman" w:hAnsi="Segoe UI" w:cs="Segoe UI"/>
          <w:color w:val="000000"/>
          <w:kern w:val="0"/>
          <w14:ligatures w14:val="none"/>
        </w:rPr>
        <w:br/>
      </w:r>
      <w:r w:rsidRPr="00B153E1">
        <w:rPr>
          <w:rFonts w:ascii="Arial" w:eastAsia="Times New Roman" w:hAnsi="Arial" w:cs="Arial"/>
          <w:color w:val="000000"/>
          <w:spacing w:val="3"/>
          <w:kern w:val="0"/>
          <w:sz w:val="20"/>
          <w:szCs w:val="20"/>
          <w14:ligatures w14:val="none"/>
        </w:rPr>
        <w:t>For more than two decades, Barr’s wetland specialists have worked with cities, counties, watershed organizations, private businesses, and industry. Our team brings deep experience in wetland science and restoration, offering the following services:</w:t>
      </w:r>
    </w:p>
    <w:p w14:paraId="1ED962AE" w14:textId="77777777" w:rsidR="00B153E1" w:rsidRPr="00B153E1" w:rsidRDefault="00B153E1" w:rsidP="00B153E1">
      <w:pPr>
        <w:numPr>
          <w:ilvl w:val="0"/>
          <w:numId w:val="71"/>
        </w:numPr>
        <w:spacing w:before="100" w:beforeAutospacing="1" w:after="100" w:afterAutospacing="1" w:line="240" w:lineRule="auto"/>
        <w:rPr>
          <w:rFonts w:ascii="Segoe UI" w:eastAsia="Times New Roman" w:hAnsi="Segoe UI" w:cs="Segoe UI"/>
          <w:color w:val="000000"/>
          <w:kern w:val="0"/>
          <w:sz w:val="18"/>
          <w:szCs w:val="18"/>
          <w14:ligatures w14:val="none"/>
        </w:rPr>
      </w:pPr>
      <w:r w:rsidRPr="00B153E1">
        <w:rPr>
          <w:rFonts w:ascii="Arial" w:eastAsia="Times New Roman" w:hAnsi="Arial" w:cs="Arial"/>
          <w:color w:val="000000"/>
          <w:spacing w:val="4"/>
          <w:kern w:val="0"/>
          <w:sz w:val="20"/>
          <w:szCs w:val="20"/>
          <w14:ligatures w14:val="none"/>
        </w:rPr>
        <w:t>Wetland design and construction oversight</w:t>
      </w:r>
    </w:p>
    <w:p w14:paraId="14AB78F7" w14:textId="77777777" w:rsidR="00B153E1" w:rsidRPr="00B153E1" w:rsidRDefault="00B153E1" w:rsidP="00B153E1">
      <w:pPr>
        <w:numPr>
          <w:ilvl w:val="0"/>
          <w:numId w:val="71"/>
        </w:numPr>
        <w:spacing w:before="100" w:beforeAutospacing="1" w:after="100" w:afterAutospacing="1" w:line="240" w:lineRule="auto"/>
        <w:rPr>
          <w:rFonts w:ascii="Segoe UI" w:eastAsia="Times New Roman" w:hAnsi="Segoe UI" w:cs="Segoe UI"/>
          <w:color w:val="000000"/>
          <w:kern w:val="0"/>
          <w:sz w:val="18"/>
          <w:szCs w:val="18"/>
          <w14:ligatures w14:val="none"/>
        </w:rPr>
      </w:pPr>
      <w:r w:rsidRPr="00B153E1">
        <w:rPr>
          <w:rFonts w:ascii="Arial" w:eastAsia="Times New Roman" w:hAnsi="Arial" w:cs="Arial"/>
          <w:color w:val="000000"/>
          <w:spacing w:val="4"/>
          <w:kern w:val="0"/>
          <w:sz w:val="20"/>
          <w:szCs w:val="20"/>
          <w14:ligatures w14:val="none"/>
        </w:rPr>
        <w:t>Wetland maintenance and monitoring</w:t>
      </w:r>
    </w:p>
    <w:p w14:paraId="114C67B6" w14:textId="77777777" w:rsidR="00B153E1" w:rsidRPr="00B153E1" w:rsidRDefault="00B153E1" w:rsidP="00B153E1">
      <w:pPr>
        <w:numPr>
          <w:ilvl w:val="0"/>
          <w:numId w:val="71"/>
        </w:numPr>
        <w:spacing w:before="100" w:beforeAutospacing="1" w:after="100" w:afterAutospacing="1" w:line="240" w:lineRule="auto"/>
        <w:rPr>
          <w:rFonts w:ascii="Segoe UI" w:eastAsia="Times New Roman" w:hAnsi="Segoe UI" w:cs="Segoe UI"/>
          <w:color w:val="000000"/>
          <w:kern w:val="0"/>
          <w:sz w:val="18"/>
          <w:szCs w:val="18"/>
          <w14:ligatures w14:val="none"/>
        </w:rPr>
      </w:pPr>
      <w:r w:rsidRPr="00B153E1">
        <w:rPr>
          <w:rFonts w:ascii="Arial" w:eastAsia="Times New Roman" w:hAnsi="Arial" w:cs="Arial"/>
          <w:color w:val="000000"/>
          <w:spacing w:val="4"/>
          <w:kern w:val="0"/>
          <w:sz w:val="20"/>
          <w:szCs w:val="20"/>
          <w14:ligatures w14:val="none"/>
        </w:rPr>
        <w:t>Wetland hydrology studies and evaluation of hydrologic impacts</w:t>
      </w:r>
    </w:p>
    <w:p w14:paraId="3B336BA3" w14:textId="77777777" w:rsidR="00B153E1" w:rsidRPr="00B153E1" w:rsidRDefault="00B153E1" w:rsidP="00B153E1">
      <w:pPr>
        <w:numPr>
          <w:ilvl w:val="0"/>
          <w:numId w:val="71"/>
        </w:numPr>
        <w:spacing w:before="100" w:beforeAutospacing="1" w:after="100" w:afterAutospacing="1" w:line="240" w:lineRule="auto"/>
        <w:rPr>
          <w:rFonts w:ascii="Segoe UI" w:eastAsia="Times New Roman" w:hAnsi="Segoe UI" w:cs="Segoe UI"/>
          <w:color w:val="000000"/>
          <w:kern w:val="0"/>
          <w:sz w:val="18"/>
          <w:szCs w:val="18"/>
          <w14:ligatures w14:val="none"/>
        </w:rPr>
      </w:pPr>
      <w:r w:rsidRPr="00B153E1">
        <w:rPr>
          <w:rFonts w:ascii="Arial" w:eastAsia="Times New Roman" w:hAnsi="Arial" w:cs="Arial"/>
          <w:color w:val="000000"/>
          <w:spacing w:val="4"/>
          <w:kern w:val="0"/>
          <w:sz w:val="20"/>
          <w:szCs w:val="20"/>
          <w14:ligatures w14:val="none"/>
        </w:rPr>
        <w:t>Wetland identification, delineation, classification, and mapping</w:t>
      </w:r>
    </w:p>
    <w:p w14:paraId="3EB520BC" w14:textId="77777777" w:rsidR="00B153E1" w:rsidRPr="00B153E1" w:rsidRDefault="00B153E1" w:rsidP="00B153E1">
      <w:pPr>
        <w:numPr>
          <w:ilvl w:val="0"/>
          <w:numId w:val="71"/>
        </w:numPr>
        <w:spacing w:before="100" w:beforeAutospacing="1" w:after="100" w:afterAutospacing="1" w:line="240" w:lineRule="auto"/>
        <w:rPr>
          <w:rFonts w:ascii="Segoe UI" w:eastAsia="Times New Roman" w:hAnsi="Segoe UI" w:cs="Segoe UI"/>
          <w:color w:val="000000"/>
          <w:kern w:val="0"/>
          <w:sz w:val="18"/>
          <w:szCs w:val="18"/>
          <w14:ligatures w14:val="none"/>
        </w:rPr>
      </w:pPr>
      <w:r w:rsidRPr="00B153E1">
        <w:rPr>
          <w:rFonts w:ascii="Arial" w:eastAsia="Times New Roman" w:hAnsi="Arial" w:cs="Arial"/>
          <w:color w:val="000000"/>
          <w:spacing w:val="4"/>
          <w:kern w:val="0"/>
          <w:sz w:val="20"/>
          <w:szCs w:val="20"/>
          <w14:ligatures w14:val="none"/>
        </w:rPr>
        <w:t>Assessment of wetland functions</w:t>
      </w:r>
    </w:p>
    <w:p w14:paraId="45B5A1F1" w14:textId="77777777" w:rsidR="00B153E1" w:rsidRPr="00B153E1" w:rsidRDefault="00B153E1" w:rsidP="00B153E1">
      <w:pPr>
        <w:numPr>
          <w:ilvl w:val="0"/>
          <w:numId w:val="71"/>
        </w:numPr>
        <w:spacing w:before="100" w:beforeAutospacing="1" w:after="100" w:afterAutospacing="1" w:line="240" w:lineRule="auto"/>
        <w:rPr>
          <w:rFonts w:ascii="Segoe UI" w:eastAsia="Times New Roman" w:hAnsi="Segoe UI" w:cs="Segoe UI"/>
          <w:color w:val="000000"/>
          <w:kern w:val="0"/>
          <w:sz w:val="18"/>
          <w:szCs w:val="18"/>
          <w14:ligatures w14:val="none"/>
        </w:rPr>
      </w:pPr>
      <w:r w:rsidRPr="00B153E1">
        <w:rPr>
          <w:rFonts w:ascii="Arial" w:eastAsia="Times New Roman" w:hAnsi="Arial" w:cs="Arial"/>
          <w:color w:val="000000"/>
          <w:spacing w:val="4"/>
          <w:kern w:val="0"/>
          <w:sz w:val="20"/>
          <w:szCs w:val="20"/>
          <w14:ligatures w14:val="none"/>
        </w:rPr>
        <w:t>Interpretation and negotiation of local, provincial, and federal wetland regulations</w:t>
      </w:r>
    </w:p>
    <w:p w14:paraId="641265A1" w14:textId="77777777" w:rsidR="00B153E1" w:rsidRPr="00B153E1" w:rsidRDefault="00B153E1" w:rsidP="00B153E1">
      <w:pPr>
        <w:numPr>
          <w:ilvl w:val="0"/>
          <w:numId w:val="71"/>
        </w:numPr>
        <w:spacing w:before="100" w:beforeAutospacing="1" w:after="100" w:afterAutospacing="1" w:line="240" w:lineRule="auto"/>
        <w:rPr>
          <w:rFonts w:ascii="Segoe UI" w:eastAsia="Times New Roman" w:hAnsi="Segoe UI" w:cs="Segoe UI"/>
          <w:color w:val="000000"/>
          <w:kern w:val="0"/>
          <w:sz w:val="18"/>
          <w:szCs w:val="18"/>
          <w14:ligatures w14:val="none"/>
        </w:rPr>
      </w:pPr>
      <w:r w:rsidRPr="00B153E1">
        <w:rPr>
          <w:rFonts w:ascii="Arial" w:eastAsia="Times New Roman" w:hAnsi="Arial" w:cs="Arial"/>
          <w:color w:val="000000"/>
          <w:spacing w:val="4"/>
          <w:kern w:val="0"/>
          <w:sz w:val="20"/>
          <w:szCs w:val="20"/>
          <w14:ligatures w14:val="none"/>
        </w:rPr>
        <w:t>Design of programs to avoid, minimize, and mitigate wetland impacts</w:t>
      </w:r>
    </w:p>
    <w:p w14:paraId="30D1AB7A" w14:textId="77777777" w:rsidR="00B153E1" w:rsidRPr="00B153E1" w:rsidRDefault="00B153E1" w:rsidP="00B153E1">
      <w:pPr>
        <w:numPr>
          <w:ilvl w:val="0"/>
          <w:numId w:val="71"/>
        </w:numPr>
        <w:spacing w:before="100" w:beforeAutospacing="1" w:after="100" w:afterAutospacing="1" w:line="240" w:lineRule="auto"/>
        <w:rPr>
          <w:rFonts w:ascii="Segoe UI" w:eastAsia="Times New Roman" w:hAnsi="Segoe UI" w:cs="Segoe UI"/>
          <w:color w:val="000000"/>
          <w:kern w:val="0"/>
          <w:sz w:val="18"/>
          <w:szCs w:val="18"/>
          <w14:ligatures w14:val="none"/>
        </w:rPr>
      </w:pPr>
      <w:r w:rsidRPr="00B153E1">
        <w:rPr>
          <w:rFonts w:ascii="Arial" w:eastAsia="Times New Roman" w:hAnsi="Arial" w:cs="Arial"/>
          <w:color w:val="000000"/>
          <w:spacing w:val="4"/>
          <w:kern w:val="0"/>
          <w:sz w:val="20"/>
          <w:szCs w:val="20"/>
          <w14:ligatures w14:val="none"/>
        </w:rPr>
        <w:t>Wetland impact assessment and compensation calculation</w:t>
      </w:r>
    </w:p>
    <w:p w14:paraId="76AC46ED" w14:textId="77777777" w:rsidR="00B153E1" w:rsidRPr="00B153E1" w:rsidRDefault="00B153E1" w:rsidP="00B153E1">
      <w:pPr>
        <w:numPr>
          <w:ilvl w:val="0"/>
          <w:numId w:val="71"/>
        </w:numPr>
        <w:spacing w:before="100" w:beforeAutospacing="1" w:after="100" w:afterAutospacing="1" w:line="240" w:lineRule="auto"/>
        <w:rPr>
          <w:rFonts w:ascii="Segoe UI" w:eastAsia="Times New Roman" w:hAnsi="Segoe UI" w:cs="Segoe UI"/>
          <w:color w:val="000000"/>
          <w:kern w:val="0"/>
          <w:sz w:val="18"/>
          <w:szCs w:val="18"/>
          <w14:ligatures w14:val="none"/>
        </w:rPr>
      </w:pPr>
      <w:r w:rsidRPr="00B153E1">
        <w:rPr>
          <w:rFonts w:ascii="Arial" w:eastAsia="Times New Roman" w:hAnsi="Arial" w:cs="Arial"/>
          <w:color w:val="000000"/>
          <w:spacing w:val="4"/>
          <w:kern w:val="0"/>
          <w:sz w:val="20"/>
          <w:szCs w:val="20"/>
          <w14:ligatures w14:val="none"/>
        </w:rPr>
        <w:t>Historical aerial imagery review and assessment of wetland permanence</w:t>
      </w:r>
    </w:p>
    <w:p w14:paraId="4A29E99C"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Segoe UI" w:eastAsia="Times New Roman" w:hAnsi="Segoe UI" w:cs="Segoe UI"/>
          <w:b/>
          <w:bCs/>
          <w:color w:val="000000"/>
          <w:kern w:val="0"/>
          <w14:ligatures w14:val="none"/>
        </w:rPr>
        <w:t>Wetlands; ???; ???</w:t>
      </w:r>
      <w:r w:rsidRPr="00B153E1">
        <w:rPr>
          <w:rFonts w:ascii="Segoe UI" w:eastAsia="Times New Roman" w:hAnsi="Segoe UI" w:cs="Segoe UI"/>
          <w:color w:val="000000"/>
          <w:kern w:val="0"/>
          <w14:ligatures w14:val="none"/>
        </w:rPr>
        <w:br/>
        <w:t>Barr has been helping public and private clients understand, manage, permit, and restore wetlands for more than 30 years, with most of our experience in the Midwest. We have provided these services to a variety of government entities and private clients seeking support for individual projects or a range of projects as part of master services agreements. As an extension of their teams, we help draft strategies to manage and preserve wetlands and other natural resources; develop designs to restore wetlands and streams; prioritize and plan projects; conduct planning and feasibility studies; perform detailed hydrologic analyses; and complete wetland delineations as well as threatened and endangered species assessments.</w:t>
      </w:r>
      <w:r w:rsidRPr="00B153E1">
        <w:rPr>
          <w:rFonts w:ascii="Segoe UI" w:eastAsia="Times New Roman" w:hAnsi="Segoe UI" w:cs="Segoe UI"/>
          <w:color w:val="000000"/>
          <w:kern w:val="0"/>
          <w14:ligatures w14:val="none"/>
        </w:rPr>
        <w:br/>
        <w:t>Some of our relevant areas of wetland expertise include:</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lastRenderedPageBreak/>
        <w:t>•    Wetland delineation, community identification, inventories, functional assessments, and permitting</w:t>
      </w:r>
      <w:r w:rsidRPr="00B153E1">
        <w:rPr>
          <w:rFonts w:ascii="Segoe UI" w:eastAsia="Times New Roman" w:hAnsi="Segoe UI" w:cs="Segoe UI"/>
          <w:color w:val="000000"/>
          <w:kern w:val="0"/>
          <w14:ligatures w14:val="none"/>
        </w:rPr>
        <w:br/>
        <w:t>•    Wetland mitigation opportunity identification, restoration planning and design, construction oversight, monitoring, and management</w:t>
      </w:r>
      <w:r w:rsidRPr="00B153E1">
        <w:rPr>
          <w:rFonts w:ascii="Segoe UI" w:eastAsia="Times New Roman" w:hAnsi="Segoe UI" w:cs="Segoe UI"/>
          <w:color w:val="000000"/>
          <w:kern w:val="0"/>
          <w14:ligatures w14:val="none"/>
        </w:rPr>
        <w:br/>
        <w:t>•    Application of the Wetland Hydrogeomorphic (HGM) Approach</w:t>
      </w:r>
      <w:r w:rsidRPr="00B153E1">
        <w:rPr>
          <w:rFonts w:ascii="Segoe UI" w:eastAsia="Times New Roman" w:hAnsi="Segoe UI" w:cs="Segoe UI"/>
          <w:color w:val="000000"/>
          <w:kern w:val="0"/>
          <w14:ligatures w14:val="none"/>
        </w:rPr>
        <w:br/>
        <w:t>•    Assessment of the interaction of groundwater, surface water, and wetland hydrology</w:t>
      </w:r>
      <w:r w:rsidRPr="00B153E1">
        <w:rPr>
          <w:rFonts w:ascii="Segoe UI" w:eastAsia="Times New Roman" w:hAnsi="Segoe UI" w:cs="Segoe UI"/>
          <w:color w:val="000000"/>
          <w:kern w:val="0"/>
          <w14:ligatures w14:val="none"/>
        </w:rPr>
        <w:br/>
        <w:t>•    Use of the Stream Quantification Tool (SQT)</w:t>
      </w:r>
      <w:r w:rsidRPr="00B153E1">
        <w:rPr>
          <w:rFonts w:ascii="Segoe UI" w:eastAsia="Times New Roman" w:hAnsi="Segoe UI" w:cs="Segoe UI"/>
          <w:color w:val="000000"/>
          <w:kern w:val="0"/>
          <w14:ligatures w14:val="none"/>
        </w:rPr>
        <w:br/>
        <w:t>•    Permitting through the Iowa DNR Permit and Environmental Review Management Tool (PERMT) </w:t>
      </w:r>
      <w:r w:rsidRPr="00B153E1">
        <w:rPr>
          <w:rFonts w:ascii="Segoe UI" w:eastAsia="Times New Roman" w:hAnsi="Segoe UI" w:cs="Segoe UI"/>
          <w:color w:val="000000"/>
          <w:kern w:val="0"/>
          <w14:ligatures w14:val="none"/>
        </w:rPr>
        <w:br/>
        <w:t>•    Permitting under the Clean Water Act, including Sections 10, 401, and 404 of federal regulations, as well as both nationwide and individual permits</w:t>
      </w:r>
      <w:r w:rsidRPr="00B153E1">
        <w:rPr>
          <w:rFonts w:ascii="Segoe UI" w:eastAsia="Times New Roman" w:hAnsi="Segoe UI" w:cs="Segoe UI"/>
          <w:color w:val="000000"/>
          <w:kern w:val="0"/>
          <w14:ligatures w14:val="none"/>
        </w:rPr>
        <w:br/>
        <w:t>•    Threatened and endangered species identification and takings permitting</w:t>
      </w:r>
      <w:r w:rsidRPr="00B153E1">
        <w:rPr>
          <w:rFonts w:ascii="Segoe UI" w:eastAsia="Times New Roman" w:hAnsi="Segoe UI" w:cs="Segoe UI"/>
          <w:color w:val="000000"/>
          <w:kern w:val="0"/>
          <w14:ligatures w14:val="none"/>
        </w:rPr>
        <w:br/>
        <w:t>•    Native plant community identification and permitting</w:t>
      </w:r>
      <w:r w:rsidRPr="00B153E1">
        <w:rPr>
          <w:rFonts w:ascii="Segoe UI" w:eastAsia="Times New Roman" w:hAnsi="Segoe UI" w:cs="Segoe UI"/>
          <w:color w:val="000000"/>
          <w:kern w:val="0"/>
          <w14:ligatures w14:val="none"/>
        </w:rPr>
        <w:br/>
        <w:t>•    Ecosystem planning, restoration design, and landscape ecology</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t> </w:t>
      </w:r>
    </w:p>
    <w:p w14:paraId="44F3D4B9"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14:ligatures w14:val="none"/>
        </w:rPr>
        <w:t>Collaboration with subcontractors (Met Council wastewater planning SOQ); November 2025; DAF</w:t>
      </w:r>
      <w:r w:rsidRPr="00B153E1">
        <w:rPr>
          <w:rFonts w:ascii="Segoe UI" w:eastAsia="Times New Roman" w:hAnsi="Segoe UI" w:cs="Segoe UI"/>
          <w:color w:val="000000"/>
          <w:kern w:val="0"/>
          <w14:ligatures w14:val="none"/>
        </w:rPr>
        <w:br/>
        <w:t>The combination of Barr and [SUBCONSULTANT] gives you access to a large, local team of professionals who are excited to support [CLIENT] wastewater system planning services. The team will coordinate monthly on staffing capacity for coordination with you on upcoming assignments.</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t>With our focus on client service, we have taken the approach that each firm is committed to providing the right staff to successfully complete a project, and not “pigeonholing” each firm to certain disciplines. Project teams will be formed to meet the specific needs of each project. We envision some assignments will be led and performed by a single firm and others will combine staff from multiple or all firms. This approach will benefit [CLIENT] by putting your needs first.</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t xml:space="preserve">Our project managers estimate the number of staff hours needed for current and upcoming projects in the next six months and speak personally with employees to verify that they are available to work on specific projects and can commit the time needed. This information is tabulated in a </w:t>
      </w:r>
      <w:proofErr w:type="gramStart"/>
      <w:r w:rsidRPr="00B153E1">
        <w:rPr>
          <w:rFonts w:ascii="Segoe UI" w:eastAsia="Times New Roman" w:hAnsi="Segoe UI" w:cs="Segoe UI"/>
          <w:color w:val="000000"/>
          <w:kern w:val="0"/>
          <w14:ligatures w14:val="none"/>
        </w:rPr>
        <w:t>workload-projection</w:t>
      </w:r>
      <w:proofErr w:type="gramEnd"/>
      <w:r w:rsidRPr="00B153E1">
        <w:rPr>
          <w:rFonts w:ascii="Segoe UI" w:eastAsia="Times New Roman" w:hAnsi="Segoe UI" w:cs="Segoe UI"/>
          <w:color w:val="000000"/>
          <w:kern w:val="0"/>
          <w14:ligatures w14:val="none"/>
        </w:rPr>
        <w:t xml:space="preserve"> database that allows us to assess the availability of all staff members. The system is very reliable, prevents us from overcommitting resources, and enables us to meet our commitments to [CLIENT].</w:t>
      </w:r>
    </w:p>
    <w:p w14:paraId="593488E2"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14:ligatures w14:val="none"/>
        </w:rPr>
        <w:t>Construction inspection; Met Council proposal; September 2025; DAF</w:t>
      </w:r>
      <w:r w:rsidRPr="00B153E1">
        <w:rPr>
          <w:rFonts w:ascii="Segoe UI" w:eastAsia="Times New Roman" w:hAnsi="Segoe UI" w:cs="Segoe UI"/>
          <w:color w:val="000000"/>
          <w:kern w:val="0"/>
          <w14:ligatures w14:val="none"/>
        </w:rPr>
        <w:br/>
        <w:t xml:space="preserve">Barr assists clients with construction management, administration, and inspection services. Our team </w:t>
      </w:r>
      <w:proofErr w:type="gramStart"/>
      <w:r w:rsidRPr="00B153E1">
        <w:rPr>
          <w:rFonts w:ascii="Segoe UI" w:eastAsia="Times New Roman" w:hAnsi="Segoe UI" w:cs="Segoe UI"/>
          <w:color w:val="000000"/>
          <w:kern w:val="0"/>
          <w14:ligatures w14:val="none"/>
        </w:rPr>
        <w:t>provides assistance</w:t>
      </w:r>
      <w:proofErr w:type="gramEnd"/>
      <w:r w:rsidRPr="00B153E1">
        <w:rPr>
          <w:rFonts w:ascii="Segoe UI" w:eastAsia="Times New Roman" w:hAnsi="Segoe UI" w:cs="Segoe UI"/>
          <w:color w:val="000000"/>
          <w:kern w:val="0"/>
          <w14:ligatures w14:val="none"/>
        </w:rPr>
        <w:t xml:space="preserve"> in preparing contract documents, administering the bidding and selection process, providing construction oversight and administration, </w:t>
      </w:r>
      <w:r w:rsidRPr="00B153E1">
        <w:rPr>
          <w:rFonts w:ascii="Segoe UI" w:eastAsia="Times New Roman" w:hAnsi="Segoe UI" w:cs="Segoe UI"/>
          <w:color w:val="000000"/>
          <w:kern w:val="0"/>
          <w14:ligatures w14:val="none"/>
        </w:rPr>
        <w:lastRenderedPageBreak/>
        <w:t>and performing post-construction services such as periodic review, monitoring, and maintenance. Our team has provided these and other construction-related services on hundreds of projects for MCES, municipalities, and many watershed districts and water management organizations, including the Ramsey-Washington Metro WD, Valley Branch WD, Nine Mile Creek WD, Capitol Region WD, Minnehaha Creek WD, Bassett Creek Water Management Commission, and Lower Minnesota River WD.</w:t>
      </w:r>
    </w:p>
    <w:p w14:paraId="4F743179"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14:ligatures w14:val="none"/>
        </w:rPr>
        <w:t>Dam safety; July 2025; CMM4</w:t>
      </w:r>
      <w:r w:rsidRPr="00B153E1">
        <w:rPr>
          <w:rFonts w:ascii="Segoe UI" w:eastAsia="Times New Roman" w:hAnsi="Segoe UI" w:cs="Segoe UI"/>
          <w:color w:val="000000"/>
          <w:kern w:val="0"/>
          <w14:ligatures w14:val="none"/>
        </w:rPr>
        <w:br/>
        <w:t>We use industry dam‐safety standards, including the Bureau of Reclamation’s Safety Evaluation of Existing Dams (SEED) program, FEMA’s Federal Guidelines for Safety of Dams, USACE’s dam safety program, and FERC’s Guidelines for the Evaluation of Hydropower Facilities, for our dam safety inspections, evaluations, and design work. Barr has former Reclamation senior dam‐safety staff as well as several professionals approved by the FERC Division of Dam Safety as independent consultants, facilitators, or subject matter experts for dam‐safety inspections and comprehensive assessments. Our staff also serve on Independent External Peer Reviews and dam safety Boards of Consultants. We are engaged in the dam safety community, serving on planning committees, moderating technical sessions, and presenting technical topics at regional and national dam safety conferences, including the Association of State Dam Safety Officials (ASDSO) and United States Society on Dams (USSD).</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Segoe UI" w:eastAsia="Times New Roman" w:hAnsi="Segoe UI" w:cs="Segoe UI"/>
          <w:b/>
          <w:bCs/>
          <w:color w:val="000000"/>
          <w:kern w:val="0"/>
          <w14:ligatures w14:val="none"/>
        </w:rPr>
        <w:t>Risk-informed decision making (RIDM); July 2025; CMM4</w:t>
      </w:r>
      <w:r w:rsidRPr="00B153E1">
        <w:rPr>
          <w:rFonts w:ascii="Segoe UI" w:eastAsia="Times New Roman" w:hAnsi="Segoe UI" w:cs="Segoe UI"/>
          <w:color w:val="000000"/>
          <w:kern w:val="0"/>
          <w14:ligatures w14:val="none"/>
        </w:rPr>
        <w:br/>
        <w:t>Barr has staff widely regarded as experts in RIDM. Brian Becker, our proposed risk assessment lead, led the federal interagency task group for the development and publication of the Federal Guidelines for Dam Safety Risk Management (FEMA P-1025). Bill Dressel, our proposed project manager, performed several roles in the risk assessment and evaluation process during his tenure with Reclamation, including as senior engineer, risk facilitator, subject matter expert, and Dam Safety Advisory Team member. Barr has fully integrated risk analysis and value planning into our dam safety modification design process to inform our clients and regulators about the nature and magnitude of the risks associated with a given path forward.</w:t>
      </w:r>
      <w:r w:rsidRPr="00B153E1">
        <w:rPr>
          <w:rFonts w:ascii="Segoe UI" w:eastAsia="Times New Roman" w:hAnsi="Segoe UI" w:cs="Segoe UI"/>
          <w:color w:val="000000"/>
          <w:kern w:val="0"/>
          <w14:ligatures w14:val="none"/>
        </w:rPr>
        <w:br/>
        <w:t> </w:t>
      </w:r>
    </w:p>
    <w:p w14:paraId="379AD3F6"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14:ligatures w14:val="none"/>
        </w:rPr>
        <w:t>From SWWD pool proposal; Nov. 2025; CMM4</w:t>
      </w:r>
      <w:r w:rsidRPr="00B153E1">
        <w:rPr>
          <w:rFonts w:ascii="Segoe UI" w:eastAsia="Times New Roman" w:hAnsi="Segoe UI" w:cs="Segoe UI"/>
          <w:color w:val="000000"/>
          <w:kern w:val="0"/>
          <w14:ligatures w14:val="none"/>
        </w:rPr>
        <w:br/>
        <w:t xml:space="preserve">Barr is known for our innovative BMP projects that integrate sound engineering and resourceful designs while improving habitat and enhancing parks and common spaces. We pride ourselves on our attention to detail, in terms of function, aesthetics, and maintainability. We have a history of collaboration with the University of Minnesota and other research entities to explore new ways to design more effective and resilient water quality BMPs in a wide range of land use applications—from parking lot retrofits to undeveloped spaces that allow for new construction. </w:t>
      </w:r>
      <w:proofErr w:type="gramStart"/>
      <w:r w:rsidRPr="00B153E1">
        <w:rPr>
          <w:rFonts w:ascii="Segoe UI" w:eastAsia="Times New Roman" w:hAnsi="Segoe UI" w:cs="Segoe UI"/>
          <w:color w:val="000000"/>
          <w:kern w:val="0"/>
          <w14:ligatures w14:val="none"/>
        </w:rPr>
        <w:t>In particular, we</w:t>
      </w:r>
      <w:proofErr w:type="gramEnd"/>
      <w:r w:rsidRPr="00B153E1">
        <w:rPr>
          <w:rFonts w:ascii="Segoe UI" w:eastAsia="Times New Roman" w:hAnsi="Segoe UI" w:cs="Segoe UI"/>
          <w:color w:val="000000"/>
          <w:kern w:val="0"/>
          <w14:ligatures w14:val="none"/>
        </w:rPr>
        <w:t xml:space="preserve"> have extensive experience with innovations in filtration media. We love working with clients who want </w:t>
      </w:r>
      <w:r w:rsidRPr="00B153E1">
        <w:rPr>
          <w:rFonts w:ascii="Segoe UI" w:eastAsia="Times New Roman" w:hAnsi="Segoe UI" w:cs="Segoe UI"/>
          <w:color w:val="000000"/>
          <w:kern w:val="0"/>
          <w14:ligatures w14:val="none"/>
        </w:rPr>
        <w:lastRenderedPageBreak/>
        <w:t>to try new technologies and designs that help to take watershed management to new and exciting levels.</w:t>
      </w:r>
    </w:p>
    <w:p w14:paraId="49C25883"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14:ligatures w14:val="none"/>
        </w:rPr>
        <w:t>Gas pipeline engineering services SOQ - November 2025 (CWG):</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t>Barr’s geotechnical engineers assist clients with subsurface investigations and prepare geotechnical reports for over 100 pipeline crossing sites installed via horizontal directional drilling (HDD) techniques. These investigations assess crossings situated in areas such as wetlands, rivers, railroads, highways, and other environmentally sensitive locations. Services include:</w:t>
      </w:r>
    </w:p>
    <w:p w14:paraId="3FCA72C1" w14:textId="77777777" w:rsidR="00B153E1" w:rsidRPr="00B153E1" w:rsidRDefault="00B153E1" w:rsidP="00B153E1">
      <w:pPr>
        <w:numPr>
          <w:ilvl w:val="0"/>
          <w:numId w:val="72"/>
        </w:numPr>
        <w:spacing w:before="100" w:beforeAutospacing="1" w:after="100" w:afterAutospacing="1" w:line="240" w:lineRule="auto"/>
        <w:rPr>
          <w:rFonts w:ascii="Segoe UI" w:eastAsia="Times New Roman" w:hAnsi="Segoe UI" w:cs="Segoe UI"/>
          <w:color w:val="000000"/>
          <w:kern w:val="0"/>
          <w:sz w:val="18"/>
          <w:szCs w:val="18"/>
          <w14:ligatures w14:val="none"/>
        </w:rPr>
      </w:pPr>
      <w:r w:rsidRPr="00B153E1">
        <w:rPr>
          <w:rFonts w:ascii="Segoe UI" w:eastAsia="Times New Roman" w:hAnsi="Segoe UI" w:cs="Segoe UI"/>
          <w:color w:val="000000"/>
          <w:kern w:val="0"/>
          <w:sz w:val="18"/>
          <w:szCs w:val="18"/>
          <w14:ligatures w14:val="none"/>
        </w:rPr>
        <w:t>Subsurface investigation, as well as topography and boundary survey</w:t>
      </w:r>
    </w:p>
    <w:p w14:paraId="54A135CC" w14:textId="77777777" w:rsidR="00B153E1" w:rsidRPr="00B153E1" w:rsidRDefault="00B153E1" w:rsidP="00B153E1">
      <w:pPr>
        <w:numPr>
          <w:ilvl w:val="0"/>
          <w:numId w:val="72"/>
        </w:numPr>
        <w:spacing w:before="100" w:beforeAutospacing="1" w:after="100" w:afterAutospacing="1" w:line="240" w:lineRule="auto"/>
        <w:rPr>
          <w:rFonts w:ascii="Segoe UI" w:eastAsia="Times New Roman" w:hAnsi="Segoe UI" w:cs="Segoe UI"/>
          <w:color w:val="000000"/>
          <w:kern w:val="0"/>
          <w:sz w:val="18"/>
          <w:szCs w:val="18"/>
          <w14:ligatures w14:val="none"/>
        </w:rPr>
      </w:pPr>
      <w:r w:rsidRPr="00B153E1">
        <w:rPr>
          <w:rFonts w:ascii="Segoe UI" w:eastAsia="Times New Roman" w:hAnsi="Segoe UI" w:cs="Segoe UI"/>
          <w:color w:val="000000"/>
          <w:kern w:val="0"/>
          <w:sz w:val="18"/>
          <w:szCs w:val="18"/>
          <w14:ligatures w14:val="none"/>
        </w:rPr>
        <w:t>HDD design</w:t>
      </w:r>
    </w:p>
    <w:p w14:paraId="4799AB3A" w14:textId="77777777" w:rsidR="00B153E1" w:rsidRPr="00B153E1" w:rsidRDefault="00B153E1" w:rsidP="00B153E1">
      <w:pPr>
        <w:numPr>
          <w:ilvl w:val="0"/>
          <w:numId w:val="72"/>
        </w:numPr>
        <w:spacing w:before="100" w:beforeAutospacing="1" w:after="100" w:afterAutospacing="1" w:line="240" w:lineRule="auto"/>
        <w:rPr>
          <w:rFonts w:ascii="Segoe UI" w:eastAsia="Times New Roman" w:hAnsi="Segoe UI" w:cs="Segoe UI"/>
          <w:color w:val="000000"/>
          <w:kern w:val="0"/>
          <w:sz w:val="18"/>
          <w:szCs w:val="18"/>
          <w14:ligatures w14:val="none"/>
        </w:rPr>
      </w:pPr>
      <w:r w:rsidRPr="00B153E1">
        <w:rPr>
          <w:rFonts w:ascii="Segoe UI" w:eastAsia="Times New Roman" w:hAnsi="Segoe UI" w:cs="Segoe UI"/>
          <w:color w:val="000000"/>
          <w:kern w:val="0"/>
          <w:sz w:val="18"/>
          <w:szCs w:val="18"/>
          <w14:ligatures w14:val="none"/>
        </w:rPr>
        <w:t>Route selection</w:t>
      </w:r>
    </w:p>
    <w:p w14:paraId="6D4A9AEC" w14:textId="77777777" w:rsidR="00B153E1" w:rsidRPr="00B153E1" w:rsidRDefault="00B153E1" w:rsidP="00B153E1">
      <w:pPr>
        <w:numPr>
          <w:ilvl w:val="0"/>
          <w:numId w:val="72"/>
        </w:numPr>
        <w:spacing w:before="100" w:beforeAutospacing="1" w:after="100" w:afterAutospacing="1" w:line="240" w:lineRule="auto"/>
        <w:rPr>
          <w:rFonts w:ascii="Segoe UI" w:eastAsia="Times New Roman" w:hAnsi="Segoe UI" w:cs="Segoe UI"/>
          <w:color w:val="000000"/>
          <w:kern w:val="0"/>
          <w:sz w:val="18"/>
          <w:szCs w:val="18"/>
          <w14:ligatures w14:val="none"/>
        </w:rPr>
      </w:pPr>
      <w:r w:rsidRPr="00B153E1">
        <w:rPr>
          <w:rFonts w:ascii="Segoe UI" w:eastAsia="Times New Roman" w:hAnsi="Segoe UI" w:cs="Segoe UI"/>
          <w:color w:val="000000"/>
          <w:kern w:val="0"/>
          <w:sz w:val="18"/>
          <w:szCs w:val="18"/>
          <w14:ligatures w14:val="none"/>
        </w:rPr>
        <w:t>Inadvertent returns analyses and response plans</w:t>
      </w:r>
    </w:p>
    <w:p w14:paraId="62263B2E" w14:textId="77777777" w:rsidR="00B153E1" w:rsidRPr="00B153E1" w:rsidRDefault="00B153E1" w:rsidP="00B153E1">
      <w:pPr>
        <w:numPr>
          <w:ilvl w:val="0"/>
          <w:numId w:val="72"/>
        </w:numPr>
        <w:spacing w:before="100" w:beforeAutospacing="1" w:after="100" w:afterAutospacing="1" w:line="240" w:lineRule="auto"/>
        <w:rPr>
          <w:rFonts w:ascii="Segoe UI" w:eastAsia="Times New Roman" w:hAnsi="Segoe UI" w:cs="Segoe UI"/>
          <w:color w:val="000000"/>
          <w:kern w:val="0"/>
          <w:sz w:val="18"/>
          <w:szCs w:val="18"/>
          <w14:ligatures w14:val="none"/>
        </w:rPr>
      </w:pPr>
      <w:r w:rsidRPr="00B153E1">
        <w:rPr>
          <w:rFonts w:ascii="Segoe UI" w:eastAsia="Times New Roman" w:hAnsi="Segoe UI" w:cs="Segoe UI"/>
          <w:color w:val="000000"/>
          <w:kern w:val="0"/>
          <w:sz w:val="18"/>
          <w:szCs w:val="18"/>
          <w14:ligatures w14:val="none"/>
        </w:rPr>
        <w:t>Tie-in design</w:t>
      </w:r>
    </w:p>
    <w:p w14:paraId="6FB93FD4" w14:textId="77777777" w:rsidR="00B153E1" w:rsidRPr="00B153E1" w:rsidRDefault="00B153E1" w:rsidP="00B153E1">
      <w:pPr>
        <w:numPr>
          <w:ilvl w:val="0"/>
          <w:numId w:val="72"/>
        </w:numPr>
        <w:spacing w:before="100" w:beforeAutospacing="1" w:after="100" w:afterAutospacing="1" w:line="240" w:lineRule="auto"/>
        <w:rPr>
          <w:rFonts w:ascii="Segoe UI" w:eastAsia="Times New Roman" w:hAnsi="Segoe UI" w:cs="Segoe UI"/>
          <w:color w:val="000000"/>
          <w:kern w:val="0"/>
          <w:sz w:val="18"/>
          <w:szCs w:val="18"/>
          <w14:ligatures w14:val="none"/>
        </w:rPr>
      </w:pPr>
      <w:r w:rsidRPr="00B153E1">
        <w:rPr>
          <w:rFonts w:ascii="Segoe UI" w:eastAsia="Times New Roman" w:hAnsi="Segoe UI" w:cs="Segoe UI"/>
          <w:color w:val="000000"/>
          <w:kern w:val="0"/>
          <w:sz w:val="18"/>
          <w:szCs w:val="18"/>
          <w14:ligatures w14:val="none"/>
        </w:rPr>
        <w:t>Hydrotest procedures</w:t>
      </w:r>
    </w:p>
    <w:p w14:paraId="30D2AC57"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14:ligatures w14:val="none"/>
        </w:rPr>
        <w:t>Logistical challenges in remote or harsh environments (Chevron Asset Retirement); DAF; October 31</w:t>
      </w:r>
      <w:r w:rsidRPr="00B153E1">
        <w:rPr>
          <w:rFonts w:ascii="Segoe UI" w:eastAsia="Times New Roman" w:hAnsi="Segoe UI" w:cs="Segoe UI"/>
          <w:color w:val="000000"/>
          <w:kern w:val="0"/>
          <w14:ligatures w14:val="none"/>
        </w:rPr>
        <w:br/>
        <w:t>Barr has significant experience working in challenging environments. For example, Barr staff have provided in-field environmental services to a mining client located north of the Arctic Circle in Alaska, as well as to an Alaskan refinery client. </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t>We also have significant experience with on-water work, both in open water and in frozen conditions. This experience includes performing environmental investigations (sediment sampling, flora and fauna sampling) and completing environmental remediation projects (e.g., sediment dredging through ice and open water and sediment capping). </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t xml:space="preserve">Barr and its partner subconsultants have </w:t>
      </w:r>
      <w:proofErr w:type="gramStart"/>
      <w:r w:rsidRPr="00B153E1">
        <w:rPr>
          <w:rFonts w:ascii="Segoe UI" w:eastAsia="Times New Roman" w:hAnsi="Segoe UI" w:cs="Segoe UI"/>
          <w:color w:val="000000"/>
          <w:kern w:val="0"/>
          <w14:ligatures w14:val="none"/>
        </w:rPr>
        <w:t>performed</w:t>
      </w:r>
      <w:proofErr w:type="gramEnd"/>
      <w:r w:rsidRPr="00B153E1">
        <w:rPr>
          <w:rFonts w:ascii="Segoe UI" w:eastAsia="Times New Roman" w:hAnsi="Segoe UI" w:cs="Segoe UI"/>
          <w:color w:val="000000"/>
          <w:kern w:val="0"/>
          <w14:ligatures w14:val="none"/>
        </w:rPr>
        <w:t xml:space="preserve"> investigations in remote areas using helicopters and all-terrain carriers (e.g., Hagglund). Barr develops comprehensive safe work plans with detailed remote work arrangements and communication protocols that are appropriate for the site and hazards that may be encountered.</w:t>
      </w:r>
      <w:r w:rsidRPr="00B153E1">
        <w:rPr>
          <w:rFonts w:ascii="Segoe UI" w:eastAsia="Times New Roman" w:hAnsi="Segoe UI" w:cs="Segoe UI"/>
          <w:color w:val="000000"/>
          <w:kern w:val="0"/>
          <w14:ligatures w14:val="none"/>
        </w:rPr>
        <w:br/>
        <w:t> </w:t>
      </w:r>
    </w:p>
    <w:p w14:paraId="1D2A570E"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14:ligatures w14:val="none"/>
        </w:rPr>
        <w:t>Managing remediation for mine tailings (Chevron asset retirement); DAF; October 2025</w:t>
      </w:r>
      <w:r w:rsidRPr="00B153E1">
        <w:rPr>
          <w:rFonts w:ascii="Segoe UI" w:eastAsia="Times New Roman" w:hAnsi="Segoe UI" w:cs="Segoe UI"/>
          <w:color w:val="000000"/>
          <w:kern w:val="0"/>
          <w14:ligatures w14:val="none"/>
        </w:rPr>
        <w:br/>
        <w:t>Barr has an entire tailings management practice group with deep experience supporting mining clients in all aspects of tailings management. Examples of our services include environmental impact assessments and permitting; liner, cutoff, and seepage collection system design; mine backfill design; closure, reclamation, and landfill design; fine fluid tailings management; tailings deposition studies; long-range planning; tailings dam safety review and geotechnical design; and more. </w:t>
      </w:r>
    </w:p>
    <w:p w14:paraId="7C5A7891"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14:ligatures w14:val="none"/>
        </w:rPr>
        <w:lastRenderedPageBreak/>
        <w:t>Multiple write-ups</w:t>
      </w:r>
      <w:r w:rsidRPr="00B153E1">
        <w:rPr>
          <w:rFonts w:ascii="Segoe UI" w:eastAsia="Times New Roman" w:hAnsi="Segoe UI" w:cs="Segoe UI"/>
          <w:b/>
          <w:bCs/>
          <w:color w:val="000000"/>
          <w:kern w:val="0"/>
          <w14:ligatures w14:val="none"/>
        </w:rPr>
        <w:br/>
      </w:r>
      <w:r w:rsidRPr="00B153E1">
        <w:rPr>
          <w:rFonts w:ascii="Segoe UI" w:eastAsia="Times New Roman" w:hAnsi="Segoe UI" w:cs="Segoe UI"/>
          <w:b/>
          <w:bCs/>
          <w:color w:val="000000"/>
          <w:kern w:val="0"/>
          <w14:ligatures w14:val="none"/>
        </w:rPr>
        <w:br/>
        <w:t>Environmental projects in California (Chevron Asset Retirement); DAF; October 2025</w:t>
      </w:r>
      <w:r w:rsidRPr="00B153E1">
        <w:rPr>
          <w:rFonts w:ascii="Segoe UI" w:eastAsia="Times New Roman" w:hAnsi="Segoe UI" w:cs="Segoe UI"/>
          <w:color w:val="000000"/>
          <w:kern w:val="0"/>
          <w14:ligatures w14:val="none"/>
        </w:rPr>
        <w:br/>
        <w:t>Barr is actively managing a variety of environmental projects in California and has experience in multiple regions, including the Colorado River Basin region, Central Valley region, Santa Anna region, San Francisco Bay Area, Los Angeles, and San Diego. Examples of the types of environmental projects include:</w:t>
      </w:r>
    </w:p>
    <w:p w14:paraId="35D053A1" w14:textId="77777777" w:rsidR="00B153E1" w:rsidRPr="00B153E1" w:rsidRDefault="00B153E1" w:rsidP="00B153E1">
      <w:pPr>
        <w:numPr>
          <w:ilvl w:val="0"/>
          <w:numId w:val="73"/>
        </w:numPr>
        <w:spacing w:before="100" w:beforeAutospacing="1" w:after="100" w:afterAutospacing="1" w:line="240" w:lineRule="auto"/>
        <w:rPr>
          <w:rFonts w:ascii="Segoe UI" w:eastAsia="Times New Roman" w:hAnsi="Segoe UI" w:cs="Segoe UI"/>
          <w:color w:val="000000"/>
          <w:kern w:val="0"/>
          <w:sz w:val="18"/>
          <w:szCs w:val="18"/>
          <w14:ligatures w14:val="none"/>
        </w:rPr>
      </w:pPr>
      <w:r w:rsidRPr="00B153E1">
        <w:rPr>
          <w:rFonts w:ascii="Segoe UI" w:eastAsia="Times New Roman" w:hAnsi="Segoe UI" w:cs="Segoe UI"/>
          <w:b/>
          <w:bCs/>
          <w:color w:val="000000"/>
          <w:kern w:val="0"/>
          <w:sz w:val="18"/>
          <w:szCs w:val="18"/>
          <w14:ligatures w14:val="none"/>
        </w:rPr>
        <w:t>Groundwater investigations and monitoring programs</w:t>
      </w:r>
      <w:r w:rsidRPr="00B153E1">
        <w:rPr>
          <w:rFonts w:ascii="Segoe UI" w:eastAsia="Times New Roman" w:hAnsi="Segoe UI" w:cs="Segoe UI"/>
          <w:color w:val="000000"/>
          <w:kern w:val="0"/>
          <w:sz w:val="18"/>
          <w:szCs w:val="18"/>
          <w14:ligatures w14:val="none"/>
        </w:rPr>
        <w:t> conducted to support remedial evaluations and regulatory compliance under Cleanup and Abatement Orders and Waste Discharge Requirements issued by the California Regional Water Quality Boards (RWQCB).</w:t>
      </w:r>
    </w:p>
    <w:p w14:paraId="14251232" w14:textId="77777777" w:rsidR="00B153E1" w:rsidRPr="00B153E1" w:rsidRDefault="00B153E1" w:rsidP="00B153E1">
      <w:pPr>
        <w:numPr>
          <w:ilvl w:val="0"/>
          <w:numId w:val="73"/>
        </w:numPr>
        <w:spacing w:before="100" w:beforeAutospacing="1" w:after="100" w:afterAutospacing="1" w:line="240" w:lineRule="auto"/>
        <w:rPr>
          <w:rFonts w:ascii="Segoe UI" w:eastAsia="Times New Roman" w:hAnsi="Segoe UI" w:cs="Segoe UI"/>
          <w:color w:val="000000"/>
          <w:kern w:val="0"/>
          <w:sz w:val="18"/>
          <w:szCs w:val="18"/>
          <w14:ligatures w14:val="none"/>
        </w:rPr>
      </w:pPr>
      <w:r w:rsidRPr="00B153E1">
        <w:rPr>
          <w:rFonts w:ascii="Segoe UI" w:eastAsia="Times New Roman" w:hAnsi="Segoe UI" w:cs="Segoe UI"/>
          <w:b/>
          <w:bCs/>
          <w:color w:val="000000"/>
          <w:kern w:val="0"/>
          <w:sz w:val="18"/>
          <w:szCs w:val="18"/>
          <w14:ligatures w14:val="none"/>
        </w:rPr>
        <w:t>Wastewater pond closure</w:t>
      </w:r>
      <w:r w:rsidRPr="00B153E1">
        <w:rPr>
          <w:rFonts w:ascii="Segoe UI" w:eastAsia="Times New Roman" w:hAnsi="Segoe UI" w:cs="Segoe UI"/>
          <w:color w:val="000000"/>
          <w:kern w:val="0"/>
          <w:sz w:val="18"/>
          <w:szCs w:val="18"/>
          <w14:ligatures w14:val="none"/>
        </w:rPr>
        <w:t> projects regulated by RWQCBs and completed in accordance with California Code of Regulations (CCR) Title 27. </w:t>
      </w:r>
    </w:p>
    <w:p w14:paraId="6D37BF4F" w14:textId="77777777" w:rsidR="00B153E1" w:rsidRPr="00B153E1" w:rsidRDefault="00B153E1" w:rsidP="00B153E1">
      <w:pPr>
        <w:numPr>
          <w:ilvl w:val="0"/>
          <w:numId w:val="73"/>
        </w:numPr>
        <w:spacing w:before="100" w:beforeAutospacing="1" w:after="100" w:afterAutospacing="1" w:line="240" w:lineRule="auto"/>
        <w:rPr>
          <w:rFonts w:ascii="Segoe UI" w:eastAsia="Times New Roman" w:hAnsi="Segoe UI" w:cs="Segoe UI"/>
          <w:color w:val="000000"/>
          <w:kern w:val="0"/>
          <w:sz w:val="18"/>
          <w:szCs w:val="18"/>
          <w14:ligatures w14:val="none"/>
        </w:rPr>
      </w:pPr>
      <w:r w:rsidRPr="00B153E1">
        <w:rPr>
          <w:rFonts w:ascii="Segoe UI" w:eastAsia="Times New Roman" w:hAnsi="Segoe UI" w:cs="Segoe UI"/>
          <w:b/>
          <w:bCs/>
          <w:color w:val="000000"/>
          <w:kern w:val="0"/>
          <w:sz w:val="18"/>
          <w:szCs w:val="18"/>
          <w14:ligatures w14:val="none"/>
        </w:rPr>
        <w:t>Coastal sediment investigations and assessments </w:t>
      </w:r>
      <w:r w:rsidRPr="00B153E1">
        <w:rPr>
          <w:rFonts w:ascii="Segoe UI" w:eastAsia="Times New Roman" w:hAnsi="Segoe UI" w:cs="Segoe UI"/>
          <w:color w:val="000000"/>
          <w:kern w:val="0"/>
          <w:sz w:val="18"/>
          <w:szCs w:val="18"/>
          <w14:ligatures w14:val="none"/>
        </w:rPr>
        <w:t>conducted to determine the extent, sources, and impact of contamination to achieve compliance with orders from the California Regional Water Quality Boards (RWQCB) and permitting requirements from the California Coastal Commission and the US Army Corps of Engineers (USACE).</w:t>
      </w:r>
    </w:p>
    <w:p w14:paraId="0EB32DEB" w14:textId="77777777" w:rsidR="00B153E1" w:rsidRPr="00B153E1" w:rsidRDefault="00B153E1" w:rsidP="00B153E1">
      <w:pPr>
        <w:numPr>
          <w:ilvl w:val="0"/>
          <w:numId w:val="73"/>
        </w:numPr>
        <w:spacing w:before="100" w:beforeAutospacing="1" w:after="100" w:afterAutospacing="1" w:line="240" w:lineRule="auto"/>
        <w:rPr>
          <w:rFonts w:ascii="Segoe UI" w:eastAsia="Times New Roman" w:hAnsi="Segoe UI" w:cs="Segoe UI"/>
          <w:color w:val="000000"/>
          <w:kern w:val="0"/>
          <w:sz w:val="18"/>
          <w:szCs w:val="18"/>
          <w14:ligatures w14:val="none"/>
        </w:rPr>
      </w:pPr>
      <w:r w:rsidRPr="00B153E1">
        <w:rPr>
          <w:rFonts w:ascii="Segoe UI" w:eastAsia="Times New Roman" w:hAnsi="Segoe UI" w:cs="Segoe UI"/>
          <w:b/>
          <w:bCs/>
          <w:color w:val="000000"/>
          <w:kern w:val="0"/>
          <w:sz w:val="18"/>
          <w:szCs w:val="18"/>
          <w14:ligatures w14:val="none"/>
        </w:rPr>
        <w:t>Ecological and human health risk assessments </w:t>
      </w:r>
      <w:r w:rsidRPr="00B153E1">
        <w:rPr>
          <w:rFonts w:ascii="Segoe UI" w:eastAsia="Times New Roman" w:hAnsi="Segoe UI" w:cs="Segoe UI"/>
          <w:color w:val="000000"/>
          <w:kern w:val="0"/>
          <w:sz w:val="18"/>
          <w:szCs w:val="18"/>
          <w14:ligatures w14:val="none"/>
        </w:rPr>
        <w:t>to renew Department of Toxic Substances Control (DTSC)-issued permits for the operation of hazardous waste treatment and storage units.</w:t>
      </w:r>
    </w:p>
    <w:p w14:paraId="0AF5395C" w14:textId="77777777" w:rsidR="00B153E1" w:rsidRPr="00B153E1" w:rsidRDefault="00B153E1" w:rsidP="00B153E1">
      <w:pPr>
        <w:numPr>
          <w:ilvl w:val="0"/>
          <w:numId w:val="73"/>
        </w:numPr>
        <w:spacing w:before="100" w:beforeAutospacing="1" w:after="100" w:afterAutospacing="1" w:line="240" w:lineRule="auto"/>
        <w:rPr>
          <w:rFonts w:ascii="Segoe UI" w:eastAsia="Times New Roman" w:hAnsi="Segoe UI" w:cs="Segoe UI"/>
          <w:color w:val="000000"/>
          <w:kern w:val="0"/>
          <w:sz w:val="18"/>
          <w:szCs w:val="18"/>
          <w14:ligatures w14:val="none"/>
        </w:rPr>
      </w:pPr>
      <w:r w:rsidRPr="00B153E1">
        <w:rPr>
          <w:rFonts w:ascii="Segoe UI" w:eastAsia="Times New Roman" w:hAnsi="Segoe UI" w:cs="Segoe UI"/>
          <w:b/>
          <w:bCs/>
          <w:color w:val="000000"/>
          <w:kern w:val="0"/>
          <w:sz w:val="18"/>
          <w:szCs w:val="18"/>
          <w14:ligatures w14:val="none"/>
        </w:rPr>
        <w:t>Environmental due diligence and permitting support </w:t>
      </w:r>
      <w:r w:rsidRPr="00B153E1">
        <w:rPr>
          <w:rFonts w:ascii="Segoe UI" w:eastAsia="Times New Roman" w:hAnsi="Segoe UI" w:cs="Segoe UI"/>
          <w:color w:val="000000"/>
          <w:kern w:val="0"/>
          <w:sz w:val="18"/>
          <w:szCs w:val="18"/>
          <w14:ligatures w14:val="none"/>
        </w:rPr>
        <w:t>for real estate transactions and facility upgrades, requiring familiarity with California Environmental Protection Agency (CalEPA), DTSC, and State Water Resources Control Board (SWRCB) rules and regulations.</w:t>
      </w:r>
    </w:p>
    <w:p w14:paraId="7CA63F9B" w14:textId="77777777" w:rsidR="00B153E1" w:rsidRPr="00B153E1" w:rsidRDefault="00B153E1" w:rsidP="00B153E1">
      <w:pPr>
        <w:numPr>
          <w:ilvl w:val="0"/>
          <w:numId w:val="73"/>
        </w:numPr>
        <w:spacing w:before="100" w:beforeAutospacing="1" w:after="100" w:afterAutospacing="1" w:line="240" w:lineRule="auto"/>
        <w:rPr>
          <w:rFonts w:ascii="Segoe UI" w:eastAsia="Times New Roman" w:hAnsi="Segoe UI" w:cs="Segoe UI"/>
          <w:color w:val="000000"/>
          <w:kern w:val="0"/>
          <w:sz w:val="18"/>
          <w:szCs w:val="18"/>
          <w14:ligatures w14:val="none"/>
        </w:rPr>
      </w:pPr>
      <w:r w:rsidRPr="00B153E1">
        <w:rPr>
          <w:rFonts w:ascii="Segoe UI" w:eastAsia="Times New Roman" w:hAnsi="Segoe UI" w:cs="Segoe UI"/>
          <w:b/>
          <w:bCs/>
          <w:color w:val="000000"/>
          <w:kern w:val="0"/>
          <w:sz w:val="18"/>
          <w:szCs w:val="18"/>
          <w14:ligatures w14:val="none"/>
        </w:rPr>
        <w:t>Vapor intrusion assessments</w:t>
      </w:r>
      <w:r w:rsidRPr="00B153E1">
        <w:rPr>
          <w:rFonts w:ascii="Segoe UI" w:eastAsia="Times New Roman" w:hAnsi="Segoe UI" w:cs="Segoe UI"/>
          <w:color w:val="000000"/>
          <w:kern w:val="0"/>
          <w:sz w:val="18"/>
          <w:szCs w:val="18"/>
          <w14:ligatures w14:val="none"/>
        </w:rPr>
        <w:t> for industrial and commercial facilities to evaluate the potential for subsurface vapors to migrate into indoor air, evaluate site-specific risk conditions, and guide mitigation strategies.</w:t>
      </w:r>
    </w:p>
    <w:p w14:paraId="10E31E90" w14:textId="77777777" w:rsidR="00B153E1" w:rsidRPr="00B153E1" w:rsidRDefault="00B153E1" w:rsidP="00B153E1">
      <w:pPr>
        <w:numPr>
          <w:ilvl w:val="0"/>
          <w:numId w:val="73"/>
        </w:numPr>
        <w:spacing w:before="100" w:beforeAutospacing="1" w:after="100" w:afterAutospacing="1" w:line="240" w:lineRule="auto"/>
        <w:rPr>
          <w:rFonts w:ascii="Segoe UI" w:eastAsia="Times New Roman" w:hAnsi="Segoe UI" w:cs="Segoe UI"/>
          <w:color w:val="000000"/>
          <w:kern w:val="0"/>
          <w:sz w:val="18"/>
          <w:szCs w:val="18"/>
          <w14:ligatures w14:val="none"/>
        </w:rPr>
      </w:pPr>
      <w:r w:rsidRPr="00B153E1">
        <w:rPr>
          <w:rFonts w:ascii="Segoe UI" w:eastAsia="Times New Roman" w:hAnsi="Segoe UI" w:cs="Segoe UI"/>
          <w:b/>
          <w:bCs/>
          <w:color w:val="000000"/>
          <w:kern w:val="0"/>
          <w:sz w:val="18"/>
          <w:szCs w:val="18"/>
          <w14:ligatures w14:val="none"/>
        </w:rPr>
        <w:t>Renewable energy and infrastructure projects</w:t>
      </w:r>
      <w:r w:rsidRPr="00B153E1">
        <w:rPr>
          <w:rFonts w:ascii="Segoe UI" w:eastAsia="Times New Roman" w:hAnsi="Segoe UI" w:cs="Segoe UI"/>
          <w:color w:val="000000"/>
          <w:kern w:val="0"/>
          <w:sz w:val="18"/>
          <w:szCs w:val="18"/>
          <w14:ligatures w14:val="none"/>
        </w:rPr>
        <w:t>, including environmental review, permitting, and mitigation planning for wind and solar developments, pipeline corridors, and water infrastructure improvements.</w:t>
      </w:r>
    </w:p>
    <w:p w14:paraId="74183A86" w14:textId="77777777" w:rsidR="00B153E1" w:rsidRPr="00B153E1" w:rsidRDefault="00B153E1" w:rsidP="00B153E1">
      <w:pPr>
        <w:numPr>
          <w:ilvl w:val="0"/>
          <w:numId w:val="73"/>
        </w:numPr>
        <w:spacing w:before="100" w:beforeAutospacing="1" w:after="100" w:afterAutospacing="1" w:line="240" w:lineRule="auto"/>
        <w:rPr>
          <w:rFonts w:ascii="Segoe UI" w:eastAsia="Times New Roman" w:hAnsi="Segoe UI" w:cs="Segoe UI"/>
          <w:color w:val="000000"/>
          <w:kern w:val="0"/>
          <w:sz w:val="18"/>
          <w:szCs w:val="18"/>
          <w14:ligatures w14:val="none"/>
        </w:rPr>
      </w:pPr>
      <w:r w:rsidRPr="00B153E1">
        <w:rPr>
          <w:rFonts w:ascii="Segoe UI" w:eastAsia="Times New Roman" w:hAnsi="Segoe UI" w:cs="Segoe UI"/>
          <w:b/>
          <w:bCs/>
          <w:color w:val="000000"/>
          <w:kern w:val="0"/>
          <w:sz w:val="18"/>
          <w:szCs w:val="18"/>
          <w14:ligatures w14:val="none"/>
        </w:rPr>
        <w:t>Air permitting and multimedia compliance</w:t>
      </w:r>
      <w:r w:rsidRPr="00B153E1">
        <w:rPr>
          <w:rFonts w:ascii="Segoe UI" w:eastAsia="Times New Roman" w:hAnsi="Segoe UI" w:cs="Segoe UI"/>
          <w:color w:val="000000"/>
          <w:kern w:val="0"/>
          <w:sz w:val="18"/>
          <w:szCs w:val="18"/>
          <w14:ligatures w14:val="none"/>
        </w:rPr>
        <w:t> for industrial and food production facilities in the South Coast and San Francisco Bay Area air districts. This includes health risk assessments, BACT analyses, RECLAIM reporting, and hazardous materials business planning.</w:t>
      </w:r>
    </w:p>
    <w:p w14:paraId="608A1A11"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14:ligatures w14:val="none"/>
        </w:rPr>
        <w:t>Environmental projects in East Coast region (Chevron Asset Retirement); DAF; October 2025</w:t>
      </w:r>
      <w:r w:rsidRPr="00B153E1">
        <w:rPr>
          <w:rFonts w:ascii="Segoe UI" w:eastAsia="Times New Roman" w:hAnsi="Segoe UI" w:cs="Segoe UI"/>
          <w:color w:val="000000"/>
          <w:kern w:val="0"/>
          <w14:ligatures w14:val="none"/>
        </w:rPr>
        <w:br/>
        <w:t>Barr supported clients on over 1,000 environmental projects in 2024-2025 for the states identified in the East Coast region. The projects have ranged from due diligence and permitting to compliance support, investigation, and remediation. </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Segoe UI" w:eastAsia="Times New Roman" w:hAnsi="Segoe UI" w:cs="Segoe UI"/>
          <w:b/>
          <w:bCs/>
          <w:color w:val="000000"/>
          <w:kern w:val="0"/>
          <w14:ligatures w14:val="none"/>
        </w:rPr>
        <w:t>Environmental projects in Mid Continent region (Chevron Asset Retirement); DAF; October 2025</w:t>
      </w:r>
      <w:r w:rsidRPr="00B153E1">
        <w:rPr>
          <w:rFonts w:ascii="Segoe UI" w:eastAsia="Times New Roman" w:hAnsi="Segoe UI" w:cs="Segoe UI"/>
          <w:color w:val="000000"/>
          <w:kern w:val="0"/>
          <w14:ligatures w14:val="none"/>
        </w:rPr>
        <w:br/>
        <w:t>Barr is actively managing dozens of interdisciplinary environmental projects in the region, including conducting baseline resource investigations, permitting, and NEPA analyses in support of oil and gas, mining, and utility-scale renewable energy development in the region. Additionally, we have significant experience in air permitting and compliance, due diligence, and environmental auditing in this region.</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lastRenderedPageBreak/>
        <w:t>Most of our work in this region is in New Mexico and Texas. While we have projects registered in Louisiana over each of the past five years, our work there is currently limited. </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Segoe UI" w:eastAsia="Times New Roman" w:hAnsi="Segoe UI" w:cs="Segoe UI"/>
          <w:b/>
          <w:bCs/>
          <w:color w:val="000000"/>
          <w:kern w:val="0"/>
          <w14:ligatures w14:val="none"/>
        </w:rPr>
        <w:t>Environmental projects in North West region (Chevron Asset Retirement); DAF; October 2025</w:t>
      </w:r>
      <w:r w:rsidRPr="00B153E1">
        <w:rPr>
          <w:rFonts w:ascii="Segoe UI" w:eastAsia="Times New Roman" w:hAnsi="Segoe UI" w:cs="Segoe UI"/>
          <w:color w:val="000000"/>
          <w:kern w:val="0"/>
          <w14:ligatures w14:val="none"/>
        </w:rPr>
        <w:br/>
        <w:t>Barr is actively managing dozens of environmental projects in the North West region, including major Superfund sediment investigation and remediation projects in Washington, coal mine reclamation, clean water divergence, and water treatment projects in British Columbia, coal mine development projects (baseline studies, permitting support), active coal mine operations projects (environmental compliance), and Athabasca oil sands tailings and process water management in Alberta, mine closure and mine water management project in Northwest Territories (NWT), mine closure and mine water management projects in Alaska, and compliance and permitting work for refinery clients in Alaska. </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Segoe UI" w:eastAsia="Times New Roman" w:hAnsi="Segoe UI" w:cs="Segoe UI"/>
          <w:b/>
          <w:bCs/>
          <w:color w:val="000000"/>
          <w:kern w:val="0"/>
          <w14:ligatures w14:val="none"/>
        </w:rPr>
        <w:t>Environmental projects in Rockies region (Chevron Asset Retirement); DAF; October 2025</w:t>
      </w:r>
      <w:r w:rsidRPr="00B153E1">
        <w:rPr>
          <w:rFonts w:ascii="Segoe UI" w:eastAsia="Times New Roman" w:hAnsi="Segoe UI" w:cs="Segoe UI"/>
          <w:color w:val="000000"/>
          <w:kern w:val="0"/>
          <w14:ligatures w14:val="none"/>
        </w:rPr>
        <w:br/>
        <w:t xml:space="preserve">Barr staff support many environmental projects in the Rockies region for oil and gas and mining clients, including pipeline routing and permitting; air permitting support; compliance support for refineries, terminals, gas plants, and compressor stations; investigation and remediation at pipeline and well pad release sites; and reclamation and restoration at Bureau of Land Management and Forest Service lease sites. Barr staff members have permitted more than 100 oil and gas facilities, and we are currently the NEPA lead </w:t>
      </w:r>
      <w:proofErr w:type="gramStart"/>
      <w:r w:rsidRPr="00B153E1">
        <w:rPr>
          <w:rFonts w:ascii="Segoe UI" w:eastAsia="Times New Roman" w:hAnsi="Segoe UI" w:cs="Segoe UI"/>
          <w:color w:val="000000"/>
          <w:kern w:val="0"/>
          <w14:ligatures w14:val="none"/>
        </w:rPr>
        <w:t>for</w:t>
      </w:r>
      <w:proofErr w:type="gramEnd"/>
      <w:r w:rsidRPr="00B153E1">
        <w:rPr>
          <w:rFonts w:ascii="Segoe UI" w:eastAsia="Times New Roman" w:hAnsi="Segoe UI" w:cs="Segoe UI"/>
          <w:color w:val="000000"/>
          <w:kern w:val="0"/>
          <w14:ligatures w14:val="none"/>
        </w:rPr>
        <w:t xml:space="preserve"> preparing the NEPA document for the </w:t>
      </w:r>
      <w:proofErr w:type="gramStart"/>
      <w:r w:rsidRPr="00B153E1">
        <w:rPr>
          <w:rFonts w:ascii="Segoe UI" w:eastAsia="Times New Roman" w:hAnsi="Segoe UI" w:cs="Segoe UI"/>
          <w:color w:val="000000"/>
          <w:kern w:val="0"/>
          <w14:ligatures w14:val="none"/>
        </w:rPr>
        <w:t>SUIT proposed Mancos Shale Development</w:t>
      </w:r>
      <w:proofErr w:type="gramEnd"/>
      <w:r w:rsidRPr="00B153E1">
        <w:rPr>
          <w:rFonts w:ascii="Segoe UI" w:eastAsia="Times New Roman" w:hAnsi="Segoe UI" w:cs="Segoe UI"/>
          <w:color w:val="000000"/>
          <w:kern w:val="0"/>
          <w14:ligatures w14:val="none"/>
        </w:rPr>
        <w:t>. Barr staff also provides mid-stream permitting and compliance support for pipelines in the region.</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Segoe UI" w:eastAsia="Times New Roman" w:hAnsi="Segoe UI" w:cs="Segoe UI"/>
          <w:b/>
          <w:bCs/>
          <w:color w:val="000000"/>
          <w:kern w:val="0"/>
          <w14:ligatures w14:val="none"/>
        </w:rPr>
        <w:t>Environmental remediation and decommissioning in Canada, particularly British Columbia (Chevron Asset Retirement); DAF; October 2025</w:t>
      </w:r>
      <w:r w:rsidRPr="00B153E1">
        <w:rPr>
          <w:rFonts w:ascii="Segoe UI" w:eastAsia="Times New Roman" w:hAnsi="Segoe UI" w:cs="Segoe UI"/>
          <w:color w:val="000000"/>
          <w:kern w:val="0"/>
          <w14:ligatures w14:val="none"/>
        </w:rPr>
        <w:br/>
        <w:t xml:space="preserve">Many of Barr’s projects in BC have been completed for clients that have permitting and First Nations/Community engagement departments, and Barr provides technical support for those efforts. For example, Barr performed qualified professional work for the </w:t>
      </w:r>
      <w:proofErr w:type="spellStart"/>
      <w:r w:rsidRPr="00B153E1">
        <w:rPr>
          <w:rFonts w:ascii="Segoe UI" w:eastAsia="Times New Roman" w:hAnsi="Segoe UI" w:cs="Segoe UI"/>
          <w:color w:val="000000"/>
          <w:kern w:val="0"/>
          <w14:ligatures w14:val="none"/>
        </w:rPr>
        <w:t>Neucel</w:t>
      </w:r>
      <w:proofErr w:type="spellEnd"/>
      <w:r w:rsidRPr="00B153E1">
        <w:rPr>
          <w:rFonts w:ascii="Segoe UI" w:eastAsia="Times New Roman" w:hAnsi="Segoe UI" w:cs="Segoe UI"/>
          <w:color w:val="000000"/>
          <w:kern w:val="0"/>
          <w14:ligatures w14:val="none"/>
        </w:rPr>
        <w:t xml:space="preserve"> Specialty Cellulose property for PWC as court appointed receiver. That work included providing planning, execution, and reporting for wastewater sludge dewatering and disposal under an amended permit received from ENV. Barr recently prepared a project description with a client for submission to the British Columbia Ministry of Environment and Climate Change Strategy (ENV) and the Ministry of Energy, Mines and Low Carbon Innovation (EMLI) that included pre-application consultation and engagement with ENV, EMLI, and the Ktunaxa Nation Council (KNC) for an alternative mine water treatment </w:t>
      </w:r>
      <w:r w:rsidRPr="00B153E1">
        <w:rPr>
          <w:rFonts w:ascii="Segoe UI" w:eastAsia="Times New Roman" w:hAnsi="Segoe UI" w:cs="Segoe UI"/>
          <w:color w:val="000000"/>
          <w:kern w:val="0"/>
          <w14:ligatures w14:val="none"/>
        </w:rPr>
        <w:lastRenderedPageBreak/>
        <w:t>field trial. One of Barr’s current employees was a former site superintendent for BHP’s Island Copper Mine on Victoria Island and gained significant experience operating under an existing EMA Abandoned Permit and consulting with First Nations. </w:t>
      </w:r>
      <w:r w:rsidRPr="00B153E1">
        <w:rPr>
          <w:rFonts w:ascii="Segoe UI" w:eastAsia="Times New Roman" w:hAnsi="Segoe UI" w:cs="Segoe UI"/>
          <w:color w:val="000000"/>
          <w:kern w:val="0"/>
          <w14:ligatures w14:val="none"/>
        </w:rPr>
        <w:br/>
        <w:t> </w:t>
      </w:r>
    </w:p>
    <w:p w14:paraId="2D16F3E4"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14:ligatures w14:val="none"/>
        </w:rPr>
        <w:t>Multiple write-ups</w:t>
      </w:r>
      <w:r w:rsidRPr="00B153E1">
        <w:rPr>
          <w:rFonts w:ascii="Segoe UI" w:eastAsia="Times New Roman" w:hAnsi="Segoe UI" w:cs="Segoe UI"/>
          <w:b/>
          <w:bCs/>
          <w:color w:val="000000"/>
          <w:kern w:val="0"/>
          <w14:ligatures w14:val="none"/>
        </w:rPr>
        <w:br/>
        <w:t>Coordinating with multiple agencies simultaneously (Chevron Asset Retirement); DAF; October 2025</w:t>
      </w:r>
      <w:r w:rsidRPr="00B153E1">
        <w:rPr>
          <w:rFonts w:ascii="Segoe UI" w:eastAsia="Times New Roman" w:hAnsi="Segoe UI" w:cs="Segoe UI"/>
          <w:color w:val="000000"/>
          <w:kern w:val="0"/>
          <w14:ligatures w14:val="none"/>
        </w:rPr>
        <w:br/>
        <w:t>Barr regularly supports clients on projects with multiple agency involvement. This includes involvement from EPA regions, state-led programs, local government units, watershed districts, and more. A recent example is Barr supporting a client for the RCRA closure of a TSDF at an active industrial facility with a large wastewater treatment plant. Delineating jurisdiction of RCRA closure activities from state-led remediation programs and application of the wastewater treatment unit RCRA exemption in work plans has allowed for the closure activities to proceed in a way that doesn’t adversely affect the active facility and wastewater treatment plant. Central to managing the involvement of multiple agencies are routine meetings and establishing a clear administrative record of correspondence with the applicable regulations and technical positions defined.  </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Segoe UI" w:eastAsia="Times New Roman" w:hAnsi="Segoe UI" w:cs="Segoe UI"/>
          <w:b/>
          <w:bCs/>
          <w:color w:val="000000"/>
          <w:kern w:val="0"/>
          <w14:ligatures w14:val="none"/>
        </w:rPr>
        <w:t>Coordinating with multiple agencies simultaneously in California (Chevron Asset Retirement); DAF; October 2025</w:t>
      </w:r>
      <w:r w:rsidRPr="00B153E1">
        <w:rPr>
          <w:rFonts w:ascii="Segoe UI" w:eastAsia="Times New Roman" w:hAnsi="Segoe UI" w:cs="Segoe UI"/>
          <w:color w:val="000000"/>
          <w:kern w:val="0"/>
          <w14:ligatures w14:val="none"/>
        </w:rPr>
        <w:br/>
        <w:t>Barr manages complex projects requiring coordination across multiple agencies in California. For example, Barr staff supported the San Diego Unified Port District and City of San Diego in complying with two RWQCB investigative orders–one to define sediment contamination extent and sources, and another to assess sediment quality against RWQCB narrative goals protecting aquatic life, benthic communities, human health, wildlife, and resident fish. Barr staff led a team of consultants, collaborated closely with the San Diego RWQCB, and coordinated with the California Coastal Commission and USACE to obtain and comply with applicable permits.</w:t>
      </w:r>
    </w:p>
    <w:p w14:paraId="64973304"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14:ligatures w14:val="none"/>
        </w:rPr>
        <w:t>Multiple write-ups</w:t>
      </w:r>
      <w:r w:rsidRPr="00B153E1">
        <w:rPr>
          <w:rFonts w:ascii="Segoe UI" w:eastAsia="Times New Roman" w:hAnsi="Segoe UI" w:cs="Segoe UI"/>
          <w:b/>
          <w:bCs/>
          <w:color w:val="000000"/>
          <w:kern w:val="0"/>
          <w14:ligatures w14:val="none"/>
        </w:rPr>
        <w:br/>
        <w:t>Environmental regulations in California (Kern, Fresno, Ventura, Santa Barbara, Monterey, Los Angeles counties) (Chevron Asset Retirement); DAF; October 2025</w:t>
      </w:r>
      <w:r w:rsidRPr="00B153E1">
        <w:rPr>
          <w:rFonts w:ascii="Segoe UI" w:eastAsia="Times New Roman" w:hAnsi="Segoe UI" w:cs="Segoe UI"/>
          <w:color w:val="000000"/>
          <w:kern w:val="0"/>
          <w14:ligatures w14:val="none"/>
        </w:rPr>
        <w:br/>
        <w:t>Barr has experience navigating local, state, and federal environmental regulations across California, including direct coordination with county and city agencies, regional water boards, and state departments.</w:t>
      </w:r>
    </w:p>
    <w:p w14:paraId="178CFB58" w14:textId="77777777" w:rsidR="00B153E1" w:rsidRPr="00B153E1" w:rsidRDefault="00B153E1" w:rsidP="00B153E1">
      <w:pPr>
        <w:numPr>
          <w:ilvl w:val="0"/>
          <w:numId w:val="74"/>
        </w:numPr>
        <w:spacing w:before="100" w:beforeAutospacing="1" w:after="100" w:afterAutospacing="1" w:line="240" w:lineRule="auto"/>
        <w:rPr>
          <w:rFonts w:ascii="Segoe UI" w:eastAsia="Times New Roman" w:hAnsi="Segoe UI" w:cs="Segoe UI"/>
          <w:color w:val="000000"/>
          <w:kern w:val="0"/>
          <w:sz w:val="18"/>
          <w:szCs w:val="18"/>
          <w14:ligatures w14:val="none"/>
        </w:rPr>
      </w:pPr>
      <w:r w:rsidRPr="00B153E1">
        <w:rPr>
          <w:rFonts w:ascii="Segoe UI" w:eastAsia="Times New Roman" w:hAnsi="Segoe UI" w:cs="Segoe UI"/>
          <w:b/>
          <w:bCs/>
          <w:color w:val="000000"/>
          <w:kern w:val="0"/>
          <w:sz w:val="18"/>
          <w:szCs w:val="18"/>
          <w14:ligatures w14:val="none"/>
        </w:rPr>
        <w:t>Kern County:</w:t>
      </w:r>
      <w:r w:rsidRPr="00B153E1">
        <w:rPr>
          <w:rFonts w:ascii="Segoe UI" w:eastAsia="Times New Roman" w:hAnsi="Segoe UI" w:cs="Segoe UI"/>
          <w:color w:val="000000"/>
          <w:kern w:val="0"/>
          <w:sz w:val="18"/>
          <w:szCs w:val="18"/>
          <w14:ligatures w14:val="none"/>
        </w:rPr>
        <w:t> Barr staff have experience with water supply assessments regulated under the Sustainable Groundwater Management Act (SGMA), including local permitting and compliance with Kern County ordinances.</w:t>
      </w:r>
    </w:p>
    <w:p w14:paraId="16931F1C" w14:textId="77777777" w:rsidR="00B153E1" w:rsidRPr="00B153E1" w:rsidRDefault="00B153E1" w:rsidP="00B153E1">
      <w:pPr>
        <w:numPr>
          <w:ilvl w:val="0"/>
          <w:numId w:val="74"/>
        </w:numPr>
        <w:spacing w:before="100" w:beforeAutospacing="1" w:after="100" w:afterAutospacing="1" w:line="240" w:lineRule="auto"/>
        <w:rPr>
          <w:rFonts w:ascii="Segoe UI" w:eastAsia="Times New Roman" w:hAnsi="Segoe UI" w:cs="Segoe UI"/>
          <w:color w:val="000000"/>
          <w:kern w:val="0"/>
          <w:sz w:val="18"/>
          <w:szCs w:val="18"/>
          <w14:ligatures w14:val="none"/>
        </w:rPr>
      </w:pPr>
      <w:r w:rsidRPr="00B153E1">
        <w:rPr>
          <w:rFonts w:ascii="Segoe UI" w:eastAsia="Times New Roman" w:hAnsi="Segoe UI" w:cs="Segoe UI"/>
          <w:b/>
          <w:bCs/>
          <w:color w:val="000000"/>
          <w:kern w:val="0"/>
          <w:sz w:val="18"/>
          <w:szCs w:val="18"/>
          <w14:ligatures w14:val="none"/>
        </w:rPr>
        <w:t>Fresno County: </w:t>
      </w:r>
      <w:r w:rsidRPr="00B153E1">
        <w:rPr>
          <w:rFonts w:ascii="Segoe UI" w:eastAsia="Times New Roman" w:hAnsi="Segoe UI" w:cs="Segoe UI"/>
          <w:color w:val="000000"/>
          <w:kern w:val="0"/>
          <w:sz w:val="18"/>
          <w:szCs w:val="18"/>
          <w14:ligatures w14:val="none"/>
        </w:rPr>
        <w:t xml:space="preserve">Barr has managed complex assessment and remediation projects under cleanup orders issued by the Central Valley Regional Water Quality Control Board (RWQCB). Our work has required compliance with CCR Titles 22 and 27, the Water Quality Control Plan for the Tulare Lake Basin, specific </w:t>
      </w:r>
      <w:r w:rsidRPr="00B153E1">
        <w:rPr>
          <w:rFonts w:ascii="Segoe UI" w:eastAsia="Times New Roman" w:hAnsi="Segoe UI" w:cs="Segoe UI"/>
          <w:color w:val="000000"/>
          <w:kern w:val="0"/>
          <w:sz w:val="18"/>
          <w:szCs w:val="18"/>
          <w14:ligatures w14:val="none"/>
        </w:rPr>
        <w:lastRenderedPageBreak/>
        <w:t>SWRCB resolutions, and both state and county well codes. Barr serves as the primary regulatory contact and maintains strong working relationships with RWQCB project managers and technical staff.</w:t>
      </w:r>
    </w:p>
    <w:p w14:paraId="251D3B3B" w14:textId="77777777" w:rsidR="00B153E1" w:rsidRPr="00B153E1" w:rsidRDefault="00B153E1" w:rsidP="00B153E1">
      <w:pPr>
        <w:numPr>
          <w:ilvl w:val="0"/>
          <w:numId w:val="74"/>
        </w:numPr>
        <w:spacing w:before="100" w:beforeAutospacing="1" w:after="100" w:afterAutospacing="1" w:line="240" w:lineRule="auto"/>
        <w:rPr>
          <w:rFonts w:ascii="Segoe UI" w:eastAsia="Times New Roman" w:hAnsi="Segoe UI" w:cs="Segoe UI"/>
          <w:color w:val="000000"/>
          <w:kern w:val="0"/>
          <w:sz w:val="18"/>
          <w:szCs w:val="18"/>
          <w14:ligatures w14:val="none"/>
        </w:rPr>
      </w:pPr>
      <w:r w:rsidRPr="00B153E1">
        <w:rPr>
          <w:rFonts w:ascii="Segoe UI" w:eastAsia="Times New Roman" w:hAnsi="Segoe UI" w:cs="Segoe UI"/>
          <w:b/>
          <w:bCs/>
          <w:color w:val="000000"/>
          <w:kern w:val="0"/>
          <w:sz w:val="18"/>
          <w:szCs w:val="18"/>
          <w14:ligatures w14:val="none"/>
        </w:rPr>
        <w:t>Los Angeles County:</w:t>
      </w:r>
      <w:r w:rsidRPr="00B153E1">
        <w:rPr>
          <w:rFonts w:ascii="Segoe UI" w:eastAsia="Times New Roman" w:hAnsi="Segoe UI" w:cs="Segoe UI"/>
          <w:color w:val="000000"/>
          <w:kern w:val="0"/>
          <w:sz w:val="18"/>
          <w:szCs w:val="18"/>
          <w14:ligatures w14:val="none"/>
        </w:rPr>
        <w:t> Barr has completed vapor intrusion assessments and environmental due diligence projects requiring compliance with DTSC waste management rules, CalEPA policies, SWRCB Leaking Underground Storage Tank (LUST) program requirements, and RWQCB requirements.</w:t>
      </w:r>
    </w:p>
    <w:p w14:paraId="6D7619E7" w14:textId="77777777" w:rsidR="00B153E1" w:rsidRPr="00B153E1" w:rsidRDefault="00B153E1" w:rsidP="00B153E1">
      <w:pPr>
        <w:numPr>
          <w:ilvl w:val="0"/>
          <w:numId w:val="74"/>
        </w:numPr>
        <w:spacing w:before="100" w:beforeAutospacing="1" w:after="100" w:afterAutospacing="1" w:line="240" w:lineRule="auto"/>
        <w:rPr>
          <w:rFonts w:ascii="Segoe UI" w:eastAsia="Times New Roman" w:hAnsi="Segoe UI" w:cs="Segoe UI"/>
          <w:color w:val="000000"/>
          <w:kern w:val="0"/>
          <w:sz w:val="18"/>
          <w:szCs w:val="18"/>
          <w14:ligatures w14:val="none"/>
        </w:rPr>
      </w:pPr>
      <w:r w:rsidRPr="00B153E1">
        <w:rPr>
          <w:rFonts w:ascii="Segoe UI" w:eastAsia="Times New Roman" w:hAnsi="Segoe UI" w:cs="Segoe UI"/>
          <w:b/>
          <w:bCs/>
          <w:color w:val="000000"/>
          <w:kern w:val="0"/>
          <w:sz w:val="18"/>
          <w:szCs w:val="18"/>
          <w14:ligatures w14:val="none"/>
        </w:rPr>
        <w:t>Ventura, Santa Barbara, and Monterey Counties: </w:t>
      </w:r>
      <w:r w:rsidRPr="00B153E1">
        <w:rPr>
          <w:rFonts w:ascii="Segoe UI" w:eastAsia="Times New Roman" w:hAnsi="Segoe UI" w:cs="Segoe UI"/>
          <w:color w:val="000000"/>
          <w:kern w:val="0"/>
          <w:sz w:val="18"/>
          <w:szCs w:val="18"/>
          <w14:ligatures w14:val="none"/>
        </w:rPr>
        <w:t>Barr has limited direct project experience in these counties but is familiar with their regulatory frameworks through work in neighboring regions and statewide projects. Our team has experience in additional counties, including Kings, Santa Ana, San Francisco, San Mateo, San Diego, and Imperial counties. This experience has provided practical knowledge of local, state, and federal regulations in California.</w:t>
      </w:r>
    </w:p>
    <w:p w14:paraId="66CC9A18"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14:ligatures w14:val="none"/>
        </w:rPr>
        <w:t>Environmental regulations in East Coast region (Chevron Asset Retirement); DAF; October 2025</w:t>
      </w:r>
      <w:r w:rsidRPr="00B153E1">
        <w:rPr>
          <w:rFonts w:ascii="Segoe UI" w:eastAsia="Times New Roman" w:hAnsi="Segoe UI" w:cs="Segoe UI"/>
          <w:color w:val="000000"/>
          <w:kern w:val="0"/>
          <w14:ligatures w14:val="none"/>
        </w:rPr>
        <w:br/>
        <w:t>Our staff members have experience working on large-scale environmental investigation and remediation sites within Illinois, Michigan, and New York.  Barr staff members have navigated complex remediation sites in Illinois jointly administered by Illinois EPA and EPA Region 5 that involve both drinking water resources and RCRA regulatory requirements. Barr is very familiar with Michigan’s Part 201 regulations and has established relationships with Environment, Great Lakes, and Energy (EGLE) staff. Our staff members routinely interact with the New York State Department of Environment Conservation (NYSDEC), including project managers and a Bureau Chief within the Division of Environmental Remediation. For sites that involve drinking water, we also have routine interaction with a region chief within the New York State Department of Health. For multiple projects, we are the primary point of contact for regulatory interactions and maintain good working relationships.</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Segoe UI" w:eastAsia="Times New Roman" w:hAnsi="Segoe UI" w:cs="Segoe UI"/>
          <w:b/>
          <w:bCs/>
          <w:color w:val="000000"/>
          <w:kern w:val="0"/>
          <w14:ligatures w14:val="none"/>
        </w:rPr>
        <w:t>Environmental regulations in Mid Continent region (Chevron Asset Retirement); DAF; October 2025</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sz w:val="20"/>
          <w:szCs w:val="20"/>
          <w14:ligatures w14:val="none"/>
        </w:rPr>
        <w:t>With staff based in New Mexico for more than 30 years, Barr's regional environmental expertise is centered on state, federal, tribal, and local regulations in New Mexico and, to a lesser extent, in Texas. This experience includes providing expert environmental testimony on behalf of FERC and Questar, in the areas of NEPA, Clean Water Act and Endangered Species Act compliance.</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Segoe UI" w:eastAsia="Times New Roman" w:hAnsi="Segoe UI" w:cs="Segoe UI"/>
          <w:b/>
          <w:bCs/>
          <w:color w:val="000000"/>
          <w:kern w:val="0"/>
          <w14:ligatures w14:val="none"/>
        </w:rPr>
        <w:t>Environmental regulations in North West region (Chevron Asset Retirement); DAF; October 2025</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sz w:val="20"/>
          <w:szCs w:val="20"/>
          <w14:ligatures w14:val="none"/>
        </w:rPr>
        <w:t>Barr has worked under the oversight of the Washington Department of Ecology on numerous projects in Washington, including sediment remediation projects, site investigations, and cleanup projects for manufacturing clients, as well as air permitting projects for refinery clients. Barr has supported our clients in negotiating remedies and cleanup standards. Similarly, in Alaska, Barr has supported mining and refining clients while navigating state and federal regulations. In western Canada, Barr has worked with multiple regulatory agencies such as British Columbia’s ministries of Environment and Parks, and Mining and Critical Minerals; Alberta’s Energy Regulator (AER) and Ministry of Environment and Parks (MEPA), NWT’s Makenzie Valley Land and Water Board (MVLWB), GNWT Lands and Environment and Natural Resources (ENR), Environment and Climate Change Canada (ECCC), and others.</w:t>
      </w:r>
      <w:r w:rsidRPr="00B153E1">
        <w:rPr>
          <w:rFonts w:ascii="Segoe UI" w:eastAsia="Times New Roman" w:hAnsi="Segoe UI" w:cs="Segoe UI"/>
          <w:color w:val="000000"/>
          <w:kern w:val="0"/>
          <w:sz w:val="20"/>
          <w:szCs w:val="20"/>
          <w14:ligatures w14:val="none"/>
        </w:rPr>
        <w:br/>
      </w:r>
      <w:r w:rsidRPr="00B153E1">
        <w:rPr>
          <w:rFonts w:ascii="Segoe UI" w:eastAsia="Times New Roman" w:hAnsi="Segoe UI" w:cs="Segoe UI"/>
          <w:color w:val="000000"/>
          <w:kern w:val="0"/>
          <w:sz w:val="20"/>
          <w:szCs w:val="20"/>
          <w14:ligatures w14:val="none"/>
        </w:rPr>
        <w:br/>
      </w:r>
      <w:r w:rsidRPr="00B153E1">
        <w:rPr>
          <w:rFonts w:ascii="Segoe UI" w:eastAsia="Times New Roman" w:hAnsi="Segoe UI" w:cs="Segoe UI"/>
          <w:b/>
          <w:bCs/>
          <w:color w:val="000000"/>
          <w:kern w:val="0"/>
          <w:sz w:val="20"/>
          <w:szCs w:val="20"/>
          <w14:ligatures w14:val="none"/>
        </w:rPr>
        <w:lastRenderedPageBreak/>
        <w:t>Environmental regulations in Rockies region (Chevron Asset Retirement); DAF; October 2025</w:t>
      </w:r>
      <w:r w:rsidRPr="00B153E1">
        <w:rPr>
          <w:rFonts w:ascii="Segoe UI" w:eastAsia="Times New Roman" w:hAnsi="Segoe UI" w:cs="Segoe UI"/>
          <w:color w:val="000000"/>
          <w:kern w:val="0"/>
          <w:sz w:val="20"/>
          <w:szCs w:val="20"/>
          <w14:ligatures w14:val="none"/>
        </w:rPr>
        <w:br/>
        <w:t>Barr staff members have experience working in all the states that comprise the Rockies region. Most states in the Rockies region have risk-based corrective action (RBCA) programs that drive investigation and cleanup of contaminated sites. Barr is well-versed in RBCA cleanup evaluation and remedial approaches to achieve cost-effective closure. Barr has a dozen environmental professionals with decades of permitting experience in the region, primarily supporting oil and gas and mining clients.</w:t>
      </w:r>
      <w:r w:rsidRPr="00B153E1">
        <w:rPr>
          <w:rFonts w:ascii="Segoe UI" w:eastAsia="Times New Roman" w:hAnsi="Segoe UI" w:cs="Segoe UI"/>
          <w:color w:val="000000"/>
          <w:kern w:val="0"/>
          <w14:ligatures w14:val="none"/>
        </w:rPr>
        <w:br/>
        <w:t> </w:t>
      </w:r>
    </w:p>
    <w:p w14:paraId="52406934"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14:ligatures w14:val="none"/>
        </w:rPr>
        <w:t>Multiple write-ups</w:t>
      </w:r>
      <w:r w:rsidRPr="00B153E1">
        <w:rPr>
          <w:rFonts w:ascii="Segoe UI" w:eastAsia="Times New Roman" w:hAnsi="Segoe UI" w:cs="Segoe UI"/>
          <w:b/>
          <w:bCs/>
          <w:color w:val="000000"/>
          <w:kern w:val="0"/>
          <w14:ligatures w14:val="none"/>
        </w:rPr>
        <w:br/>
        <w:t>Local presence in California (Chevron Asset Retirement); DAF; October 2025</w:t>
      </w:r>
      <w:r w:rsidRPr="00B153E1">
        <w:rPr>
          <w:rFonts w:ascii="Segoe UI" w:eastAsia="Times New Roman" w:hAnsi="Segoe UI" w:cs="Segoe UI"/>
          <w:color w:val="000000"/>
          <w:kern w:val="0"/>
          <w14:ligatures w14:val="none"/>
        </w:rPr>
        <w:br/>
        <w:t>Our team includes over 20 professionals licensed in California as engineers and geologists, with staff located in California and offices across the U.S., including the Intermountain West and Pacific Northwest. This allows us to efficiently support projects statewide. </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t xml:space="preserve">Barr routinely partners with local firms for region-specific expertise, such as habitat assessments and geophysical investigations. We, and our clients, have established partnerships in the Central Valley and San Francisco Bay Area, where local companies perform field work while Barr manages data evaluation, reporting, and regulatory communications. This approach allows projects to be completed efficiently and </w:t>
      </w:r>
      <w:proofErr w:type="gramStart"/>
      <w:r w:rsidRPr="00B153E1">
        <w:rPr>
          <w:rFonts w:ascii="Segoe UI" w:eastAsia="Times New Roman" w:hAnsi="Segoe UI" w:cs="Segoe UI"/>
          <w:color w:val="000000"/>
          <w:kern w:val="0"/>
          <w14:ligatures w14:val="none"/>
        </w:rPr>
        <w:t>benefit</w:t>
      </w:r>
      <w:proofErr w:type="gramEnd"/>
      <w:r w:rsidRPr="00B153E1">
        <w:rPr>
          <w:rFonts w:ascii="Segoe UI" w:eastAsia="Times New Roman" w:hAnsi="Segoe UI" w:cs="Segoe UI"/>
          <w:color w:val="000000"/>
          <w:kern w:val="0"/>
          <w14:ligatures w14:val="none"/>
        </w:rPr>
        <w:t xml:space="preserve"> from both local expertise and Barr’s technical resources. </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Segoe UI" w:eastAsia="Times New Roman" w:hAnsi="Segoe UI" w:cs="Segoe UI"/>
          <w:b/>
          <w:bCs/>
          <w:color w:val="000000"/>
          <w:kern w:val="0"/>
          <w14:ligatures w14:val="none"/>
        </w:rPr>
        <w:t>Local presence in East Coast region (Chevron Asset Retirement); DAF; October 2025</w:t>
      </w:r>
      <w:r w:rsidRPr="00B153E1">
        <w:rPr>
          <w:rFonts w:ascii="Segoe UI" w:eastAsia="Times New Roman" w:hAnsi="Segoe UI" w:cs="Segoe UI"/>
          <w:color w:val="000000"/>
          <w:kern w:val="0"/>
          <w14:ligatures w14:val="none"/>
        </w:rPr>
        <w:br/>
        <w:t>Barr has offices in Grand Rapids and Ann Arbor Michigan and Barr has routinely partnered with a civil engineering firm based in New York with multiple offices across New York.  This has allowed us to effectively and efficiently perform field work and utilize local knowledge. </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Segoe UI" w:eastAsia="Times New Roman" w:hAnsi="Segoe UI" w:cs="Segoe UI"/>
          <w:b/>
          <w:bCs/>
          <w:color w:val="000000"/>
          <w:kern w:val="0"/>
          <w14:ligatures w14:val="none"/>
        </w:rPr>
        <w:t>Local presence in Mid-Continent region (Chevron Asset Retirement); DAF; October 2025</w:t>
      </w:r>
      <w:r w:rsidRPr="00B153E1">
        <w:rPr>
          <w:rFonts w:ascii="Segoe UI" w:eastAsia="Times New Roman" w:hAnsi="Segoe UI" w:cs="Segoe UI"/>
          <w:color w:val="000000"/>
          <w:kern w:val="0"/>
          <w14:ligatures w14:val="none"/>
        </w:rPr>
        <w:br/>
        <w:t>Barr acquired Ecosphere Environmental Services in 2023, along with their four offices in the region (two in New Mexico and two in southern Colorado) that now service the Mid-Continent and Rocky Mountain regions. There are 26 interdisciplinary environmental professionals based in this region, with senior staff members possessing decades of permitting and compliance consulting experience in the region. We also have several remote employees in Texas. </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Segoe UI" w:eastAsia="Times New Roman" w:hAnsi="Segoe UI" w:cs="Segoe UI"/>
          <w:b/>
          <w:bCs/>
          <w:color w:val="000000"/>
          <w:kern w:val="0"/>
          <w14:ligatures w14:val="none"/>
        </w:rPr>
        <w:t xml:space="preserve">Local presence in </w:t>
      </w:r>
      <w:proofErr w:type="gramStart"/>
      <w:r w:rsidRPr="00B153E1">
        <w:rPr>
          <w:rFonts w:ascii="Segoe UI" w:eastAsia="Times New Roman" w:hAnsi="Segoe UI" w:cs="Segoe UI"/>
          <w:b/>
          <w:bCs/>
          <w:color w:val="000000"/>
          <w:kern w:val="0"/>
          <w14:ligatures w14:val="none"/>
        </w:rPr>
        <w:t>North West</w:t>
      </w:r>
      <w:proofErr w:type="gramEnd"/>
      <w:r w:rsidRPr="00B153E1">
        <w:rPr>
          <w:rFonts w:ascii="Segoe UI" w:eastAsia="Times New Roman" w:hAnsi="Segoe UI" w:cs="Segoe UI"/>
          <w:b/>
          <w:bCs/>
          <w:color w:val="000000"/>
          <w:kern w:val="0"/>
          <w14:ligatures w14:val="none"/>
        </w:rPr>
        <w:t xml:space="preserve"> region (Chevron Asset Retirement); DAF; October 2025</w:t>
      </w:r>
      <w:r w:rsidRPr="00B153E1">
        <w:rPr>
          <w:rFonts w:ascii="Segoe UI" w:eastAsia="Times New Roman" w:hAnsi="Segoe UI" w:cs="Segoe UI"/>
          <w:color w:val="000000"/>
          <w:kern w:val="0"/>
          <w14:ligatures w14:val="none"/>
        </w:rPr>
        <w:br/>
        <w:t xml:space="preserve">Barr has an office in Seattle, Washington, as well as several remote employees in the </w:t>
      </w:r>
      <w:proofErr w:type="gramStart"/>
      <w:r w:rsidRPr="00B153E1">
        <w:rPr>
          <w:rFonts w:ascii="Segoe UI" w:eastAsia="Times New Roman" w:hAnsi="Segoe UI" w:cs="Segoe UI"/>
          <w:color w:val="000000"/>
          <w:kern w:val="0"/>
          <w14:ligatures w14:val="none"/>
        </w:rPr>
        <w:t>North West</w:t>
      </w:r>
      <w:proofErr w:type="gramEnd"/>
      <w:r w:rsidRPr="00B153E1">
        <w:rPr>
          <w:rFonts w:ascii="Segoe UI" w:eastAsia="Times New Roman" w:hAnsi="Segoe UI" w:cs="Segoe UI"/>
          <w:color w:val="000000"/>
          <w:kern w:val="0"/>
          <w14:ligatures w14:val="none"/>
        </w:rPr>
        <w:t xml:space="preserve"> region. Barr has established partnerships with numerous engineering and </w:t>
      </w:r>
      <w:r w:rsidRPr="00B153E1">
        <w:rPr>
          <w:rFonts w:ascii="Segoe UI" w:eastAsia="Times New Roman" w:hAnsi="Segoe UI" w:cs="Segoe UI"/>
          <w:color w:val="000000"/>
          <w:kern w:val="0"/>
          <w14:ligatures w14:val="none"/>
        </w:rPr>
        <w:lastRenderedPageBreak/>
        <w:t xml:space="preserve">environmental firms in the </w:t>
      </w:r>
      <w:proofErr w:type="gramStart"/>
      <w:r w:rsidRPr="00B153E1">
        <w:rPr>
          <w:rFonts w:ascii="Segoe UI" w:eastAsia="Times New Roman" w:hAnsi="Segoe UI" w:cs="Segoe UI"/>
          <w:color w:val="000000"/>
          <w:kern w:val="0"/>
          <w14:ligatures w14:val="none"/>
        </w:rPr>
        <w:t>North West</w:t>
      </w:r>
      <w:proofErr w:type="gramEnd"/>
      <w:r w:rsidRPr="00B153E1">
        <w:rPr>
          <w:rFonts w:ascii="Segoe UI" w:eastAsia="Times New Roman" w:hAnsi="Segoe UI" w:cs="Segoe UI"/>
          <w:color w:val="000000"/>
          <w:kern w:val="0"/>
          <w14:ligatures w14:val="none"/>
        </w:rPr>
        <w:t xml:space="preserve"> to deliver full-service solutions to clients in the mining, manufacturing, and oil and gas industries. Barr also has two offices in Canada (Calgary and Saskatoon) that provide Barr with important insight and experience in working with Canadian regulatory agencies.</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Segoe UI" w:eastAsia="Times New Roman" w:hAnsi="Segoe UI" w:cs="Segoe UI"/>
          <w:b/>
          <w:bCs/>
          <w:color w:val="000000"/>
          <w:kern w:val="0"/>
          <w14:ligatures w14:val="none"/>
        </w:rPr>
        <w:t>Local presence in Rockies region (Chevron Asset Retirement); DAF; October 2025</w:t>
      </w:r>
      <w:r w:rsidRPr="00B153E1">
        <w:rPr>
          <w:rFonts w:ascii="Segoe UI" w:eastAsia="Times New Roman" w:hAnsi="Segoe UI" w:cs="Segoe UI"/>
          <w:color w:val="000000"/>
          <w:kern w:val="0"/>
          <w14:ligatures w14:val="none"/>
        </w:rPr>
        <w:br/>
        <w:t>Barr has four offices in Colorado, one office in Utah, one office in North Dakota, and a field office in Wyoming to support our clients in the Rockies region.</w:t>
      </w:r>
    </w:p>
    <w:p w14:paraId="0C10CB9B"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14:ligatures w14:val="none"/>
        </w:rPr>
        <w:t>October 2024; CMM4</w:t>
      </w:r>
      <w:r w:rsidRPr="00B153E1">
        <w:rPr>
          <w:rFonts w:ascii="Segoe UI" w:eastAsia="Times New Roman" w:hAnsi="Segoe UI" w:cs="Segoe UI"/>
          <w:color w:val="000000"/>
          <w:kern w:val="0"/>
          <w14:ligatures w14:val="none"/>
        </w:rPr>
        <w:br/>
        <w:t>Training</w:t>
      </w:r>
      <w:r w:rsidRPr="00B153E1">
        <w:rPr>
          <w:rFonts w:ascii="Segoe UI" w:eastAsia="Times New Roman" w:hAnsi="Segoe UI" w:cs="Segoe UI"/>
          <w:color w:val="000000"/>
          <w:kern w:val="0"/>
          <w14:ligatures w14:val="none"/>
        </w:rPr>
        <w:br/>
        <w:t>In addition to our experience on four Comprehensive Assessments in 2024, Barr’s staff has attended webinars and industry briefs and has been engaging clients in discussions regarding the updated FERC regulations. Our staff also has attended L2RA/SQRA, QRA, hydrologic hazard, internal erosion, and consequences workshops, as well as risk assessment process and facilitation process training offered by the USSD, USACE, and FERC. We are committed to meeting both [CLIENT] and FERC’s expectations.</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Arial" w:eastAsia="Times New Roman" w:hAnsi="Arial" w:cs="Arial"/>
          <w:color w:val="000000"/>
          <w:kern w:val="0"/>
          <w:sz w:val="20"/>
          <w:szCs w:val="20"/>
          <w14:ligatures w14:val="none"/>
        </w:rPr>
        <w:t>Our understanding and knowledge is also informed by trainings from the U.S. Army Corps of Engineers (USACE), FERC, and the United States Society on Dams (USSD) on semi quantitative risk analyses (SQRAs) and level 2 risk analyses (L2RAs), staff experience from U.S. Bureau of Reclamation Risk Cadre, and our engagement in the Midwest Hydro Users Group Dam Safety Committee, where consultants and dam owners openly share their experiences with the new FERC requirements under the Part 12 regulation.</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t>Lessons learned</w:t>
      </w:r>
      <w:r w:rsidRPr="00B153E1">
        <w:rPr>
          <w:rFonts w:ascii="Segoe UI" w:eastAsia="Times New Roman" w:hAnsi="Segoe UI" w:cs="Segoe UI"/>
          <w:color w:val="000000"/>
          <w:kern w:val="0"/>
          <w14:ligatures w14:val="none"/>
        </w:rPr>
        <w:br/>
        <w:t>Over the past year, Barr has been involved in four Comprehensive Assessments. Our Comprehensive Assessment teams have been sharing lessons learned, as well as insights and feedback from FERC, and tools being shared by the USACE Risk Management Center (RMC), USSD, and other training resources. There are a variety of tools that can be used to document and compile information—we have gained valuable experience with RMC tools as well as resources we’ve developed in-house. We’ve also learned how to be more efficient in compiling information from the PFMA, then adding detail in advance of the L2RA to help. And we have learned how to better leverage administrative support, including clients’ resources, as available. </w:t>
      </w:r>
    </w:p>
    <w:p w14:paraId="7B5FB95E"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14:ligatures w14:val="none"/>
        </w:rPr>
        <w:t>Ownership; September 2024; DAF</w:t>
      </w:r>
      <w:r w:rsidRPr="00B153E1">
        <w:rPr>
          <w:rFonts w:ascii="Segoe UI" w:eastAsia="Times New Roman" w:hAnsi="Segoe UI" w:cs="Segoe UI"/>
          <w:color w:val="000000"/>
          <w:kern w:val="0"/>
          <w14:ligatures w14:val="none"/>
        </w:rPr>
        <w:br/>
        <w:t>At Barr, we own our success. As employee owners, we are rewarded through our hard work—from individual growth to Barr’s collective wins and our clients’ successes. Incorporated as an employee-owned company in 1966, we have remained true to our employee-ownership model—a model in which everyone has a stake in the company’s success and, therefore, a deep commitment to our project work and our clients’ satisfaction.</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lastRenderedPageBreak/>
        <w:t>Today, Barr’s company ownership is broadly distributed—no single person owns more than 0.6 percent of the company. This means all our employee-owners reap the financial benefits of their achievements, and they all have a say in Barr’s future.</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t xml:space="preserve">Employee ownership is also a mindset. Barr’s employee-owners are good </w:t>
      </w:r>
      <w:proofErr w:type="gramStart"/>
      <w:r w:rsidRPr="00B153E1">
        <w:rPr>
          <w:rFonts w:ascii="Segoe UI" w:eastAsia="Times New Roman" w:hAnsi="Segoe UI" w:cs="Segoe UI"/>
          <w:color w:val="000000"/>
          <w:kern w:val="0"/>
          <w14:ligatures w14:val="none"/>
        </w:rPr>
        <w:t>stewards</w:t>
      </w:r>
      <w:proofErr w:type="gramEnd"/>
      <w:r w:rsidRPr="00B153E1">
        <w:rPr>
          <w:rFonts w:ascii="Segoe UI" w:eastAsia="Times New Roman" w:hAnsi="Segoe UI" w:cs="Segoe UI"/>
          <w:color w:val="000000"/>
          <w:kern w:val="0"/>
          <w14:ligatures w14:val="none"/>
        </w:rPr>
        <w:t xml:space="preserve"> of our collective reputation and resources to better serve our clients and colleagues.</w:t>
      </w:r>
      <w:r w:rsidRPr="00B153E1">
        <w:rPr>
          <w:rFonts w:ascii="Segoe UI" w:eastAsia="Times New Roman" w:hAnsi="Segoe UI" w:cs="Segoe UI"/>
          <w:color w:val="000000"/>
          <w:kern w:val="0"/>
          <w14:ligatures w14:val="none"/>
        </w:rPr>
        <w:br/>
        <w:t> </w:t>
      </w:r>
    </w:p>
    <w:p w14:paraId="225756F7"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14:ligatures w14:val="none"/>
        </w:rPr>
        <w:t>Training policy</w:t>
      </w:r>
      <w:r w:rsidRPr="00B153E1">
        <w:rPr>
          <w:rFonts w:ascii="Segoe UI" w:eastAsia="Times New Roman" w:hAnsi="Segoe UI" w:cs="Segoe UI"/>
          <w:color w:val="000000"/>
          <w:kern w:val="0"/>
          <w14:ligatures w14:val="none"/>
        </w:rPr>
        <w:br/>
        <w:t xml:space="preserve">In addition to our </w:t>
      </w:r>
      <w:proofErr w:type="spellStart"/>
      <w:r w:rsidRPr="00B153E1">
        <w:rPr>
          <w:rFonts w:ascii="Segoe UI" w:eastAsia="Times New Roman" w:hAnsi="Segoe UI" w:cs="Segoe UI"/>
          <w:color w:val="000000"/>
          <w:kern w:val="0"/>
          <w14:ligatures w14:val="none"/>
        </w:rPr>
        <w:t>SafeStart</w:t>
      </w:r>
      <w:proofErr w:type="spellEnd"/>
      <w:r w:rsidRPr="00B153E1">
        <w:rPr>
          <w:rFonts w:ascii="Segoe UI" w:eastAsia="Times New Roman" w:hAnsi="Segoe UI" w:cs="Segoe UI"/>
          <w:color w:val="000000"/>
          <w:kern w:val="0"/>
          <w14:ligatures w14:val="none"/>
        </w:rPr>
        <w:t xml:space="preserve"> training program—Barr’s behavior safety program provided to all employees—we provide specific safety training where it has been determined to be required for work assignments. Employees performing those designated work assignments are required to attend focused training sessions.</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t>Barr’s training programs are designed according to the needs of the employees and the projects to which they may be assigned. The safety-training program for Barr staff is intended to train staff to recognize hazards and implement hazard controls to enable them to work in a safe and healthful manner while meeting OSHA, MSHA, and client-specific safety-training requirements.</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t>Barr has been a registered contractor with ISNetworld World since 2006 and holds an A-Green grade with existing clients in the pipeline industry. We are compliant with PHMSA Operator Qualifications training and DOT Anti-Drug and Alcohol Misuse Prevention Plan and participate in the National Compliance Management Systems data submittal program.</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t>In addition, formal training is reinforced by regular “safety minutes” at company and business unit meetings, through monthly email updates, and through project team and field team discussions.</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Segoe UI" w:eastAsia="Times New Roman" w:hAnsi="Segoe UI" w:cs="Segoe UI"/>
          <w:b/>
          <w:bCs/>
          <w:color w:val="000000"/>
          <w:kern w:val="0"/>
          <w14:ligatures w14:val="none"/>
        </w:rPr>
        <w:t>Safety training records</w:t>
      </w:r>
      <w:r w:rsidRPr="00B153E1">
        <w:rPr>
          <w:rFonts w:ascii="Segoe UI" w:eastAsia="Times New Roman" w:hAnsi="Segoe UI" w:cs="Segoe UI"/>
          <w:color w:val="000000"/>
          <w:kern w:val="0"/>
          <w14:ligatures w14:val="none"/>
        </w:rPr>
        <w:br/>
        <w:t>Barr’s company health and safety manager is responsible for the maintenance of safety training records. The records show who is trained, the training content, and the dates training occurred. Records of training are kept in Barr’s health and safety database.</w:t>
      </w:r>
    </w:p>
    <w:p w14:paraId="0BB0197A"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14:ligatures w14:val="none"/>
        </w:rPr>
        <w:t>Water treatment bench testing; September 2024; DAF</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t xml:space="preserve">Bench testing, if done properly, is a low-cost way to rapidly reduce uncertainty in the early stages of a project. Barr has a water treatment laboratory, housed within our Twin Cities office, where we can design and implement bench- and pilot-scale tests to evaluate numerous treatment options without the inherent bias associated with vendor testing. This lets us investigate a wide range of treatment technologies and conditions </w:t>
      </w:r>
      <w:r w:rsidRPr="00B153E1">
        <w:rPr>
          <w:rFonts w:ascii="Segoe UI" w:eastAsia="Times New Roman" w:hAnsi="Segoe UI" w:cs="Segoe UI"/>
          <w:color w:val="000000"/>
          <w:kern w:val="0"/>
          <w14:ligatures w14:val="none"/>
        </w:rPr>
        <w:lastRenderedPageBreak/>
        <w:t>to recommend effective equipment and operating conditions. These tools also help us provide more economical solutions by more accurately predicting treatment efficiency prior to full-scale buildout. Barr also uses testing and process modeling to help clients determine the root cause of operational issues and develop appropriate solutions.</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t>Our approach involves first leveraging our clients’ data then augmenting as needed with focused testing. We use our understanding of physical, chemical, microbiological, and toxicological processes to design and execute tests that help our clients reduce uncertainty regarding:</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t>•    Root causes of treatment-system operational problems</w:t>
      </w:r>
      <w:r w:rsidRPr="00B153E1">
        <w:rPr>
          <w:rFonts w:ascii="Segoe UI" w:eastAsia="Times New Roman" w:hAnsi="Segoe UI" w:cs="Segoe UI"/>
          <w:color w:val="000000"/>
          <w:kern w:val="0"/>
          <w14:ligatures w14:val="none"/>
        </w:rPr>
        <w:br/>
        <w:t>•    Pilot-treatment and full-scale system-design and integration </w:t>
      </w:r>
      <w:r w:rsidRPr="00B153E1">
        <w:rPr>
          <w:rFonts w:ascii="Segoe UI" w:eastAsia="Times New Roman" w:hAnsi="Segoe UI" w:cs="Segoe UI"/>
          <w:color w:val="000000"/>
          <w:kern w:val="0"/>
          <w14:ligatures w14:val="none"/>
        </w:rPr>
        <w:br/>
        <w:t>•    Feasibility and cost of new treatment alternatives</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t>We often leverage our bench results by applying advanced modeling and multivariate statistical tools to extract additional value from the data—providing more insight into our clients’ processes. </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t>Working in all areas of water treatment, including drinking water, wastewater, industrial process water, stormwater, mine water, and aquifer storage/recharge water, we assist our clients in making good decisions at each step along the path to a solution. Serving as an extension of our clients’ staff, Barr’s team can troubleshoot existing processes, recommend process changes, and develop practical solutions. We can also work in concert with vendors to enhance the application of their technologies through collaborative bench and pilot testing.</w:t>
      </w:r>
    </w:p>
    <w:tbl>
      <w:tblPr>
        <w:tblW w:w="0" w:type="auto"/>
        <w:tblCellMar>
          <w:top w:w="15" w:type="dxa"/>
          <w:left w:w="15" w:type="dxa"/>
          <w:bottom w:w="15" w:type="dxa"/>
          <w:right w:w="15" w:type="dxa"/>
        </w:tblCellMar>
        <w:tblLook w:val="04A0" w:firstRow="1" w:lastRow="0" w:firstColumn="1" w:lastColumn="0" w:noHBand="0" w:noVBand="1"/>
      </w:tblPr>
      <w:tblGrid>
        <w:gridCol w:w="4680"/>
        <w:gridCol w:w="4680"/>
      </w:tblGrid>
      <w:tr w:rsidR="00B153E1" w:rsidRPr="00B153E1" w14:paraId="5B250FD9" w14:textId="77777777">
        <w:trPr>
          <w:trHeight w:val="300"/>
          <w:tblHeader/>
        </w:trPr>
        <w:tc>
          <w:tcPr>
            <w:tcW w:w="6" w:type="dxa"/>
            <w:tcBorders>
              <w:top w:val="nil"/>
              <w:left w:val="nil"/>
              <w:bottom w:val="single" w:sz="6" w:space="0" w:color="D9D9D9"/>
              <w:right w:val="single" w:sz="6" w:space="0" w:color="D9D9D9"/>
            </w:tcBorders>
            <w:shd w:val="clear" w:color="auto" w:fill="182836"/>
            <w:tcMar>
              <w:top w:w="30" w:type="dxa"/>
              <w:left w:w="105" w:type="dxa"/>
              <w:bottom w:w="30" w:type="dxa"/>
              <w:right w:w="105" w:type="dxa"/>
            </w:tcMar>
            <w:vAlign w:val="center"/>
            <w:hideMark/>
          </w:tcPr>
          <w:p w14:paraId="7DCE0554" w14:textId="77777777" w:rsidR="00B153E1" w:rsidRPr="00B153E1" w:rsidRDefault="00B153E1" w:rsidP="00B153E1">
            <w:pPr>
              <w:spacing w:after="0" w:line="240" w:lineRule="auto"/>
              <w:rPr>
                <w:rFonts w:ascii="Times New Roman" w:eastAsia="Times New Roman" w:hAnsi="Times New Roman" w:cs="Times New Roman"/>
                <w:kern w:val="0"/>
                <w14:ligatures w14:val="none"/>
              </w:rPr>
            </w:pPr>
            <w:r w:rsidRPr="00B153E1">
              <w:rPr>
                <w:rFonts w:ascii="Arial" w:eastAsia="Times New Roman" w:hAnsi="Arial" w:cs="Arial"/>
                <w:b/>
                <w:bCs/>
                <w:color w:val="FFFFFF"/>
                <w:kern w:val="0"/>
                <w:sz w:val="18"/>
                <w:szCs w:val="18"/>
                <w14:ligatures w14:val="none"/>
              </w:rPr>
              <w:t>Typical Dam Safety Inspection Items</w:t>
            </w:r>
          </w:p>
        </w:tc>
        <w:tc>
          <w:tcPr>
            <w:tcW w:w="6" w:type="dxa"/>
            <w:tcBorders>
              <w:top w:val="nil"/>
              <w:left w:val="nil"/>
              <w:bottom w:val="single" w:sz="6" w:space="0" w:color="D9D9D9"/>
              <w:right w:val="nil"/>
            </w:tcBorders>
            <w:shd w:val="clear" w:color="auto" w:fill="182836"/>
            <w:tcMar>
              <w:top w:w="30" w:type="dxa"/>
              <w:left w:w="105" w:type="dxa"/>
              <w:bottom w:w="30" w:type="dxa"/>
              <w:right w:w="105" w:type="dxa"/>
            </w:tcMar>
            <w:vAlign w:val="center"/>
            <w:hideMark/>
          </w:tcPr>
          <w:p w14:paraId="63AF6791" w14:textId="77777777" w:rsidR="00B153E1" w:rsidRPr="00B153E1" w:rsidRDefault="00B153E1" w:rsidP="00B153E1">
            <w:pPr>
              <w:spacing w:after="0" w:line="240" w:lineRule="auto"/>
              <w:rPr>
                <w:rFonts w:ascii="Times New Roman" w:eastAsia="Times New Roman" w:hAnsi="Times New Roman" w:cs="Times New Roman"/>
                <w:kern w:val="0"/>
                <w14:ligatures w14:val="none"/>
              </w:rPr>
            </w:pPr>
            <w:r w:rsidRPr="00B153E1">
              <w:rPr>
                <w:rFonts w:ascii="Arial" w:eastAsia="Times New Roman" w:hAnsi="Arial" w:cs="Arial"/>
                <w:b/>
                <w:bCs/>
                <w:color w:val="FFFFFF"/>
                <w:kern w:val="0"/>
                <w:sz w:val="18"/>
                <w:szCs w:val="18"/>
                <w14:ligatures w14:val="none"/>
              </w:rPr>
              <w:t>Typical Dam Safety Inspection Items</w:t>
            </w:r>
          </w:p>
        </w:tc>
      </w:tr>
      <w:tr w:rsidR="00B153E1" w:rsidRPr="00B153E1" w14:paraId="1E4DA562" w14:textId="77777777">
        <w:trPr>
          <w:trHeight w:val="300"/>
        </w:trPr>
        <w:tc>
          <w:tcPr>
            <w:tcW w:w="6" w:type="dxa"/>
            <w:tcBorders>
              <w:top w:val="nil"/>
              <w:left w:val="nil"/>
              <w:bottom w:val="single" w:sz="6" w:space="0" w:color="D9D9D9"/>
              <w:right w:val="single" w:sz="6" w:space="0" w:color="D9D9D9"/>
            </w:tcBorders>
            <w:shd w:val="clear" w:color="auto" w:fill="E8E8E8"/>
            <w:tcMar>
              <w:top w:w="30" w:type="dxa"/>
              <w:left w:w="105" w:type="dxa"/>
              <w:bottom w:w="30" w:type="dxa"/>
              <w:right w:w="105" w:type="dxa"/>
            </w:tcMar>
            <w:vAlign w:val="center"/>
            <w:hideMark/>
          </w:tcPr>
          <w:p w14:paraId="37DDE06F" w14:textId="77777777" w:rsidR="00B153E1" w:rsidRPr="00B153E1" w:rsidRDefault="00B153E1" w:rsidP="00B153E1">
            <w:pPr>
              <w:spacing w:after="0" w:line="240" w:lineRule="auto"/>
              <w:rPr>
                <w:rFonts w:ascii="Times New Roman" w:eastAsia="Times New Roman" w:hAnsi="Times New Roman" w:cs="Times New Roman"/>
                <w:kern w:val="0"/>
                <w14:ligatures w14:val="none"/>
              </w:rPr>
            </w:pPr>
            <w:r w:rsidRPr="00B153E1">
              <w:rPr>
                <w:rFonts w:ascii="Arial" w:eastAsia="Times New Roman" w:hAnsi="Arial" w:cs="Arial"/>
                <w:color w:val="000000"/>
                <w:kern w:val="0"/>
                <w:sz w:val="18"/>
                <w:szCs w:val="18"/>
                <w14:ligatures w14:val="none"/>
              </w:rPr>
              <w:t>Uniformity of Slopes (any sloughs, horizontal and/or vertical misalignments, sinkholes, etc.)</w:t>
            </w:r>
          </w:p>
        </w:tc>
        <w:tc>
          <w:tcPr>
            <w:tcW w:w="6" w:type="dxa"/>
            <w:tcBorders>
              <w:top w:val="nil"/>
              <w:left w:val="nil"/>
              <w:bottom w:val="single" w:sz="6" w:space="0" w:color="D9D9D9"/>
              <w:right w:val="nil"/>
            </w:tcBorders>
            <w:shd w:val="clear" w:color="auto" w:fill="E8E8E8"/>
            <w:tcMar>
              <w:top w:w="30" w:type="dxa"/>
              <w:left w:w="105" w:type="dxa"/>
              <w:bottom w:w="30" w:type="dxa"/>
              <w:right w:w="105" w:type="dxa"/>
            </w:tcMar>
            <w:vAlign w:val="center"/>
            <w:hideMark/>
          </w:tcPr>
          <w:p w14:paraId="55F7CBAE" w14:textId="77777777" w:rsidR="00B153E1" w:rsidRPr="00B153E1" w:rsidRDefault="00B153E1" w:rsidP="00B153E1">
            <w:pPr>
              <w:spacing w:after="0" w:line="240" w:lineRule="auto"/>
              <w:rPr>
                <w:rFonts w:ascii="Times New Roman" w:eastAsia="Times New Roman" w:hAnsi="Times New Roman" w:cs="Times New Roman"/>
                <w:kern w:val="0"/>
                <w14:ligatures w14:val="none"/>
              </w:rPr>
            </w:pPr>
            <w:r w:rsidRPr="00B153E1">
              <w:rPr>
                <w:rFonts w:ascii="Arial" w:eastAsia="Times New Roman" w:hAnsi="Arial" w:cs="Arial"/>
                <w:color w:val="000000"/>
                <w:kern w:val="0"/>
                <w:sz w:val="18"/>
                <w:szCs w:val="18"/>
                <w14:ligatures w14:val="none"/>
              </w:rPr>
              <w:t>Unexpected Changes and/or Concerning Trends in Piezometer and/or Inclinometer Data (where such instrumentation is present)</w:t>
            </w:r>
          </w:p>
        </w:tc>
      </w:tr>
      <w:tr w:rsidR="00B153E1" w:rsidRPr="00B153E1" w14:paraId="614ADDCE" w14:textId="77777777">
        <w:trPr>
          <w:trHeight w:val="300"/>
        </w:trPr>
        <w:tc>
          <w:tcPr>
            <w:tcW w:w="6" w:type="dxa"/>
            <w:tcBorders>
              <w:top w:val="nil"/>
              <w:left w:val="nil"/>
              <w:bottom w:val="single" w:sz="6" w:space="0" w:color="D9D9D9"/>
              <w:right w:val="single" w:sz="6" w:space="0" w:color="D9D9D9"/>
            </w:tcBorders>
            <w:tcMar>
              <w:top w:w="30" w:type="dxa"/>
              <w:left w:w="105" w:type="dxa"/>
              <w:bottom w:w="30" w:type="dxa"/>
              <w:right w:w="105" w:type="dxa"/>
            </w:tcMar>
            <w:vAlign w:val="center"/>
            <w:hideMark/>
          </w:tcPr>
          <w:p w14:paraId="23CE6BE8" w14:textId="77777777" w:rsidR="00B153E1" w:rsidRPr="00B153E1" w:rsidRDefault="00B153E1" w:rsidP="00B153E1">
            <w:pPr>
              <w:spacing w:after="0" w:line="240" w:lineRule="auto"/>
              <w:rPr>
                <w:rFonts w:ascii="Times New Roman" w:eastAsia="Times New Roman" w:hAnsi="Times New Roman" w:cs="Times New Roman"/>
                <w:kern w:val="0"/>
                <w14:ligatures w14:val="none"/>
              </w:rPr>
            </w:pPr>
            <w:r w:rsidRPr="00B153E1">
              <w:rPr>
                <w:rFonts w:ascii="Arial" w:eastAsia="Times New Roman" w:hAnsi="Arial" w:cs="Arial"/>
                <w:color w:val="000000"/>
                <w:kern w:val="0"/>
                <w:sz w:val="18"/>
                <w:szCs w:val="18"/>
                <w14:ligatures w14:val="none"/>
              </w:rPr>
              <w:t>Seepage on Slopes and/or at Toe of Slopes</w:t>
            </w:r>
          </w:p>
        </w:tc>
        <w:tc>
          <w:tcPr>
            <w:tcW w:w="6" w:type="dxa"/>
            <w:tcBorders>
              <w:top w:val="nil"/>
              <w:left w:val="nil"/>
              <w:bottom w:val="single" w:sz="6" w:space="0" w:color="D9D9D9"/>
              <w:right w:val="nil"/>
            </w:tcBorders>
            <w:tcMar>
              <w:top w:w="30" w:type="dxa"/>
              <w:left w:w="105" w:type="dxa"/>
              <w:bottom w:w="30" w:type="dxa"/>
              <w:right w:w="105" w:type="dxa"/>
            </w:tcMar>
            <w:vAlign w:val="center"/>
            <w:hideMark/>
          </w:tcPr>
          <w:p w14:paraId="410E6BD0" w14:textId="77777777" w:rsidR="00B153E1" w:rsidRPr="00B153E1" w:rsidRDefault="00B153E1" w:rsidP="00B153E1">
            <w:pPr>
              <w:spacing w:after="0" w:line="240" w:lineRule="auto"/>
              <w:rPr>
                <w:rFonts w:ascii="Times New Roman" w:eastAsia="Times New Roman" w:hAnsi="Times New Roman" w:cs="Times New Roman"/>
                <w:kern w:val="0"/>
                <w14:ligatures w14:val="none"/>
              </w:rPr>
            </w:pPr>
            <w:r w:rsidRPr="00B153E1">
              <w:rPr>
                <w:rFonts w:ascii="Arial" w:eastAsia="Times New Roman" w:hAnsi="Arial" w:cs="Arial"/>
                <w:color w:val="000000"/>
                <w:kern w:val="0"/>
                <w:sz w:val="18"/>
                <w:szCs w:val="18"/>
                <w14:ligatures w14:val="none"/>
              </w:rPr>
              <w:t>Abnormal Vegetation Conditions (type, density)</w:t>
            </w:r>
          </w:p>
        </w:tc>
      </w:tr>
      <w:tr w:rsidR="00B153E1" w:rsidRPr="00B153E1" w14:paraId="31BD97C5" w14:textId="77777777">
        <w:trPr>
          <w:trHeight w:val="300"/>
        </w:trPr>
        <w:tc>
          <w:tcPr>
            <w:tcW w:w="6" w:type="dxa"/>
            <w:tcBorders>
              <w:top w:val="nil"/>
              <w:left w:val="nil"/>
              <w:bottom w:val="single" w:sz="6" w:space="0" w:color="D9D9D9"/>
              <w:right w:val="single" w:sz="6" w:space="0" w:color="D9D9D9"/>
            </w:tcBorders>
            <w:shd w:val="clear" w:color="auto" w:fill="E8E8E8"/>
            <w:tcMar>
              <w:top w:w="30" w:type="dxa"/>
              <w:left w:w="105" w:type="dxa"/>
              <w:bottom w:w="30" w:type="dxa"/>
              <w:right w:w="105" w:type="dxa"/>
            </w:tcMar>
            <w:vAlign w:val="center"/>
            <w:hideMark/>
          </w:tcPr>
          <w:p w14:paraId="102C2079" w14:textId="77777777" w:rsidR="00B153E1" w:rsidRPr="00B153E1" w:rsidRDefault="00B153E1" w:rsidP="00B153E1">
            <w:pPr>
              <w:spacing w:after="0" w:line="240" w:lineRule="auto"/>
              <w:rPr>
                <w:rFonts w:ascii="Times New Roman" w:eastAsia="Times New Roman" w:hAnsi="Times New Roman" w:cs="Times New Roman"/>
                <w:kern w:val="0"/>
                <w14:ligatures w14:val="none"/>
              </w:rPr>
            </w:pPr>
            <w:r w:rsidRPr="00B153E1">
              <w:rPr>
                <w:rFonts w:ascii="Arial" w:eastAsia="Times New Roman" w:hAnsi="Arial" w:cs="Arial"/>
                <w:color w:val="000000"/>
                <w:kern w:val="0"/>
                <w:sz w:val="18"/>
                <w:szCs w:val="18"/>
                <w14:ligatures w14:val="none"/>
              </w:rPr>
              <w:t>Soft Ground Conditions and Saturated Ground Conditions</w:t>
            </w:r>
          </w:p>
        </w:tc>
        <w:tc>
          <w:tcPr>
            <w:tcW w:w="6" w:type="dxa"/>
            <w:tcBorders>
              <w:top w:val="nil"/>
              <w:left w:val="nil"/>
              <w:bottom w:val="single" w:sz="6" w:space="0" w:color="D9D9D9"/>
              <w:right w:val="nil"/>
            </w:tcBorders>
            <w:shd w:val="clear" w:color="auto" w:fill="E8E8E8"/>
            <w:tcMar>
              <w:top w:w="30" w:type="dxa"/>
              <w:left w:w="105" w:type="dxa"/>
              <w:bottom w:w="30" w:type="dxa"/>
              <w:right w:w="105" w:type="dxa"/>
            </w:tcMar>
            <w:vAlign w:val="center"/>
            <w:hideMark/>
          </w:tcPr>
          <w:p w14:paraId="07E6865F" w14:textId="77777777" w:rsidR="00B153E1" w:rsidRPr="00B153E1" w:rsidRDefault="00B153E1" w:rsidP="00B153E1">
            <w:pPr>
              <w:spacing w:after="0" w:line="240" w:lineRule="auto"/>
              <w:rPr>
                <w:rFonts w:ascii="Times New Roman" w:eastAsia="Times New Roman" w:hAnsi="Times New Roman" w:cs="Times New Roman"/>
                <w:kern w:val="0"/>
                <w14:ligatures w14:val="none"/>
              </w:rPr>
            </w:pPr>
            <w:r w:rsidRPr="00B153E1">
              <w:rPr>
                <w:rFonts w:ascii="Arial" w:eastAsia="Times New Roman" w:hAnsi="Arial" w:cs="Arial"/>
                <w:color w:val="000000"/>
                <w:kern w:val="0"/>
                <w:sz w:val="18"/>
                <w:szCs w:val="18"/>
                <w14:ligatures w14:val="none"/>
              </w:rPr>
              <w:t>Cracking Along Embankment Slopes and Crest</w:t>
            </w:r>
          </w:p>
        </w:tc>
      </w:tr>
      <w:tr w:rsidR="00B153E1" w:rsidRPr="00B153E1" w14:paraId="7417F8B6" w14:textId="77777777">
        <w:trPr>
          <w:trHeight w:val="300"/>
        </w:trPr>
        <w:tc>
          <w:tcPr>
            <w:tcW w:w="6" w:type="dxa"/>
            <w:tcBorders>
              <w:top w:val="nil"/>
              <w:left w:val="nil"/>
              <w:bottom w:val="single" w:sz="6" w:space="0" w:color="D9D9D9"/>
              <w:right w:val="single" w:sz="6" w:space="0" w:color="D9D9D9"/>
            </w:tcBorders>
            <w:tcMar>
              <w:top w:w="30" w:type="dxa"/>
              <w:left w:w="105" w:type="dxa"/>
              <w:bottom w:w="30" w:type="dxa"/>
              <w:right w:w="105" w:type="dxa"/>
            </w:tcMar>
            <w:vAlign w:val="center"/>
            <w:hideMark/>
          </w:tcPr>
          <w:p w14:paraId="51742F51" w14:textId="77777777" w:rsidR="00B153E1" w:rsidRPr="00B153E1" w:rsidRDefault="00B153E1" w:rsidP="00B153E1">
            <w:pPr>
              <w:spacing w:after="0" w:line="240" w:lineRule="auto"/>
              <w:rPr>
                <w:rFonts w:ascii="Times New Roman" w:eastAsia="Times New Roman" w:hAnsi="Times New Roman" w:cs="Times New Roman"/>
                <w:kern w:val="0"/>
                <w14:ligatures w14:val="none"/>
              </w:rPr>
            </w:pPr>
            <w:r w:rsidRPr="00B153E1">
              <w:rPr>
                <w:rFonts w:ascii="Arial" w:eastAsia="Times New Roman" w:hAnsi="Arial" w:cs="Arial"/>
                <w:color w:val="000000"/>
                <w:kern w:val="0"/>
                <w:sz w:val="18"/>
                <w:szCs w:val="18"/>
                <w14:ligatures w14:val="none"/>
              </w:rPr>
              <w:t>Boils and/or Sinkholes Along Toe of Dam and in Contained Tailings</w:t>
            </w:r>
          </w:p>
        </w:tc>
        <w:tc>
          <w:tcPr>
            <w:tcW w:w="6" w:type="dxa"/>
            <w:tcBorders>
              <w:top w:val="nil"/>
              <w:left w:val="nil"/>
              <w:bottom w:val="single" w:sz="6" w:space="0" w:color="D9D9D9"/>
              <w:right w:val="nil"/>
            </w:tcBorders>
            <w:tcMar>
              <w:top w:w="30" w:type="dxa"/>
              <w:left w:w="105" w:type="dxa"/>
              <w:bottom w:w="30" w:type="dxa"/>
              <w:right w:w="105" w:type="dxa"/>
            </w:tcMar>
            <w:vAlign w:val="center"/>
            <w:hideMark/>
          </w:tcPr>
          <w:p w14:paraId="71480C97" w14:textId="77777777" w:rsidR="00B153E1" w:rsidRPr="00B153E1" w:rsidRDefault="00B153E1" w:rsidP="00B153E1">
            <w:pPr>
              <w:spacing w:after="0" w:line="240" w:lineRule="auto"/>
              <w:rPr>
                <w:rFonts w:ascii="Times New Roman" w:eastAsia="Times New Roman" w:hAnsi="Times New Roman" w:cs="Times New Roman"/>
                <w:kern w:val="0"/>
                <w14:ligatures w14:val="none"/>
              </w:rPr>
            </w:pPr>
            <w:r w:rsidRPr="00B153E1">
              <w:rPr>
                <w:rFonts w:ascii="Arial" w:eastAsia="Times New Roman" w:hAnsi="Arial" w:cs="Arial"/>
                <w:color w:val="000000"/>
                <w:kern w:val="0"/>
                <w:sz w:val="18"/>
                <w:szCs w:val="18"/>
                <w14:ligatures w14:val="none"/>
              </w:rPr>
              <w:t>Whirlpools in Retained Water Ponds</w:t>
            </w:r>
          </w:p>
        </w:tc>
      </w:tr>
      <w:tr w:rsidR="00B153E1" w:rsidRPr="00B153E1" w14:paraId="4EB502E5" w14:textId="77777777">
        <w:trPr>
          <w:trHeight w:val="300"/>
        </w:trPr>
        <w:tc>
          <w:tcPr>
            <w:tcW w:w="6" w:type="dxa"/>
            <w:tcBorders>
              <w:top w:val="nil"/>
              <w:left w:val="nil"/>
              <w:bottom w:val="single" w:sz="6" w:space="0" w:color="D9D9D9"/>
              <w:right w:val="single" w:sz="6" w:space="0" w:color="D9D9D9"/>
            </w:tcBorders>
            <w:shd w:val="clear" w:color="auto" w:fill="E8E8E8"/>
            <w:tcMar>
              <w:top w:w="30" w:type="dxa"/>
              <w:left w:w="105" w:type="dxa"/>
              <w:bottom w:w="30" w:type="dxa"/>
              <w:right w:w="105" w:type="dxa"/>
            </w:tcMar>
            <w:vAlign w:val="center"/>
            <w:hideMark/>
          </w:tcPr>
          <w:p w14:paraId="56AD41B2" w14:textId="77777777" w:rsidR="00B153E1" w:rsidRPr="00B153E1" w:rsidRDefault="00B153E1" w:rsidP="00B153E1">
            <w:pPr>
              <w:spacing w:after="0" w:line="240" w:lineRule="auto"/>
              <w:rPr>
                <w:rFonts w:ascii="Times New Roman" w:eastAsia="Times New Roman" w:hAnsi="Times New Roman" w:cs="Times New Roman"/>
                <w:kern w:val="0"/>
                <w14:ligatures w14:val="none"/>
              </w:rPr>
            </w:pPr>
            <w:r w:rsidRPr="00B153E1">
              <w:rPr>
                <w:rFonts w:ascii="Arial" w:eastAsia="Times New Roman" w:hAnsi="Arial" w:cs="Arial"/>
                <w:color w:val="000000"/>
                <w:kern w:val="0"/>
                <w:sz w:val="18"/>
                <w:szCs w:val="18"/>
                <w14:ligatures w14:val="none"/>
              </w:rPr>
              <w:t>Uncontrolled Tree or Other Vegetation Growth</w:t>
            </w:r>
          </w:p>
        </w:tc>
        <w:tc>
          <w:tcPr>
            <w:tcW w:w="6" w:type="dxa"/>
            <w:tcBorders>
              <w:top w:val="nil"/>
              <w:left w:val="nil"/>
              <w:bottom w:val="single" w:sz="6" w:space="0" w:color="D9D9D9"/>
              <w:right w:val="nil"/>
            </w:tcBorders>
            <w:shd w:val="clear" w:color="auto" w:fill="E8E8E8"/>
            <w:tcMar>
              <w:top w:w="30" w:type="dxa"/>
              <w:left w:w="105" w:type="dxa"/>
              <w:bottom w:w="30" w:type="dxa"/>
              <w:right w:w="105" w:type="dxa"/>
            </w:tcMar>
            <w:vAlign w:val="center"/>
            <w:hideMark/>
          </w:tcPr>
          <w:p w14:paraId="4FBE32F0" w14:textId="77777777" w:rsidR="00B153E1" w:rsidRPr="00B153E1" w:rsidRDefault="00B153E1" w:rsidP="00B153E1">
            <w:pPr>
              <w:spacing w:after="0" w:line="240" w:lineRule="auto"/>
              <w:rPr>
                <w:rFonts w:ascii="Times New Roman" w:eastAsia="Times New Roman" w:hAnsi="Times New Roman" w:cs="Times New Roman"/>
                <w:kern w:val="0"/>
                <w14:ligatures w14:val="none"/>
              </w:rPr>
            </w:pPr>
            <w:r w:rsidRPr="00B153E1">
              <w:rPr>
                <w:rFonts w:ascii="Arial" w:eastAsia="Times New Roman" w:hAnsi="Arial" w:cs="Arial"/>
                <w:color w:val="000000"/>
                <w:kern w:val="0"/>
                <w:sz w:val="18"/>
                <w:szCs w:val="18"/>
                <w14:ligatures w14:val="none"/>
              </w:rPr>
              <w:t>Animal Burrows</w:t>
            </w:r>
          </w:p>
        </w:tc>
      </w:tr>
      <w:tr w:rsidR="00B153E1" w:rsidRPr="00B153E1" w14:paraId="58E58007" w14:textId="77777777">
        <w:trPr>
          <w:trHeight w:val="300"/>
        </w:trPr>
        <w:tc>
          <w:tcPr>
            <w:tcW w:w="4680" w:type="dxa"/>
            <w:tcBorders>
              <w:top w:val="nil"/>
              <w:left w:val="nil"/>
              <w:bottom w:val="single" w:sz="6" w:space="0" w:color="D9D9D9"/>
              <w:right w:val="single" w:sz="6" w:space="0" w:color="D9D9D9"/>
            </w:tcBorders>
            <w:tcMar>
              <w:top w:w="30" w:type="dxa"/>
              <w:left w:w="105" w:type="dxa"/>
              <w:bottom w:w="30" w:type="dxa"/>
              <w:right w:w="105" w:type="dxa"/>
            </w:tcMar>
            <w:vAlign w:val="center"/>
            <w:hideMark/>
          </w:tcPr>
          <w:p w14:paraId="113CDFA4" w14:textId="77777777" w:rsidR="00B153E1" w:rsidRPr="00B153E1" w:rsidRDefault="00B153E1" w:rsidP="00B153E1">
            <w:pPr>
              <w:spacing w:after="0" w:line="240" w:lineRule="auto"/>
              <w:rPr>
                <w:rFonts w:ascii="Times New Roman" w:eastAsia="Times New Roman" w:hAnsi="Times New Roman" w:cs="Times New Roman"/>
                <w:kern w:val="0"/>
                <w14:ligatures w14:val="none"/>
              </w:rPr>
            </w:pPr>
            <w:r w:rsidRPr="00B153E1">
              <w:rPr>
                <w:rFonts w:ascii="Arial" w:eastAsia="Times New Roman" w:hAnsi="Arial" w:cs="Arial"/>
                <w:kern w:val="0"/>
                <w:sz w:val="18"/>
                <w:szCs w:val="18"/>
                <w14:ligatures w14:val="none"/>
              </w:rPr>
              <w:t>Surface Erosion of External and Internal Face of Dams</w:t>
            </w:r>
          </w:p>
        </w:tc>
        <w:tc>
          <w:tcPr>
            <w:tcW w:w="4680" w:type="dxa"/>
            <w:tcBorders>
              <w:top w:val="nil"/>
              <w:left w:val="nil"/>
              <w:bottom w:val="single" w:sz="6" w:space="0" w:color="D9D9D9"/>
              <w:right w:val="nil"/>
            </w:tcBorders>
            <w:tcMar>
              <w:top w:w="30" w:type="dxa"/>
              <w:left w:w="105" w:type="dxa"/>
              <w:bottom w:w="30" w:type="dxa"/>
              <w:right w:w="105" w:type="dxa"/>
            </w:tcMar>
            <w:vAlign w:val="center"/>
            <w:hideMark/>
          </w:tcPr>
          <w:p w14:paraId="675C3EE3" w14:textId="77777777" w:rsidR="00B153E1" w:rsidRPr="00B153E1" w:rsidRDefault="00B153E1" w:rsidP="00B153E1">
            <w:pPr>
              <w:spacing w:after="0" w:line="240" w:lineRule="auto"/>
              <w:rPr>
                <w:rFonts w:ascii="Times New Roman" w:eastAsia="Times New Roman" w:hAnsi="Times New Roman" w:cs="Times New Roman"/>
                <w:kern w:val="0"/>
                <w14:ligatures w14:val="none"/>
              </w:rPr>
            </w:pPr>
            <w:r w:rsidRPr="00B153E1">
              <w:rPr>
                <w:rFonts w:ascii="Arial" w:eastAsia="Times New Roman" w:hAnsi="Arial" w:cs="Arial"/>
                <w:kern w:val="0"/>
                <w:sz w:val="18"/>
                <w:szCs w:val="18"/>
                <w14:ligatures w14:val="none"/>
              </w:rPr>
              <w:t>Condition of Discharge Structures and Drainage Features</w:t>
            </w:r>
          </w:p>
        </w:tc>
      </w:tr>
    </w:tbl>
    <w:p w14:paraId="776D6627" w14:textId="77777777" w:rsidR="00B153E1" w:rsidRPr="00B153E1" w:rsidRDefault="00B153E1" w:rsidP="00B153E1">
      <w:pPr>
        <w:numPr>
          <w:ilvl w:val="0"/>
          <w:numId w:val="75"/>
        </w:numPr>
        <w:spacing w:before="100" w:beforeAutospacing="1" w:after="195" w:line="240" w:lineRule="auto"/>
        <w:ind w:left="840"/>
        <w:rPr>
          <w:rFonts w:ascii="Segoe UI" w:eastAsia="Times New Roman" w:hAnsi="Segoe UI" w:cs="Segoe UI"/>
          <w:color w:val="000000"/>
          <w:kern w:val="0"/>
          <w:sz w:val="18"/>
          <w:szCs w:val="18"/>
          <w14:ligatures w14:val="none"/>
        </w:rPr>
      </w:pPr>
      <w:r w:rsidRPr="00B153E1">
        <w:rPr>
          <w:rFonts w:ascii="Arial" w:eastAsia="Times New Roman" w:hAnsi="Arial" w:cs="Arial"/>
          <w:b/>
          <w:bCs/>
          <w:color w:val="000000"/>
          <w:kern w:val="0"/>
          <w:sz w:val="20"/>
          <w:szCs w:val="20"/>
          <w14:ligatures w14:val="none"/>
        </w:rPr>
        <w:t>Electrical, controls &amp; instrumentation engineering</w:t>
      </w:r>
    </w:p>
    <w:p w14:paraId="3AF4EFA9" w14:textId="77777777" w:rsidR="00B153E1" w:rsidRPr="00B153E1" w:rsidRDefault="00B153E1" w:rsidP="00B153E1">
      <w:pPr>
        <w:numPr>
          <w:ilvl w:val="1"/>
          <w:numId w:val="75"/>
        </w:numPr>
        <w:spacing w:before="100" w:beforeAutospacing="1" w:after="195" w:line="240" w:lineRule="auto"/>
        <w:ind w:left="168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Barr works with clients on power distribution, controls, and automation projects ranging from facility and utility sources to auxiliary power systems and uninterruptible power supplies for distributed-controls systems and critical instrumentation. We design:</w:t>
      </w:r>
    </w:p>
    <w:p w14:paraId="619B0C38" w14:textId="77777777" w:rsidR="00B153E1" w:rsidRPr="00B153E1" w:rsidRDefault="00B153E1" w:rsidP="00B153E1">
      <w:pPr>
        <w:numPr>
          <w:ilvl w:val="2"/>
          <w:numId w:val="75"/>
        </w:numPr>
        <w:spacing w:before="100" w:beforeAutospacing="1" w:after="195" w:line="240" w:lineRule="auto"/>
        <w:ind w:left="252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lastRenderedPageBreak/>
        <w:t>Low-voltage power distribution systems for lighting and control systems, including 480-volt MCC installation and the power-distribution systems that feed them</w:t>
      </w:r>
    </w:p>
    <w:p w14:paraId="1430BAC8" w14:textId="77777777" w:rsidR="00B153E1" w:rsidRPr="00B153E1" w:rsidRDefault="00B153E1" w:rsidP="00B153E1">
      <w:pPr>
        <w:numPr>
          <w:ilvl w:val="2"/>
          <w:numId w:val="75"/>
        </w:numPr>
        <w:spacing w:before="100" w:beforeAutospacing="1" w:after="195" w:line="240" w:lineRule="auto"/>
        <w:ind w:left="252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 xml:space="preserve">VFD and motor </w:t>
      </w:r>
      <w:proofErr w:type="gramStart"/>
      <w:r w:rsidRPr="00B153E1">
        <w:rPr>
          <w:rFonts w:ascii="Arial" w:eastAsia="Times New Roman" w:hAnsi="Arial" w:cs="Arial"/>
          <w:color w:val="000000"/>
          <w:kern w:val="0"/>
          <w:sz w:val="20"/>
          <w:szCs w:val="20"/>
          <w14:ligatures w14:val="none"/>
        </w:rPr>
        <w:t>soft</w:t>
      </w:r>
      <w:proofErr w:type="gramEnd"/>
      <w:r w:rsidRPr="00B153E1">
        <w:rPr>
          <w:rFonts w:ascii="Arial" w:eastAsia="Times New Roman" w:hAnsi="Arial" w:cs="Arial"/>
          <w:color w:val="000000"/>
          <w:kern w:val="0"/>
          <w:sz w:val="20"/>
          <w:szCs w:val="20"/>
          <w14:ligatures w14:val="none"/>
        </w:rPr>
        <w:t xml:space="preserve"> starts</w:t>
      </w:r>
    </w:p>
    <w:p w14:paraId="2C7A367E" w14:textId="77777777" w:rsidR="00B153E1" w:rsidRPr="00B153E1" w:rsidRDefault="00B153E1" w:rsidP="00B153E1">
      <w:pPr>
        <w:numPr>
          <w:ilvl w:val="2"/>
          <w:numId w:val="75"/>
        </w:numPr>
        <w:spacing w:before="100" w:beforeAutospacing="1" w:after="195" w:line="240" w:lineRule="auto"/>
        <w:ind w:left="252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Switchgear installations</w:t>
      </w:r>
    </w:p>
    <w:p w14:paraId="67893D36" w14:textId="77777777" w:rsidR="00B153E1" w:rsidRPr="00B153E1" w:rsidRDefault="00B153E1" w:rsidP="00B153E1">
      <w:pPr>
        <w:numPr>
          <w:ilvl w:val="2"/>
          <w:numId w:val="75"/>
        </w:numPr>
        <w:spacing w:before="100" w:beforeAutospacing="1" w:after="195" w:line="240" w:lineRule="auto"/>
        <w:ind w:left="252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High-voltage power distribution systems in facilities and for remote locations</w:t>
      </w:r>
    </w:p>
    <w:p w14:paraId="16FE3EB9" w14:textId="77777777" w:rsidR="00B153E1" w:rsidRPr="00B153E1" w:rsidRDefault="00B153E1" w:rsidP="00B153E1">
      <w:pPr>
        <w:numPr>
          <w:ilvl w:val="2"/>
          <w:numId w:val="75"/>
        </w:numPr>
        <w:spacing w:before="100" w:beforeAutospacing="1" w:after="195" w:line="240" w:lineRule="auto"/>
        <w:ind w:left="252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Grounding systems for new and existing facilities</w:t>
      </w:r>
    </w:p>
    <w:p w14:paraId="32B90D95" w14:textId="77777777" w:rsidR="00B153E1" w:rsidRPr="00B153E1" w:rsidRDefault="00B153E1" w:rsidP="00B153E1">
      <w:pPr>
        <w:numPr>
          <w:ilvl w:val="2"/>
          <w:numId w:val="75"/>
        </w:numPr>
        <w:spacing w:before="100" w:beforeAutospacing="1" w:after="195" w:line="240" w:lineRule="auto"/>
        <w:ind w:left="252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Power-system studies for demand, load flows, short circuit, relay coordination, and arc flash</w:t>
      </w:r>
    </w:p>
    <w:p w14:paraId="004AE6D3" w14:textId="77777777" w:rsidR="00B153E1" w:rsidRPr="00B153E1" w:rsidRDefault="00B153E1" w:rsidP="00B153E1">
      <w:pPr>
        <w:numPr>
          <w:ilvl w:val="1"/>
          <w:numId w:val="75"/>
        </w:numPr>
        <w:spacing w:before="100" w:beforeAutospacing="1" w:after="195" w:line="240" w:lineRule="auto"/>
        <w:ind w:left="168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Barr designs instrumentation and controls systems from P&amp;IDs to the configuration of SCADA systems, including:</w:t>
      </w:r>
    </w:p>
    <w:p w14:paraId="5485CA06" w14:textId="77777777" w:rsidR="00B153E1" w:rsidRPr="00B153E1" w:rsidRDefault="00B153E1" w:rsidP="00B153E1">
      <w:pPr>
        <w:numPr>
          <w:ilvl w:val="2"/>
          <w:numId w:val="75"/>
        </w:numPr>
        <w:spacing w:before="100" w:beforeAutospacing="1" w:after="195" w:line="240" w:lineRule="auto"/>
        <w:ind w:left="252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MCCs</w:t>
      </w:r>
    </w:p>
    <w:p w14:paraId="2BA429D0" w14:textId="77777777" w:rsidR="00B153E1" w:rsidRPr="00B153E1" w:rsidRDefault="00B153E1" w:rsidP="00B153E1">
      <w:pPr>
        <w:numPr>
          <w:ilvl w:val="2"/>
          <w:numId w:val="75"/>
        </w:numPr>
        <w:spacing w:before="100" w:beforeAutospacing="1" w:after="195" w:line="240" w:lineRule="auto"/>
        <w:ind w:left="252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Field-device and instrumentation selection and wiring to SCADA systems</w:t>
      </w:r>
    </w:p>
    <w:p w14:paraId="53E4EC6C" w14:textId="77777777" w:rsidR="00B153E1" w:rsidRPr="00B153E1" w:rsidRDefault="00B153E1" w:rsidP="00B153E1">
      <w:pPr>
        <w:numPr>
          <w:ilvl w:val="2"/>
          <w:numId w:val="75"/>
        </w:numPr>
        <w:spacing w:before="100" w:beforeAutospacing="1" w:after="195" w:line="240" w:lineRule="auto"/>
        <w:ind w:left="252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Cable and raceway systems in industrial, manufacturing, and mining environments</w:t>
      </w:r>
    </w:p>
    <w:p w14:paraId="104EDF9A" w14:textId="77777777" w:rsidR="00B153E1" w:rsidRPr="00B153E1" w:rsidRDefault="00B153E1" w:rsidP="00B153E1">
      <w:pPr>
        <w:numPr>
          <w:ilvl w:val="2"/>
          <w:numId w:val="75"/>
        </w:numPr>
        <w:spacing w:before="100" w:beforeAutospacing="1" w:after="195" w:line="240" w:lineRule="auto"/>
        <w:ind w:left="252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Marshaling points and terminal block layouts</w:t>
      </w:r>
    </w:p>
    <w:p w14:paraId="3CE4CDCB" w14:textId="77777777" w:rsidR="00B153E1" w:rsidRPr="00B153E1" w:rsidRDefault="00B153E1" w:rsidP="00B153E1">
      <w:pPr>
        <w:numPr>
          <w:ilvl w:val="2"/>
          <w:numId w:val="75"/>
        </w:numPr>
        <w:spacing w:before="100" w:beforeAutospacing="1" w:after="195" w:line="240" w:lineRule="auto"/>
        <w:ind w:left="252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PLC systems from the ground up</w:t>
      </w:r>
    </w:p>
    <w:p w14:paraId="30B7BD16" w14:textId="77777777" w:rsidR="00B153E1" w:rsidRPr="00B153E1" w:rsidRDefault="00B153E1" w:rsidP="00B153E1">
      <w:pPr>
        <w:numPr>
          <w:ilvl w:val="1"/>
          <w:numId w:val="75"/>
        </w:numPr>
        <w:spacing w:before="100" w:beforeAutospacing="1" w:after="195" w:line="240" w:lineRule="auto"/>
        <w:ind w:left="168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Barr designs, configures, programs, and commissions control systems such as PLCs, DCS, supervisory software, and communication networks.</w:t>
      </w:r>
    </w:p>
    <w:p w14:paraId="13DDD4C1" w14:textId="77777777" w:rsidR="00B153E1" w:rsidRPr="00B153E1" w:rsidRDefault="00B153E1" w:rsidP="00B153E1">
      <w:pPr>
        <w:numPr>
          <w:ilvl w:val="2"/>
          <w:numId w:val="75"/>
        </w:numPr>
        <w:spacing w:before="100" w:beforeAutospacing="1" w:after="195" w:line="240" w:lineRule="auto"/>
        <w:ind w:left="252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Industrial networks</w:t>
      </w:r>
    </w:p>
    <w:p w14:paraId="4037A8D6" w14:textId="77777777" w:rsidR="00B153E1" w:rsidRPr="00B153E1" w:rsidRDefault="00B153E1" w:rsidP="00B153E1">
      <w:pPr>
        <w:numPr>
          <w:ilvl w:val="2"/>
          <w:numId w:val="75"/>
        </w:numPr>
        <w:spacing w:before="100" w:beforeAutospacing="1" w:after="195" w:line="240" w:lineRule="auto"/>
        <w:ind w:left="252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PLC programming and operator interface application code</w:t>
      </w:r>
    </w:p>
    <w:p w14:paraId="3254E07A" w14:textId="77777777" w:rsidR="00B153E1" w:rsidRPr="00B153E1" w:rsidRDefault="00B153E1" w:rsidP="00B153E1">
      <w:pPr>
        <w:numPr>
          <w:ilvl w:val="2"/>
          <w:numId w:val="75"/>
        </w:numPr>
        <w:spacing w:before="100" w:beforeAutospacing="1" w:after="195" w:line="240" w:lineRule="auto"/>
        <w:ind w:left="252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Distributed and stand-alone operator interface application system design</w:t>
      </w:r>
    </w:p>
    <w:p w14:paraId="7D346DC7" w14:textId="77777777" w:rsidR="00B153E1" w:rsidRPr="00B153E1" w:rsidRDefault="00B153E1" w:rsidP="00B153E1">
      <w:pPr>
        <w:numPr>
          <w:ilvl w:val="2"/>
          <w:numId w:val="75"/>
        </w:numPr>
        <w:spacing w:before="100" w:beforeAutospacing="1" w:after="195" w:line="240" w:lineRule="auto"/>
        <w:ind w:left="252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System integration of new equipment into plant control system</w:t>
      </w:r>
    </w:p>
    <w:p w14:paraId="5F6453BE" w14:textId="77777777" w:rsidR="00B153E1" w:rsidRPr="00B153E1" w:rsidRDefault="00B153E1" w:rsidP="00B153E1">
      <w:pPr>
        <w:numPr>
          <w:ilvl w:val="2"/>
          <w:numId w:val="75"/>
        </w:numPr>
        <w:spacing w:before="100" w:beforeAutospacing="1" w:after="195" w:line="240" w:lineRule="auto"/>
        <w:ind w:left="252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Engineer, procure, construct control system projects</w:t>
      </w:r>
    </w:p>
    <w:p w14:paraId="26ED81F5" w14:textId="77777777" w:rsidR="00B153E1" w:rsidRPr="00B153E1" w:rsidRDefault="00B153E1" w:rsidP="00B153E1">
      <w:pPr>
        <w:numPr>
          <w:ilvl w:val="2"/>
          <w:numId w:val="75"/>
        </w:numPr>
        <w:spacing w:before="100" w:beforeAutospacing="1" w:after="195" w:line="240" w:lineRule="auto"/>
        <w:ind w:left="252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Control system modernization</w:t>
      </w:r>
    </w:p>
    <w:p w14:paraId="009F56FE" w14:textId="77777777" w:rsidR="00B153E1" w:rsidRPr="00B153E1" w:rsidRDefault="00B153E1" w:rsidP="00B153E1">
      <w:pPr>
        <w:numPr>
          <w:ilvl w:val="2"/>
          <w:numId w:val="75"/>
        </w:numPr>
        <w:spacing w:before="100" w:beforeAutospacing="1" w:after="195" w:line="240" w:lineRule="auto"/>
        <w:ind w:left="252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Integration of networked devices including MCCs</w:t>
      </w:r>
    </w:p>
    <w:p w14:paraId="7BD91095" w14:textId="77777777" w:rsidR="00B153E1" w:rsidRPr="00B153E1" w:rsidRDefault="00B153E1" w:rsidP="00B153E1">
      <w:pPr>
        <w:numPr>
          <w:ilvl w:val="2"/>
          <w:numId w:val="75"/>
        </w:numPr>
        <w:spacing w:before="100" w:beforeAutospacing="1" w:after="195" w:line="240" w:lineRule="auto"/>
        <w:ind w:left="252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Commissioning and startup of plant control systems</w:t>
      </w:r>
    </w:p>
    <w:p w14:paraId="515E1AD1" w14:textId="77777777" w:rsidR="00B153E1" w:rsidRPr="00B153E1" w:rsidRDefault="00B153E1" w:rsidP="00B153E1">
      <w:pPr>
        <w:numPr>
          <w:ilvl w:val="1"/>
          <w:numId w:val="75"/>
        </w:numPr>
        <w:spacing w:before="100" w:beforeAutospacing="1" w:after="195" w:line="240" w:lineRule="auto"/>
        <w:ind w:left="168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Barr designs lighting systems for clients that not only significantly lower energy consumption, but also dramatically reduce maintenance costs. We help with:</w:t>
      </w:r>
    </w:p>
    <w:p w14:paraId="22379E84" w14:textId="77777777" w:rsidR="00B153E1" w:rsidRPr="00B153E1" w:rsidRDefault="00B153E1" w:rsidP="00B153E1">
      <w:pPr>
        <w:numPr>
          <w:ilvl w:val="2"/>
          <w:numId w:val="75"/>
        </w:numPr>
        <w:spacing w:before="100" w:beforeAutospacing="1" w:after="195" w:line="240" w:lineRule="auto"/>
        <w:ind w:left="252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Efficient interior lighting, including direct and indirect lighting systems</w:t>
      </w:r>
    </w:p>
    <w:p w14:paraId="4AC8F895" w14:textId="77777777" w:rsidR="00B153E1" w:rsidRPr="00B153E1" w:rsidRDefault="00B153E1" w:rsidP="00B153E1">
      <w:pPr>
        <w:numPr>
          <w:ilvl w:val="2"/>
          <w:numId w:val="75"/>
        </w:numPr>
        <w:spacing w:before="100" w:beforeAutospacing="1" w:after="195" w:line="240" w:lineRule="auto"/>
        <w:ind w:left="252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Design in harsh, caustic, or explosive environments that require special care</w:t>
      </w:r>
    </w:p>
    <w:p w14:paraId="1AF542AC" w14:textId="77777777" w:rsidR="00B153E1" w:rsidRPr="00B153E1" w:rsidRDefault="00B153E1" w:rsidP="00B153E1">
      <w:pPr>
        <w:numPr>
          <w:ilvl w:val="2"/>
          <w:numId w:val="75"/>
        </w:numPr>
        <w:spacing w:before="100" w:beforeAutospacing="1" w:after="195" w:line="240" w:lineRule="auto"/>
        <w:ind w:left="252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Applications requiring control of light trespass and glare</w:t>
      </w:r>
    </w:p>
    <w:p w14:paraId="4E0B9275" w14:textId="77777777" w:rsidR="00B153E1" w:rsidRPr="00B153E1" w:rsidRDefault="00B153E1" w:rsidP="00B153E1">
      <w:pPr>
        <w:numPr>
          <w:ilvl w:val="2"/>
          <w:numId w:val="75"/>
        </w:numPr>
        <w:spacing w:before="100" w:beforeAutospacing="1" w:after="195" w:line="240" w:lineRule="auto"/>
        <w:ind w:left="2520"/>
        <w:rPr>
          <w:rFonts w:ascii="Segoe UI" w:eastAsia="Times New Roman" w:hAnsi="Segoe UI" w:cs="Segoe UI"/>
          <w:color w:val="000000"/>
          <w:kern w:val="0"/>
          <w:sz w:val="18"/>
          <w:szCs w:val="18"/>
          <w14:ligatures w14:val="none"/>
        </w:rPr>
      </w:pPr>
      <w:proofErr w:type="gramStart"/>
      <w:r w:rsidRPr="00B153E1">
        <w:rPr>
          <w:rFonts w:ascii="Arial" w:eastAsia="Times New Roman" w:hAnsi="Arial" w:cs="Arial"/>
          <w:color w:val="000000"/>
          <w:kern w:val="0"/>
          <w:sz w:val="20"/>
          <w:szCs w:val="20"/>
          <w14:ligatures w14:val="none"/>
        </w:rPr>
        <w:t>Athletic</w:t>
      </w:r>
      <w:proofErr w:type="gramEnd"/>
      <w:r w:rsidRPr="00B153E1">
        <w:rPr>
          <w:rFonts w:ascii="Arial" w:eastAsia="Times New Roman" w:hAnsi="Arial" w:cs="Arial"/>
          <w:color w:val="000000"/>
          <w:kern w:val="0"/>
          <w:sz w:val="20"/>
          <w:szCs w:val="20"/>
          <w14:ligatures w14:val="none"/>
        </w:rPr>
        <w:t>, roadway, yard, security, monument, parking lot, parking ramp, and feature lighting</w:t>
      </w:r>
    </w:p>
    <w:p w14:paraId="2CFE6168" w14:textId="77777777" w:rsidR="00B153E1" w:rsidRPr="00B153E1" w:rsidRDefault="00B153E1" w:rsidP="00B153E1">
      <w:pPr>
        <w:numPr>
          <w:ilvl w:val="2"/>
          <w:numId w:val="75"/>
        </w:numPr>
        <w:spacing w:before="100" w:beforeAutospacing="1" w:after="195" w:line="240" w:lineRule="auto"/>
        <w:ind w:left="252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lastRenderedPageBreak/>
        <w:t>Traditional lighting controls and occupancy sensor automation</w:t>
      </w:r>
    </w:p>
    <w:p w14:paraId="35EB9086" w14:textId="77777777" w:rsidR="00B153E1" w:rsidRPr="00B153E1" w:rsidRDefault="00B153E1" w:rsidP="00B153E1">
      <w:pPr>
        <w:numPr>
          <w:ilvl w:val="2"/>
          <w:numId w:val="75"/>
        </w:numPr>
        <w:spacing w:before="100" w:beforeAutospacing="1" w:after="195" w:line="240" w:lineRule="auto"/>
        <w:ind w:left="252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Bi-level HID lighting controls, step-lighting control, and fill range of dimming control</w:t>
      </w:r>
    </w:p>
    <w:p w14:paraId="291431EF" w14:textId="77777777" w:rsidR="00B153E1" w:rsidRPr="00B153E1" w:rsidRDefault="00B153E1" w:rsidP="00B153E1">
      <w:pPr>
        <w:numPr>
          <w:ilvl w:val="1"/>
          <w:numId w:val="75"/>
        </w:numPr>
        <w:spacing w:before="100" w:beforeAutospacing="1" w:after="195" w:line="240" w:lineRule="auto"/>
        <w:ind w:left="168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Barr understands the importance of reliable power—both regular and emergency backup—and can help you prepare for emergencies and outages. We can design a suitable backup-power system for your facility or redesign your current system to meet new codes or power needs. We have designed backup power systems for:</w:t>
      </w:r>
    </w:p>
    <w:p w14:paraId="06CC5BB8" w14:textId="77777777" w:rsidR="00B153E1" w:rsidRPr="00B153E1" w:rsidRDefault="00B153E1" w:rsidP="00B153E1">
      <w:pPr>
        <w:numPr>
          <w:ilvl w:val="2"/>
          <w:numId w:val="75"/>
        </w:numPr>
        <w:spacing w:before="100" w:beforeAutospacing="1" w:after="195" w:line="240" w:lineRule="auto"/>
        <w:ind w:left="252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Lift stations</w:t>
      </w:r>
    </w:p>
    <w:p w14:paraId="68E756AB" w14:textId="77777777" w:rsidR="00B153E1" w:rsidRPr="00B153E1" w:rsidRDefault="00B153E1" w:rsidP="00B153E1">
      <w:pPr>
        <w:numPr>
          <w:ilvl w:val="2"/>
          <w:numId w:val="75"/>
        </w:numPr>
        <w:spacing w:before="100" w:beforeAutospacing="1" w:after="195" w:line="240" w:lineRule="auto"/>
        <w:ind w:left="252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Wastewater treatment plans</w:t>
      </w:r>
    </w:p>
    <w:p w14:paraId="0DF4BA23" w14:textId="77777777" w:rsidR="00B153E1" w:rsidRPr="00B153E1" w:rsidRDefault="00B153E1" w:rsidP="00B153E1">
      <w:pPr>
        <w:numPr>
          <w:ilvl w:val="2"/>
          <w:numId w:val="75"/>
        </w:numPr>
        <w:spacing w:before="100" w:beforeAutospacing="1" w:after="195" w:line="240" w:lineRule="auto"/>
        <w:ind w:left="252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Small cities</w:t>
      </w:r>
    </w:p>
    <w:p w14:paraId="0095864B" w14:textId="77777777" w:rsidR="00B153E1" w:rsidRPr="00B153E1" w:rsidRDefault="00B153E1" w:rsidP="00B153E1">
      <w:pPr>
        <w:numPr>
          <w:ilvl w:val="2"/>
          <w:numId w:val="75"/>
        </w:numPr>
        <w:spacing w:before="100" w:beforeAutospacing="1" w:after="195" w:line="240" w:lineRule="auto"/>
        <w:ind w:left="252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Schools and hospitals</w:t>
      </w:r>
    </w:p>
    <w:p w14:paraId="034D99DB" w14:textId="77777777" w:rsidR="00B153E1" w:rsidRPr="00B153E1" w:rsidRDefault="00B153E1" w:rsidP="00B153E1">
      <w:pPr>
        <w:numPr>
          <w:ilvl w:val="2"/>
          <w:numId w:val="75"/>
        </w:numPr>
        <w:spacing w:before="100" w:beforeAutospacing="1" w:after="195" w:line="240" w:lineRule="auto"/>
        <w:ind w:left="252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Manufacturing plants</w:t>
      </w:r>
    </w:p>
    <w:p w14:paraId="53141949" w14:textId="77777777" w:rsidR="00B153E1" w:rsidRPr="00B153E1" w:rsidRDefault="00B153E1" w:rsidP="00B153E1">
      <w:pPr>
        <w:numPr>
          <w:ilvl w:val="2"/>
          <w:numId w:val="75"/>
        </w:numPr>
        <w:spacing w:before="100" w:beforeAutospacing="1" w:after="195" w:line="240" w:lineRule="auto"/>
        <w:ind w:left="252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Government facilities</w:t>
      </w:r>
    </w:p>
    <w:p w14:paraId="451AE9BC" w14:textId="77777777" w:rsidR="00B153E1" w:rsidRPr="00B153E1" w:rsidRDefault="00B153E1" w:rsidP="00B153E1">
      <w:pPr>
        <w:numPr>
          <w:ilvl w:val="0"/>
          <w:numId w:val="75"/>
        </w:numPr>
        <w:spacing w:before="100" w:beforeAutospacing="1" w:after="195" w:line="240" w:lineRule="auto"/>
        <w:ind w:left="840"/>
        <w:rPr>
          <w:rFonts w:ascii="Segoe UI" w:eastAsia="Times New Roman" w:hAnsi="Segoe UI" w:cs="Segoe UI"/>
          <w:color w:val="000000"/>
          <w:kern w:val="0"/>
          <w:sz w:val="18"/>
          <w:szCs w:val="18"/>
          <w14:ligatures w14:val="none"/>
        </w:rPr>
      </w:pPr>
      <w:r w:rsidRPr="00B153E1">
        <w:rPr>
          <w:rFonts w:ascii="Arial" w:eastAsia="Times New Roman" w:hAnsi="Arial" w:cs="Arial"/>
          <w:b/>
          <w:bCs/>
          <w:color w:val="000000"/>
          <w:kern w:val="0"/>
          <w:sz w:val="20"/>
          <w:szCs w:val="20"/>
          <w14:ligatures w14:val="none"/>
        </w:rPr>
        <w:t>Start-up &amp; commissioning services</w:t>
      </w:r>
    </w:p>
    <w:p w14:paraId="3485A538" w14:textId="77777777" w:rsidR="00B153E1" w:rsidRPr="00B153E1" w:rsidRDefault="00B153E1" w:rsidP="00B153E1">
      <w:pPr>
        <w:numPr>
          <w:ilvl w:val="1"/>
          <w:numId w:val="75"/>
        </w:numPr>
        <w:spacing w:before="100" w:beforeAutospacing="1" w:after="195" w:line="240" w:lineRule="auto"/>
        <w:ind w:left="168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Barr’s programmers understand that project schedule can be demanding, especially during the commissioning phase of projects, so we promote early code development to allow for simulation of logic blocks, sequences, and displays for owner acceptance before implementation.</w:t>
      </w:r>
    </w:p>
    <w:p w14:paraId="0620199B" w14:textId="77777777" w:rsidR="00B153E1" w:rsidRPr="00B153E1" w:rsidRDefault="00B153E1" w:rsidP="00B153E1">
      <w:pPr>
        <w:numPr>
          <w:ilvl w:val="1"/>
          <w:numId w:val="75"/>
        </w:numPr>
        <w:spacing w:before="100" w:beforeAutospacing="1" w:after="195" w:line="240" w:lineRule="auto"/>
        <w:ind w:left="168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System integration consists of planning, coordinating, and implementing the integration of multiple systems into a plant control system.</w:t>
      </w:r>
    </w:p>
    <w:p w14:paraId="188314FF" w14:textId="77777777" w:rsidR="00B153E1" w:rsidRPr="00B153E1" w:rsidRDefault="00B153E1" w:rsidP="00B153E1">
      <w:pPr>
        <w:numPr>
          <w:ilvl w:val="1"/>
          <w:numId w:val="75"/>
        </w:numPr>
        <w:spacing w:before="100" w:beforeAutospacing="1" w:after="195" w:line="240" w:lineRule="auto"/>
        <w:ind w:left="168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The commissioning process of a control system begins with a thorough commissioning plan that requires testing at every point, from device to control room, as well as personnel and process safety functions. Field experience is very beneficial during the commissioning phase for troubleshooting field issues. Typical commissioning tasks include:</w:t>
      </w:r>
    </w:p>
    <w:p w14:paraId="77C92B43" w14:textId="77777777" w:rsidR="00B153E1" w:rsidRPr="00B153E1" w:rsidRDefault="00B153E1" w:rsidP="00B153E1">
      <w:pPr>
        <w:numPr>
          <w:ilvl w:val="2"/>
          <w:numId w:val="75"/>
        </w:numPr>
        <w:spacing w:before="100" w:beforeAutospacing="1" w:after="195" w:line="240" w:lineRule="auto"/>
        <w:ind w:left="252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Performing I/O checkouts</w:t>
      </w:r>
    </w:p>
    <w:p w14:paraId="7B8DA51E" w14:textId="77777777" w:rsidR="00B153E1" w:rsidRPr="00B153E1" w:rsidRDefault="00B153E1" w:rsidP="00B153E1">
      <w:pPr>
        <w:numPr>
          <w:ilvl w:val="2"/>
          <w:numId w:val="75"/>
        </w:numPr>
        <w:spacing w:before="100" w:beforeAutospacing="1" w:after="195" w:line="240" w:lineRule="auto"/>
        <w:ind w:left="252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Performing PID loop tuning</w:t>
      </w:r>
    </w:p>
    <w:p w14:paraId="040472CD" w14:textId="77777777" w:rsidR="00B153E1" w:rsidRPr="00B153E1" w:rsidRDefault="00B153E1" w:rsidP="00B153E1">
      <w:pPr>
        <w:numPr>
          <w:ilvl w:val="2"/>
          <w:numId w:val="75"/>
        </w:numPr>
        <w:spacing w:before="100" w:beforeAutospacing="1" w:after="195" w:line="240" w:lineRule="auto"/>
        <w:ind w:left="252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Establishing network communication with vendor equipment</w:t>
      </w:r>
    </w:p>
    <w:p w14:paraId="39B4E289" w14:textId="77777777" w:rsidR="00B153E1" w:rsidRPr="00B153E1" w:rsidRDefault="00B153E1" w:rsidP="00B153E1">
      <w:pPr>
        <w:numPr>
          <w:ilvl w:val="2"/>
          <w:numId w:val="75"/>
        </w:numPr>
        <w:spacing w:before="100" w:beforeAutospacing="1" w:after="195" w:line="240" w:lineRule="auto"/>
        <w:ind w:left="252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Configuring network smart overloads and VFDs</w:t>
      </w:r>
    </w:p>
    <w:p w14:paraId="6B638738" w14:textId="77777777" w:rsidR="00B153E1" w:rsidRPr="00B153E1" w:rsidRDefault="00B153E1" w:rsidP="00B153E1">
      <w:pPr>
        <w:numPr>
          <w:ilvl w:val="2"/>
          <w:numId w:val="75"/>
        </w:numPr>
        <w:spacing w:before="100" w:beforeAutospacing="1" w:after="195" w:line="240" w:lineRule="auto"/>
        <w:ind w:left="252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Configuring network switches for industrial networks</w:t>
      </w:r>
    </w:p>
    <w:p w14:paraId="64476D4C" w14:textId="77777777" w:rsidR="00B153E1" w:rsidRPr="00B153E1" w:rsidRDefault="00B153E1" w:rsidP="00B153E1">
      <w:pPr>
        <w:numPr>
          <w:ilvl w:val="2"/>
          <w:numId w:val="75"/>
        </w:numPr>
        <w:spacing w:before="100" w:beforeAutospacing="1" w:after="195" w:line="240" w:lineRule="auto"/>
        <w:ind w:left="2520"/>
        <w:rPr>
          <w:rFonts w:ascii="Segoe UI" w:eastAsia="Times New Roman" w:hAnsi="Segoe UI" w:cs="Segoe UI"/>
          <w:color w:val="000000"/>
          <w:kern w:val="0"/>
          <w:sz w:val="18"/>
          <w:szCs w:val="18"/>
          <w14:ligatures w14:val="none"/>
        </w:rPr>
      </w:pPr>
      <w:r w:rsidRPr="00B153E1">
        <w:rPr>
          <w:rFonts w:ascii="Arial" w:eastAsia="Times New Roman" w:hAnsi="Arial" w:cs="Arial"/>
          <w:color w:val="000000"/>
          <w:kern w:val="0"/>
          <w:sz w:val="20"/>
          <w:szCs w:val="20"/>
          <w14:ligatures w14:val="none"/>
        </w:rPr>
        <w:t>Managing and augmenting engineering staff</w:t>
      </w:r>
    </w:p>
    <w:p w14:paraId="2338E37D" w14:textId="77777777" w:rsidR="00B153E1" w:rsidRPr="00B153E1" w:rsidRDefault="00B153E1" w:rsidP="00B153E1">
      <w:pPr>
        <w:numPr>
          <w:ilvl w:val="0"/>
          <w:numId w:val="75"/>
        </w:numPr>
        <w:spacing w:before="100" w:beforeAutospacing="1" w:after="195" w:line="240" w:lineRule="auto"/>
        <w:ind w:left="840"/>
        <w:rPr>
          <w:rFonts w:ascii="Segoe UI" w:eastAsia="Times New Roman" w:hAnsi="Segoe UI" w:cs="Segoe UI"/>
          <w:color w:val="000000"/>
          <w:kern w:val="0"/>
          <w:sz w:val="18"/>
          <w:szCs w:val="18"/>
          <w14:ligatures w14:val="none"/>
        </w:rPr>
      </w:pPr>
      <w:r w:rsidRPr="00B153E1">
        <w:rPr>
          <w:rFonts w:ascii="Arial" w:eastAsia="Times New Roman" w:hAnsi="Arial" w:cs="Arial"/>
          <w:b/>
          <w:bCs/>
          <w:color w:val="000000"/>
          <w:kern w:val="0"/>
          <w:sz w:val="20"/>
          <w:szCs w:val="20"/>
          <w14:ligatures w14:val="none"/>
        </w:rPr>
        <w:t>Troubleshooting &amp; Maintenance Support</w:t>
      </w:r>
    </w:p>
    <w:p w14:paraId="587BF4F2"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t xml:space="preserve">As mentioned above, Barr uses </w:t>
      </w:r>
      <w:proofErr w:type="spellStart"/>
      <w:r w:rsidRPr="00B153E1">
        <w:rPr>
          <w:rFonts w:ascii="Segoe UI" w:eastAsia="Times New Roman" w:hAnsi="Segoe UI" w:cs="Segoe UI"/>
          <w:color w:val="000000"/>
          <w:kern w:val="0"/>
          <w14:ligatures w14:val="none"/>
        </w:rPr>
        <w:t>Deltek</w:t>
      </w:r>
      <w:proofErr w:type="spellEnd"/>
      <w:r w:rsidRPr="00B153E1">
        <w:rPr>
          <w:rFonts w:ascii="Segoe UI" w:eastAsia="Times New Roman" w:hAnsi="Segoe UI" w:cs="Segoe UI"/>
          <w:color w:val="000000"/>
          <w:kern w:val="0"/>
          <w14:ligatures w14:val="none"/>
        </w:rPr>
        <w:t xml:space="preserve"> Vantagepoint to track employee hours for every project. When overseeing contractors and managing construction projects, Barr can use a variety of software for scheduling such as Microsoft Project and Primavera, and for information sharing such as SharePoint. For multi-stakeholder projects success depends on clarity and access to necessary data by the shareholders. For larger or multi-</w:t>
      </w:r>
      <w:r w:rsidRPr="00B153E1">
        <w:rPr>
          <w:rFonts w:ascii="Segoe UI" w:eastAsia="Times New Roman" w:hAnsi="Segoe UI" w:cs="Segoe UI"/>
          <w:color w:val="000000"/>
          <w:kern w:val="0"/>
          <w14:ligatures w14:val="none"/>
        </w:rPr>
        <w:lastRenderedPageBreak/>
        <w:t>disciplinary projects, Barr uses a work breakdown structure (WBS) to help break the project down into smaller, milestone-orientated projects. This helps the project team to manage the project in a more organized and efficient manner.</w:t>
      </w:r>
    </w:p>
    <w:p w14:paraId="2670CD25"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t>Barr has developed an extensive internal risk-management tool designed to help our project teams evaluate the potential threats related to project execution. This tool can be tailored to help evaluate potential risks associated with project implementation. Together, we can identify the primary scope risks inherent in any major task and develop an approach to deal with those risks. Although no risk assessment process can anticipate all potential problems up front, this exercise reduces the chance for unexpected scope adjustments and allows us to more effectively plan together how to deal with these changes in time to consider all options. Early application of our tool can identify risks while the opportunity still exists to shape the project and expectations, as well as plan for how the project can be effectively managed.</w:t>
      </w:r>
      <w:r w:rsidRPr="00B153E1">
        <w:rPr>
          <w:rFonts w:ascii="Segoe UI" w:eastAsia="Times New Roman" w:hAnsi="Segoe UI" w:cs="Segoe UI"/>
          <w:color w:val="000000"/>
          <w:kern w:val="0"/>
          <w14:ligatures w14:val="none"/>
        </w:rPr>
        <w:br/>
        <w:t> </w:t>
      </w:r>
    </w:p>
    <w:p w14:paraId="507AC720"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t xml:space="preserve">Barr invests significant resources (time and money) in our training and development programs. This investment is essential as our staff is our most important asset and investing in them has great returns. Most of our training and development investments are self-directed, consistent with our culture of putting individuals in charge of their careers. Barr provides full-time </w:t>
      </w:r>
      <w:proofErr w:type="gramStart"/>
      <w:r w:rsidRPr="00B153E1">
        <w:rPr>
          <w:rFonts w:ascii="Segoe UI" w:eastAsia="Times New Roman" w:hAnsi="Segoe UI" w:cs="Segoe UI"/>
          <w:color w:val="000000"/>
          <w:kern w:val="0"/>
          <w14:ligatures w14:val="none"/>
        </w:rPr>
        <w:t>staff</w:t>
      </w:r>
      <w:proofErr w:type="gramEnd"/>
      <w:r w:rsidRPr="00B153E1">
        <w:rPr>
          <w:rFonts w:ascii="Segoe UI" w:eastAsia="Times New Roman" w:hAnsi="Segoe UI" w:cs="Segoe UI"/>
          <w:color w:val="000000"/>
          <w:kern w:val="0"/>
          <w14:ligatures w14:val="none"/>
        </w:rPr>
        <w:t xml:space="preserve"> an annual allowance of labor and dollars to be spent at their discretion on their own training and development needs. These funds are used to maintain and improve skills required for an employee's job and career at Barr. This includes continuous improvement of technical and other professional skills related to work for internal and external clients and to </w:t>
      </w:r>
      <w:proofErr w:type="gramStart"/>
      <w:r w:rsidRPr="00B153E1">
        <w:rPr>
          <w:rFonts w:ascii="Segoe UI" w:eastAsia="Times New Roman" w:hAnsi="Segoe UI" w:cs="Segoe UI"/>
          <w:color w:val="000000"/>
          <w:kern w:val="0"/>
          <w14:ligatures w14:val="none"/>
        </w:rPr>
        <w:t>meet</w:t>
      </w:r>
      <w:proofErr w:type="gramEnd"/>
      <w:r w:rsidRPr="00B153E1">
        <w:rPr>
          <w:rFonts w:ascii="Segoe UI" w:eastAsia="Times New Roman" w:hAnsi="Segoe UI" w:cs="Segoe UI"/>
          <w:color w:val="000000"/>
          <w:kern w:val="0"/>
          <w14:ligatures w14:val="none"/>
        </w:rPr>
        <w:t xml:space="preserve"> registration, certification, and licensure requirements. Our coaching program focuses on skills/career development and is where staff annually plan their training and development activities. Additionally, Barr has an extensive catalog of internal training opportunities.</w:t>
      </w:r>
    </w:p>
    <w:p w14:paraId="113609CB"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t>Barr is committed to workplace health and safety as a core value and that requires and receives our constant attention. It is our overarching objective that all Barr employees, as well as all people affected by our work, are safe. This core value motivates us to strive continually for no incidents or injuries at work. We strive to achieve our overarching goal through a health and safety program that verifies our employees are trained, prepared, equipped, and supported for the recognition, mitigation, or avoidance of the health and safety risks associated with their work; that we meet or exceed our clients’ health and safety requirements; that we comply with all applicable laws and regulations; and that we continue to communicate and act on lessons learned.</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t xml:space="preserve">Principal in charge and project managers (Billy and Chris) are responsible for confirming that work on a project meets our, client, and regulatory safety objectives. This includes verifying that client requirements and health and safety risks associated with projects or activities are understood, addressed, and communicated to staff. Principals and project </w:t>
      </w:r>
      <w:r w:rsidRPr="00B153E1">
        <w:rPr>
          <w:rFonts w:ascii="Segoe UI" w:eastAsia="Times New Roman" w:hAnsi="Segoe UI" w:cs="Segoe UI"/>
          <w:color w:val="000000"/>
          <w:kern w:val="0"/>
          <w14:ligatures w14:val="none"/>
        </w:rPr>
        <w:lastRenderedPageBreak/>
        <w:t>managers are responsible for overseeing that staff members adequately prepare for the work they will perform and for the safe implementation of tasks in accordance with plans, requirements, company policies, client requirements and practices, and laws and regulations. Each employee is expected to demonstrate a commitment to safety as a shared value; take required and relevant training; request help when needed; follow laws, regulations, requirements, plans, and established practices; work proactively to prevent injuries and incidents; report injuries, incidents, and unsafe conditions or practices; and decline work that they believe cannot be performed safely.</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t xml:space="preserve">In addition to the </w:t>
      </w:r>
      <w:proofErr w:type="spellStart"/>
      <w:r w:rsidRPr="00B153E1">
        <w:rPr>
          <w:rFonts w:ascii="Segoe UI" w:eastAsia="Times New Roman" w:hAnsi="Segoe UI" w:cs="Segoe UI"/>
          <w:color w:val="000000"/>
          <w:kern w:val="0"/>
          <w14:ligatures w14:val="none"/>
        </w:rPr>
        <w:t>SafeStart</w:t>
      </w:r>
      <w:proofErr w:type="spellEnd"/>
      <w:r w:rsidRPr="00B153E1">
        <w:rPr>
          <w:rFonts w:ascii="Segoe UI" w:eastAsia="Times New Roman" w:hAnsi="Segoe UI" w:cs="Segoe UI"/>
          <w:color w:val="000000"/>
          <w:kern w:val="0"/>
          <w14:ligatures w14:val="none"/>
        </w:rPr>
        <w:t xml:space="preserve"> training program—Barr’s behavior safety program provided to all employees—we provide specific safety training where it has been determined to be required for work assignments. Employees performing those designated work assignments are required to attend focused training sessions. Barr’s training programs are designed according to the needs of the employees and the projects to which they may be assigned. The safety-training program for Barr staff is intended to train staff to recognize hazards and implement hazard controls to enable them to work in a safe and healthful manner while meeting regulatory and client-specific safety-training requirements. Formal training is reinforced by regular “safety minutes” at company and business unit meetings, through monthly email updates, and through project team and field team discussions. Barr’s company health and safety manager is responsible for the maintenance of safety training records. The records show who is trained, the training content, and the dates training occurred. Records of training are kept in Barr’s health and safety database.</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t xml:space="preserve">Billy and Chris will incorporate these values into our work with you. This includes meeting all requirements and requests </w:t>
      </w:r>
      <w:proofErr w:type="gramStart"/>
      <w:r w:rsidRPr="00B153E1">
        <w:rPr>
          <w:rFonts w:ascii="Segoe UI" w:eastAsia="Times New Roman" w:hAnsi="Segoe UI" w:cs="Segoe UI"/>
          <w:color w:val="000000"/>
          <w:kern w:val="0"/>
          <w14:ligatures w14:val="none"/>
        </w:rPr>
        <w:t>by</w:t>
      </w:r>
      <w:proofErr w:type="gramEnd"/>
      <w:r w:rsidRPr="00B153E1">
        <w:rPr>
          <w:rFonts w:ascii="Segoe UI" w:eastAsia="Times New Roman" w:hAnsi="Segoe UI" w:cs="Segoe UI"/>
          <w:color w:val="000000"/>
          <w:kern w:val="0"/>
          <w14:ligatures w14:val="none"/>
        </w:rPr>
        <w:t xml:space="preserve"> our client contacts, as well as completing our site-specific hazard identification and emergency response plan as part of our project health and safety plans for any work at the client site. These plans also outline field staff requirements for training, PPE, field-level hazard assessment (FLHA), vehicle inspection requirements, journey management plans, and on-site communication protocols. </w:t>
      </w:r>
      <w:proofErr w:type="gramStart"/>
      <w:r w:rsidRPr="00B153E1">
        <w:rPr>
          <w:rFonts w:ascii="Segoe UI" w:eastAsia="Times New Roman" w:hAnsi="Segoe UI" w:cs="Segoe UI"/>
          <w:color w:val="000000"/>
          <w:kern w:val="0"/>
          <w14:ligatures w14:val="none"/>
        </w:rPr>
        <w:t>The project</w:t>
      </w:r>
      <w:proofErr w:type="gramEnd"/>
      <w:r w:rsidRPr="00B153E1">
        <w:rPr>
          <w:rFonts w:ascii="Segoe UI" w:eastAsia="Times New Roman" w:hAnsi="Segoe UI" w:cs="Segoe UI"/>
          <w:color w:val="000000"/>
          <w:kern w:val="0"/>
          <w14:ligatures w14:val="none"/>
        </w:rPr>
        <w:t xml:space="preserve"> health and safety plan is reviewed and signed by the principal in charge, project manager, field staff, and the health and safety coordinator. All health and safety plans are living documents and will be reviewed and re-signed by all parties if previously unidentified hazards are discovered.</w:t>
      </w:r>
    </w:p>
    <w:p w14:paraId="61226B30"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t xml:space="preserve">Barr is deeply invested in the communities in which we live and work. Each year, we set aside a portion of our annual profit to support charitable organizations along with educational institutions and programs. We are proud to support Canada’s Indigenous communities that contribute to the development of the professional skills and capabilities of Indigenous Persons to advance employment and professional development. This includes donations of $7,000 in 2023 and $6,000 in 2024 to the </w:t>
      </w:r>
      <w:r w:rsidRPr="00B153E1">
        <w:rPr>
          <w:rFonts w:ascii="Segoe UI" w:eastAsia="Times New Roman" w:hAnsi="Segoe UI" w:cs="Segoe UI"/>
          <w:color w:val="000000"/>
          <w:kern w:val="0"/>
          <w14:ligatures w14:val="none"/>
        </w:rPr>
        <w:lastRenderedPageBreak/>
        <w:t>Saskatoon Tribal Council. Additionally, Barr donated between $1,300 and $1,750 to the Aboriginal Friendship Centre of Calgary in 2019, 2020, 2021, and 2024.</w:t>
      </w:r>
    </w:p>
    <w:p w14:paraId="0077045B"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t>Barr maintains schedules by first agreeing to one that is reasonable during project definition—one that can be met with the resources applied to the project. We then staff the project appropriately to meet the schedule. When larger projects dictate, scheduling software like Microsoft Project or Primavera can be used. In most cases, milestones are set based on project deliverables. From our experience, maintaining the schedule often requires close coordination with the client and other stakeholders at the beginning of a project, to verify that we obtain the information needed (such as historic data or as-built information, comments on draft deliverables, lab results, decisions on key project milestones, information for permits, site access, and other items) to efficiently complete our scope.</w:t>
      </w:r>
    </w:p>
    <w:p w14:paraId="70EECA75"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t>Barr proposes to keep a real-time project change log that tracks:</w:t>
      </w:r>
      <w:r w:rsidRPr="00B153E1">
        <w:rPr>
          <w:rFonts w:ascii="Segoe UI" w:eastAsia="Times New Roman" w:hAnsi="Segoe UI" w:cs="Segoe UI"/>
          <w:color w:val="000000"/>
          <w:kern w:val="0"/>
          <w14:ligatures w14:val="none"/>
        </w:rPr>
        <w:br/>
        <w:t>•    Change number</w:t>
      </w:r>
      <w:r w:rsidRPr="00B153E1">
        <w:rPr>
          <w:rFonts w:ascii="Segoe UI" w:eastAsia="Times New Roman" w:hAnsi="Segoe UI" w:cs="Segoe UI"/>
          <w:color w:val="000000"/>
          <w:kern w:val="0"/>
          <w14:ligatures w14:val="none"/>
        </w:rPr>
        <w:br/>
        <w:t>•    Project/job/task number</w:t>
      </w:r>
      <w:r w:rsidRPr="00B153E1">
        <w:rPr>
          <w:rFonts w:ascii="Segoe UI" w:eastAsia="Times New Roman" w:hAnsi="Segoe UI" w:cs="Segoe UI"/>
          <w:color w:val="000000"/>
          <w:kern w:val="0"/>
          <w14:ligatures w14:val="none"/>
        </w:rPr>
        <w:br/>
        <w:t>•    Short description</w:t>
      </w:r>
      <w:r w:rsidRPr="00B153E1">
        <w:rPr>
          <w:rFonts w:ascii="Segoe UI" w:eastAsia="Times New Roman" w:hAnsi="Segoe UI" w:cs="Segoe UI"/>
          <w:color w:val="000000"/>
          <w:kern w:val="0"/>
          <w14:ligatures w14:val="none"/>
        </w:rPr>
        <w:br/>
        <w:t>•    Date recognized</w:t>
      </w:r>
      <w:r w:rsidRPr="00B153E1">
        <w:rPr>
          <w:rFonts w:ascii="Segoe UI" w:eastAsia="Times New Roman" w:hAnsi="Segoe UI" w:cs="Segoe UI"/>
          <w:color w:val="000000"/>
          <w:kern w:val="0"/>
          <w14:ligatures w14:val="none"/>
        </w:rPr>
        <w:br/>
        <w:t>•    Anticipated level of effort</w:t>
      </w:r>
      <w:r w:rsidRPr="00B153E1">
        <w:rPr>
          <w:rFonts w:ascii="Segoe UI" w:eastAsia="Times New Roman" w:hAnsi="Segoe UI" w:cs="Segoe UI"/>
          <w:color w:val="000000"/>
          <w:kern w:val="0"/>
          <w14:ligatures w14:val="none"/>
        </w:rPr>
        <w:br/>
        <w:t>•    Estimate of actual spent</w:t>
      </w:r>
      <w:r w:rsidRPr="00B153E1">
        <w:rPr>
          <w:rFonts w:ascii="Segoe UI" w:eastAsia="Times New Roman" w:hAnsi="Segoe UI" w:cs="Segoe UI"/>
          <w:color w:val="000000"/>
          <w:kern w:val="0"/>
          <w14:ligatures w14:val="none"/>
        </w:rPr>
        <w:br/>
        <w:t>•    Client approval status</w:t>
      </w:r>
      <w:r w:rsidRPr="00B153E1">
        <w:rPr>
          <w:rFonts w:ascii="Segoe UI" w:eastAsia="Times New Roman" w:hAnsi="Segoe UI" w:cs="Segoe UI"/>
          <w:color w:val="000000"/>
          <w:kern w:val="0"/>
          <w14:ligatures w14:val="none"/>
        </w:rPr>
        <w:br/>
        <w:t>The change log will be used as a tool so the Barr project management team can communicate changes early to the client project team. With rare exception, Barr will not proceed with work outside of the approved scope without client’s review and approval. Possible exceptions include emergency activities, short-term schedule-critical tasks as directed by the client, and incidental minor changes (less than 4 hours).</w:t>
      </w:r>
      <w:r w:rsidRPr="00B153E1">
        <w:rPr>
          <w:rFonts w:ascii="Segoe UI" w:eastAsia="Times New Roman" w:hAnsi="Segoe UI" w:cs="Segoe UI"/>
          <w:color w:val="000000"/>
          <w:kern w:val="0"/>
          <w14:ligatures w14:val="none"/>
        </w:rPr>
        <w:br/>
        <w:t xml:space="preserve">If a change is identified, Barr’s process will be to complete the change log and present it to KSPC for review. Barr anticipates moving forward with work related to the change upon verbal or written approval and assumes that approval or denial of the change request will occur within one business day. To avoid numerous PO change orders, we will work with </w:t>
      </w:r>
      <w:proofErr w:type="gramStart"/>
      <w:r w:rsidRPr="00B153E1">
        <w:rPr>
          <w:rFonts w:ascii="Segoe UI" w:eastAsia="Times New Roman" w:hAnsi="Segoe UI" w:cs="Segoe UI"/>
          <w:color w:val="000000"/>
          <w:kern w:val="0"/>
          <w14:ligatures w14:val="none"/>
        </w:rPr>
        <w:t>client</w:t>
      </w:r>
      <w:proofErr w:type="gramEnd"/>
      <w:r w:rsidRPr="00B153E1">
        <w:rPr>
          <w:rFonts w:ascii="Segoe UI" w:eastAsia="Times New Roman" w:hAnsi="Segoe UI" w:cs="Segoe UI"/>
          <w:color w:val="000000"/>
          <w:kern w:val="0"/>
          <w14:ligatures w14:val="none"/>
        </w:rPr>
        <w:t xml:space="preserve"> on the timing of </w:t>
      </w:r>
      <w:proofErr w:type="gramStart"/>
      <w:r w:rsidRPr="00B153E1">
        <w:rPr>
          <w:rFonts w:ascii="Segoe UI" w:eastAsia="Times New Roman" w:hAnsi="Segoe UI" w:cs="Segoe UI"/>
          <w:color w:val="000000"/>
          <w:kern w:val="0"/>
          <w14:ligatures w14:val="none"/>
        </w:rPr>
        <w:t>formal change</w:t>
      </w:r>
      <w:proofErr w:type="gramEnd"/>
      <w:r w:rsidRPr="00B153E1">
        <w:rPr>
          <w:rFonts w:ascii="Segoe UI" w:eastAsia="Times New Roman" w:hAnsi="Segoe UI" w:cs="Segoe UI"/>
          <w:color w:val="000000"/>
          <w:kern w:val="0"/>
          <w14:ligatures w14:val="none"/>
        </w:rPr>
        <w:t xml:space="preserve"> order requests as several change logs may be incorporated into a single formal change order.</w:t>
      </w:r>
    </w:p>
    <w:p w14:paraId="13D9DB93"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t>Barr routinely seeks out small or disadvantaged business enterprises where projects present mutual benefits related to subject-matter expertise, geography, or client relationships. We routinely partner with DBEs throughout our geographies, including Minority-Owned (MBE), Women-Owned (WBE), Veteran-Owned (VET), Service-Disabled Veteran - Owned (SDVET), Lesbian, Gay, Bisexual, and Transgender (LGBT), HUBZONE (HUBZONE), Small Business (SMALL), Disadvantaged Business (DBE).</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t xml:space="preserve">To grow, diversify, and enrich the next generation of engineering and science consultants, we dedicate a portion of our annual giving to higher education. In 2023, </w:t>
      </w:r>
      <w:r w:rsidRPr="00B153E1">
        <w:rPr>
          <w:rFonts w:ascii="Segoe UI" w:eastAsia="Times New Roman" w:hAnsi="Segoe UI" w:cs="Segoe UI"/>
          <w:color w:val="000000"/>
          <w:kern w:val="0"/>
          <w14:ligatures w14:val="none"/>
        </w:rPr>
        <w:lastRenderedPageBreak/>
        <w:t>Barr made 147 donations totaling $270,000 to post-secondary education programs in 11 U.S. states and two Canadian provinces.</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t>Barr’s guiding principles for promoting diversity, equity, and inclusion in the science and engineering workforce encourage us to nurture relationships with student organizations who share this mission. Approximately a quarter of Barr’s educational contributions in 2023 supported chapters of the American Indian Science and Engineering Society, National Society of Black Engineers, Society of Asian Scientists and Engineers, Society of Hispanic Professional Engineers, Society of Women Engineers, and Engineers Without Borders at multiple colleges and universities, including several located in Michigan.</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t>Additionally, our Michigan offices our engineers and scientists have hosted STEM events for local Girl Scouts on topics ranging from environmental cleanup to soil and groundwater contamination to water treatment and wetlands. In Grand Rapids, we have supported STEM Greenhouse which provides STEM programming to underserved and minority students in Grand Rapids Public Schools.</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t xml:space="preserve">We support organizations that have a positive impact </w:t>
      </w:r>
      <w:proofErr w:type="gramStart"/>
      <w:r w:rsidRPr="00B153E1">
        <w:rPr>
          <w:rFonts w:ascii="Segoe UI" w:eastAsia="Times New Roman" w:hAnsi="Segoe UI" w:cs="Segoe UI"/>
          <w:color w:val="000000"/>
          <w:kern w:val="0"/>
          <w14:ligatures w14:val="none"/>
        </w:rPr>
        <w:t>in</w:t>
      </w:r>
      <w:proofErr w:type="gramEnd"/>
      <w:r w:rsidRPr="00B153E1">
        <w:rPr>
          <w:rFonts w:ascii="Segoe UI" w:eastAsia="Times New Roman" w:hAnsi="Segoe UI" w:cs="Segoe UI"/>
          <w:color w:val="000000"/>
          <w:kern w:val="0"/>
          <w14:ligatures w14:val="none"/>
        </w:rPr>
        <w:t xml:space="preserve"> some of our underinvested-in communities, such as Habitat for Humanity. Barr’s Ann Arbor and Grand Rapids and other Barr offices participate in local Habitat for Humanity build days. Our Grand Rapids staff members also regularly participate in the Mayor’s Grand River Cleanup, volunteering to clean up trash along a stretch of the Grand River.</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t xml:space="preserve">Barr and its employees aspire to make a positive impact on the communities in which we live and work. Our giving policy is to set aside a percentage of net corporate profit for annual donations. These are divided between two target groups: charitable organizations serving our communities and higher-education institutions in the </w:t>
      </w:r>
      <w:proofErr w:type="spellStart"/>
      <w:r w:rsidRPr="00B153E1">
        <w:rPr>
          <w:rFonts w:ascii="Segoe UI" w:eastAsia="Times New Roman" w:hAnsi="Segoe UI" w:cs="Segoe UI"/>
          <w:color w:val="000000"/>
          <w:kern w:val="0"/>
          <w14:ligatures w14:val="none"/>
        </w:rPr>
        <w:t>regions</w:t>
      </w:r>
      <w:proofErr w:type="spellEnd"/>
      <w:r w:rsidRPr="00B153E1">
        <w:rPr>
          <w:rFonts w:ascii="Segoe UI" w:eastAsia="Times New Roman" w:hAnsi="Segoe UI" w:cs="Segoe UI"/>
          <w:color w:val="000000"/>
          <w:kern w:val="0"/>
          <w14:ligatures w14:val="none"/>
        </w:rPr>
        <w:t xml:space="preserve"> most important to our firm’s future. We give both monetary donations and pro bono services. Last year, our Ann Arbor office supported local organizations such as the Heat and Warmth Fund, Girl Scouts – Heart of Michigan, Food Gatherers, Fostering Futures, Humane Society of Huron Valley, and Interfaith Hospitality Network at Alpha House. Our Grand Rapids office supported the Heat and Warmth Fund, AYA Youth Collective, Camp Blodgett, Feeding America West Michigan, Land Conservancy of West Michigan, National Kidney Foundation of Michigan, and Cedar Springs FFA. </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t xml:space="preserve">While Barr does not have formal targets for utilization of diverse based vendors, we have an organized vendor outreach </w:t>
      </w:r>
      <w:proofErr w:type="gramStart"/>
      <w:r w:rsidRPr="00B153E1">
        <w:rPr>
          <w:rFonts w:ascii="Segoe UI" w:eastAsia="Times New Roman" w:hAnsi="Segoe UI" w:cs="Segoe UI"/>
          <w:color w:val="000000"/>
          <w:kern w:val="0"/>
          <w14:ligatures w14:val="none"/>
        </w:rPr>
        <w:t>program</w:t>
      </w:r>
      <w:proofErr w:type="gramEnd"/>
      <w:r w:rsidRPr="00B153E1">
        <w:rPr>
          <w:rFonts w:ascii="Segoe UI" w:eastAsia="Times New Roman" w:hAnsi="Segoe UI" w:cs="Segoe UI"/>
          <w:color w:val="000000"/>
          <w:kern w:val="0"/>
          <w14:ligatures w14:val="none"/>
        </w:rPr>
        <w:t xml:space="preserve"> and we routinely partner with many DBEs throughout our geographies. </w:t>
      </w:r>
    </w:p>
    <w:p w14:paraId="27C9592A"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t xml:space="preserve">Barr uses </w:t>
      </w:r>
      <w:proofErr w:type="spellStart"/>
      <w:r w:rsidRPr="00B153E1">
        <w:rPr>
          <w:rFonts w:ascii="Segoe UI" w:eastAsia="Times New Roman" w:hAnsi="Segoe UI" w:cs="Segoe UI"/>
          <w:color w:val="000000"/>
          <w:kern w:val="0"/>
          <w14:ligatures w14:val="none"/>
        </w:rPr>
        <w:t>Deltek</w:t>
      </w:r>
      <w:proofErr w:type="spellEnd"/>
      <w:r w:rsidRPr="00B153E1">
        <w:rPr>
          <w:rFonts w:ascii="Segoe UI" w:eastAsia="Times New Roman" w:hAnsi="Segoe UI" w:cs="Segoe UI"/>
          <w:color w:val="000000"/>
          <w:kern w:val="0"/>
          <w14:ligatures w14:val="none"/>
        </w:rPr>
        <w:t xml:space="preserve"> VantagePoint, an industry-standard Web-based project information system, to track expenses and employee hours for every project. In addition to helping </w:t>
      </w:r>
      <w:r w:rsidRPr="00B153E1">
        <w:rPr>
          <w:rFonts w:ascii="Segoe UI" w:eastAsia="Times New Roman" w:hAnsi="Segoe UI" w:cs="Segoe UI"/>
          <w:color w:val="000000"/>
          <w:kern w:val="0"/>
          <w14:ligatures w14:val="none"/>
        </w:rPr>
        <w:lastRenderedPageBreak/>
        <w:t>confirm that the project stays within budget, this system can provide a variety of reports, tailored to your needs, that combine the financial status with completion status of major tasks to give an overall view of the project scope, schedule, and budget in as close to real time as possible. Reports can be generated at the intervals and in the formats that are most useful to you.</w:t>
      </w:r>
      <w:r w:rsidRPr="00B153E1">
        <w:rPr>
          <w:rFonts w:ascii="Segoe UI" w:eastAsia="Times New Roman" w:hAnsi="Segoe UI" w:cs="Segoe UI"/>
          <w:color w:val="000000"/>
          <w:kern w:val="0"/>
          <w14:ligatures w14:val="none"/>
        </w:rPr>
        <w:br/>
        <w:t>Implementing a complex project like this one can be challenging. Just as it is difficult for you to articulate all aspects of the desired outcomes at this time, it is difficult for any consultant to accurately estimate all the costs involved in achieving all aspects of those outcomes. To arrive at a solution that truly meets your needs and those of regulators and the public, it is essential to account for changes that will occur during the project.  </w:t>
      </w:r>
      <w:r w:rsidRPr="00B153E1">
        <w:rPr>
          <w:rFonts w:ascii="Segoe UI" w:eastAsia="Times New Roman" w:hAnsi="Segoe UI" w:cs="Segoe UI"/>
          <w:color w:val="000000"/>
          <w:kern w:val="0"/>
          <w14:ligatures w14:val="none"/>
        </w:rPr>
        <w:br/>
        <w:t xml:space="preserve">A consultant’s cost proposal must accommodate an uncertain scope and the need for flexibility. We must acknowledge, for instance, that the largest project cost is labor. To address the need for flexibility, we have a variety of options for managing change, including scope definition, pricing structure, contracting, and formal change management, which can be used individually or in combination. On complex, long-duration projects, we recommend </w:t>
      </w:r>
      <w:proofErr w:type="gramStart"/>
      <w:r w:rsidRPr="00B153E1">
        <w:rPr>
          <w:rFonts w:ascii="Segoe UI" w:eastAsia="Times New Roman" w:hAnsi="Segoe UI" w:cs="Segoe UI"/>
          <w:color w:val="000000"/>
          <w:kern w:val="0"/>
          <w14:ligatures w14:val="none"/>
        </w:rPr>
        <w:t>use of</w:t>
      </w:r>
      <w:proofErr w:type="gramEnd"/>
      <w:r w:rsidRPr="00B153E1">
        <w:rPr>
          <w:rFonts w:ascii="Segoe UI" w:eastAsia="Times New Roman" w:hAnsi="Segoe UI" w:cs="Segoe UI"/>
          <w:color w:val="000000"/>
          <w:kern w:val="0"/>
          <w14:ligatures w14:val="none"/>
        </w:rPr>
        <w:t xml:space="preserve"> a phased project definition and budgeting approach, in acknowledgement that the path forward often comes into view in increments, rather than at the outset of the project. This approach has worked well on projects for other power-industry clients. We will team with MERG to confirm mutual expectations for managing the work and prepare appropriate documentation to amend existing contract work authorizations or draw up new ones when required.</w:t>
      </w:r>
    </w:p>
    <w:p w14:paraId="726E7406"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t>Barr's engineers and technical specialists hold a variety of professional licenses and certifications. Collectively, Barr employees have more than 1,000 Professional Engineer licenses in all 50 states. Twelve employees hold Professional Structural Engineer (SE) licenses in various states. Twelve employees are Michigan Certified Storm Water Operators, and one is a Michigan Waste Treatment Plant Operator Classification A-1a. Companywide, Barr has two LEED AP Accredited Professionals and 10 PMI Project Management Professionals (PMP), among others. Barr has two employees who are NACE CP2 Cathodic Protection Certified Technicians through the Association for Materials Protection Performance (AMPP) and one employee who has NACE CP4 Cathodic Protection Specialist certification. Additional information on Barr's licenses and certifications is available on request.  Barr's health and safety management system was recently certified to the ISO 45001:2018 standard.  </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t xml:space="preserve">As a company, Barr is a member of or supports national, state, and local professional organizations, such as the American Council of Engineering Companies, American Clean Power, Coalition for Renewable Natural Gas, Environmental Initiative (EI), </w:t>
      </w:r>
      <w:proofErr w:type="spellStart"/>
      <w:r w:rsidRPr="00B153E1">
        <w:rPr>
          <w:rFonts w:ascii="Segoe UI" w:eastAsia="Times New Roman" w:hAnsi="Segoe UI" w:cs="Segoe UI"/>
          <w:color w:val="000000"/>
          <w:kern w:val="0"/>
          <w14:ligatures w14:val="none"/>
        </w:rPr>
        <w:t>Geoprofessional</w:t>
      </w:r>
      <w:proofErr w:type="spellEnd"/>
      <w:r w:rsidRPr="00B153E1">
        <w:rPr>
          <w:rFonts w:ascii="Segoe UI" w:eastAsia="Times New Roman" w:hAnsi="Segoe UI" w:cs="Segoe UI"/>
          <w:color w:val="000000"/>
          <w:kern w:val="0"/>
          <w14:ligatures w14:val="none"/>
        </w:rPr>
        <w:t xml:space="preserve"> Business Association, Institute of Sustainable Infrastructure, International Liquid Terminals Association (ILTA), Interstate Council on Water Policy, ITRC (Interstate Technology Regulatory Council), Lignite Energy Council (LEC), MI </w:t>
      </w:r>
      <w:r w:rsidRPr="00B153E1">
        <w:rPr>
          <w:rFonts w:ascii="Segoe UI" w:eastAsia="Times New Roman" w:hAnsi="Segoe UI" w:cs="Segoe UI"/>
          <w:color w:val="000000"/>
          <w:kern w:val="0"/>
          <w14:ligatures w14:val="none"/>
        </w:rPr>
        <w:lastRenderedPageBreak/>
        <w:t xml:space="preserve">Chemistry Council, MI Manufacturing Association (MMA), Michigan Chamber, National Society of Professional Engineers, </w:t>
      </w:r>
      <w:proofErr w:type="spellStart"/>
      <w:r w:rsidRPr="00B153E1">
        <w:rPr>
          <w:rFonts w:ascii="Segoe UI" w:eastAsia="Times New Roman" w:hAnsi="Segoe UI" w:cs="Segoe UI"/>
          <w:color w:val="000000"/>
          <w:kern w:val="0"/>
          <w14:ligatures w14:val="none"/>
        </w:rPr>
        <w:t>Nat'l</w:t>
      </w:r>
      <w:proofErr w:type="spellEnd"/>
      <w:r w:rsidRPr="00B153E1">
        <w:rPr>
          <w:rFonts w:ascii="Segoe UI" w:eastAsia="Times New Roman" w:hAnsi="Segoe UI" w:cs="Segoe UI"/>
          <w:color w:val="000000"/>
          <w:kern w:val="0"/>
          <w14:ligatures w14:val="none"/>
        </w:rPr>
        <w:t xml:space="preserve"> Assoc of Women in Construction, Natl Society of Black Engineers (NSBE), Partnership for CO2 Reduction PCOR, Society for Mining, Metallurgy and Exploration (SME), Water Re-use Association, National Hydro Power Association, Long Duration Energy Storage Consortium, American Public Power Association, National Rural Electric Cooperative Association, and many more.</w:t>
      </w:r>
    </w:p>
    <w:p w14:paraId="12660D3B"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t>Barr’s breadth of expertise and deep bench of staff specializing in a variety of professional services allow us to supplement our core engineering and science watershed management services with other specialized skills to support day-to-day operations and create products such as educational materials and online databases for our clients’ non-engineering business objectives and to help extend their in-house capabilities, including:</w:t>
      </w:r>
      <w:r w:rsidRPr="00B153E1">
        <w:rPr>
          <w:rFonts w:ascii="Segoe UI" w:eastAsia="Times New Roman" w:hAnsi="Segoe UI" w:cs="Segoe UI"/>
          <w:color w:val="000000"/>
          <w:kern w:val="0"/>
          <w14:ligatures w14:val="none"/>
        </w:rPr>
        <w:br/>
        <w:t>•    Developing public engagement materials, interpretative signage, and graphics. </w:t>
      </w:r>
      <w:r w:rsidRPr="00B153E1">
        <w:rPr>
          <w:rFonts w:ascii="Segoe UI" w:eastAsia="Times New Roman" w:hAnsi="Segoe UI" w:cs="Segoe UI"/>
          <w:color w:val="000000"/>
          <w:kern w:val="0"/>
          <w14:ligatures w14:val="none"/>
        </w:rPr>
        <w:br/>
        <w:t>•    Tracking grants, preparing or assisting with grant applications, and supporting grant administration.</w:t>
      </w:r>
      <w:r w:rsidRPr="00B153E1">
        <w:rPr>
          <w:rFonts w:ascii="Segoe UI" w:eastAsia="Times New Roman" w:hAnsi="Segoe UI" w:cs="Segoe UI"/>
          <w:color w:val="000000"/>
          <w:kern w:val="0"/>
          <w14:ligatures w14:val="none"/>
        </w:rPr>
        <w:br/>
        <w:t>•    Creating stormwater management system operation and maintenance (O&amp;M) plans; creating guidance that clearly outlines O&amp;M needs for the long-term success of stormwater BMPs.</w:t>
      </w:r>
      <w:r w:rsidRPr="00B153E1">
        <w:rPr>
          <w:rFonts w:ascii="Segoe UI" w:eastAsia="Times New Roman" w:hAnsi="Segoe UI" w:cs="Segoe UI"/>
          <w:color w:val="000000"/>
          <w:kern w:val="0"/>
          <w14:ligatures w14:val="none"/>
        </w:rPr>
        <w:br/>
        <w:t>•    Performing stormwater BMP inventories, conducting vegetation and maintenance inspections, assessing the condition of the BMPs, and reporting on maintenance needs. </w:t>
      </w:r>
      <w:r w:rsidRPr="00B153E1">
        <w:rPr>
          <w:rFonts w:ascii="Segoe UI" w:eastAsia="Times New Roman" w:hAnsi="Segoe UI" w:cs="Segoe UI"/>
          <w:color w:val="000000"/>
          <w:kern w:val="0"/>
          <w14:ligatures w14:val="none"/>
        </w:rPr>
        <w:br/>
        <w:t>•    Climate-resiliency planning and developing triple-bottom-line analyses.</w:t>
      </w:r>
      <w:r w:rsidRPr="00B153E1">
        <w:rPr>
          <w:rFonts w:ascii="Segoe UI" w:eastAsia="Times New Roman" w:hAnsi="Segoe UI" w:cs="Segoe UI"/>
          <w:color w:val="000000"/>
          <w:kern w:val="0"/>
          <w14:ligatures w14:val="none"/>
        </w:rPr>
        <w:br/>
        <w:t>•    Developing digital story maps and other customized online mapping applications. </w:t>
      </w:r>
      <w:r w:rsidRPr="00B153E1">
        <w:rPr>
          <w:rFonts w:ascii="Segoe UI" w:eastAsia="Times New Roman" w:hAnsi="Segoe UI" w:cs="Segoe UI"/>
          <w:color w:val="000000"/>
          <w:kern w:val="0"/>
          <w14:ligatures w14:val="none"/>
        </w:rPr>
        <w:br/>
        <w:t>•    Managing environmental data databases, reporting, and data visualization.</w:t>
      </w:r>
      <w:r w:rsidRPr="00B153E1">
        <w:rPr>
          <w:rFonts w:ascii="Segoe UI" w:eastAsia="Times New Roman" w:hAnsi="Segoe UI" w:cs="Segoe UI"/>
          <w:color w:val="000000"/>
          <w:kern w:val="0"/>
          <w14:ligatures w14:val="none"/>
        </w:rPr>
        <w:br/>
        <w:t>•    GIS database mapping to aid in prioritization of project siting and tracking of retrofit outreach efforts.</w:t>
      </w:r>
      <w:r w:rsidRPr="00B153E1">
        <w:rPr>
          <w:rFonts w:ascii="Segoe UI" w:eastAsia="Times New Roman" w:hAnsi="Segoe UI" w:cs="Segoe UI"/>
          <w:color w:val="000000"/>
          <w:kern w:val="0"/>
          <w14:ligatures w14:val="none"/>
        </w:rPr>
        <w:br/>
        <w:t> </w:t>
      </w:r>
    </w:p>
    <w:p w14:paraId="70165E6E"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t>Barr’s engineering and design group consists of mechanical, electrical, instrumentation and control, civil, chemical, structural, geotechnical, and process engineers who provide services to a variety of clients. Our projects are often driven by the need for energy reduction, emission reduction, and redundancy improvements and often include conceptual engineering, front-end engineering, detailed engineering, construction support, and as-builts. Our understanding of key industry processes helps us develop a big-picture approach when designing or integrating new systems. As we evaluate the design, we can provide value-added optimizations, such as waste-heat-to-energy optimization and water consumption reduction. We engineer appropriate technologies, provide guidance for construction materials, and support drawing and specification development from early phases to large-scale commercial installation. We have the engineering experience to take projects from concept through completion.</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t xml:space="preserve">In addition, Barr has recent experience and continues to participate in innovative </w:t>
      </w:r>
      <w:r w:rsidRPr="00B153E1">
        <w:rPr>
          <w:rFonts w:ascii="Segoe UI" w:eastAsia="Times New Roman" w:hAnsi="Segoe UI" w:cs="Segoe UI"/>
          <w:color w:val="000000"/>
          <w:kern w:val="0"/>
          <w14:ligatures w14:val="none"/>
        </w:rPr>
        <w:lastRenderedPageBreak/>
        <w:t xml:space="preserve">research and development scale-up projects with the U.S. Department of Energy. Our projects with the U.S. Department of Energy are generally associated with the future of energy, decarbonization, and rare earth metals production. This work is related and </w:t>
      </w:r>
      <w:proofErr w:type="gramStart"/>
      <w:r w:rsidRPr="00B153E1">
        <w:rPr>
          <w:rFonts w:ascii="Segoe UI" w:eastAsia="Times New Roman" w:hAnsi="Segoe UI" w:cs="Segoe UI"/>
          <w:color w:val="000000"/>
          <w:kern w:val="0"/>
          <w14:ligatures w14:val="none"/>
        </w:rPr>
        <w:t>similar to</w:t>
      </w:r>
      <w:proofErr w:type="gramEnd"/>
      <w:r w:rsidRPr="00B153E1">
        <w:rPr>
          <w:rFonts w:ascii="Segoe UI" w:eastAsia="Times New Roman" w:hAnsi="Segoe UI" w:cs="Segoe UI"/>
          <w:color w:val="000000"/>
          <w:kern w:val="0"/>
          <w14:ligatures w14:val="none"/>
        </w:rPr>
        <w:t xml:space="preserve"> the projects being proposed by [INSERT CLIENT NAME].</w:t>
      </w:r>
    </w:p>
    <w:p w14:paraId="2531A589"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t>EGLE ISID proposal; Dec. 2025; CMM4</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Segoe UI" w:eastAsia="Times New Roman" w:hAnsi="Segoe UI" w:cs="Segoe UI"/>
          <w:b/>
          <w:bCs/>
          <w:color w:val="000000"/>
          <w:kern w:val="0"/>
          <w14:ligatures w14:val="none"/>
        </w:rPr>
        <w:t>Regional expertise</w:t>
      </w:r>
    </w:p>
    <w:p w14:paraId="7CA8511B" w14:textId="77777777" w:rsidR="00B153E1" w:rsidRPr="00B153E1" w:rsidRDefault="00B153E1" w:rsidP="00B153E1">
      <w:pPr>
        <w:spacing w:before="100" w:beforeAutospacing="1" w:after="100" w:afterAutospacing="1" w:line="240" w:lineRule="auto"/>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t xml:space="preserve">Our experience on projects in nearly every county of the Lower Peninsula and many in the Upper Peninsula provides us with the regional expertise required to understand localized site conditions. Our more than two decades of work on simple and complex Part 201 sites has helped us foster relationships and credibility with the Department of Environment, Great Lakes, and Energy (EGLE) staff members in district offices, on the Technical and Program Support (TAPS) teams, and in the toxicology unit in Lansing. In fact, </w:t>
      </w:r>
      <w:proofErr w:type="gramStart"/>
      <w:r w:rsidRPr="00B153E1">
        <w:rPr>
          <w:rFonts w:ascii="Segoe UI" w:eastAsia="Times New Roman" w:hAnsi="Segoe UI" w:cs="Segoe UI"/>
          <w:color w:val="000000"/>
          <w:kern w:val="0"/>
          <w14:ligatures w14:val="none"/>
        </w:rPr>
        <w:t>a majority of</w:t>
      </w:r>
      <w:proofErr w:type="gramEnd"/>
      <w:r w:rsidRPr="00B153E1">
        <w:rPr>
          <w:rFonts w:ascii="Segoe UI" w:eastAsia="Times New Roman" w:hAnsi="Segoe UI" w:cs="Segoe UI"/>
          <w:color w:val="000000"/>
          <w:kern w:val="0"/>
          <w14:ligatures w14:val="none"/>
        </w:rPr>
        <w:t xml:space="preserve"> the contaminated sites our project teams work on are regulated by Part 201 and Part 213, meaning we are well versed in evaluating site data in the context of this regulatory framework—with a focus on resolving issues and moving toward a regulatory endpoint. In addition, we have also successfully worked with EGLE many times to achieve No Further Action status for a wide range of sites.</w:t>
      </w:r>
    </w:p>
    <w:p w14:paraId="603C7EEE"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14:ligatures w14:val="none"/>
        </w:rPr>
        <w:t>Project team location and capacity</w:t>
      </w:r>
    </w:p>
    <w:p w14:paraId="0BDE4FB3" w14:textId="77777777" w:rsidR="00B153E1" w:rsidRPr="00B153E1" w:rsidRDefault="00B153E1" w:rsidP="00B153E1">
      <w:pPr>
        <w:spacing w:before="100" w:beforeAutospacing="1" w:after="100" w:afterAutospacing="1" w:line="240" w:lineRule="auto"/>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t xml:space="preserve">We have a strong regional presence in Michigan with 75 employees in our Ann Arbor office and 47 in our Grand Rapids office. These locations will serve as the primary offices for work under this contract. They are supplemented by several remote employees elsewhere in the state, providing a broader geographic range. With Barr, you will benefit from dedicated, Michigan-anchored project teams, while having access to extensive expertise and resources from our more than 1,100 scientists and </w:t>
      </w:r>
      <w:proofErr w:type="gramStart"/>
      <w:r w:rsidRPr="00B153E1">
        <w:rPr>
          <w:rFonts w:ascii="Segoe UI" w:eastAsia="Times New Roman" w:hAnsi="Segoe UI" w:cs="Segoe UI"/>
          <w:color w:val="000000"/>
          <w:kern w:val="0"/>
          <w14:ligatures w14:val="none"/>
        </w:rPr>
        <w:t>engineers</w:t>
      </w:r>
      <w:proofErr w:type="gramEnd"/>
      <w:r w:rsidRPr="00B153E1">
        <w:rPr>
          <w:rFonts w:ascii="Segoe UI" w:eastAsia="Times New Roman" w:hAnsi="Segoe UI" w:cs="Segoe UI"/>
          <w:color w:val="000000"/>
          <w:kern w:val="0"/>
          <w14:ligatures w14:val="none"/>
        </w:rPr>
        <w:t xml:space="preserve"> company-wide. Our broad skill </w:t>
      </w:r>
      <w:proofErr w:type="gramStart"/>
      <w:r w:rsidRPr="00B153E1">
        <w:rPr>
          <w:rFonts w:ascii="Segoe UI" w:eastAsia="Times New Roman" w:hAnsi="Segoe UI" w:cs="Segoe UI"/>
          <w:color w:val="000000"/>
          <w:kern w:val="0"/>
          <w14:ligatures w14:val="none"/>
        </w:rPr>
        <w:t>set</w:t>
      </w:r>
      <w:proofErr w:type="gramEnd"/>
      <w:r w:rsidRPr="00B153E1">
        <w:rPr>
          <w:rFonts w:ascii="Segoe UI" w:eastAsia="Times New Roman" w:hAnsi="Segoe UI" w:cs="Segoe UI"/>
          <w:color w:val="000000"/>
          <w:kern w:val="0"/>
          <w14:ligatures w14:val="none"/>
        </w:rPr>
        <w:t xml:space="preserve"> and deep resource base will provide comprehensive environmental services to you, as demonstrated in our project examples and key personnel resumes, provided in the pages that follow.</w:t>
      </w:r>
      <w:r w:rsidRPr="00B153E1">
        <w:rPr>
          <w:rFonts w:ascii="Segoe UI" w:eastAsia="Times New Roman" w:hAnsi="Segoe UI" w:cs="Segoe UI"/>
          <w:color w:val="000000"/>
          <w:kern w:val="0"/>
          <w14:ligatures w14:val="none"/>
        </w:rPr>
        <w:br/>
        <w:t xml:space="preserve">More than 120 staff members in our Michigan offices regularly work on projects throughout the state. We </w:t>
      </w:r>
      <w:proofErr w:type="gramStart"/>
      <w:r w:rsidRPr="00B153E1">
        <w:rPr>
          <w:rFonts w:ascii="Segoe UI" w:eastAsia="Times New Roman" w:hAnsi="Segoe UI" w:cs="Segoe UI"/>
          <w:color w:val="000000"/>
          <w:kern w:val="0"/>
          <w14:ligatures w14:val="none"/>
        </w:rPr>
        <w:t>can</w:t>
      </w:r>
      <w:proofErr w:type="gramEnd"/>
      <w:r w:rsidRPr="00B153E1">
        <w:rPr>
          <w:rFonts w:ascii="Segoe UI" w:eastAsia="Times New Roman" w:hAnsi="Segoe UI" w:cs="Segoe UI"/>
          <w:color w:val="000000"/>
          <w:kern w:val="0"/>
          <w14:ligatures w14:val="none"/>
        </w:rPr>
        <w:t xml:space="preserve"> staff projects from </w:t>
      </w:r>
      <w:proofErr w:type="gramStart"/>
      <w:r w:rsidRPr="00B153E1">
        <w:rPr>
          <w:rFonts w:ascii="Segoe UI" w:eastAsia="Times New Roman" w:hAnsi="Segoe UI" w:cs="Segoe UI"/>
          <w:color w:val="000000"/>
          <w:kern w:val="0"/>
          <w14:ligatures w14:val="none"/>
        </w:rPr>
        <w:t>both of these</w:t>
      </w:r>
      <w:proofErr w:type="gramEnd"/>
      <w:r w:rsidRPr="00B153E1">
        <w:rPr>
          <w:rFonts w:ascii="Segoe UI" w:eastAsia="Times New Roman" w:hAnsi="Segoe UI" w:cs="Segoe UI"/>
          <w:color w:val="000000"/>
          <w:kern w:val="0"/>
          <w14:ligatures w14:val="none"/>
        </w:rPr>
        <w:t xml:space="preserve"> primary locations and engage niche expert support from our other offices when needed. For fieldwork, our Michigan offices are within a reasonable driving distance of potential Lower Peninsula projects. Our remote employees in the Upper Peninsula and our employees in Duluth, Minnesota, can respond to projects in the Upper Peninsula, thereby reducing response times and travel distances. </w:t>
      </w:r>
    </w:p>
    <w:p w14:paraId="6AA43455"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14:ligatures w14:val="none"/>
        </w:rPr>
        <w:t>Brownfield development</w:t>
      </w:r>
    </w:p>
    <w:p w14:paraId="38788476" w14:textId="77777777" w:rsidR="00B153E1" w:rsidRPr="00B153E1" w:rsidRDefault="00B153E1" w:rsidP="00B153E1">
      <w:pPr>
        <w:spacing w:before="100" w:beforeAutospacing="1" w:after="100" w:afterAutospacing="1" w:line="240" w:lineRule="auto"/>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lastRenderedPageBreak/>
        <w:t xml:space="preserve">Barr has helped numerous clients successfully complete brownfields redevelopments that are cost-effective and work within site constraints, allowing us to provide perspective on your </w:t>
      </w:r>
      <w:proofErr w:type="gramStart"/>
      <w:r w:rsidRPr="00B153E1">
        <w:rPr>
          <w:rFonts w:ascii="Segoe UI" w:eastAsia="Times New Roman" w:hAnsi="Segoe UI" w:cs="Segoe UI"/>
          <w:color w:val="000000"/>
          <w:kern w:val="0"/>
          <w14:ligatures w14:val="none"/>
        </w:rPr>
        <w:t>sites’</w:t>
      </w:r>
      <w:proofErr w:type="gramEnd"/>
      <w:r w:rsidRPr="00B153E1">
        <w:rPr>
          <w:rFonts w:ascii="Segoe UI" w:eastAsia="Times New Roman" w:hAnsi="Segoe UI" w:cs="Segoe UI"/>
          <w:color w:val="000000"/>
          <w:kern w:val="0"/>
          <w14:ligatures w14:val="none"/>
        </w:rPr>
        <w:t xml:space="preserve"> conditions. For example, since 1998, Barr has helped prepare more than 60 successful brownfields grant applications and Act 381 Work Plans, resulting in over $30 million for clients </w:t>
      </w:r>
      <w:proofErr w:type="gramStart"/>
      <w:r w:rsidRPr="00B153E1">
        <w:rPr>
          <w:rFonts w:ascii="Segoe UI" w:eastAsia="Times New Roman" w:hAnsi="Segoe UI" w:cs="Segoe UI"/>
          <w:color w:val="000000"/>
          <w:kern w:val="0"/>
          <w14:ligatures w14:val="none"/>
        </w:rPr>
        <w:t>to assess</w:t>
      </w:r>
      <w:proofErr w:type="gramEnd"/>
      <w:r w:rsidRPr="00B153E1">
        <w:rPr>
          <w:rFonts w:ascii="Segoe UI" w:eastAsia="Times New Roman" w:hAnsi="Segoe UI" w:cs="Segoe UI"/>
          <w:color w:val="000000"/>
          <w:kern w:val="0"/>
          <w14:ligatures w14:val="none"/>
        </w:rPr>
        <w:t xml:space="preserve"> or </w:t>
      </w:r>
      <w:proofErr w:type="gramStart"/>
      <w:r w:rsidRPr="00B153E1">
        <w:rPr>
          <w:rFonts w:ascii="Segoe UI" w:eastAsia="Times New Roman" w:hAnsi="Segoe UI" w:cs="Segoe UI"/>
          <w:color w:val="000000"/>
          <w:kern w:val="0"/>
          <w14:ligatures w14:val="none"/>
        </w:rPr>
        <w:t>clean</w:t>
      </w:r>
      <w:proofErr w:type="gramEnd"/>
      <w:r w:rsidRPr="00B153E1">
        <w:rPr>
          <w:rFonts w:ascii="Segoe UI" w:eastAsia="Times New Roman" w:hAnsi="Segoe UI" w:cs="Segoe UI"/>
          <w:color w:val="000000"/>
          <w:kern w:val="0"/>
          <w14:ligatures w14:val="none"/>
        </w:rPr>
        <w:t xml:space="preserve"> up their sites. We have assisted in the redevelopment of various brownfield sites, including former paper mills, tanneries, auto manufacturers, lumber yards, and more, into valuable new uses such as residential housing, commercial districts, recreational facilities, and new manufacturing facilities. Our environmental assessments and investigations can help you develop a clear understanding of the site, while designing and coordinating response actions with redevelopment can save time and money. Our experience in communicating with multiple stakeholders can help you build cooperation and support for your project. </w:t>
      </w:r>
    </w:p>
    <w:p w14:paraId="027E65B5" w14:textId="77777777" w:rsidR="00B153E1" w:rsidRPr="00B153E1" w:rsidRDefault="00B153E1" w:rsidP="00B153E1">
      <w:pPr>
        <w:spacing w:before="100" w:beforeAutospacing="1" w:after="100" w:afterAutospacing="1" w:line="240" w:lineRule="auto"/>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t xml:space="preserve">Depending on the role Barr </w:t>
      </w:r>
      <w:proofErr w:type="gramStart"/>
      <w:r w:rsidRPr="00B153E1">
        <w:rPr>
          <w:rFonts w:ascii="Segoe UI" w:eastAsia="Times New Roman" w:hAnsi="Segoe UI" w:cs="Segoe UI"/>
          <w:color w:val="000000"/>
          <w:kern w:val="0"/>
          <w14:ligatures w14:val="none"/>
        </w:rPr>
        <w:t>would play</w:t>
      </w:r>
      <w:proofErr w:type="gramEnd"/>
      <w:r w:rsidRPr="00B153E1">
        <w:rPr>
          <w:rFonts w:ascii="Segoe UI" w:eastAsia="Times New Roman" w:hAnsi="Segoe UI" w:cs="Segoe UI"/>
          <w:color w:val="000000"/>
          <w:kern w:val="0"/>
          <w14:ligatures w14:val="none"/>
        </w:rPr>
        <w:t xml:space="preserve"> on a brownfield project under this contract, our experience navigating the nuances of Part 201, Part 213, and Act 381, as well as working with brownfield redevelopment stakeholders, means we have the expertise needed to support EGLE in these types of projects. For some public and private sector clients, Barr has even assisted with peer review of due diligence efforts completed by other parties and moved projects to completion when others have failed. This has included reviews of Phase I and subsequent investigative work, design and implementation of successful remediation approaches as well as developing inventories of properties to understand our clients’ environmental liabilities </w:t>
      </w:r>
      <w:proofErr w:type="gramStart"/>
      <w:r w:rsidRPr="00B153E1">
        <w:rPr>
          <w:rFonts w:ascii="Segoe UI" w:eastAsia="Times New Roman" w:hAnsi="Segoe UI" w:cs="Segoe UI"/>
          <w:color w:val="000000"/>
          <w:kern w:val="0"/>
          <w14:ligatures w14:val="none"/>
        </w:rPr>
        <w:t>at</w:t>
      </w:r>
      <w:proofErr w:type="gramEnd"/>
      <w:r w:rsidRPr="00B153E1">
        <w:rPr>
          <w:rFonts w:ascii="Segoe UI" w:eastAsia="Times New Roman" w:hAnsi="Segoe UI" w:cs="Segoe UI"/>
          <w:color w:val="000000"/>
          <w:kern w:val="0"/>
          <w14:ligatures w14:val="none"/>
        </w:rPr>
        <w:t xml:space="preserve"> a large scale. This work has helped them navigate changes to exposure pathway methodologies, cleanup criteria, and screening levels. Ultimately, these administrative tools help our clients understand how these changes may </w:t>
      </w:r>
      <w:proofErr w:type="gramStart"/>
      <w:r w:rsidRPr="00B153E1">
        <w:rPr>
          <w:rFonts w:ascii="Segoe UI" w:eastAsia="Times New Roman" w:hAnsi="Segoe UI" w:cs="Segoe UI"/>
          <w:color w:val="000000"/>
          <w:kern w:val="0"/>
          <w14:ligatures w14:val="none"/>
        </w:rPr>
        <w:t>impact</w:t>
      </w:r>
      <w:proofErr w:type="gramEnd"/>
      <w:r w:rsidRPr="00B153E1">
        <w:rPr>
          <w:rFonts w:ascii="Segoe UI" w:eastAsia="Times New Roman" w:hAnsi="Segoe UI" w:cs="Segoe UI"/>
          <w:color w:val="000000"/>
          <w:kern w:val="0"/>
          <w14:ligatures w14:val="none"/>
        </w:rPr>
        <w:t xml:space="preserve"> their historically closed sites and inform work on new brownfield developments.</w:t>
      </w:r>
    </w:p>
    <w:p w14:paraId="46108521"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14:ligatures w14:val="none"/>
        </w:rPr>
        <w:t>Ecological risk assessment | forestry and land management | wetland mitigation | streams and lakes restoration</w:t>
      </w:r>
    </w:p>
    <w:p w14:paraId="02D01B8F" w14:textId="77777777" w:rsidR="00B153E1" w:rsidRPr="00B153E1" w:rsidRDefault="00B153E1" w:rsidP="00B153E1">
      <w:pPr>
        <w:spacing w:before="100" w:beforeAutospacing="1" w:after="100" w:afterAutospacing="1" w:line="240" w:lineRule="auto"/>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t xml:space="preserve">Barr has helped clients restore streams and rivers, preserve habitat, and control erosion for over three decades, understanding that successful restoration projects require good science and good process. With a diverse team dedicated to natural resources issues, we’re a leader in evaluating and documenting the ecological characteristics of sites and developing strategies to meet our clients’ goals. We regularly help clients develop and implement permitting strategies, design restoration programs for upland, wetland, stream, and lake ecosystems, and more. Our team has performed thousands of wetland delineations, completed hundreds of joint permit applications in Michigan, and conducted hundreds of stream assessments. We have also worked with public stakeholders to secure permits through EGLE, including Part 303 (Wetland Protection), </w:t>
      </w:r>
      <w:r w:rsidRPr="00B153E1">
        <w:rPr>
          <w:rFonts w:ascii="Segoe UI" w:eastAsia="Times New Roman" w:hAnsi="Segoe UI" w:cs="Segoe UI"/>
          <w:color w:val="000000"/>
          <w:kern w:val="0"/>
          <w14:ligatures w14:val="none"/>
        </w:rPr>
        <w:lastRenderedPageBreak/>
        <w:t>Part 301 (Inland Lakes &amp; Streams), and Part 31 (Floodplain Regulatory Authority) permits. Barr routinely conducts ecosystem biological surveys, ecosystem restoration, and analysis of habitat and endangered plant and animal species, as well as wildlife, wetland, forestry, and other biological surveys, mitigation, and management plans.</w:t>
      </w:r>
    </w:p>
    <w:p w14:paraId="04BDFBE5"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14:ligatures w14:val="none"/>
        </w:rPr>
        <w:t>Environmental investigation | characterization | pilot tests | feasibility study </w:t>
      </w:r>
    </w:p>
    <w:p w14:paraId="0775237D" w14:textId="77777777" w:rsidR="00B153E1" w:rsidRPr="00B153E1" w:rsidRDefault="00B153E1" w:rsidP="00B153E1">
      <w:pPr>
        <w:spacing w:before="100" w:beforeAutospacing="1" w:after="100" w:afterAutospacing="1" w:line="240" w:lineRule="auto"/>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t>For the past 30 years, Barr has helped thousands of clients with a wide range of contaminated property issues, from straightforward site assessments to complex investigations. Our environmental experts have capabilities that extend beyond site assessments and investigations, and that technical knowledge helps focus our feasibility study efforts to provide efficient and cost-effective solutions. The optimal environmental site assessment collects the minimal amount of high-quality data necessary to meet project objectives. Barr can design and implement the most appropriate investigation for your site, whether you wish to redevelop a brownfield, satisfy the requirements of a regulatory program (such as RCRA, CERCLA, Part 201, or Part 213), or quickly assess and respond to a spill. Our remediation experience benefits feasibility studies because we have a deep bench of remedial expertise needed to evaluate a wide range of options that maximize benefits for stakeholders and then provide recommendations that could range from monitored natural attenuation to active remediation, as demonstrated on multiple projects for EGLE, including Pullman Orchard and the former Zephyr Refinery.</w:t>
      </w:r>
    </w:p>
    <w:p w14:paraId="33DF2BB9"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14:ligatures w14:val="none"/>
        </w:rPr>
        <w:t>Environmental | roto sonic drilling | well abandonment and ground penetrating radar (GPR) | laser-induced fluorescence (LIF) field screening </w:t>
      </w:r>
    </w:p>
    <w:p w14:paraId="139D2112" w14:textId="77777777" w:rsidR="00B153E1" w:rsidRPr="00B153E1" w:rsidRDefault="00B153E1" w:rsidP="00B153E1">
      <w:pPr>
        <w:spacing w:before="100" w:beforeAutospacing="1" w:after="100" w:afterAutospacing="1" w:line="240" w:lineRule="auto"/>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t xml:space="preserve">Barr’s oversight of investigation methods has spanned the available options including groundwater and soil investigations using techniques such as roto sonic, hollow-stem-auger, and direct-push (Geoprobe) drilling; test trenching; in-situ sensing technologies such as cone-penetrometer, membrane interface probe (MIP) and optical imaging (OI) combined with hydraulic profiling tooling (HPT), electrical conductivity probe (EC) and laser-induced fluorescence (LIF); monitoring-well installation; monitoring well abandonment and documentation, and soil vapor probes and wells. We recently conducted a remedial investigation on behalf of EGLE at the former </w:t>
      </w:r>
      <w:proofErr w:type="spellStart"/>
      <w:r w:rsidRPr="00B153E1">
        <w:rPr>
          <w:rFonts w:ascii="Segoe UI" w:eastAsia="Times New Roman" w:hAnsi="Segoe UI" w:cs="Segoe UI"/>
          <w:color w:val="000000"/>
          <w:kern w:val="0"/>
          <w14:ligatures w14:val="none"/>
        </w:rPr>
        <w:t>Burnips</w:t>
      </w:r>
      <w:proofErr w:type="spellEnd"/>
      <w:r w:rsidRPr="00B153E1">
        <w:rPr>
          <w:rFonts w:ascii="Segoe UI" w:eastAsia="Times New Roman" w:hAnsi="Segoe UI" w:cs="Segoe UI"/>
          <w:color w:val="000000"/>
          <w:kern w:val="0"/>
          <w14:ligatures w14:val="none"/>
        </w:rPr>
        <w:t xml:space="preserve"> Shell Station, which included the completion of 10 OIHPT and five MIHPT borings. Additionally, we </w:t>
      </w:r>
      <w:proofErr w:type="gramStart"/>
      <w:r w:rsidRPr="00B153E1">
        <w:rPr>
          <w:rFonts w:ascii="Segoe UI" w:eastAsia="Times New Roman" w:hAnsi="Segoe UI" w:cs="Segoe UI"/>
          <w:color w:val="000000"/>
          <w:kern w:val="0"/>
          <w14:ligatures w14:val="none"/>
        </w:rPr>
        <w:t>conducted an investigation</w:t>
      </w:r>
      <w:proofErr w:type="gramEnd"/>
      <w:r w:rsidRPr="00B153E1">
        <w:rPr>
          <w:rFonts w:ascii="Segoe UI" w:eastAsia="Times New Roman" w:hAnsi="Segoe UI" w:cs="Segoe UI"/>
          <w:color w:val="000000"/>
          <w:kern w:val="0"/>
          <w14:ligatures w14:val="none"/>
        </w:rPr>
        <w:t xml:space="preserve"> at the former Zephyr Refinery, which included the completion of nine LIF and 10 MIHPT borings. Barr has also subcontracted these investigation methods in the water via pontoon or amphibious </w:t>
      </w:r>
      <w:proofErr w:type="gramStart"/>
      <w:r w:rsidRPr="00B153E1">
        <w:rPr>
          <w:rFonts w:ascii="Segoe UI" w:eastAsia="Times New Roman" w:hAnsi="Segoe UI" w:cs="Segoe UI"/>
          <w:color w:val="000000"/>
          <w:kern w:val="0"/>
          <w14:ligatures w14:val="none"/>
        </w:rPr>
        <w:t>vehicle</w:t>
      </w:r>
      <w:proofErr w:type="gramEnd"/>
      <w:r w:rsidRPr="00B153E1">
        <w:rPr>
          <w:rFonts w:ascii="Segoe UI" w:eastAsia="Times New Roman" w:hAnsi="Segoe UI" w:cs="Segoe UI"/>
          <w:color w:val="000000"/>
          <w:kern w:val="0"/>
          <w14:ligatures w14:val="none"/>
        </w:rPr>
        <w:t xml:space="preserve"> to characterize sediment impacts in rivers, lakes, and wastewater ponds, among others.</w:t>
      </w:r>
    </w:p>
    <w:p w14:paraId="0E0A595A" w14:textId="77777777" w:rsidR="00B153E1" w:rsidRPr="00B153E1" w:rsidRDefault="00B153E1" w:rsidP="00B153E1">
      <w:pPr>
        <w:spacing w:before="100" w:beforeAutospacing="1" w:after="100" w:afterAutospacing="1" w:line="240" w:lineRule="auto"/>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t xml:space="preserve">In addition to down-hole investigation methods, Barr has found success using GPR and electromagnetic (EM) surveys to provide a broad understanding of potential subsurface </w:t>
      </w:r>
      <w:r w:rsidRPr="00B153E1">
        <w:rPr>
          <w:rFonts w:ascii="Segoe UI" w:eastAsia="Times New Roman" w:hAnsi="Segoe UI" w:cs="Segoe UI"/>
          <w:color w:val="000000"/>
          <w:kern w:val="0"/>
          <w14:ligatures w14:val="none"/>
        </w:rPr>
        <w:lastRenderedPageBreak/>
        <w:t>anomalies and features to target during investigations. Our broad bench of experienced professionals will provide a wealth of wisdom from which to discuss investigation options to arrive at a solution that is best for the subject site and target information.</w:t>
      </w:r>
    </w:p>
    <w:p w14:paraId="3E1292CF"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14:ligatures w14:val="none"/>
        </w:rPr>
        <w:t>Landfill maintenance | monitoring </w:t>
      </w:r>
    </w:p>
    <w:p w14:paraId="6996E31E" w14:textId="77777777" w:rsidR="00B153E1" w:rsidRPr="00B153E1" w:rsidRDefault="00B153E1" w:rsidP="00B153E1">
      <w:pPr>
        <w:spacing w:before="100" w:beforeAutospacing="1" w:after="100" w:afterAutospacing="1" w:line="240" w:lineRule="auto"/>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t>Barr’s landfill experience spans over 50 years, and we are proficient in all aspects of landfill projects—from investigation to monitoring and remedial system design, implementation, and optimization. We have been involved in project management, site selection, permit assistance, design, and construction services for industrial and CCR landfills. Our services for landfills include site characterization (geology, geotechnical, hydrology, and hydrogeology); groundwater, contaminant-transport, and stormwater flow modeling; environmental monitoring network design and operation; remediation planning and oversight; and operations and closure assistance.</w:t>
      </w:r>
    </w:p>
    <w:p w14:paraId="5C93E085" w14:textId="77777777" w:rsidR="00B153E1" w:rsidRPr="00B153E1" w:rsidRDefault="00B153E1" w:rsidP="00B153E1">
      <w:pPr>
        <w:spacing w:before="100" w:beforeAutospacing="1" w:after="100" w:afterAutospacing="1" w:line="240" w:lineRule="auto"/>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t>Landfills face ongoing challenges related to emerging contaminants of concern, such as PFAS and 1,4-dioxane. These contaminants can complicate leachate management, groundwater monitoring and remediation, and public outreach for landfill sites. Although these contaminants can be challenging to investigate and remediate, Barr’s engineers and scientists have up-to-date project skills, including multi-media sampling and analysis, modeling, and water-treatment-system design experience.</w:t>
      </w:r>
    </w:p>
    <w:p w14:paraId="30193A5D" w14:textId="77777777" w:rsidR="00B153E1" w:rsidRPr="00B153E1" w:rsidRDefault="00B153E1" w:rsidP="00B153E1">
      <w:pPr>
        <w:spacing w:before="100" w:beforeAutospacing="1" w:after="100" w:afterAutospacing="1" w:line="240" w:lineRule="auto"/>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14:ligatures w14:val="none"/>
        </w:rPr>
        <w:t>Per- and polyfluoroalkyl substances (PFAS) sampling | mitigation | remediation </w:t>
      </w:r>
    </w:p>
    <w:p w14:paraId="52E0D8C7" w14:textId="77777777" w:rsidR="00B153E1" w:rsidRPr="00B153E1" w:rsidRDefault="00B153E1" w:rsidP="00B153E1">
      <w:pPr>
        <w:spacing w:before="100" w:beforeAutospacing="1" w:after="100" w:afterAutospacing="1" w:line="240" w:lineRule="auto"/>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t>While others consider PFAS a contaminant of emerging concern, Barr has been working on PFAS-related issues at a national level since the early 2000s, when we originally helped the PFAS-manufacturing industry develop an understanding of the extent of their perfluorooctanoic acid (PFOA) use and its fate in multiple manufacturing processes. </w:t>
      </w:r>
    </w:p>
    <w:p w14:paraId="16E91FB7" w14:textId="77777777" w:rsidR="00B153E1" w:rsidRPr="00B153E1" w:rsidRDefault="00B153E1" w:rsidP="00B153E1">
      <w:pPr>
        <w:spacing w:before="100" w:beforeAutospacing="1" w:after="100" w:afterAutospacing="1" w:line="240" w:lineRule="auto"/>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t>Since that initial project, Barr has helped numerous clients across the country and around the world deal with the complexity of the growing list under the PFAS family. Our award-winning work includes treating drinking water and wastewater, investigating PFAS impacts in various environmental media, air emissions testing, managing landfill leachate, and addressing stormwater and groundwater contamination for PFAS. </w:t>
      </w:r>
    </w:p>
    <w:p w14:paraId="087265A8" w14:textId="77777777" w:rsidR="00B153E1" w:rsidRPr="00B153E1" w:rsidRDefault="00B153E1" w:rsidP="00B153E1">
      <w:pPr>
        <w:spacing w:before="100" w:beforeAutospacing="1" w:after="100" w:afterAutospacing="1" w:line="240" w:lineRule="auto"/>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t>To meet client needs and evolving regulatory requirements, our team is constantly evaluating existing and emerging PFAS treatment and remediation technologies in a variety of media and site conditions. We closely follow local, federal, and international regulatory developments to help clients navigate the quickly changing requirements to properly address PFAS.</w:t>
      </w:r>
    </w:p>
    <w:p w14:paraId="27B29E06" w14:textId="77777777" w:rsidR="00B153E1" w:rsidRPr="00B153E1" w:rsidRDefault="00B153E1" w:rsidP="00B153E1">
      <w:pPr>
        <w:spacing w:before="100" w:beforeAutospacing="1" w:after="100" w:afterAutospacing="1" w:line="240" w:lineRule="auto"/>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lastRenderedPageBreak/>
        <w:t>One of Barr’s core specialties is evaluating site histories and conducting field investigations for potential environmental impacts through Phase I and Phase II environmental site assessments and other approaches. As more is learned about PFAS compounds in the environment, the evaluation of potential historical uses of these compounds has come to the forefront. Barr’s experience working with PFAS compounds, familiarity with the PFAS manufacturing industry, and focus on the chemistry of these compounds sets us apart from firms that have only recently begun working on PFAS-impacted sites.</w:t>
      </w:r>
    </w:p>
    <w:p w14:paraId="0A65044E"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14:ligatures w14:val="none"/>
        </w:rPr>
        <w:t>Phase I | Phase II | baseline environmental assessments </w:t>
      </w:r>
    </w:p>
    <w:p w14:paraId="6062D9AF" w14:textId="77777777" w:rsidR="00B153E1" w:rsidRPr="00B153E1" w:rsidRDefault="00B153E1" w:rsidP="00B153E1">
      <w:pPr>
        <w:spacing w:before="100" w:beforeAutospacing="1" w:after="100" w:afterAutospacing="1" w:line="240" w:lineRule="auto"/>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t xml:space="preserve">Barr has completed hundreds of </w:t>
      </w:r>
      <w:proofErr w:type="gramStart"/>
      <w:r w:rsidRPr="00B153E1">
        <w:rPr>
          <w:rFonts w:ascii="Segoe UI" w:eastAsia="Times New Roman" w:hAnsi="Segoe UI" w:cs="Segoe UI"/>
          <w:color w:val="000000"/>
          <w:kern w:val="0"/>
          <w14:ligatures w14:val="none"/>
        </w:rPr>
        <w:t>Phase</w:t>
      </w:r>
      <w:proofErr w:type="gramEnd"/>
      <w:r w:rsidRPr="00B153E1">
        <w:rPr>
          <w:rFonts w:ascii="Segoe UI" w:eastAsia="Times New Roman" w:hAnsi="Segoe UI" w:cs="Segoe UI"/>
          <w:color w:val="000000"/>
          <w:kern w:val="0"/>
          <w14:ligatures w14:val="none"/>
        </w:rPr>
        <w:t xml:space="preserve"> Is in Michigan, ranging from single-parcel commercial facilities to large corridor tracts and multi-parcel industrial areas, in accordance with USEPA All Appropriate Inquiry, ASTM-1527, and the forestland or rural standard ASTM E2247, where appropriate. Additionally, Barr has performed numerous Phase II site assessments and subsurface investigations exploring the findings and recognized environmental conditions encountered in the Phase Is. We have also assisted clients with owner and operator continuing obligations including submitting baseline environmental assessments and developing due care plans and documentation of due care compliance. </w:t>
      </w:r>
    </w:p>
    <w:p w14:paraId="4B45F500"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14:ligatures w14:val="none"/>
        </w:rPr>
        <w:t>Remediation systems design | construction oversight | O&amp;M | decommissioning</w:t>
      </w:r>
    </w:p>
    <w:p w14:paraId="55D4E674" w14:textId="77777777" w:rsidR="00B153E1" w:rsidRPr="00B153E1" w:rsidRDefault="00B153E1" w:rsidP="00B153E1">
      <w:pPr>
        <w:spacing w:before="100" w:beforeAutospacing="1" w:after="100" w:afterAutospacing="1" w:line="240" w:lineRule="auto"/>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t>Remediation isn’t a one-size-fits-all endeavor. A successful remedial design considers site-specific features, available technology, risk-management goals, and regulatory requirements. Whether it’s an innovative or tried-and-true approach, Barr designs systems that fit each site and meet site-specific needs. Our remedial designs focus on cost-effective ways to meet the remedial goals of your site. Barr’s implementation teams are often involved early in the design process, allowing for continuity and effective implementation of the design solutions. We’ve designed award-winning remediation systems at sites with significant challenges, such as dense urban neighborhoods, protected waterways, and operating facilities.</w:t>
      </w:r>
      <w:r w:rsidRPr="00B153E1">
        <w:rPr>
          <w:rFonts w:ascii="Segoe UI" w:eastAsia="Times New Roman" w:hAnsi="Segoe UI" w:cs="Segoe UI"/>
          <w:color w:val="000000"/>
          <w:kern w:val="0"/>
          <w14:ligatures w14:val="none"/>
        </w:rPr>
        <w:br/>
        <w:t>We can use combinations of technologies to address multiple forms of contamination or conduct feasibility studies to identify an approach that provides the best remediation outcome for your project. We then develop the details of a remedial design based on those findings. Our post-design abilities go beyond simple construction documentation. We can provide multiple levels of implementation support—from construction observation to construction management. Barr also has certified waste treatment operators, including classification A-2D (air stripping) and B-3B (carbon adsorption). We’ll make sure the remedy is installed and operating appropriately.</w:t>
      </w:r>
    </w:p>
    <w:p w14:paraId="6399C7BB"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14:ligatures w14:val="none"/>
        </w:rPr>
        <w:lastRenderedPageBreak/>
        <w:t>Specialty sub-surface | utility inspection | sewer camera | cleaning </w:t>
      </w:r>
    </w:p>
    <w:p w14:paraId="1D9037BD" w14:textId="77777777" w:rsidR="00B153E1" w:rsidRPr="00B153E1" w:rsidRDefault="00B153E1" w:rsidP="00B153E1">
      <w:pPr>
        <w:spacing w:before="100" w:beforeAutospacing="1" w:after="100" w:afterAutospacing="1" w:line="240" w:lineRule="auto"/>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t xml:space="preserve">Barr routinely completes work at legacy industrial sites where reliable utility drawings are often hard to come by. We work with specialty subcontractors to locate, trace, and scope sub-surface utilities and other sub-surface structures. Barr has provided oversight of a variety of nonintrusive methods, like GPR and EM surveys, to identify utilities. In addition, we have also found it helpful to evaluate sub-surface features using a vacuum truck equipped with compressed air (i.e., air knife) or high-pressure water (i.e., </w:t>
      </w:r>
      <w:proofErr w:type="spellStart"/>
      <w:r w:rsidRPr="00B153E1">
        <w:rPr>
          <w:rFonts w:ascii="Segoe UI" w:eastAsia="Times New Roman" w:hAnsi="Segoe UI" w:cs="Segoe UI"/>
          <w:color w:val="000000"/>
          <w:kern w:val="0"/>
          <w14:ligatures w14:val="none"/>
        </w:rPr>
        <w:t>hydrovac</w:t>
      </w:r>
      <w:proofErr w:type="spellEnd"/>
      <w:r w:rsidRPr="00B153E1">
        <w:rPr>
          <w:rFonts w:ascii="Segoe UI" w:eastAsia="Times New Roman" w:hAnsi="Segoe UI" w:cs="Segoe UI"/>
          <w:color w:val="000000"/>
          <w:kern w:val="0"/>
          <w14:ligatures w14:val="none"/>
        </w:rPr>
        <w:t>) for some sites. Barr has also worked with subcontractors to evaluate the condition of underground utilities using closed-circuit video, clean utilities using jetting or rinsing, and make repairs using slip-lining. </w:t>
      </w:r>
    </w:p>
    <w:p w14:paraId="40B7093A"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14:ligatures w14:val="none"/>
        </w:rPr>
        <w:t>Underground | aboveground storage tank (UST/AST) removal | demolition | soil excavation | closure </w:t>
      </w:r>
    </w:p>
    <w:p w14:paraId="48E9DF6B" w14:textId="77777777" w:rsidR="00B153E1" w:rsidRPr="00B153E1" w:rsidRDefault="00B153E1" w:rsidP="00B153E1">
      <w:pPr>
        <w:spacing w:before="100" w:beforeAutospacing="1" w:after="100" w:afterAutospacing="1" w:line="240" w:lineRule="auto"/>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t>Barr has assisted a wide variety of clients with UST and AST projects, from evaluating surprise orphan tanks to conducting site assessment and closure for a tank farm, and we can provide a suite of assessment and remediation services under Part 213, including the MIRBCA process. Our role in these projects typically involves assisting the client with project coordination, providing contractor oversight during the removal, conducting environmental assessment and documentation activities, reporting, and material management assistance. If contamination is encountered, Barr can provide site investigation and remediation support, including the development of conceptual site models, subsequent investigation, and risk-based corrective action pursuant to MIRBCA. </w:t>
      </w:r>
    </w:p>
    <w:p w14:paraId="4F2CF48C"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b/>
          <w:bCs/>
          <w:color w:val="000000"/>
          <w:kern w:val="0"/>
          <w14:ligatures w14:val="none"/>
        </w:rPr>
        <w:t>Vapor intrusion assessments | risk mitigation | design | installation | O&amp;M services</w:t>
      </w:r>
    </w:p>
    <w:p w14:paraId="0AAE6F30" w14:textId="77777777" w:rsidR="00B153E1" w:rsidRPr="00B153E1" w:rsidRDefault="00B153E1" w:rsidP="00B153E1">
      <w:pPr>
        <w:spacing w:before="100" w:beforeAutospacing="1" w:after="100" w:afterAutospacing="1" w:line="240" w:lineRule="auto"/>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t>Barr has worked on vapor intrusion projects since the mid-to-late 1990s, when it became a pathway of concern. To evaluate the potential for vapor intrusion, Barr evaluates site conditions and available data to recommend appropriate sampling and analytical methods when additional information is needed. We can help define the extent of soil and groundwater source contamination and offer a full range of vapor intrusion sampling services (including soil gas, sub-slab vapor, indoor air, and outdoor air) to better understand potential vapor intrusion pathways and occupant exposure. Our data quality experts perform QA/QC reviews of analytical data to verify that the data and methodologies are appropriate and accurate. </w:t>
      </w:r>
    </w:p>
    <w:p w14:paraId="60EC2D1F" w14:textId="77777777" w:rsidR="00B153E1" w:rsidRPr="00B153E1" w:rsidRDefault="00B153E1" w:rsidP="00B153E1">
      <w:pPr>
        <w:spacing w:before="100" w:beforeAutospacing="1" w:after="100" w:afterAutospacing="1" w:line="240" w:lineRule="auto"/>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t xml:space="preserve">Our multidisciplinary teams of engineers and scientists provide an understanding of the physical, chemical, and biological processes at a site and identify the best options for mitigation or remediation. Barr recommends and designs mitigation systems to prevent </w:t>
      </w:r>
      <w:r w:rsidRPr="00B153E1">
        <w:rPr>
          <w:rFonts w:ascii="Segoe UI" w:eastAsia="Times New Roman" w:hAnsi="Segoe UI" w:cs="Segoe UI"/>
          <w:color w:val="000000"/>
          <w:kern w:val="0"/>
          <w14:ligatures w14:val="none"/>
        </w:rPr>
        <w:lastRenderedPageBreak/>
        <w:t>vapors from entering buildings, such as cost-effective sub-slab depressurization systems as well as passive barriers and venting, building pressurization, indoor air treatment, HVAC adjustments, and building floor and foundation sealing.</w:t>
      </w:r>
      <w:r w:rsidRPr="00B153E1">
        <w:rPr>
          <w:rFonts w:ascii="Segoe UI" w:eastAsia="Times New Roman" w:hAnsi="Segoe UI" w:cs="Segoe UI"/>
          <w:color w:val="000000"/>
          <w:kern w:val="0"/>
          <w14:ligatures w14:val="none"/>
        </w:rPr>
        <w:br/>
        <w:t>Barr has stayed abreast of the updated vapor intrusion guidance volumes in development by EGLE and has provided comments, when appropriate, to support the developing technical framework for evaluating and mitigating these risks. </w:t>
      </w:r>
    </w:p>
    <w:p w14:paraId="5F8BF04D"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t>Every project has its share of normal changes; no project goes entirely as planned. Good communication between the project team and our client’s staff allows for good decision-making regarding changes. As the project progresses, we will continue to work with MERG to refine the preferred means and frequency of communication as established by previously developed client service plans. Another major help in problem solving is agreeing on the “rules of the road” for specific project changes regarding scope, schedule, and budget. We’ll discuss this at the kickoff meeting for the project. In addition, secure project management websites have become a standard, inexpensive communications tool for complex projects.</w:t>
      </w:r>
      <w:r w:rsidRPr="00B153E1">
        <w:rPr>
          <w:rFonts w:ascii="Segoe UI" w:eastAsia="Times New Roman" w:hAnsi="Segoe UI" w:cs="Segoe UI"/>
          <w:color w:val="000000"/>
          <w:kern w:val="0"/>
          <w14:ligatures w14:val="none"/>
        </w:rPr>
        <w:br/>
        <w:t> </w:t>
      </w:r>
    </w:p>
    <w:p w14:paraId="168EA559"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t>Maintaining excellent client service depends on Barr’s continued ability to respond to client needs, produce high-quality deliverables, and enable project teams to do their work well. To do this, we require access to reliable information. Having tools in place for staff to collaborate with all project stakeholders, share documents, and preserve records for future use helps Barr continue to provide superior client service, both now and in the future</w:t>
      </w:r>
      <w:r w:rsidRPr="00B153E1">
        <w:rPr>
          <w:rFonts w:ascii="Segoe UI" w:eastAsia="Times New Roman" w:hAnsi="Segoe UI" w:cs="Segoe UI"/>
          <w:color w:val="000000"/>
          <w:kern w:val="0"/>
          <w14:ligatures w14:val="none"/>
        </w:rPr>
        <w:br/>
        <w:t>To facilitate access to project information and communications for your staff members, Barr can host a SharePoint site to serve as an online repository for project documents and data such as meeting notes, status reports, and contact information. The site would be available only to the Barr team and individuals designated by MERG. This model has proved efficient and cost-effective, especially because it allows multiple people to work in files concurrently.</w:t>
      </w:r>
    </w:p>
    <w:p w14:paraId="796A05F8"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t>One of Barr’s specialties is our expertise in hydrogeology, and we have conducted hundreds of regional and sub-regional scale groundwater flow models. We have an extraordinarily deep bench of computational hydrogeologists and geologists, all of whom have advanced degrees and work together to solve our clients’ complex problems. Barr has a strong understanding of regional geology and hydrogeology and the unique challenges they present when it comes to developing a robust conceptual model. </w:t>
      </w:r>
      <w:r w:rsidRPr="00B153E1">
        <w:rPr>
          <w:rFonts w:ascii="Segoe UI" w:eastAsia="Times New Roman" w:hAnsi="Segoe UI" w:cs="Segoe UI"/>
          <w:color w:val="000000"/>
          <w:kern w:val="0"/>
          <w14:ligatures w14:val="none"/>
        </w:rPr>
        <w:br/>
        <w:t> </w:t>
      </w:r>
    </w:p>
    <w:p w14:paraId="7373F599"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t xml:space="preserve">Since its incorporation in 1966, Barr has been assisting mining clients around the world with complex projects of all scales. Today, we offer one source for technical and regulatory services needed to support complex mining projects through the entire </w:t>
      </w:r>
      <w:r w:rsidRPr="00B153E1">
        <w:rPr>
          <w:rFonts w:ascii="Segoe UI" w:eastAsia="Times New Roman" w:hAnsi="Segoe UI" w:cs="Segoe UI"/>
          <w:color w:val="000000"/>
          <w:kern w:val="0"/>
          <w14:ligatures w14:val="none"/>
        </w:rPr>
        <w:lastRenderedPageBreak/>
        <w:t>mining life cycle. We use our comprehensive knowledge of the mining industry, along with our extensive environmental, operational, and engineering expertise, to provide streamlined project-based solutions that help our clients develop and construct new projects, expand existing mining and mineral processing facilities, maintain their existing operations, and plan for closure and decommissioning.  </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t>Specific services throughout the mining lifecycle include:</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Segoe UI" w:eastAsia="Times New Roman" w:hAnsi="Segoe UI" w:cs="Segoe UI"/>
          <w:b/>
          <w:bCs/>
          <w:color w:val="000000"/>
          <w:kern w:val="0"/>
          <w14:ligatures w14:val="none"/>
        </w:rPr>
        <w:t>EXPLORATION AND PROJECT DEVELOPMENT:</w:t>
      </w:r>
      <w:r w:rsidRPr="00B153E1">
        <w:rPr>
          <w:rFonts w:ascii="Segoe UI" w:eastAsia="Times New Roman" w:hAnsi="Segoe UI" w:cs="Segoe UI"/>
          <w:color w:val="000000"/>
          <w:kern w:val="0"/>
          <w14:ligatures w14:val="none"/>
        </w:rPr>
        <w:t xml:space="preserve"> Barr offers clients a variety of exploration and project-development-related services, including program development and oversight, geological modeling and resource estimation, project evaluation and due diligence, fatal flaw analysis and risk assessment, and preliminary mine development and process design. We prepare technical reports </w:t>
      </w:r>
      <w:proofErr w:type="gramStart"/>
      <w:r w:rsidRPr="00B153E1">
        <w:rPr>
          <w:rFonts w:ascii="Segoe UI" w:eastAsia="Times New Roman" w:hAnsi="Segoe UI" w:cs="Segoe UI"/>
          <w:color w:val="000000"/>
          <w:kern w:val="0"/>
          <w14:ligatures w14:val="none"/>
        </w:rPr>
        <w:t>to</w:t>
      </w:r>
      <w:proofErr w:type="gramEnd"/>
      <w:r w:rsidRPr="00B153E1">
        <w:rPr>
          <w:rFonts w:ascii="Segoe UI" w:eastAsia="Times New Roman" w:hAnsi="Segoe UI" w:cs="Segoe UI"/>
          <w:color w:val="000000"/>
          <w:kern w:val="0"/>
          <w14:ligatures w14:val="none"/>
        </w:rPr>
        <w:t xml:space="preserve"> international standards such as NI 43-101, S-K 1300, and JORC; serve as a Qualified Person for reporting standards; and help navigate new reporting regulations in a practical manner. </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Segoe UI" w:eastAsia="Times New Roman" w:hAnsi="Segoe UI" w:cs="Segoe UI"/>
          <w:b/>
          <w:bCs/>
          <w:color w:val="000000"/>
          <w:kern w:val="0"/>
          <w14:ligatures w14:val="none"/>
        </w:rPr>
        <w:t>PERMITTING</w:t>
      </w:r>
      <w:r w:rsidRPr="00B153E1">
        <w:rPr>
          <w:rFonts w:ascii="Segoe UI" w:eastAsia="Times New Roman" w:hAnsi="Segoe UI" w:cs="Segoe UI"/>
          <w:color w:val="000000"/>
          <w:kern w:val="0"/>
          <w14:ligatures w14:val="none"/>
        </w:rPr>
        <w:t>: Barr provides a range of permitting services to help our mining clients navigate complex regulatory frameworks at the federal, state/provincial, and local levels. We support clients by identifying required authorizations and permits; preparing high-quality applications; and coordinating closely with regulators, legal advisors, and internal teams to streamline approvals. Our work often involves leading environmental and social impact assessments, supporting stakeholder and Indigenous engagement, and integrating ESG considerations and global best practices into mining operations and ecosystem management. With deep technical expertise and a strategic approach, we help mining projects move forward responsibly, balancing operational goals with environmental performance, compliance, and long-term sustainability.</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Segoe UI" w:eastAsia="Times New Roman" w:hAnsi="Segoe UI" w:cs="Segoe UI"/>
          <w:b/>
          <w:bCs/>
          <w:color w:val="000000"/>
          <w:kern w:val="0"/>
          <w14:ligatures w14:val="none"/>
        </w:rPr>
        <w:t>DESIGN</w:t>
      </w:r>
      <w:r w:rsidRPr="00B153E1">
        <w:rPr>
          <w:rFonts w:ascii="Segoe UI" w:eastAsia="Times New Roman" w:hAnsi="Segoe UI" w:cs="Segoe UI"/>
          <w:color w:val="000000"/>
          <w:kern w:val="0"/>
          <w14:ligatures w14:val="none"/>
        </w:rPr>
        <w:t xml:space="preserve">: Barr offers a full range of engineering services for surface and underground mines, processing facilities, tailings storage facilities, and supporting infrastructure. We provide design support for every stage from conceptual studies and alternatives assessments to detailed designs for new, expanded, and retrofitted facilities. Our team’s diverse </w:t>
      </w:r>
      <w:proofErr w:type="gramStart"/>
      <w:r w:rsidRPr="00B153E1">
        <w:rPr>
          <w:rFonts w:ascii="Segoe UI" w:eastAsia="Times New Roman" w:hAnsi="Segoe UI" w:cs="Segoe UI"/>
          <w:color w:val="000000"/>
          <w:kern w:val="0"/>
          <w14:ligatures w14:val="none"/>
        </w:rPr>
        <w:t>geologic</w:t>
      </w:r>
      <w:proofErr w:type="gramEnd"/>
      <w:r w:rsidRPr="00B153E1">
        <w:rPr>
          <w:rFonts w:ascii="Segoe UI" w:eastAsia="Times New Roman" w:hAnsi="Segoe UI" w:cs="Segoe UI"/>
          <w:color w:val="000000"/>
          <w:kern w:val="0"/>
          <w14:ligatures w14:val="none"/>
        </w:rPr>
        <w:t>, mine, civil, geotechnical, structural, mechanical, electrical (power and instrumentation &amp; controls), mineral processing, and tailings expertise enables us to find practical and operationally feasible solutions to clients’ problems. </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Segoe UI" w:eastAsia="Times New Roman" w:hAnsi="Segoe UI" w:cs="Segoe UI"/>
          <w:b/>
          <w:bCs/>
          <w:color w:val="000000"/>
          <w:kern w:val="0"/>
          <w14:ligatures w14:val="none"/>
        </w:rPr>
        <w:t>CONSTRUCTION</w:t>
      </w:r>
      <w:r w:rsidRPr="00B153E1">
        <w:rPr>
          <w:rFonts w:ascii="Segoe UI" w:eastAsia="Times New Roman" w:hAnsi="Segoe UI" w:cs="Segoe UI"/>
          <w:color w:val="000000"/>
          <w:kern w:val="0"/>
          <w14:ligatures w14:val="none"/>
        </w:rPr>
        <w:t xml:space="preserve">: Barr provides construction services to augment clients’ project staff and assist with the construction process. We can assist or represent you in designer selection; design and submittal review; project scheduling; work scope review; selection of contractors, material suppliers, and equipment vendors; analyses to avoid delays, changes, disputes, and cost overruns; field quality control; project resource evaluations; </w:t>
      </w:r>
      <w:r w:rsidRPr="00B153E1">
        <w:rPr>
          <w:rFonts w:ascii="Segoe UI" w:eastAsia="Times New Roman" w:hAnsi="Segoe UI" w:cs="Segoe UI"/>
          <w:color w:val="000000"/>
          <w:kern w:val="0"/>
          <w14:ligatures w14:val="none"/>
        </w:rPr>
        <w:lastRenderedPageBreak/>
        <w:t>and start-up and commissioning support.</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Segoe UI" w:eastAsia="Times New Roman" w:hAnsi="Segoe UI" w:cs="Segoe UI"/>
          <w:b/>
          <w:bCs/>
          <w:color w:val="000000"/>
          <w:kern w:val="0"/>
          <w14:ligatures w14:val="none"/>
        </w:rPr>
        <w:t>OPERATIONS</w:t>
      </w:r>
      <w:r w:rsidRPr="00B153E1">
        <w:rPr>
          <w:rFonts w:ascii="Segoe UI" w:eastAsia="Times New Roman" w:hAnsi="Segoe UI" w:cs="Segoe UI"/>
          <w:color w:val="000000"/>
          <w:kern w:val="0"/>
          <w14:ligatures w14:val="none"/>
        </w:rPr>
        <w:t>: Barr’s engineering and environmental experts have decades of operational experience in mining, material handling, processing, storage, operations, monitoring systems, and other facility operations. We will help you explore options and offer economical and operationally feasible solutions based on your current requirements and future needs. </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r>
      <w:r w:rsidRPr="00B153E1">
        <w:rPr>
          <w:rFonts w:ascii="Segoe UI" w:eastAsia="Times New Roman" w:hAnsi="Segoe UI" w:cs="Segoe UI"/>
          <w:b/>
          <w:bCs/>
          <w:color w:val="000000"/>
          <w:kern w:val="0"/>
          <w14:ligatures w14:val="none"/>
        </w:rPr>
        <w:t>CLOSURE &amp; RECLAMATION</w:t>
      </w:r>
      <w:r w:rsidRPr="00B153E1">
        <w:rPr>
          <w:rFonts w:ascii="Segoe UI" w:eastAsia="Times New Roman" w:hAnsi="Segoe UI" w:cs="Segoe UI"/>
          <w:color w:val="000000"/>
          <w:kern w:val="0"/>
          <w14:ligatures w14:val="none"/>
        </w:rPr>
        <w:t>: Barr specializes in creating adaptable and sustainable closure outcomes for new, existing, and legacy mine sites by assessing geological, regulatory, environmental, and community factors. Our goal is to work with our clients to develop a vision, minimize long-term costs and liabilities, optimize land and facility assets, and reduce material rehandling through progressive reclamation planning and design. We align our plans with future land use objectives, whether for natural restoration, recreational development, or industrial repurposing.</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t>Headquartered in Minneapolis, we have regional offices in Minnesota, Michigan, Missouri, Colorado, Nevada, New Mexico, North Dakota, Utah, Alberta, and Saskatchewan. We work across offices and tailor our project teams to meet our clients’ needs, regardless of geography. </w:t>
      </w:r>
    </w:p>
    <w:p w14:paraId="42A1EE2F"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t>The following sections describe in detail the phased execution plan. To maintain alignment with the scope of work requested by _________, portions of the task descriptions are copied verbatim from the ______ scope of work document dated ______. To facilitate reading of this document, these copied sections are not quoted or credited individually.  </w:t>
      </w:r>
    </w:p>
    <w:p w14:paraId="593B67CD"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t xml:space="preserve">The goal of our human resources strategy is to build the best team we can to solve our clients’ complex problems and build a sustainable company. We accomplish this by preserving and enhancing all employees’ capabilities and providing an enjoyable work environment where each of us can grow and thrive, in part by striving to make Barr the place to work. Our human resources strategy is also inextricably intertwined with our core </w:t>
      </w:r>
      <w:proofErr w:type="gramStart"/>
      <w:r w:rsidRPr="00B153E1">
        <w:rPr>
          <w:rFonts w:ascii="Segoe UI" w:eastAsia="Times New Roman" w:hAnsi="Segoe UI" w:cs="Segoe UI"/>
          <w:color w:val="000000"/>
          <w:kern w:val="0"/>
          <w14:ligatures w14:val="none"/>
        </w:rPr>
        <w:t>values—</w:t>
      </w:r>
      <w:proofErr w:type="gramEnd"/>
      <w:r w:rsidRPr="00B153E1">
        <w:rPr>
          <w:rFonts w:ascii="Segoe UI" w:eastAsia="Times New Roman" w:hAnsi="Segoe UI" w:cs="Segoe UI"/>
          <w:color w:val="000000"/>
          <w:kern w:val="0"/>
          <w14:ligatures w14:val="none"/>
        </w:rPr>
        <w:t>recruiting, retaining, and developing employees who embrace our institutional strategy.</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t xml:space="preserve">At Barr, the major organizing </w:t>
      </w:r>
      <w:proofErr w:type="gramStart"/>
      <w:r w:rsidRPr="00B153E1">
        <w:rPr>
          <w:rFonts w:ascii="Segoe UI" w:eastAsia="Times New Roman" w:hAnsi="Segoe UI" w:cs="Segoe UI"/>
          <w:color w:val="000000"/>
          <w:kern w:val="0"/>
          <w14:ligatures w14:val="none"/>
        </w:rPr>
        <w:t>principle</w:t>
      </w:r>
      <w:proofErr w:type="gramEnd"/>
      <w:r w:rsidRPr="00B153E1">
        <w:rPr>
          <w:rFonts w:ascii="Segoe UI" w:eastAsia="Times New Roman" w:hAnsi="Segoe UI" w:cs="Segoe UI"/>
          <w:color w:val="000000"/>
          <w:kern w:val="0"/>
          <w14:ligatures w14:val="none"/>
        </w:rPr>
        <w:t xml:space="preserve"> centers on the project team, organized around one project assignment by a client. Staffing, performance reviews, and accounting systems are all organized around the project team. This means that Barr staff’s first loyalty is not to a department manager but to the client’s needs and the project’s success. </w:t>
      </w:r>
      <w:r w:rsidRPr="00B153E1">
        <w:rPr>
          <w:rFonts w:ascii="Segoe UI" w:eastAsia="Times New Roman" w:hAnsi="Segoe UI" w:cs="Segoe UI"/>
          <w:color w:val="000000"/>
          <w:kern w:val="0"/>
          <w14:ligatures w14:val="none"/>
        </w:rPr>
        <w:br/>
      </w:r>
      <w:r w:rsidRPr="00B153E1">
        <w:rPr>
          <w:rFonts w:ascii="Segoe UI" w:eastAsia="Times New Roman" w:hAnsi="Segoe UI" w:cs="Segoe UI"/>
          <w:color w:val="000000"/>
          <w:kern w:val="0"/>
          <w14:ligatures w14:val="none"/>
        </w:rPr>
        <w:br/>
        <w:t xml:space="preserve">Employee turnover can create headaches on large projects, where the complexity of the </w:t>
      </w:r>
      <w:r w:rsidRPr="00B153E1">
        <w:rPr>
          <w:rFonts w:ascii="Segoe UI" w:eastAsia="Times New Roman" w:hAnsi="Segoe UI" w:cs="Segoe UI"/>
          <w:color w:val="000000"/>
          <w:kern w:val="0"/>
          <w14:ligatures w14:val="none"/>
        </w:rPr>
        <w:lastRenderedPageBreak/>
        <w:t>work and constraints of the schedule can make changing personnel in midstream difficult and costly. Because Barr’s turnover rate is lower than the industry average, we can offer our clients project teams that will start the project and finish it—providing stability, continuity, and the benefits of accrued knowledge. When a staffing change does occur, our “deep bench” of engineers, scientists, and technicians allows us to assign a qualified and appropriate individual to help complete the project. Communication is critical, and our experienced project managers keep our clients informed and involved in the staff replacement process.</w:t>
      </w:r>
      <w:r w:rsidRPr="00B153E1">
        <w:rPr>
          <w:rFonts w:ascii="Segoe UI" w:eastAsia="Times New Roman" w:hAnsi="Segoe UI" w:cs="Segoe UI"/>
          <w:color w:val="000000"/>
          <w:kern w:val="0"/>
          <w14:ligatures w14:val="none"/>
        </w:rPr>
        <w:br/>
        <w:t> </w:t>
      </w:r>
    </w:p>
    <w:p w14:paraId="5709FE6F"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t>This new initiative at Barr is aimed at identifying what we as an organization are doing or have done related to Indigenous engagement, with a focus on paths to project execution, further develop a shared understanding among Canadian staff of what meaningful engagement looks like in Canada, and to identify short- and long-term actions towards relationship building and opportunity development, in support of project execution aligned with truth and reconciliation. </w:t>
      </w:r>
      <w:r w:rsidRPr="00B153E1">
        <w:rPr>
          <w:rFonts w:ascii="Segoe UI" w:eastAsia="Times New Roman" w:hAnsi="Segoe UI" w:cs="Segoe UI"/>
          <w:color w:val="000000"/>
          <w:kern w:val="0"/>
          <w14:ligatures w14:val="none"/>
        </w:rPr>
        <w:br/>
        <w:t>In addition, recommendations for a potential corporate strategy for Barr and its path to truth and reconciliation with Indigenous Peoples in Canada are planned. This is intended to include a presentation to Barr’s management team and other relevant leaders to highlight learnings and communicate the importance of meaningful engagement with Indigenous Peoples (especially in Canada). </w:t>
      </w:r>
      <w:r w:rsidRPr="00B153E1">
        <w:rPr>
          <w:rFonts w:ascii="Segoe UI" w:eastAsia="Times New Roman" w:hAnsi="Segoe UI" w:cs="Segoe UI"/>
          <w:color w:val="000000"/>
          <w:kern w:val="0"/>
          <w14:ligatures w14:val="none"/>
        </w:rPr>
        <w:br/>
        <w:t>At present, this initiative is focused on information gathering and best practice identification, including identifying Indigenous groups that Barr and our client partners are already working with; identifying Indigenous-owned businesses as potential partner organizations; and exploring training opportunities for Barr staff. </w:t>
      </w:r>
      <w:r w:rsidRPr="00B153E1">
        <w:rPr>
          <w:rFonts w:ascii="Segoe UI" w:eastAsia="Times New Roman" w:hAnsi="Segoe UI" w:cs="Segoe UI"/>
          <w:color w:val="000000"/>
          <w:kern w:val="0"/>
          <w14:ligatures w14:val="none"/>
        </w:rPr>
        <w:br/>
        <w:t>As a precursor to this formal initiative, please note that Barr performed the following in 2024 prior to formalization of the Indigenous Engagement Initiative:</w:t>
      </w:r>
    </w:p>
    <w:p w14:paraId="3572D5CC" w14:textId="77777777" w:rsidR="00B153E1" w:rsidRPr="00B153E1" w:rsidRDefault="00B153E1" w:rsidP="00B153E1">
      <w:pPr>
        <w:numPr>
          <w:ilvl w:val="0"/>
          <w:numId w:val="76"/>
        </w:numPr>
        <w:spacing w:before="100" w:beforeAutospacing="1" w:after="100" w:afterAutospacing="1" w:line="240" w:lineRule="auto"/>
        <w:rPr>
          <w:rFonts w:ascii="Segoe UI" w:eastAsia="Times New Roman" w:hAnsi="Segoe UI" w:cs="Segoe UI"/>
          <w:color w:val="000000"/>
          <w:kern w:val="0"/>
          <w:sz w:val="18"/>
          <w:szCs w:val="18"/>
          <w14:ligatures w14:val="none"/>
        </w:rPr>
      </w:pPr>
      <w:r w:rsidRPr="00B153E1">
        <w:rPr>
          <w:rFonts w:ascii="Segoe UI" w:eastAsia="Times New Roman" w:hAnsi="Segoe UI" w:cs="Segoe UI"/>
          <w:color w:val="000000"/>
          <w:kern w:val="0"/>
          <w:sz w:val="18"/>
          <w:szCs w:val="18"/>
          <w14:ligatures w14:val="none"/>
        </w:rPr>
        <w:t>Recognized Canadian National Indigenous Peoples Month (June) and Day (June 21) by promoting these items on Barr’s company calendar and through our Diversity, Equity, and Inclusion communication channels</w:t>
      </w:r>
    </w:p>
    <w:p w14:paraId="1180B50D" w14:textId="77777777" w:rsidR="00B153E1" w:rsidRPr="00B153E1" w:rsidRDefault="00B153E1" w:rsidP="00B153E1">
      <w:pPr>
        <w:numPr>
          <w:ilvl w:val="0"/>
          <w:numId w:val="76"/>
        </w:numPr>
        <w:spacing w:before="100" w:beforeAutospacing="1" w:after="100" w:afterAutospacing="1" w:line="240" w:lineRule="auto"/>
        <w:rPr>
          <w:rFonts w:ascii="Segoe UI" w:eastAsia="Times New Roman" w:hAnsi="Segoe UI" w:cs="Segoe UI"/>
          <w:color w:val="000000"/>
          <w:kern w:val="0"/>
          <w:sz w:val="18"/>
          <w:szCs w:val="18"/>
          <w14:ligatures w14:val="none"/>
        </w:rPr>
      </w:pPr>
      <w:r w:rsidRPr="00B153E1">
        <w:rPr>
          <w:rFonts w:ascii="Segoe UI" w:eastAsia="Times New Roman" w:hAnsi="Segoe UI" w:cs="Segoe UI"/>
          <w:color w:val="000000"/>
          <w:kern w:val="0"/>
          <w:sz w:val="18"/>
          <w:szCs w:val="18"/>
          <w14:ligatures w14:val="none"/>
        </w:rPr>
        <w:t>Held a Tribal Engagement Panel (August)</w:t>
      </w:r>
    </w:p>
    <w:p w14:paraId="11AE6135" w14:textId="77777777" w:rsidR="00B153E1" w:rsidRPr="00B153E1" w:rsidRDefault="00B153E1" w:rsidP="00B153E1">
      <w:pPr>
        <w:numPr>
          <w:ilvl w:val="0"/>
          <w:numId w:val="76"/>
        </w:numPr>
        <w:spacing w:before="100" w:beforeAutospacing="1" w:after="100" w:afterAutospacing="1" w:line="240" w:lineRule="auto"/>
        <w:rPr>
          <w:rFonts w:ascii="Segoe UI" w:eastAsia="Times New Roman" w:hAnsi="Segoe UI" w:cs="Segoe UI"/>
          <w:color w:val="000000"/>
          <w:kern w:val="0"/>
          <w:sz w:val="18"/>
          <w:szCs w:val="18"/>
          <w14:ligatures w14:val="none"/>
        </w:rPr>
      </w:pPr>
      <w:r w:rsidRPr="00B153E1">
        <w:rPr>
          <w:rFonts w:ascii="Segoe UI" w:eastAsia="Times New Roman" w:hAnsi="Segoe UI" w:cs="Segoe UI"/>
          <w:color w:val="000000"/>
          <w:kern w:val="0"/>
          <w:sz w:val="18"/>
          <w:szCs w:val="18"/>
          <w14:ligatures w14:val="none"/>
        </w:rPr>
        <w:t>Recognized Native American Heritage Month, USA (November)</w:t>
      </w:r>
    </w:p>
    <w:p w14:paraId="69D3EB8B" w14:textId="77777777" w:rsidR="00B153E1" w:rsidRPr="00B153E1" w:rsidRDefault="00B153E1" w:rsidP="00B153E1">
      <w:pPr>
        <w:spacing w:after="0" w:line="240" w:lineRule="auto"/>
        <w:rPr>
          <w:rFonts w:ascii="Segoe UI" w:eastAsia="Times New Roman" w:hAnsi="Segoe UI" w:cs="Segoe UI"/>
          <w:color w:val="000000"/>
          <w:kern w:val="0"/>
          <w14:ligatures w14:val="none"/>
        </w:rPr>
      </w:pPr>
      <w:r w:rsidRPr="00B153E1">
        <w:rPr>
          <w:rFonts w:ascii="Segoe UI" w:eastAsia="Times New Roman" w:hAnsi="Segoe UI" w:cs="Segoe UI"/>
          <w:color w:val="000000"/>
          <w:kern w:val="0"/>
          <w14:ligatures w14:val="none"/>
        </w:rPr>
        <w:t xml:space="preserve">When restoring natural ecosystems in urban environments, Barr’s landscape architects and ecologists strive to balance the economic and social needs of our clients and communities with environmental vulnerabilities. Our underlying strategy for restoring natural areas is ecologically based: restoring natural processes and vegetation structure so that plant communities are resilient against invasive species, changing land use, and a changing climate—and are therefore easily maintained. Barr’s lake management team is at the forefront of developing science-based solutions to address challenges such as internal loading from lake and stormwater pond sediments, creating monitoring plans for harmful algal blooms, and developing management strategies for aquatic invasive </w:t>
      </w:r>
      <w:r w:rsidRPr="00B153E1">
        <w:rPr>
          <w:rFonts w:ascii="Segoe UI" w:eastAsia="Times New Roman" w:hAnsi="Segoe UI" w:cs="Segoe UI"/>
          <w:color w:val="000000"/>
          <w:kern w:val="0"/>
          <w14:ligatures w14:val="none"/>
        </w:rPr>
        <w:lastRenderedPageBreak/>
        <w:t>species (AIS). Barr’s team is well-versed in a variety of in-lake treatments: alum, spent lime, and iron applications; lake aeration systems; and AIS treatments. </w:t>
      </w:r>
    </w:p>
    <w:p w14:paraId="60646201" w14:textId="77777777" w:rsidR="00FA2121" w:rsidRDefault="00FA2121"/>
    <w:sectPr w:rsidR="00FA21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0B59"/>
    <w:multiLevelType w:val="multilevel"/>
    <w:tmpl w:val="00E6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6448C5"/>
    <w:multiLevelType w:val="multilevel"/>
    <w:tmpl w:val="FB58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1C5DD1"/>
    <w:multiLevelType w:val="multilevel"/>
    <w:tmpl w:val="C2AA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5282A"/>
    <w:multiLevelType w:val="multilevel"/>
    <w:tmpl w:val="22A80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15356"/>
    <w:multiLevelType w:val="multilevel"/>
    <w:tmpl w:val="A8A0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0F782F"/>
    <w:multiLevelType w:val="multilevel"/>
    <w:tmpl w:val="CEC2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F91E97"/>
    <w:multiLevelType w:val="multilevel"/>
    <w:tmpl w:val="8218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F85541"/>
    <w:multiLevelType w:val="multilevel"/>
    <w:tmpl w:val="D36C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971D2"/>
    <w:multiLevelType w:val="multilevel"/>
    <w:tmpl w:val="C5A8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F23AA9"/>
    <w:multiLevelType w:val="multilevel"/>
    <w:tmpl w:val="2F3A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202540"/>
    <w:multiLevelType w:val="multilevel"/>
    <w:tmpl w:val="6CB6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4B7778"/>
    <w:multiLevelType w:val="multilevel"/>
    <w:tmpl w:val="169C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B17AB2"/>
    <w:multiLevelType w:val="multilevel"/>
    <w:tmpl w:val="9516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8264CD"/>
    <w:multiLevelType w:val="multilevel"/>
    <w:tmpl w:val="B78C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F06CCB"/>
    <w:multiLevelType w:val="multilevel"/>
    <w:tmpl w:val="D4DA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FAF40C7"/>
    <w:multiLevelType w:val="multilevel"/>
    <w:tmpl w:val="C39E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B5161A"/>
    <w:multiLevelType w:val="multilevel"/>
    <w:tmpl w:val="1CD20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BC0644"/>
    <w:multiLevelType w:val="multilevel"/>
    <w:tmpl w:val="142E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72332D7"/>
    <w:multiLevelType w:val="multilevel"/>
    <w:tmpl w:val="4ED4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7EC34A1"/>
    <w:multiLevelType w:val="multilevel"/>
    <w:tmpl w:val="7B4C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93468C1"/>
    <w:multiLevelType w:val="multilevel"/>
    <w:tmpl w:val="F6AE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9E15E9A"/>
    <w:multiLevelType w:val="multilevel"/>
    <w:tmpl w:val="0AD0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A3201C3"/>
    <w:multiLevelType w:val="multilevel"/>
    <w:tmpl w:val="6338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A694AE7"/>
    <w:multiLevelType w:val="multilevel"/>
    <w:tmpl w:val="6552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C3123B"/>
    <w:multiLevelType w:val="multilevel"/>
    <w:tmpl w:val="0FD4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C9874D0"/>
    <w:multiLevelType w:val="multilevel"/>
    <w:tmpl w:val="23E4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F6037F3"/>
    <w:multiLevelType w:val="multilevel"/>
    <w:tmpl w:val="322C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1EB371A"/>
    <w:multiLevelType w:val="multilevel"/>
    <w:tmpl w:val="5DBC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2A40A38"/>
    <w:multiLevelType w:val="multilevel"/>
    <w:tmpl w:val="60AE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4015B47"/>
    <w:multiLevelType w:val="multilevel"/>
    <w:tmpl w:val="E1D8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7327B2"/>
    <w:multiLevelType w:val="multilevel"/>
    <w:tmpl w:val="371A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968183B"/>
    <w:multiLevelType w:val="multilevel"/>
    <w:tmpl w:val="9514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DBE5FB4"/>
    <w:multiLevelType w:val="multilevel"/>
    <w:tmpl w:val="8C32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1FE7D48"/>
    <w:multiLevelType w:val="multilevel"/>
    <w:tmpl w:val="EF66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2CA7146"/>
    <w:multiLevelType w:val="multilevel"/>
    <w:tmpl w:val="AE0A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3085385"/>
    <w:multiLevelType w:val="multilevel"/>
    <w:tmpl w:val="D9AA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3846692"/>
    <w:multiLevelType w:val="multilevel"/>
    <w:tmpl w:val="562E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42929FF"/>
    <w:multiLevelType w:val="multilevel"/>
    <w:tmpl w:val="8DB8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A33311"/>
    <w:multiLevelType w:val="multilevel"/>
    <w:tmpl w:val="8776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78E582F"/>
    <w:multiLevelType w:val="multilevel"/>
    <w:tmpl w:val="92AC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B49682F"/>
    <w:multiLevelType w:val="multilevel"/>
    <w:tmpl w:val="5158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E84468"/>
    <w:multiLevelType w:val="multilevel"/>
    <w:tmpl w:val="0C50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C701C1F"/>
    <w:multiLevelType w:val="multilevel"/>
    <w:tmpl w:val="0D18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E7A6500"/>
    <w:multiLevelType w:val="multilevel"/>
    <w:tmpl w:val="E86E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FBC23C4"/>
    <w:multiLevelType w:val="multilevel"/>
    <w:tmpl w:val="97B4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2F416F2"/>
    <w:multiLevelType w:val="multilevel"/>
    <w:tmpl w:val="0220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31D5469"/>
    <w:multiLevelType w:val="multilevel"/>
    <w:tmpl w:val="1B9E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3C45FEB"/>
    <w:multiLevelType w:val="multilevel"/>
    <w:tmpl w:val="201C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2A639F"/>
    <w:multiLevelType w:val="multilevel"/>
    <w:tmpl w:val="0F78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7522599"/>
    <w:multiLevelType w:val="multilevel"/>
    <w:tmpl w:val="483A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9B37CED"/>
    <w:multiLevelType w:val="multilevel"/>
    <w:tmpl w:val="C6CC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BAD32DA"/>
    <w:multiLevelType w:val="multilevel"/>
    <w:tmpl w:val="2ECE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D8107F"/>
    <w:multiLevelType w:val="multilevel"/>
    <w:tmpl w:val="3006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D955DF2"/>
    <w:multiLevelType w:val="multilevel"/>
    <w:tmpl w:val="C04E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0B537E6"/>
    <w:multiLevelType w:val="multilevel"/>
    <w:tmpl w:val="447C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3063421"/>
    <w:multiLevelType w:val="multilevel"/>
    <w:tmpl w:val="0594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39054BA"/>
    <w:multiLevelType w:val="multilevel"/>
    <w:tmpl w:val="62D6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3AE4F63"/>
    <w:multiLevelType w:val="multilevel"/>
    <w:tmpl w:val="BCA2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5A54A8A"/>
    <w:multiLevelType w:val="multilevel"/>
    <w:tmpl w:val="A3A6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5D27CAF"/>
    <w:multiLevelType w:val="multilevel"/>
    <w:tmpl w:val="17FA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9400C5F"/>
    <w:multiLevelType w:val="multilevel"/>
    <w:tmpl w:val="7EB4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A296512"/>
    <w:multiLevelType w:val="multilevel"/>
    <w:tmpl w:val="4B10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966E0A"/>
    <w:multiLevelType w:val="multilevel"/>
    <w:tmpl w:val="A196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DE11A9E"/>
    <w:multiLevelType w:val="multilevel"/>
    <w:tmpl w:val="9100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FD51362"/>
    <w:multiLevelType w:val="multilevel"/>
    <w:tmpl w:val="8E9E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1F465A7"/>
    <w:multiLevelType w:val="multilevel"/>
    <w:tmpl w:val="E366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9924B7"/>
    <w:multiLevelType w:val="multilevel"/>
    <w:tmpl w:val="67AA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37932A7"/>
    <w:multiLevelType w:val="multilevel"/>
    <w:tmpl w:val="D2D8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3FE223A"/>
    <w:multiLevelType w:val="multilevel"/>
    <w:tmpl w:val="9B2E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53E0C9A"/>
    <w:multiLevelType w:val="multilevel"/>
    <w:tmpl w:val="3826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012689"/>
    <w:multiLevelType w:val="multilevel"/>
    <w:tmpl w:val="182A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8400B4F"/>
    <w:multiLevelType w:val="multilevel"/>
    <w:tmpl w:val="1A92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C4E226A"/>
    <w:multiLevelType w:val="multilevel"/>
    <w:tmpl w:val="F52A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CD95639"/>
    <w:multiLevelType w:val="multilevel"/>
    <w:tmpl w:val="2714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E083D6A"/>
    <w:multiLevelType w:val="multilevel"/>
    <w:tmpl w:val="735C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501306"/>
    <w:multiLevelType w:val="multilevel"/>
    <w:tmpl w:val="23BA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79641782">
    <w:abstractNumId w:val="69"/>
  </w:num>
  <w:num w:numId="2" w16cid:durableId="1303583495">
    <w:abstractNumId w:val="70"/>
  </w:num>
  <w:num w:numId="3" w16cid:durableId="1649900927">
    <w:abstractNumId w:val="9"/>
  </w:num>
  <w:num w:numId="4" w16cid:durableId="767583849">
    <w:abstractNumId w:val="36"/>
  </w:num>
  <w:num w:numId="5" w16cid:durableId="787890682">
    <w:abstractNumId w:val="5"/>
  </w:num>
  <w:num w:numId="6" w16cid:durableId="1849561464">
    <w:abstractNumId w:val="49"/>
  </w:num>
  <w:num w:numId="7" w16cid:durableId="1784570294">
    <w:abstractNumId w:val="45"/>
  </w:num>
  <w:num w:numId="8" w16cid:durableId="1267956605">
    <w:abstractNumId w:val="50"/>
  </w:num>
  <w:num w:numId="9" w16cid:durableId="964384927">
    <w:abstractNumId w:val="33"/>
  </w:num>
  <w:num w:numId="10" w16cid:durableId="1451820466">
    <w:abstractNumId w:val="3"/>
  </w:num>
  <w:num w:numId="11" w16cid:durableId="723256114">
    <w:abstractNumId w:val="23"/>
  </w:num>
  <w:num w:numId="12" w16cid:durableId="1308246973">
    <w:abstractNumId w:val="39"/>
  </w:num>
  <w:num w:numId="13" w16cid:durableId="274797747">
    <w:abstractNumId w:val="63"/>
  </w:num>
  <w:num w:numId="14" w16cid:durableId="1338994876">
    <w:abstractNumId w:val="41"/>
  </w:num>
  <w:num w:numId="15" w16cid:durableId="857504665">
    <w:abstractNumId w:val="24"/>
  </w:num>
  <w:num w:numId="16" w16cid:durableId="1727022599">
    <w:abstractNumId w:val="57"/>
  </w:num>
  <w:num w:numId="17" w16cid:durableId="1166240909">
    <w:abstractNumId w:val="38"/>
  </w:num>
  <w:num w:numId="18" w16cid:durableId="46030195">
    <w:abstractNumId w:val="10"/>
  </w:num>
  <w:num w:numId="19" w16cid:durableId="362288075">
    <w:abstractNumId w:val="48"/>
  </w:num>
  <w:num w:numId="20" w16cid:durableId="1818961171">
    <w:abstractNumId w:val="68"/>
  </w:num>
  <w:num w:numId="21" w16cid:durableId="883253403">
    <w:abstractNumId w:val="0"/>
  </w:num>
  <w:num w:numId="22" w16cid:durableId="1121262006">
    <w:abstractNumId w:val="53"/>
  </w:num>
  <w:num w:numId="23" w16cid:durableId="860558194">
    <w:abstractNumId w:val="17"/>
  </w:num>
  <w:num w:numId="24" w16cid:durableId="460002294">
    <w:abstractNumId w:val="20"/>
  </w:num>
  <w:num w:numId="25" w16cid:durableId="1798984295">
    <w:abstractNumId w:val="75"/>
  </w:num>
  <w:num w:numId="26" w16cid:durableId="278834">
    <w:abstractNumId w:val="4"/>
  </w:num>
  <w:num w:numId="27" w16cid:durableId="1317496914">
    <w:abstractNumId w:val="43"/>
  </w:num>
  <w:num w:numId="28" w16cid:durableId="1000305710">
    <w:abstractNumId w:val="54"/>
  </w:num>
  <w:num w:numId="29" w16cid:durableId="966617997">
    <w:abstractNumId w:val="52"/>
  </w:num>
  <w:num w:numId="30" w16cid:durableId="512258543">
    <w:abstractNumId w:val="34"/>
  </w:num>
  <w:num w:numId="31" w16cid:durableId="169220626">
    <w:abstractNumId w:val="26"/>
  </w:num>
  <w:num w:numId="32" w16cid:durableId="260725508">
    <w:abstractNumId w:val="58"/>
  </w:num>
  <w:num w:numId="33" w16cid:durableId="1003237780">
    <w:abstractNumId w:val="60"/>
  </w:num>
  <w:num w:numId="34" w16cid:durableId="273053510">
    <w:abstractNumId w:val="18"/>
  </w:num>
  <w:num w:numId="35" w16cid:durableId="1164780703">
    <w:abstractNumId w:val="12"/>
  </w:num>
  <w:num w:numId="36" w16cid:durableId="776292185">
    <w:abstractNumId w:val="22"/>
  </w:num>
  <w:num w:numId="37" w16cid:durableId="2121298779">
    <w:abstractNumId w:val="46"/>
  </w:num>
  <w:num w:numId="38" w16cid:durableId="1606884069">
    <w:abstractNumId w:val="19"/>
  </w:num>
  <w:num w:numId="39" w16cid:durableId="72898052">
    <w:abstractNumId w:val="62"/>
  </w:num>
  <w:num w:numId="40" w16cid:durableId="377974859">
    <w:abstractNumId w:val="28"/>
  </w:num>
  <w:num w:numId="41" w16cid:durableId="692267718">
    <w:abstractNumId w:val="30"/>
  </w:num>
  <w:num w:numId="42" w16cid:durableId="1132744530">
    <w:abstractNumId w:val="14"/>
  </w:num>
  <w:num w:numId="43" w16cid:durableId="1269195159">
    <w:abstractNumId w:val="42"/>
  </w:num>
  <w:num w:numId="44" w16cid:durableId="286010349">
    <w:abstractNumId w:val="31"/>
  </w:num>
  <w:num w:numId="45" w16cid:durableId="1493985783">
    <w:abstractNumId w:val="44"/>
  </w:num>
  <w:num w:numId="46" w16cid:durableId="1210075110">
    <w:abstractNumId w:val="71"/>
  </w:num>
  <w:num w:numId="47" w16cid:durableId="1883981751">
    <w:abstractNumId w:val="6"/>
  </w:num>
  <w:num w:numId="48" w16cid:durableId="1290281311">
    <w:abstractNumId w:val="64"/>
  </w:num>
  <w:num w:numId="49" w16cid:durableId="1848862998">
    <w:abstractNumId w:val="59"/>
  </w:num>
  <w:num w:numId="50" w16cid:durableId="1647933957">
    <w:abstractNumId w:val="32"/>
  </w:num>
  <w:num w:numId="51" w16cid:durableId="1985038346">
    <w:abstractNumId w:val="67"/>
  </w:num>
  <w:num w:numId="52" w16cid:durableId="1238782124">
    <w:abstractNumId w:val="56"/>
  </w:num>
  <w:num w:numId="53" w16cid:durableId="1691032625">
    <w:abstractNumId w:val="25"/>
  </w:num>
  <w:num w:numId="54" w16cid:durableId="1378627831">
    <w:abstractNumId w:val="27"/>
  </w:num>
  <w:num w:numId="55" w16cid:durableId="808016477">
    <w:abstractNumId w:val="21"/>
  </w:num>
  <w:num w:numId="56" w16cid:durableId="1768960370">
    <w:abstractNumId w:val="55"/>
  </w:num>
  <w:num w:numId="57" w16cid:durableId="832989744">
    <w:abstractNumId w:val="8"/>
  </w:num>
  <w:num w:numId="58" w16cid:durableId="478422278">
    <w:abstractNumId w:val="72"/>
  </w:num>
  <w:num w:numId="59" w16cid:durableId="330110006">
    <w:abstractNumId w:val="13"/>
  </w:num>
  <w:num w:numId="60" w16cid:durableId="2045590548">
    <w:abstractNumId w:val="11"/>
  </w:num>
  <w:num w:numId="61" w16cid:durableId="1126660484">
    <w:abstractNumId w:val="1"/>
  </w:num>
  <w:num w:numId="62" w16cid:durableId="128208023">
    <w:abstractNumId w:val="73"/>
  </w:num>
  <w:num w:numId="63" w16cid:durableId="361781832">
    <w:abstractNumId w:val="66"/>
  </w:num>
  <w:num w:numId="64" w16cid:durableId="1984507064">
    <w:abstractNumId w:val="35"/>
  </w:num>
  <w:num w:numId="65" w16cid:durableId="1145588712">
    <w:abstractNumId w:val="51"/>
  </w:num>
  <w:num w:numId="66" w16cid:durableId="55517850">
    <w:abstractNumId w:val="40"/>
  </w:num>
  <w:num w:numId="67" w16cid:durableId="1572810773">
    <w:abstractNumId w:val="7"/>
  </w:num>
  <w:num w:numId="68" w16cid:durableId="686442468">
    <w:abstractNumId w:val="47"/>
  </w:num>
  <w:num w:numId="69" w16cid:durableId="151065047">
    <w:abstractNumId w:val="29"/>
  </w:num>
  <w:num w:numId="70" w16cid:durableId="329867605">
    <w:abstractNumId w:val="2"/>
  </w:num>
  <w:num w:numId="71" w16cid:durableId="1844934626">
    <w:abstractNumId w:val="37"/>
  </w:num>
  <w:num w:numId="72" w16cid:durableId="1034844470">
    <w:abstractNumId w:val="74"/>
  </w:num>
  <w:num w:numId="73" w16cid:durableId="2017265124">
    <w:abstractNumId w:val="61"/>
  </w:num>
  <w:num w:numId="74" w16cid:durableId="1849827938">
    <w:abstractNumId w:val="15"/>
  </w:num>
  <w:num w:numId="75" w16cid:durableId="809983545">
    <w:abstractNumId w:val="16"/>
  </w:num>
  <w:num w:numId="76" w16cid:durableId="1679697604">
    <w:abstractNumId w:val="65"/>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xNDI2szQ2MbU0tjCzNDJU0lEKTi0uzszPAykwrAUAHlkLRiwAAAA="/>
  </w:docVars>
  <w:rsids>
    <w:rsidRoot w:val="00B153E1"/>
    <w:rsid w:val="00075544"/>
    <w:rsid w:val="000C172C"/>
    <w:rsid w:val="00167270"/>
    <w:rsid w:val="00211D99"/>
    <w:rsid w:val="002357D3"/>
    <w:rsid w:val="00290D1D"/>
    <w:rsid w:val="003230FC"/>
    <w:rsid w:val="00350633"/>
    <w:rsid w:val="00681BB2"/>
    <w:rsid w:val="007C5320"/>
    <w:rsid w:val="00820B95"/>
    <w:rsid w:val="00824435"/>
    <w:rsid w:val="0087098D"/>
    <w:rsid w:val="009F304A"/>
    <w:rsid w:val="00A22CE5"/>
    <w:rsid w:val="00B153E1"/>
    <w:rsid w:val="00B76AFD"/>
    <w:rsid w:val="00C75DD8"/>
    <w:rsid w:val="00C90547"/>
    <w:rsid w:val="00D073DC"/>
    <w:rsid w:val="00ED5964"/>
    <w:rsid w:val="00F24223"/>
    <w:rsid w:val="00F819DB"/>
    <w:rsid w:val="00FA2121"/>
    <w:rsid w:val="00FE1487"/>
    <w:rsid w:val="00FE5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EF3BD"/>
  <w15:chartTrackingRefBased/>
  <w15:docId w15:val="{7F8A93E0-1E4C-4841-BB80-A2D575801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53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53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53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53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5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3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53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53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53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53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5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3E1"/>
    <w:rPr>
      <w:rFonts w:eastAsiaTheme="majorEastAsia" w:cstheme="majorBidi"/>
      <w:color w:val="272727" w:themeColor="text1" w:themeTint="D8"/>
    </w:rPr>
  </w:style>
  <w:style w:type="paragraph" w:styleId="Title">
    <w:name w:val="Title"/>
    <w:basedOn w:val="Normal"/>
    <w:next w:val="Normal"/>
    <w:link w:val="TitleChar"/>
    <w:uiPriority w:val="10"/>
    <w:qFormat/>
    <w:rsid w:val="00B15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3E1"/>
    <w:pPr>
      <w:spacing w:before="160"/>
      <w:jc w:val="center"/>
    </w:pPr>
    <w:rPr>
      <w:i/>
      <w:iCs/>
      <w:color w:val="404040" w:themeColor="text1" w:themeTint="BF"/>
    </w:rPr>
  </w:style>
  <w:style w:type="character" w:customStyle="1" w:styleId="QuoteChar">
    <w:name w:val="Quote Char"/>
    <w:basedOn w:val="DefaultParagraphFont"/>
    <w:link w:val="Quote"/>
    <w:uiPriority w:val="29"/>
    <w:rsid w:val="00B153E1"/>
    <w:rPr>
      <w:i/>
      <w:iCs/>
      <w:color w:val="404040" w:themeColor="text1" w:themeTint="BF"/>
    </w:rPr>
  </w:style>
  <w:style w:type="paragraph" w:styleId="ListParagraph">
    <w:name w:val="List Paragraph"/>
    <w:basedOn w:val="Normal"/>
    <w:uiPriority w:val="34"/>
    <w:qFormat/>
    <w:rsid w:val="00B153E1"/>
    <w:pPr>
      <w:ind w:left="720"/>
      <w:contextualSpacing/>
    </w:pPr>
  </w:style>
  <w:style w:type="character" w:styleId="IntenseEmphasis">
    <w:name w:val="Intense Emphasis"/>
    <w:basedOn w:val="DefaultParagraphFont"/>
    <w:uiPriority w:val="21"/>
    <w:qFormat/>
    <w:rsid w:val="00B153E1"/>
    <w:rPr>
      <w:i/>
      <w:iCs/>
      <w:color w:val="0F4761" w:themeColor="accent1" w:themeShade="BF"/>
    </w:rPr>
  </w:style>
  <w:style w:type="paragraph" w:styleId="IntenseQuote">
    <w:name w:val="Intense Quote"/>
    <w:basedOn w:val="Normal"/>
    <w:next w:val="Normal"/>
    <w:link w:val="IntenseQuoteChar"/>
    <w:uiPriority w:val="30"/>
    <w:qFormat/>
    <w:rsid w:val="00B15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53E1"/>
    <w:rPr>
      <w:i/>
      <w:iCs/>
      <w:color w:val="0F4761" w:themeColor="accent1" w:themeShade="BF"/>
    </w:rPr>
  </w:style>
  <w:style w:type="character" w:styleId="IntenseReference">
    <w:name w:val="Intense Reference"/>
    <w:basedOn w:val="DefaultParagraphFont"/>
    <w:uiPriority w:val="32"/>
    <w:qFormat/>
    <w:rsid w:val="00B153E1"/>
    <w:rPr>
      <w:b/>
      <w:bCs/>
      <w:smallCaps/>
      <w:color w:val="0F4761" w:themeColor="accent1" w:themeShade="BF"/>
      <w:spacing w:val="5"/>
    </w:rPr>
  </w:style>
  <w:style w:type="paragraph" w:customStyle="1" w:styleId="msonormal0">
    <w:name w:val="msonormal"/>
    <w:basedOn w:val="Normal"/>
    <w:rsid w:val="00B153E1"/>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B153E1"/>
    <w:rPr>
      <w:b/>
      <w:bCs/>
    </w:rPr>
  </w:style>
  <w:style w:type="paragraph" w:customStyle="1" w:styleId="bulletslev">
    <w:name w:val="bulletslev"/>
    <w:basedOn w:val="Normal"/>
    <w:rsid w:val="00B153E1"/>
    <w:pPr>
      <w:spacing w:before="100" w:beforeAutospacing="1" w:after="100" w:afterAutospacing="1" w:line="240" w:lineRule="auto"/>
    </w:pPr>
    <w:rPr>
      <w:rFonts w:ascii="Times New Roman" w:eastAsia="Times New Roman" w:hAnsi="Times New Roman" w:cs="Times New Roman"/>
      <w:kern w:val="0"/>
    </w:rPr>
  </w:style>
  <w:style w:type="paragraph" w:styleId="NormalWeb">
    <w:name w:val="Normal (Web)"/>
    <w:basedOn w:val="Normal"/>
    <w:uiPriority w:val="99"/>
    <w:semiHidden/>
    <w:unhideWhenUsed/>
    <w:rsid w:val="00B153E1"/>
    <w:pPr>
      <w:spacing w:before="100" w:beforeAutospacing="1" w:after="100" w:afterAutospacing="1" w:line="240" w:lineRule="auto"/>
    </w:pPr>
    <w:rPr>
      <w:rFonts w:ascii="Times New Roman" w:eastAsia="Times New Roman" w:hAnsi="Times New Roman" w:cs="Times New Roman"/>
      <w:kern w:val="0"/>
    </w:rPr>
  </w:style>
  <w:style w:type="character" w:styleId="Hyperlink">
    <w:name w:val="Hyperlink"/>
    <w:basedOn w:val="DefaultParagraphFont"/>
    <w:uiPriority w:val="99"/>
    <w:semiHidden/>
    <w:unhideWhenUsed/>
    <w:rsid w:val="00B153E1"/>
    <w:rPr>
      <w:color w:val="0000FF"/>
      <w:u w:val="single"/>
    </w:rPr>
  </w:style>
  <w:style w:type="character" w:styleId="FollowedHyperlink">
    <w:name w:val="FollowedHyperlink"/>
    <w:basedOn w:val="DefaultParagraphFont"/>
    <w:uiPriority w:val="99"/>
    <w:semiHidden/>
    <w:unhideWhenUsed/>
    <w:rsid w:val="00B153E1"/>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pp.powerbi.com/13.0.27321.33/cvSandboxPack.cshtml?locale=en-US&amp;pbiglobals=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113</Pages>
  <Words>68529</Words>
  <Characters>390619</Characters>
  <Application>Microsoft Office Word</Application>
  <DocSecurity>0</DocSecurity>
  <Lines>3255</Lines>
  <Paragraphs>916</Paragraphs>
  <ScaleCrop>false</ScaleCrop>
  <Company/>
  <LinksUpToDate>false</LinksUpToDate>
  <CharactersWithSpaces>458232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Widboom</dc:creator>
  <cp:keywords/>
  <dc:description/>
  <cp:lastModifiedBy>Tony Widboom</cp:lastModifiedBy>
  <cp:revision>1</cp:revision>
  <dcterms:created xsi:type="dcterms:W3CDTF">2026-01-08T18:09:00Z</dcterms:created>
  <dcterms:modified xsi:type="dcterms:W3CDTF">2026-01-08T18:12:00Z</dcterms:modified>
</cp:coreProperties>
</file>