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README HE LTW 2023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Herkunft des Datensatzes</w:t>
      </w:r>
      <w:r w:rsidDel="00000000" w:rsidR="00000000" w:rsidRPr="00000000">
        <w:rPr>
          <w:rtl w:val="0"/>
        </w:rPr>
        <w:t xml:space="preserve">: Statistisches Landesamt Hessen, abgerufen über </w:t>
        <w:br w:type="textWrapping"/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https://wahlen.hessen-ltw23.23degrees.eu/assets/Wahlergebnisse_Landtagswahl.csv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Übergeordnete Seite: </w:t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Landesergebnis - Hessen Wahlergebnis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Anmerkungen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Nach Stimmbezirken aufgeteilt (ab Zeile 502), dort auch Briefwahl vermerkt.</w:t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tandard" w:default="1">
    <w:name w:val="Normal"/>
    <w:qFormat w:val="1"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 w:val="1"/>
    <w:rsid w:val="00231B4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berschrift5">
    <w:name w:val="heading 5"/>
    <w:basedOn w:val="Standard"/>
    <w:next w:val="Standard"/>
    <w:link w:val="berschrift5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berschrift6">
    <w:name w:val="heading 6"/>
    <w:basedOn w:val="Standard"/>
    <w:next w:val="Standard"/>
    <w:link w:val="berschrift6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231B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231B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231B4D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231B4D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231B4D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231B4D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231B4D"/>
    <w:rPr>
      <w:rFonts w:cstheme="majorBidi" w:eastAsiaTheme="majorEastAsia"/>
      <w:color w:val="272727" w:themeColor="text1" w:themeTint="0000D8"/>
    </w:rPr>
  </w:style>
  <w:style w:type="paragraph" w:styleId="Titel">
    <w:name w:val="Title"/>
    <w:basedOn w:val="Standard"/>
    <w:next w:val="Standard"/>
    <w:link w:val="TitelZchn"/>
    <w:uiPriority w:val="10"/>
    <w:qFormat w:val="1"/>
    <w:rsid w:val="00231B4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31B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 w:val="1"/>
    <w:rsid w:val="00231B4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31B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231B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231B4D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231B4D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231B4D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231B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31B4D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231B4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bsatz-Standardschriftart"/>
    <w:uiPriority w:val="99"/>
    <w:unhideWhenUsed w:val="1"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231B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ahlen.hessen-ltw23.23degrees.eu/assets/Wahlergebnisse_Landtagswahl.csv" TargetMode="External"/><Relationship Id="rId8" Type="http://schemas.openxmlformats.org/officeDocument/2006/relationships/hyperlink" Target="https://wahlen.hessen-ltw23.23degrees.eu/wk/00000000000/over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rc/vQ8lW699p8bUAtUCFwx2xKQ==">CgMxLjA4AHIhMXdZaE9jU3hMSEozd05jeFJoZjh5WEpOV1R4a2p1SS1H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2025-01-30T15:33:00Z</dcterms:created>
  <dc:creator>Daniela Franziska Gaus</dc:creator>
</cp:coreProperties>
</file>