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NW LTW 1947-1975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Vom Statistischen Landesamt NRW zugeschickt bekommen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Nur als PDF verfügbar.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Ordner “PDF mit Originalnamen” zu manchen Wahlen noch mehr Dateien (z.B. nach Alter &amp; Geschlecht oder auf Wahlkreisebene.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Hinweise zur Briefwahl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Kein Hinweis im Datensatz auf Gemeindeebene, z.T. auf Wahlkreisebene angegeben. 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4AqowMfbAY6BYXA211WvxzUOcw==">CgMxLjA4AHIhMWdTcFRWbGFkUnp5TlNKNFVHQTBzWklRYzE5cVFnZ0NN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2025-03-19T12:44:00Z</dcterms:created>
  <dc:creator>Daniela Franziska Gaus</dc:creator>
</cp:coreProperties>
</file>