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HH BVW 1966-2008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Von Statistik Nord zugesendet bekommen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Hinweis zur Briefwahl:</w:t>
        <w:br w:type="textWrapping"/>
      </w:r>
      <w:r w:rsidDel="00000000" w:rsidR="00000000" w:rsidRPr="00000000">
        <w:rPr>
          <w:rtl w:val="0"/>
        </w:rPr>
        <w:t xml:space="preserve">Die Briefwahlbezirke erkennen Sie gut an den 7-stelligen Wahlbezirken, die in der Mitte die 99 enthalten. Im Jahr 1966 haben diese Wahlbezirke die Nummer 99901.</w:t>
      </w:r>
    </w:p>
    <w:p w:rsidR="00000000" w:rsidDel="00000000" w:rsidP="00000000" w:rsidRDefault="00000000" w:rsidRPr="00000000" w14:paraId="00000004">
      <w:pPr>
        <w:spacing w:after="180" w:before="180" w:lineRule="auto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p+5tAJ7BTIh6m/idqTgDFr6X5A==">CgMxLjA4AHIhMWIxT25pX2YzNE1yYi1RRmJLTkFZWFJIZFIyYWctZWkz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2025-01-28T09:03:00Z</dcterms:created>
  <dc:creator>Daniela Franziska Gaus</dc:creator>
</cp:coreProperties>
</file>