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3624" w:dyaOrig="3583">
          <v:rect xmlns:o="urn:schemas-microsoft-com:office:office" xmlns:v="urn:schemas-microsoft-com:vml" id="rectole0000000000" style="width:181.200000pt;height:17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r>
        <w:rPr>
          <w:rFonts w:ascii="Georgia" w:hAnsi="Georgia" w:cs="Georgia" w:eastAsia="Georgia"/>
          <w:caps w:val="true"/>
          <w:color w:val="00B050"/>
          <w:spacing w:val="0"/>
          <w:position w:val="0"/>
          <w:sz w:val="36"/>
          <w:shd w:fill="auto" w:val="clear"/>
        </w:rPr>
        <w:t xml:space="preserve">Blender Plugin </w:t>
      </w:r>
      <w:r>
        <w:rPr>
          <w:rFonts w:ascii="Georgia" w:hAnsi="Georgia" w:cs="Georgia" w:eastAsia="Georgia"/>
          <w:caps w:val="true"/>
          <w:color w:val="00B050"/>
          <w:spacing w:val="0"/>
          <w:position w:val="0"/>
          <w:sz w:val="36"/>
          <w:shd w:fill="auto" w:val="clear"/>
        </w:rPr>
        <w:t xml:space="preserve">–</w:t>
      </w:r>
      <w:r>
        <w:rPr>
          <w:rFonts w:ascii="Georgia" w:hAnsi="Georgia" w:cs="Georgia" w:eastAsia="Georgia"/>
          <w:caps w:val="true"/>
          <w:color w:val="00B050"/>
          <w:spacing w:val="0"/>
          <w:position w:val="0"/>
          <w:sz w:val="36"/>
          <w:shd w:fill="auto" w:val="clear"/>
        </w:rPr>
        <w:t xml:space="preserve"> Pivot point</w:t>
      </w:r>
    </w:p>
    <w:p>
      <w:pPr>
        <w:spacing w:before="0" w:after="0" w:line="240"/>
        <w:ind w:right="0" w:left="0" w:firstLine="0"/>
        <w:jc w:val="center"/>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Alexander Wiegel (369305)  Yusuf Ay (345586)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00B050"/>
          <w:spacing w:val="0"/>
          <w:position w:val="0"/>
          <w:sz w:val="24"/>
          <w:shd w:fill="auto" w:val="clear"/>
        </w:rPr>
      </w:pPr>
      <w:r>
        <w:rPr>
          <w:rFonts w:ascii="Georgia" w:hAnsi="Georgia" w:cs="Georgia" w:eastAsia="Georgia"/>
          <w:b/>
          <w:caps w:val="true"/>
          <w:color w:val="00B050"/>
          <w:spacing w:val="0"/>
          <w:position w:val="0"/>
          <w:sz w:val="24"/>
          <w:shd w:fill="auto" w:val="clear"/>
        </w:rPr>
        <w:t xml:space="preserve">Ziel-Nutzergruppe</w:t>
      </w:r>
    </w:p>
    <w:tbl>
      <w:tblPr>
        <w:tblInd w:w="72" w:type="dxa"/>
      </w:tblPr>
      <w:tblGrid>
        <w:gridCol w:w="9004"/>
      </w:tblGrid>
      <w:tr>
        <w:trPr>
          <w:trHeight w:val="1" w:hRule="atLeast"/>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595959"/>
                <w:spacing w:val="0"/>
                <w:position w:val="0"/>
                <w:sz w:val="24"/>
                <w:shd w:fill="auto" w:val="clear"/>
              </w:rPr>
              <w:t xml:space="preserve">Das Plugin vereinfacht die Arbeit mit Blender in Kombination mit Ultimaker Cura. Somit sind die Benutzer, die 3D Objekte mit Blender modellieren und diese mit Ultimaker Cura drucken möchten, unsere Zielgruppe. </w:t>
            </w:r>
          </w:p>
        </w:tc>
      </w:tr>
    </w:tbl>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Planung:</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numPr>
                <w:ilvl w:val="0"/>
                <w:numId w:val="1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schaut sich die Storyboards an. Mithilfe der Storyboards sollte der Benutzer eine Übersicht bekommen, wie es vor und nach dem Plugin aussehen wird und welche Funktionen dem Programm Ultimaker Cura ergänzt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schaut sich die das Flipbook (UI Mockup) an. Dabei ist wichtig, dass der Benutzer diese Schritt für Schritt durchgeht, damit bei der Beobachtung deutlich wird, an welcher Stelle der Benutzer Probleme hat. Beim Durchlauf soll der Benutzer folgende </w:t>
            </w:r>
            <w:r>
              <w:rPr>
                <w:rFonts w:ascii="Calibri" w:hAnsi="Calibri" w:cs="Calibri" w:eastAsia="Calibri"/>
                <w:b/>
                <w:color w:val="595959"/>
                <w:spacing w:val="0"/>
                <w:position w:val="0"/>
                <w:sz w:val="24"/>
                <w:shd w:fill="auto" w:val="clear"/>
              </w:rPr>
              <w:t xml:space="preserve">Aufgaben</w:t>
            </w:r>
            <w:r>
              <w:rPr>
                <w:rFonts w:ascii="Calibri" w:hAnsi="Calibri" w:cs="Calibri" w:eastAsia="Calibri"/>
                <w:color w:val="595959"/>
                <w:spacing w:val="0"/>
                <w:position w:val="0"/>
                <w:sz w:val="24"/>
                <w:shd w:fill="auto" w:val="clear"/>
              </w:rPr>
              <w:t xml:space="preserve"> lösen:</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 </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soll die folgenden Fragen beantworten. Die Beantwortung der Fragen soll dazu dienen, das Plugin zu verbessern und zu vereinfachen:</w:t>
            </w:r>
          </w:p>
          <w:p>
            <w:pPr>
              <w:numPr>
                <w:ilvl w:val="0"/>
                <w:numId w:val="15"/>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numPr>
                <w:ilvl w:val="0"/>
                <w:numId w:val="15"/>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numPr>
                <w:ilvl w:val="0"/>
                <w:numId w:val="15"/>
              </w:numPr>
              <w:spacing w:before="0" w:after="0" w:line="240"/>
              <w:ind w:right="0" w:left="1080" w:hanging="360"/>
              <w:jc w:val="left"/>
              <w:rPr>
                <w:rFonts w:ascii="Calibri" w:hAnsi="Calibri" w:cs="Calibri" w:eastAsia="Calibri"/>
                <w:spacing w:val="0"/>
                <w:position w:val="0"/>
              </w:rPr>
            </w:pPr>
            <w:r>
              <w:rPr>
                <w:rFonts w:ascii="Calibri" w:hAnsi="Calibri" w:cs="Calibri" w:eastAsia="Calibri"/>
                <w:color w:val="595959"/>
                <w:spacing w:val="0"/>
                <w:position w:val="0"/>
                <w:sz w:val="24"/>
                <w:shd w:fill="auto" w:val="clear"/>
              </w:rPr>
              <w:t xml:space="preserve">Gibt es Teile des Plugins, die unnötig oder zu kompliziert sind?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1: (Mit 2 probanden)</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Die Aufgaben anhand des UI_Mockups zu lösen, war trivial und die Probanden hatten damit keine Schwierigkeiten.</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Bei einigen Funktionen war nicht direkt ersichtlich, was diese genau machen. Bei 'Scale to Max Size' gab es die meisten Unstimmigkeiten, aber auch gutes Feedback wie man diese ändern könnte mit bspw. %-Angaben anstatt max size.</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'Check Waterproof' eine Funktion die eigentlich nur nebensächlich sein sollte, ist hier besonders aufgefallen. Die Probanden wollten zuerst alle Funktionen auf das 'Waterproof' zurückführen, wie z.B. 'Reload Object' was aber Unabhängig von 'Waterproof' funktioniert. Das Hauptaugenmerk sollte auf die durch das Plugin vereinfachte Interaktion zwischen Blender und Cura gerichtet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2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"In Blender das Objekt speichern und in Cura das Objekt mithilfe des Plugins öffnen. Es ist nicht ganz klar ob das Objekt ganz normal über 'File' geöffnet werden kann oder speziell über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"Im Extentions Tab unter 'Blender Plugin' auf 'Scale to Max Size'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2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"Im Extentions Tab unter 'Blender Plugin' auf 'Check Waterproof'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"Bei 'Check Waterproof' bei fehlgeschlagener Prüfung ob das Objekt wasserdicht ist, auf 'Open in Blender' klicken. Jetzt wird das Objekt in Blender geöffnet."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"Bei 'Check Waterproof' statt nun auf 'Open in Blender' zuklicken, einfach auf 'Ignore' oder 'X'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"Im Extentions Tab unter 'Blender Plugin' auf 'Reload Object'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3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w:t>
            </w:r>
            <w:r>
              <w:rPr>
                <w:rFonts w:ascii="Calibri" w:hAnsi="Calibri" w:cs="Calibri" w:eastAsia="Calibri"/>
                <w:b/>
                <w:color w:val="595959"/>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"Überprüfung auf Wasserdichtigkeit und das erneute öffnen direkt in Blender zum bearbeiten dieser. Einfaches Öffnen von .blend Dateien. Skalierung des Objektes auf maximale Größe. Neuladen des Objektes."</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i/>
                <w:color w:val="595959"/>
                <w:spacing w:val="0"/>
                <w:position w:val="0"/>
                <w:sz w:val="24"/>
                <w:shd w:fill="auto" w:val="clear"/>
              </w:rPr>
              <w:t xml:space="preserve">Die Probanden haben hier alle Funktionen des Plugins gennant und konnten zu jeder Funktion erklären was diese macht.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u w:val="single"/>
                <w:shd w:fill="auto" w:val="clear"/>
              </w:rPr>
              <w:t xml:space="preserve">Probanden: </w:t>
            </w:r>
            <w:r>
              <w:rPr>
                <w:rFonts w:ascii="Calibri" w:hAnsi="Calibri" w:cs="Calibri" w:eastAsia="Calibri"/>
                <w:color w:val="595959"/>
                <w:spacing w:val="0"/>
                <w:position w:val="0"/>
                <w:sz w:val="24"/>
                <w:shd w:fill="auto" w:val="clear"/>
              </w:rPr>
              <w:t xml:space="preserve">"Besonders gut hat uns das 'Reloaden' des Objektes gefallen, das heißt man muss das Objekt nicht erst wieder erneut Öffnen um es zu aktualisieren, sondern kann dies mit einem Klick durchführen. Auch ist die 'Waterproof'-Funktion praktisch, aber wir glauben die Umsetzung könnte schwierig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4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p>
          <w:p>
            <w:pPr>
              <w:spacing w:before="0" w:after="0" w:line="240"/>
              <w:ind w:right="0" w:left="0" w:firstLine="0"/>
              <w:jc w:val="left"/>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2:</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4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4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5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5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5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5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5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6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6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6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6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3:</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7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7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7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7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7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8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8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9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4:</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9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9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10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10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0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0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0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1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11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11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1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10">
    <w:abstractNumId w:val="252"/>
  </w:num>
  <w:num w:numId="12">
    <w:abstractNumId w:val="246"/>
  </w:num>
  <w:num w:numId="15">
    <w:abstractNumId w:val="240"/>
  </w:num>
  <w:num w:numId="22">
    <w:abstractNumId w:val="234"/>
  </w:num>
  <w:num w:numId="24">
    <w:abstractNumId w:val="228"/>
  </w:num>
  <w:num w:numId="27">
    <w:abstractNumId w:val="222"/>
  </w:num>
  <w:num w:numId="29">
    <w:abstractNumId w:val="216"/>
  </w:num>
  <w:num w:numId="31">
    <w:abstractNumId w:val="210"/>
  </w:num>
  <w:num w:numId="33">
    <w:abstractNumId w:val="204"/>
  </w:num>
  <w:num w:numId="35">
    <w:abstractNumId w:val="198"/>
  </w:num>
  <w:num w:numId="37">
    <w:abstractNumId w:val="192"/>
  </w:num>
  <w:num w:numId="39">
    <w:abstractNumId w:val="186"/>
  </w:num>
  <w:num w:numId="41">
    <w:abstractNumId w:val="180"/>
  </w:num>
  <w:num w:numId="48">
    <w:abstractNumId w:val="174"/>
  </w:num>
  <w:num w:numId="50">
    <w:abstractNumId w:val="168"/>
  </w:num>
  <w:num w:numId="52">
    <w:abstractNumId w:val="162"/>
  </w:num>
  <w:num w:numId="54">
    <w:abstractNumId w:val="156"/>
  </w:num>
  <w:num w:numId="56">
    <w:abstractNumId w:val="150"/>
  </w:num>
  <w:num w:numId="58">
    <w:abstractNumId w:val="144"/>
  </w:num>
  <w:num w:numId="60">
    <w:abstractNumId w:val="138"/>
  </w:num>
  <w:num w:numId="62">
    <w:abstractNumId w:val="132"/>
  </w:num>
  <w:num w:numId="64">
    <w:abstractNumId w:val="126"/>
  </w:num>
  <w:num w:numId="66">
    <w:abstractNumId w:val="120"/>
  </w:num>
  <w:num w:numId="73">
    <w:abstractNumId w:val="114"/>
  </w:num>
  <w:num w:numId="75">
    <w:abstractNumId w:val="108"/>
  </w:num>
  <w:num w:numId="77">
    <w:abstractNumId w:val="102"/>
  </w:num>
  <w:num w:numId="79">
    <w:abstractNumId w:val="96"/>
  </w:num>
  <w:num w:numId="81">
    <w:abstractNumId w:val="90"/>
  </w:num>
  <w:num w:numId="83">
    <w:abstractNumId w:val="84"/>
  </w:num>
  <w:num w:numId="85">
    <w:abstractNumId w:val="78"/>
  </w:num>
  <w:num w:numId="87">
    <w:abstractNumId w:val="72"/>
  </w:num>
  <w:num w:numId="89">
    <w:abstractNumId w:val="66"/>
  </w:num>
  <w:num w:numId="91">
    <w:abstractNumId w:val="60"/>
  </w:num>
  <w:num w:numId="98">
    <w:abstractNumId w:val="54"/>
  </w:num>
  <w:num w:numId="100">
    <w:abstractNumId w:val="48"/>
  </w:num>
  <w:num w:numId="102">
    <w:abstractNumId w:val="42"/>
  </w:num>
  <w:num w:numId="104">
    <w:abstractNumId w:val="36"/>
  </w:num>
  <w:num w:numId="106">
    <w:abstractNumId w:val="30"/>
  </w:num>
  <w:num w:numId="108">
    <w:abstractNumId w:val="24"/>
  </w:num>
  <w:num w:numId="110">
    <w:abstractNumId w:val="18"/>
  </w:num>
  <w:num w:numId="112">
    <w:abstractNumId w:val="12"/>
  </w:num>
  <w:num w:numId="114">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