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本周完成了以下工作：</w:t>
      </w:r>
    </w:p>
    <w:p>
      <w:pPr>
        <w:pStyle w:val="Heading2"/>
      </w:pPr>
      <w:r>
        <w:t>技术部</w:t>
      </w:r>
    </w:p>
    <w:p>
      <w:r>
        <w:t>1. 完成用户模块接口开发</w:t>
      </w:r>
    </w:p>
    <w:p>
      <w:r>
        <w:t>2. 修复登录页面样式问题</w:t>
      </w:r>
    </w:p>
    <w:p>
      <w:pPr>
        <w:pStyle w:val="Heading2"/>
      </w:pPr>
      <w:r>
        <w:t>市场部</w:t>
      </w:r>
    </w:p>
    <w:p>
      <w:r>
        <w:t>1. 完成竞品分析报告</w:t>
      </w:r>
    </w:p>
    <w:p>
      <w:r>
        <w:t>2. 筹备下月线下活动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