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27BA0" w14:textId="77777777" w:rsidR="002F28C9" w:rsidRPr="00577A79" w:rsidRDefault="002F28C9" w:rsidP="00577A79">
      <w:pPr>
        <w:spacing w:after="0" w:line="276" w:lineRule="auto"/>
        <w:divId w:val="499660889"/>
        <w:rPr>
          <w:rFonts w:ascii="Arial" w:eastAsia="Times New Roman" w:hAnsi="Arial" w:cs="Arial"/>
          <w:b/>
          <w:bCs/>
          <w:sz w:val="30"/>
          <w:szCs w:val="30"/>
          <w:lang w:val="en"/>
        </w:rPr>
      </w:pPr>
      <w:r w:rsidRPr="00577A79">
        <w:rPr>
          <w:rFonts w:ascii="Arial" w:eastAsia="Times New Roman" w:hAnsi="Arial" w:cs="Arial"/>
          <w:b/>
          <w:bCs/>
          <w:sz w:val="30"/>
          <w:szCs w:val="30"/>
          <w:lang w:val="en"/>
        </w:rPr>
        <w:t>Protocol for the Examination of Specimens from Patients with Carcinoma of the Small Intestine</w:t>
      </w:r>
    </w:p>
    <w:p w14:paraId="4F2D715B" w14:textId="77777777" w:rsidR="002F28C9" w:rsidRPr="00577A79" w:rsidRDefault="002F28C9" w:rsidP="00577A79">
      <w:pPr>
        <w:spacing w:after="0" w:line="276" w:lineRule="auto"/>
        <w:divId w:val="1450473930"/>
        <w:rPr>
          <w:rFonts w:ascii="Arial" w:eastAsia="Times New Roman" w:hAnsi="Arial" w:cs="Arial"/>
          <w:sz w:val="20"/>
          <w:szCs w:val="20"/>
          <w:lang w:val="en"/>
        </w:rPr>
      </w:pPr>
      <w:r w:rsidRPr="00577A79">
        <w:rPr>
          <w:rFonts w:ascii="Arial" w:eastAsia="Times New Roman" w:hAnsi="Arial" w:cs="Arial"/>
          <w:b/>
          <w:bCs/>
          <w:sz w:val="20"/>
          <w:szCs w:val="20"/>
          <w:lang w:val="en"/>
        </w:rPr>
        <w:t xml:space="preserve">Version: </w:t>
      </w:r>
      <w:r w:rsidRPr="00577A79">
        <w:rPr>
          <w:rFonts w:ascii="Arial" w:eastAsia="Times New Roman" w:hAnsi="Arial" w:cs="Arial"/>
          <w:sz w:val="20"/>
          <w:szCs w:val="20"/>
          <w:lang w:val="en"/>
        </w:rPr>
        <w:t>4.3.0.0</w:t>
      </w:r>
    </w:p>
    <w:p w14:paraId="1D628DCC" w14:textId="77777777" w:rsidR="002F28C9" w:rsidRPr="00577A79" w:rsidRDefault="002F28C9" w:rsidP="00577A79">
      <w:pPr>
        <w:spacing w:after="0" w:line="276" w:lineRule="auto"/>
        <w:divId w:val="1427651883"/>
        <w:rPr>
          <w:rFonts w:ascii="Arial" w:eastAsia="Times New Roman" w:hAnsi="Arial" w:cs="Arial"/>
          <w:sz w:val="20"/>
          <w:szCs w:val="20"/>
          <w:lang w:val="en"/>
        </w:rPr>
      </w:pPr>
      <w:r w:rsidRPr="00577A79">
        <w:rPr>
          <w:rFonts w:ascii="Arial" w:eastAsia="Times New Roman" w:hAnsi="Arial" w:cs="Arial"/>
          <w:b/>
          <w:bCs/>
          <w:sz w:val="20"/>
          <w:szCs w:val="20"/>
          <w:lang w:val="en"/>
        </w:rPr>
        <w:t xml:space="preserve">Protocol Posting Date: </w:t>
      </w:r>
      <w:r w:rsidRPr="00577A79">
        <w:rPr>
          <w:rFonts w:ascii="Arial" w:eastAsia="Times New Roman" w:hAnsi="Arial" w:cs="Arial"/>
          <w:sz w:val="20"/>
          <w:szCs w:val="20"/>
          <w:lang w:val="en"/>
        </w:rPr>
        <w:t xml:space="preserve">June 2025 </w:t>
      </w:r>
    </w:p>
    <w:p w14:paraId="68E68780" w14:textId="77777777" w:rsidR="002F28C9" w:rsidRPr="00577A79" w:rsidRDefault="002F28C9" w:rsidP="00577A79">
      <w:pPr>
        <w:spacing w:after="0" w:line="276" w:lineRule="auto"/>
        <w:divId w:val="953486720"/>
        <w:rPr>
          <w:rFonts w:ascii="Arial" w:eastAsia="Times New Roman" w:hAnsi="Arial" w:cs="Arial"/>
          <w:sz w:val="20"/>
          <w:szCs w:val="20"/>
          <w:lang w:val="en"/>
        </w:rPr>
      </w:pPr>
      <w:r w:rsidRPr="00577A79">
        <w:rPr>
          <w:rFonts w:ascii="Arial" w:eastAsia="Times New Roman" w:hAnsi="Arial" w:cs="Arial"/>
          <w:b/>
          <w:bCs/>
          <w:sz w:val="20"/>
          <w:szCs w:val="20"/>
          <w:lang w:val="en"/>
        </w:rPr>
        <w:t xml:space="preserve">CAP Laboratory Accreditation Program Protocol Required Use Date: </w:t>
      </w:r>
      <w:r w:rsidRPr="00577A79">
        <w:rPr>
          <w:rFonts w:ascii="Arial" w:eastAsia="Times New Roman" w:hAnsi="Arial" w:cs="Arial"/>
          <w:sz w:val="20"/>
          <w:szCs w:val="20"/>
          <w:lang w:val="en"/>
        </w:rPr>
        <w:t>March 2026</w:t>
      </w:r>
    </w:p>
    <w:p w14:paraId="6EE922C6" w14:textId="77777777" w:rsidR="002F28C9" w:rsidRPr="00577A79" w:rsidRDefault="002F28C9" w:rsidP="00577A79">
      <w:pPr>
        <w:spacing w:after="0" w:line="276" w:lineRule="auto"/>
        <w:divId w:val="2055037263"/>
        <w:rPr>
          <w:rFonts w:ascii="Arial" w:eastAsia="Times New Roman" w:hAnsi="Arial" w:cs="Arial"/>
          <w:sz w:val="20"/>
          <w:szCs w:val="20"/>
          <w:lang w:val="en"/>
        </w:rPr>
      </w:pPr>
      <w:r w:rsidRPr="00577A79">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6C1BF76" w14:textId="77777777" w:rsidR="00577A79" w:rsidRDefault="00577A79" w:rsidP="00577A79">
      <w:pPr>
        <w:spacing w:after="0" w:line="276" w:lineRule="auto"/>
        <w:divId w:val="251359800"/>
        <w:rPr>
          <w:rStyle w:val="Strong"/>
          <w:rFonts w:ascii="Arial" w:hAnsi="Arial" w:cs="Arial"/>
          <w:color w:val="000000"/>
          <w:sz w:val="20"/>
          <w:szCs w:val="20"/>
          <w:lang w:val="en"/>
        </w:rPr>
      </w:pPr>
    </w:p>
    <w:p w14:paraId="00E7E7A4" w14:textId="5695AAAE" w:rsidR="002F28C9" w:rsidRPr="00577A79" w:rsidRDefault="002F28C9" w:rsidP="00577A79">
      <w:pPr>
        <w:spacing w:after="0" w:line="276" w:lineRule="auto"/>
        <w:divId w:val="251359800"/>
        <w:rPr>
          <w:rFonts w:ascii="Arial" w:hAnsi="Arial" w:cs="Arial"/>
          <w:sz w:val="20"/>
          <w:szCs w:val="20"/>
          <w:lang w:val="en"/>
        </w:rPr>
      </w:pPr>
      <w:r w:rsidRPr="00577A79">
        <w:rPr>
          <w:rStyle w:val="Strong"/>
          <w:rFonts w:ascii="Arial" w:hAnsi="Arial" w:cs="Arial"/>
          <w:color w:val="000000"/>
          <w:sz w:val="20"/>
          <w:szCs w:val="20"/>
          <w:lang w:val="en"/>
        </w:rPr>
        <w:t xml:space="preserve">For accreditation purposes, this protocol should be used </w:t>
      </w:r>
      <w:r w:rsidRPr="00577A79">
        <w:rPr>
          <w:rStyle w:val="Strong"/>
          <w:rFonts w:ascii="Arial" w:hAnsi="Arial" w:cs="Arial"/>
          <w:sz w:val="20"/>
          <w:szCs w:val="20"/>
          <w:lang w:val="en"/>
        </w:rPr>
        <w:t>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3714"/>
        <w:gridCol w:w="5626"/>
      </w:tblGrid>
      <w:tr w:rsidR="00401B54" w:rsidRPr="00577A79" w14:paraId="07327335" w14:textId="77777777" w:rsidTr="00577A79">
        <w:trPr>
          <w:divId w:val="251359800"/>
          <w:trHeight w:val="178"/>
        </w:trPr>
        <w:tc>
          <w:tcPr>
            <w:tcW w:w="198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5BAE2CA8" w14:textId="77777777" w:rsidR="002F28C9" w:rsidRPr="00577A79" w:rsidRDefault="002F28C9" w:rsidP="00577A79">
            <w:pPr>
              <w:spacing w:after="0" w:line="276" w:lineRule="auto"/>
              <w:rPr>
                <w:rFonts w:ascii="Arial" w:hAnsi="Arial" w:cs="Arial"/>
                <w:sz w:val="16"/>
                <w:szCs w:val="16"/>
              </w:rPr>
            </w:pPr>
            <w:r w:rsidRPr="00577A79">
              <w:rPr>
                <w:rStyle w:val="Strong"/>
                <w:rFonts w:ascii="Arial" w:hAnsi="Arial" w:cs="Arial"/>
                <w:sz w:val="16"/>
                <w:szCs w:val="16"/>
              </w:rPr>
              <w:t>Procedure</w:t>
            </w:r>
          </w:p>
        </w:tc>
        <w:tc>
          <w:tcPr>
            <w:tcW w:w="301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43F41E12" w14:textId="77777777" w:rsidR="002F28C9" w:rsidRPr="00577A79" w:rsidRDefault="002F28C9" w:rsidP="00577A79">
            <w:pPr>
              <w:spacing w:after="0" w:line="276" w:lineRule="auto"/>
              <w:rPr>
                <w:rFonts w:ascii="Arial" w:hAnsi="Arial" w:cs="Arial"/>
                <w:sz w:val="16"/>
                <w:szCs w:val="16"/>
              </w:rPr>
            </w:pPr>
            <w:r w:rsidRPr="00577A79">
              <w:rPr>
                <w:rStyle w:val="Strong"/>
                <w:rFonts w:ascii="Arial" w:hAnsi="Arial" w:cs="Arial"/>
                <w:color w:val="000000"/>
                <w:sz w:val="16"/>
                <w:szCs w:val="16"/>
              </w:rPr>
              <w:t>Description</w:t>
            </w:r>
          </w:p>
        </w:tc>
      </w:tr>
      <w:tr w:rsidR="00401B54" w:rsidRPr="00577A79" w14:paraId="59BFB1B9" w14:textId="77777777" w:rsidTr="00577A79">
        <w:trPr>
          <w:divId w:val="251359800"/>
        </w:trPr>
        <w:tc>
          <w:tcPr>
            <w:tcW w:w="198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7A637D"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Resection</w:t>
            </w:r>
          </w:p>
        </w:tc>
        <w:tc>
          <w:tcPr>
            <w:tcW w:w="301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4784D5"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Includes specimens designated segmental resection, pancreaticoduodenectomy (Whipple resection), ileocolic resection</w:t>
            </w:r>
          </w:p>
        </w:tc>
      </w:tr>
      <w:tr w:rsidR="00401B54" w:rsidRPr="00577A79" w14:paraId="5EF8456A" w14:textId="77777777" w:rsidTr="00577A79">
        <w:trPr>
          <w:divId w:val="251359800"/>
        </w:trPr>
        <w:tc>
          <w:tcPr>
            <w:tcW w:w="1988"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A11F7F3" w14:textId="77777777" w:rsidR="002F28C9" w:rsidRPr="00577A79" w:rsidRDefault="002F28C9" w:rsidP="00577A79">
            <w:pPr>
              <w:spacing w:after="0" w:line="276" w:lineRule="auto"/>
              <w:rPr>
                <w:rFonts w:ascii="Arial" w:hAnsi="Arial" w:cs="Arial"/>
                <w:sz w:val="16"/>
                <w:szCs w:val="16"/>
              </w:rPr>
            </w:pPr>
            <w:r w:rsidRPr="00577A79">
              <w:rPr>
                <w:rStyle w:val="Strong"/>
                <w:rFonts w:ascii="Arial" w:hAnsi="Arial" w:cs="Arial"/>
                <w:color w:val="000000"/>
                <w:sz w:val="16"/>
                <w:szCs w:val="16"/>
              </w:rPr>
              <w:t>Tumor Type</w:t>
            </w:r>
          </w:p>
        </w:tc>
        <w:tc>
          <w:tcPr>
            <w:tcW w:w="3012"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0E61F4C8" w14:textId="77777777" w:rsidR="002F28C9" w:rsidRPr="00577A79" w:rsidRDefault="002F28C9" w:rsidP="00577A79">
            <w:pPr>
              <w:spacing w:after="0" w:line="276" w:lineRule="auto"/>
              <w:rPr>
                <w:rFonts w:ascii="Arial" w:hAnsi="Arial" w:cs="Arial"/>
                <w:sz w:val="16"/>
                <w:szCs w:val="16"/>
              </w:rPr>
            </w:pPr>
            <w:r w:rsidRPr="00577A79">
              <w:rPr>
                <w:rStyle w:val="Strong"/>
                <w:rFonts w:ascii="Arial" w:hAnsi="Arial" w:cs="Arial"/>
                <w:color w:val="000000"/>
                <w:sz w:val="16"/>
                <w:szCs w:val="16"/>
              </w:rPr>
              <w:t>Description</w:t>
            </w:r>
          </w:p>
        </w:tc>
      </w:tr>
      <w:tr w:rsidR="00401B54" w:rsidRPr="00577A79" w14:paraId="7C068F6A" w14:textId="77777777" w:rsidTr="00577A79">
        <w:trPr>
          <w:divId w:val="251359800"/>
        </w:trPr>
        <w:tc>
          <w:tcPr>
            <w:tcW w:w="1988"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8BEC84"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Carcinoma</w:t>
            </w:r>
          </w:p>
        </w:tc>
        <w:tc>
          <w:tcPr>
            <w:tcW w:w="301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FD6B35"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Including carcinomas arising in the duodenum, jejunum, and ileum</w:t>
            </w:r>
          </w:p>
        </w:tc>
      </w:tr>
    </w:tbl>
    <w:p w14:paraId="22B8DA6F" w14:textId="77777777" w:rsidR="002F28C9" w:rsidRPr="00577A79" w:rsidRDefault="002F28C9" w:rsidP="00577A79">
      <w:pPr>
        <w:spacing w:after="0" w:line="276" w:lineRule="auto"/>
        <w:divId w:val="251359800"/>
        <w:rPr>
          <w:rFonts w:ascii="Arial" w:hAnsi="Arial" w:cs="Arial"/>
          <w:sz w:val="20"/>
          <w:szCs w:val="20"/>
          <w:lang w:val="en"/>
        </w:rPr>
      </w:pPr>
      <w:r w:rsidRPr="00577A79">
        <w:rPr>
          <w:rFonts w:ascii="Arial" w:hAnsi="Arial" w:cs="Arial"/>
          <w:sz w:val="20"/>
          <w:szCs w:val="20"/>
          <w:lang w:val="en"/>
        </w:rPr>
        <w:t> </w:t>
      </w:r>
    </w:p>
    <w:p w14:paraId="28A090CB" w14:textId="77777777" w:rsidR="002F28C9" w:rsidRPr="00577A79" w:rsidRDefault="002F28C9" w:rsidP="00577A79">
      <w:pPr>
        <w:spacing w:after="0" w:line="276" w:lineRule="auto"/>
        <w:divId w:val="251359800"/>
        <w:rPr>
          <w:rFonts w:ascii="Arial" w:hAnsi="Arial" w:cs="Arial"/>
          <w:sz w:val="20"/>
          <w:szCs w:val="20"/>
          <w:lang w:val="en"/>
        </w:rPr>
      </w:pPr>
      <w:r w:rsidRPr="00577A79">
        <w:rPr>
          <w:rStyle w:val="Strong"/>
          <w:rFonts w:ascii="Arial" w:hAnsi="Arial" w:cs="Arial"/>
          <w:sz w:val="20"/>
          <w:szCs w:val="20"/>
          <w:lang w:val="en"/>
        </w:rPr>
        <w:t xml:space="preserve">This protocol is NOT required </w:t>
      </w:r>
      <w:r w:rsidRPr="00577A79">
        <w:rPr>
          <w:rStyle w:val="Strong"/>
          <w:rFonts w:ascii="Arial" w:hAnsi="Arial" w:cs="Arial"/>
          <w:color w:val="000000"/>
          <w:sz w:val="20"/>
          <w:szCs w:val="20"/>
          <w:lang w:val="en"/>
        </w:rPr>
        <w:t xml:space="preserve">for accreditation purposes </w:t>
      </w:r>
      <w:r w:rsidRPr="00577A79">
        <w:rPr>
          <w:rStyle w:val="Strong"/>
          <w:rFonts w:ascii="Arial" w:hAnsi="Arial" w:cs="Arial"/>
          <w:sz w:val="20"/>
          <w:szCs w:val="20"/>
          <w:lang w:val="en"/>
        </w:rPr>
        <w:t>for the following:</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401B54" w:rsidRPr="00577A79" w14:paraId="441628B6" w14:textId="77777777" w:rsidTr="00577A79">
        <w:trPr>
          <w:divId w:val="251359800"/>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2DF85A0" w14:textId="77777777" w:rsidR="002F28C9" w:rsidRPr="00577A79" w:rsidRDefault="002F28C9" w:rsidP="00577A79">
            <w:pPr>
              <w:spacing w:after="0" w:line="276" w:lineRule="auto"/>
              <w:rPr>
                <w:rFonts w:ascii="Arial" w:hAnsi="Arial" w:cs="Arial"/>
                <w:sz w:val="16"/>
                <w:szCs w:val="16"/>
              </w:rPr>
            </w:pPr>
            <w:r w:rsidRPr="00577A79">
              <w:rPr>
                <w:rStyle w:val="Strong"/>
                <w:rFonts w:ascii="Arial" w:hAnsi="Arial" w:cs="Arial"/>
                <w:sz w:val="16"/>
                <w:szCs w:val="16"/>
              </w:rPr>
              <w:t>Procedure</w:t>
            </w:r>
          </w:p>
        </w:tc>
      </w:tr>
      <w:tr w:rsidR="00401B54" w:rsidRPr="00577A79" w14:paraId="158B9C58" w14:textId="77777777" w:rsidTr="00577A79">
        <w:trPr>
          <w:divId w:val="251359800"/>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24A2F0"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color w:val="000000"/>
                <w:sz w:val="16"/>
                <w:szCs w:val="16"/>
              </w:rPr>
              <w:t>Biopsy</w:t>
            </w:r>
          </w:p>
        </w:tc>
      </w:tr>
      <w:tr w:rsidR="00401B54" w:rsidRPr="00577A79" w14:paraId="2D11EDCD" w14:textId="77777777" w:rsidTr="00577A79">
        <w:trPr>
          <w:divId w:val="251359800"/>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F99691"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Primary resection specimen with no residual cancer (e.g., following neoadjuvant therapy)</w:t>
            </w:r>
          </w:p>
        </w:tc>
      </w:tr>
      <w:tr w:rsidR="00401B54" w:rsidRPr="00577A79" w14:paraId="6265DC16" w14:textId="77777777" w:rsidTr="00577A79">
        <w:trPr>
          <w:divId w:val="251359800"/>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DCA2FF"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Recurrent tumor</w:t>
            </w:r>
          </w:p>
        </w:tc>
      </w:tr>
      <w:tr w:rsidR="00401B54" w:rsidRPr="00577A79" w14:paraId="742C4DA7" w14:textId="77777777" w:rsidTr="00577A79">
        <w:trPr>
          <w:divId w:val="251359800"/>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8B934D2"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Cytologic specimens</w:t>
            </w:r>
          </w:p>
        </w:tc>
      </w:tr>
    </w:tbl>
    <w:p w14:paraId="62ABF920" w14:textId="77777777" w:rsidR="002F28C9" w:rsidRPr="00577A79" w:rsidRDefault="002F28C9" w:rsidP="00577A79">
      <w:pPr>
        <w:spacing w:after="0" w:line="276" w:lineRule="auto"/>
        <w:divId w:val="251359800"/>
        <w:rPr>
          <w:rFonts w:ascii="Arial" w:hAnsi="Arial" w:cs="Arial"/>
          <w:sz w:val="20"/>
          <w:szCs w:val="20"/>
          <w:lang w:val="en"/>
        </w:rPr>
      </w:pPr>
      <w:r w:rsidRPr="00577A79">
        <w:rPr>
          <w:rFonts w:ascii="Arial" w:hAnsi="Arial" w:cs="Arial"/>
          <w:sz w:val="20"/>
          <w:szCs w:val="20"/>
          <w:lang w:val="en"/>
        </w:rPr>
        <w:t> </w:t>
      </w:r>
    </w:p>
    <w:p w14:paraId="7A812B65" w14:textId="77777777" w:rsidR="002F28C9" w:rsidRPr="00577A79" w:rsidRDefault="002F28C9" w:rsidP="00577A79">
      <w:pPr>
        <w:spacing w:after="0" w:line="276" w:lineRule="auto"/>
        <w:divId w:val="251359800"/>
        <w:rPr>
          <w:rFonts w:ascii="Arial" w:hAnsi="Arial" w:cs="Arial"/>
          <w:sz w:val="20"/>
          <w:szCs w:val="20"/>
          <w:lang w:val="en"/>
        </w:rPr>
      </w:pPr>
      <w:r w:rsidRPr="00577A79">
        <w:rPr>
          <w:rStyle w:val="Strong"/>
          <w:rFonts w:ascii="Arial" w:hAnsi="Arial" w:cs="Arial"/>
          <w:sz w:val="20"/>
          <w:szCs w:val="20"/>
          <w:lang w:val="en"/>
        </w:rPr>
        <w:t>The following tumor types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401B54" w:rsidRPr="00577A79" w14:paraId="41AEAA99" w14:textId="77777777" w:rsidTr="00577A79">
        <w:trPr>
          <w:divId w:val="251359800"/>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486ABBAD" w14:textId="77777777" w:rsidR="002F28C9" w:rsidRPr="00577A79" w:rsidRDefault="002F28C9" w:rsidP="00577A79">
            <w:pPr>
              <w:spacing w:after="0" w:line="276" w:lineRule="auto"/>
              <w:rPr>
                <w:rFonts w:ascii="Arial" w:hAnsi="Arial" w:cs="Arial"/>
                <w:sz w:val="16"/>
                <w:szCs w:val="16"/>
              </w:rPr>
            </w:pPr>
            <w:r w:rsidRPr="00577A79">
              <w:rPr>
                <w:rStyle w:val="Strong"/>
                <w:rFonts w:ascii="Arial" w:hAnsi="Arial" w:cs="Arial"/>
                <w:sz w:val="16"/>
                <w:szCs w:val="16"/>
              </w:rPr>
              <w:t>Tumor T</w:t>
            </w:r>
            <w:r w:rsidRPr="00577A79">
              <w:rPr>
                <w:rStyle w:val="Strong"/>
                <w:rFonts w:ascii="Arial" w:hAnsi="Arial" w:cs="Arial"/>
                <w:color w:val="000000"/>
                <w:sz w:val="16"/>
                <w:szCs w:val="16"/>
              </w:rPr>
              <w:t>ype</w:t>
            </w:r>
          </w:p>
        </w:tc>
      </w:tr>
      <w:tr w:rsidR="00401B54" w:rsidRPr="00577A79" w14:paraId="21BEEC3F" w14:textId="77777777" w:rsidTr="00577A79">
        <w:trPr>
          <w:divId w:val="25135980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D385BF"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Carcinoma of the ampulla (consider Ampullary Carcinoma protocol)</w:t>
            </w:r>
          </w:p>
        </w:tc>
      </w:tr>
      <w:tr w:rsidR="00401B54" w:rsidRPr="00577A79" w14:paraId="4413F0C6" w14:textId="77777777" w:rsidTr="00577A79">
        <w:trPr>
          <w:divId w:val="25135980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79EA07"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Well-differentiated neuroendocrine tumor of the duodenum (consider the Duodenal and Ampullary NET protocol)</w:t>
            </w:r>
          </w:p>
        </w:tc>
      </w:tr>
      <w:tr w:rsidR="00401B54" w:rsidRPr="00577A79" w14:paraId="05F2AF94" w14:textId="77777777" w:rsidTr="00577A79">
        <w:trPr>
          <w:divId w:val="25135980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08BACA"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 xml:space="preserve">Well-differentiated neuroendocrine tumor of the jejunum and ileum (consider the Jejunal and </w:t>
            </w:r>
            <w:proofErr w:type="spellStart"/>
            <w:r w:rsidRPr="00577A79">
              <w:rPr>
                <w:rFonts w:ascii="Arial" w:hAnsi="Arial" w:cs="Arial"/>
                <w:sz w:val="16"/>
                <w:szCs w:val="16"/>
              </w:rPr>
              <w:t>Ilial</w:t>
            </w:r>
            <w:proofErr w:type="spellEnd"/>
            <w:r w:rsidRPr="00577A79">
              <w:rPr>
                <w:rFonts w:ascii="Arial" w:hAnsi="Arial" w:cs="Arial"/>
                <w:sz w:val="16"/>
                <w:szCs w:val="16"/>
              </w:rPr>
              <w:t xml:space="preserve"> NET protocol)</w:t>
            </w:r>
          </w:p>
        </w:tc>
      </w:tr>
      <w:tr w:rsidR="00401B54" w:rsidRPr="00577A79" w14:paraId="0AB2AE09" w14:textId="77777777" w:rsidTr="00577A79">
        <w:trPr>
          <w:divId w:val="25135980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466C39"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Lymphoma (consider the Precursor and Mature Lymphoid Malignancies protocol)</w:t>
            </w:r>
          </w:p>
        </w:tc>
      </w:tr>
      <w:tr w:rsidR="00401B54" w:rsidRPr="00577A79" w14:paraId="2A926B1E" w14:textId="77777777" w:rsidTr="00577A79">
        <w:trPr>
          <w:divId w:val="25135980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CB5542"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Gastrointestinal stromal tumor (GIST) (consider the GIST protocol)</w:t>
            </w:r>
          </w:p>
        </w:tc>
      </w:tr>
      <w:tr w:rsidR="00401B54" w:rsidRPr="00577A79" w14:paraId="5B59236A" w14:textId="77777777" w:rsidTr="00577A79">
        <w:trPr>
          <w:divId w:val="251359800"/>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2422D5" w14:textId="77777777" w:rsidR="002F28C9" w:rsidRPr="00577A79" w:rsidRDefault="002F28C9" w:rsidP="00577A79">
            <w:pPr>
              <w:spacing w:after="0" w:line="276" w:lineRule="auto"/>
              <w:rPr>
                <w:rFonts w:ascii="Arial" w:hAnsi="Arial" w:cs="Arial"/>
                <w:sz w:val="16"/>
                <w:szCs w:val="16"/>
              </w:rPr>
            </w:pPr>
            <w:r w:rsidRPr="00577A79">
              <w:rPr>
                <w:rFonts w:ascii="Arial" w:hAnsi="Arial" w:cs="Arial"/>
                <w:sz w:val="16"/>
                <w:szCs w:val="16"/>
              </w:rPr>
              <w:t>Non-GIST sarcoma (consider the Soft Tissue protocol)</w:t>
            </w:r>
          </w:p>
        </w:tc>
      </w:tr>
    </w:tbl>
    <w:p w14:paraId="44DAEBE8" w14:textId="77777777" w:rsidR="00577A79" w:rsidRDefault="00577A79" w:rsidP="00577A79">
      <w:pPr>
        <w:spacing w:after="0" w:line="276" w:lineRule="auto"/>
        <w:divId w:val="862324408"/>
        <w:rPr>
          <w:rFonts w:ascii="Arial" w:eastAsia="Times New Roman" w:hAnsi="Arial" w:cs="Arial"/>
          <w:b/>
          <w:bCs/>
          <w:sz w:val="20"/>
          <w:szCs w:val="20"/>
          <w:u w:val="single"/>
          <w:lang w:val="en"/>
        </w:rPr>
      </w:pPr>
    </w:p>
    <w:p w14:paraId="39CC6108" w14:textId="0DEC7F43" w:rsidR="00577A79" w:rsidRPr="00577A79" w:rsidRDefault="00577A79" w:rsidP="00577A79">
      <w:pPr>
        <w:spacing w:after="0" w:line="276" w:lineRule="auto"/>
        <w:divId w:val="862324408"/>
        <w:rPr>
          <w:rFonts w:ascii="Arial" w:eastAsia="Times New Roman" w:hAnsi="Arial" w:cs="Arial"/>
          <w:b/>
          <w:bCs/>
          <w:sz w:val="20"/>
          <w:szCs w:val="20"/>
          <w:u w:val="single"/>
          <w:lang w:val="en"/>
        </w:rPr>
      </w:pPr>
      <w:r w:rsidRPr="00577A79">
        <w:rPr>
          <w:rFonts w:ascii="Arial" w:eastAsia="Times New Roman" w:hAnsi="Arial" w:cs="Arial"/>
          <w:b/>
          <w:bCs/>
          <w:sz w:val="20"/>
          <w:szCs w:val="20"/>
          <w:u w:val="single"/>
          <w:lang w:val="en"/>
        </w:rPr>
        <w:t>Version Contributors</w:t>
      </w:r>
    </w:p>
    <w:p w14:paraId="70B33EF4" w14:textId="77777777" w:rsidR="00577A79" w:rsidRPr="00577A79" w:rsidRDefault="00577A79" w:rsidP="00577A79">
      <w:pPr>
        <w:spacing w:after="0" w:line="276" w:lineRule="auto"/>
        <w:divId w:val="862324408"/>
        <w:rPr>
          <w:rFonts w:ascii="Arial" w:eastAsia="Times New Roman" w:hAnsi="Arial" w:cs="Arial"/>
          <w:b/>
          <w:bCs/>
          <w:sz w:val="20"/>
          <w:szCs w:val="20"/>
          <w:lang w:val="en"/>
        </w:rPr>
      </w:pPr>
      <w:r w:rsidRPr="00577A79">
        <w:rPr>
          <w:rFonts w:ascii="Arial" w:eastAsia="Times New Roman" w:hAnsi="Arial" w:cs="Arial"/>
          <w:b/>
          <w:bCs/>
          <w:sz w:val="20"/>
          <w:szCs w:val="20"/>
          <w:lang w:val="en"/>
        </w:rPr>
        <w:t>Cancer Committee Authors: William V. Chopp, MD*, Rondell P. Graham, MBBS*, Yue Xue, MD, PhD*, Dhanpat Jain, MD*</w:t>
      </w:r>
    </w:p>
    <w:p w14:paraId="28399E9C" w14:textId="77777777" w:rsidR="002F28C9" w:rsidRPr="00577A79" w:rsidRDefault="002F28C9" w:rsidP="00577A79">
      <w:pPr>
        <w:spacing w:after="0" w:line="276" w:lineRule="auto"/>
        <w:divId w:val="1873104869"/>
        <w:rPr>
          <w:rFonts w:ascii="Arial" w:eastAsia="Times New Roman" w:hAnsi="Arial" w:cs="Arial"/>
          <w:i/>
          <w:iCs/>
          <w:sz w:val="16"/>
          <w:szCs w:val="16"/>
          <w:lang w:val="en"/>
        </w:rPr>
      </w:pPr>
      <w:r w:rsidRPr="00577A79">
        <w:rPr>
          <w:rFonts w:ascii="Arial" w:eastAsia="Times New Roman" w:hAnsi="Arial" w:cs="Arial"/>
          <w:i/>
          <w:iCs/>
          <w:sz w:val="16"/>
          <w:szCs w:val="16"/>
          <w:lang w:val="en"/>
        </w:rPr>
        <w:t>* Denotes primary author.</w:t>
      </w:r>
    </w:p>
    <w:p w14:paraId="7810610C" w14:textId="77777777" w:rsidR="00577A79" w:rsidRDefault="00577A79" w:rsidP="00577A79">
      <w:pPr>
        <w:spacing w:after="0" w:line="276" w:lineRule="auto"/>
        <w:divId w:val="676732847"/>
        <w:rPr>
          <w:rFonts w:ascii="Arial" w:eastAsia="Times New Roman" w:hAnsi="Arial" w:cs="Arial"/>
          <w:sz w:val="20"/>
          <w:szCs w:val="20"/>
          <w:lang w:val="en"/>
        </w:rPr>
      </w:pPr>
    </w:p>
    <w:p w14:paraId="45869D5D" w14:textId="2DB79D0A" w:rsidR="002F28C9" w:rsidRPr="00577A79" w:rsidRDefault="002F28C9" w:rsidP="00577A79">
      <w:pPr>
        <w:spacing w:after="0" w:line="276" w:lineRule="auto"/>
        <w:divId w:val="676732847"/>
        <w:rPr>
          <w:rFonts w:ascii="Arial" w:eastAsia="Times New Roman" w:hAnsi="Arial" w:cs="Arial"/>
          <w:sz w:val="20"/>
          <w:szCs w:val="20"/>
          <w:lang w:val="en"/>
        </w:rPr>
      </w:pPr>
      <w:r w:rsidRPr="00577A79">
        <w:rPr>
          <w:rFonts w:ascii="Arial" w:eastAsia="Times New Roman" w:hAnsi="Arial" w:cs="Arial"/>
          <w:sz w:val="20"/>
          <w:szCs w:val="20"/>
          <w:lang w:val="en"/>
        </w:rPr>
        <w:t xml:space="preserve">For any questions or comments, contact: </w:t>
      </w:r>
      <w:hyperlink r:id="rId7" w:history="1">
        <w:r w:rsidRPr="00577A79">
          <w:rPr>
            <w:rStyle w:val="Hyperlink"/>
            <w:rFonts w:ascii="Arial" w:eastAsia="Times New Roman" w:hAnsi="Arial" w:cs="Arial"/>
            <w:sz w:val="20"/>
            <w:szCs w:val="20"/>
            <w:lang w:val="en"/>
          </w:rPr>
          <w:t>cancerprotocols@cap.org.</w:t>
        </w:r>
      </w:hyperlink>
    </w:p>
    <w:p w14:paraId="584FD8B1"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0A38EB53" w14:textId="77777777" w:rsidR="002F28C9" w:rsidRPr="00577A79" w:rsidRDefault="002F28C9" w:rsidP="00577A79">
      <w:pPr>
        <w:spacing w:after="0" w:line="276" w:lineRule="auto"/>
        <w:divId w:val="2127695472"/>
        <w:rPr>
          <w:rFonts w:ascii="Arial" w:eastAsia="Times New Roman" w:hAnsi="Arial" w:cs="Arial"/>
          <w:b/>
          <w:bCs/>
          <w:sz w:val="20"/>
          <w:szCs w:val="20"/>
          <w:u w:val="single"/>
          <w:lang w:val="en"/>
        </w:rPr>
      </w:pPr>
      <w:r w:rsidRPr="00577A79">
        <w:rPr>
          <w:rFonts w:ascii="Arial" w:eastAsia="Times New Roman" w:hAnsi="Arial" w:cs="Arial"/>
          <w:b/>
          <w:bCs/>
          <w:sz w:val="20"/>
          <w:szCs w:val="20"/>
          <w:u w:val="single"/>
          <w:lang w:val="en"/>
        </w:rPr>
        <w:t>Glossary:</w:t>
      </w:r>
    </w:p>
    <w:p w14:paraId="44A88DA5" w14:textId="77777777" w:rsidR="002F28C9" w:rsidRPr="00577A79" w:rsidRDefault="002F28C9" w:rsidP="00577A79">
      <w:pPr>
        <w:spacing w:after="0" w:line="276" w:lineRule="auto"/>
        <w:divId w:val="2070838762"/>
        <w:rPr>
          <w:rFonts w:ascii="Arial" w:eastAsia="Times New Roman" w:hAnsi="Arial" w:cs="Arial"/>
          <w:sz w:val="20"/>
          <w:szCs w:val="20"/>
          <w:lang w:val="en"/>
        </w:rPr>
      </w:pPr>
      <w:r w:rsidRPr="00577A79">
        <w:rPr>
          <w:rFonts w:ascii="Arial" w:eastAsia="Times New Roman" w:hAnsi="Arial" w:cs="Arial"/>
          <w:b/>
          <w:bCs/>
          <w:sz w:val="20"/>
          <w:szCs w:val="20"/>
          <w:lang w:val="en"/>
        </w:rPr>
        <w:t xml:space="preserve">Author: </w:t>
      </w:r>
      <w:r w:rsidRPr="00577A79">
        <w:rPr>
          <w:rFonts w:ascii="Arial" w:eastAsia="Times New Roman" w:hAnsi="Arial" w:cs="Arial"/>
          <w:sz w:val="20"/>
          <w:szCs w:val="20"/>
          <w:lang w:val="en"/>
        </w:rPr>
        <w:t xml:space="preserve">Expert who is a current member of the Cancer Committee, or an expert designated by the chair of the Cancer Committee. </w:t>
      </w:r>
    </w:p>
    <w:p w14:paraId="114EB927" w14:textId="77777777" w:rsidR="002F28C9" w:rsidRPr="00577A79" w:rsidRDefault="002F28C9" w:rsidP="00577A79">
      <w:pPr>
        <w:spacing w:after="0" w:line="276" w:lineRule="auto"/>
        <w:divId w:val="508908808"/>
        <w:rPr>
          <w:rFonts w:ascii="Arial" w:eastAsia="Times New Roman" w:hAnsi="Arial" w:cs="Arial"/>
          <w:sz w:val="20"/>
          <w:szCs w:val="20"/>
          <w:lang w:val="en"/>
        </w:rPr>
      </w:pPr>
      <w:r w:rsidRPr="00577A79">
        <w:rPr>
          <w:rFonts w:ascii="Arial" w:eastAsia="Times New Roman" w:hAnsi="Arial" w:cs="Arial"/>
          <w:b/>
          <w:bCs/>
          <w:sz w:val="20"/>
          <w:szCs w:val="20"/>
          <w:lang w:val="en"/>
        </w:rPr>
        <w:t xml:space="preserve">Expert Contributors: </w:t>
      </w:r>
      <w:r w:rsidRPr="00577A79">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1421C837" w14:textId="77777777" w:rsidR="002F28C9" w:rsidRPr="00577A79" w:rsidRDefault="002F28C9" w:rsidP="00577A79">
      <w:pPr>
        <w:pageBreakBefore/>
        <w:spacing w:after="0" w:line="276" w:lineRule="auto"/>
        <w:divId w:val="827012962"/>
        <w:rPr>
          <w:rFonts w:ascii="Arial" w:eastAsia="Times New Roman" w:hAnsi="Arial" w:cs="Arial"/>
          <w:b/>
          <w:bCs/>
          <w:sz w:val="20"/>
          <w:szCs w:val="20"/>
          <w:lang w:val="en"/>
        </w:rPr>
      </w:pPr>
      <w:r w:rsidRPr="00577A79">
        <w:rPr>
          <w:rFonts w:ascii="Arial" w:eastAsia="Times New Roman" w:hAnsi="Arial" w:cs="Arial"/>
          <w:b/>
          <w:bCs/>
          <w:sz w:val="20"/>
          <w:szCs w:val="20"/>
          <w:lang w:val="en"/>
        </w:rPr>
        <w:lastRenderedPageBreak/>
        <w:t>Accreditation Requirements</w:t>
      </w:r>
    </w:p>
    <w:p w14:paraId="6F0A9E8C" w14:textId="77777777" w:rsidR="002F28C9" w:rsidRPr="00577A79" w:rsidRDefault="002F28C9" w:rsidP="00577A79">
      <w:pPr>
        <w:pStyle w:val="NormalWeb"/>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Synoptic reporting with core and conditional data elements for designated specimen types* is required for accreditation.</w:t>
      </w:r>
    </w:p>
    <w:p w14:paraId="05716663" w14:textId="77777777" w:rsidR="002F28C9" w:rsidRPr="00577A79" w:rsidRDefault="002F28C9" w:rsidP="00577A79">
      <w:pPr>
        <w:pStyle w:val="NormalWeb"/>
        <w:numPr>
          <w:ilvl w:val="0"/>
          <w:numId w:val="1"/>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 xml:space="preserve">Data elements designated as </w:t>
      </w:r>
      <w:r w:rsidRPr="00577A79">
        <w:rPr>
          <w:rFonts w:ascii="Arial" w:hAnsi="Arial" w:cs="Arial"/>
          <w:sz w:val="20"/>
          <w:szCs w:val="20"/>
          <w:u w:val="single"/>
          <w:lang w:val="en"/>
        </w:rPr>
        <w:t>core</w:t>
      </w:r>
      <w:r w:rsidRPr="00577A79">
        <w:rPr>
          <w:rFonts w:ascii="Arial" w:hAnsi="Arial" w:cs="Arial"/>
          <w:sz w:val="20"/>
          <w:szCs w:val="20"/>
          <w:lang w:val="en"/>
        </w:rPr>
        <w:t xml:space="preserve"> must be reported.</w:t>
      </w:r>
    </w:p>
    <w:p w14:paraId="6A718B73" w14:textId="77777777" w:rsidR="002F28C9" w:rsidRPr="00577A79" w:rsidRDefault="002F28C9" w:rsidP="00577A79">
      <w:pPr>
        <w:pStyle w:val="NormalWeb"/>
        <w:numPr>
          <w:ilvl w:val="0"/>
          <w:numId w:val="1"/>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 xml:space="preserve">Data elements designated as </w:t>
      </w:r>
      <w:r w:rsidRPr="00577A79">
        <w:rPr>
          <w:rFonts w:ascii="Arial" w:hAnsi="Arial" w:cs="Arial"/>
          <w:sz w:val="20"/>
          <w:szCs w:val="20"/>
          <w:u w:val="single"/>
          <w:lang w:val="en"/>
        </w:rPr>
        <w:t>conditional</w:t>
      </w:r>
      <w:r w:rsidRPr="00577A79">
        <w:rPr>
          <w:rFonts w:ascii="Arial" w:hAnsi="Arial" w:cs="Arial"/>
          <w:sz w:val="20"/>
          <w:szCs w:val="20"/>
          <w:lang w:val="en"/>
        </w:rPr>
        <w:t xml:space="preserve"> only need to be reported if applicable.</w:t>
      </w:r>
    </w:p>
    <w:p w14:paraId="20FFB06B" w14:textId="77777777" w:rsidR="002F28C9" w:rsidRPr="00577A79" w:rsidRDefault="002F28C9" w:rsidP="00577A79">
      <w:pPr>
        <w:pStyle w:val="NormalWeb"/>
        <w:numPr>
          <w:ilvl w:val="0"/>
          <w:numId w:val="1"/>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 xml:space="preserve">Data elements designated as </w:t>
      </w:r>
      <w:r w:rsidRPr="00577A79">
        <w:rPr>
          <w:rFonts w:ascii="Arial" w:hAnsi="Arial" w:cs="Arial"/>
          <w:sz w:val="20"/>
          <w:szCs w:val="20"/>
          <w:u w:val="single"/>
          <w:lang w:val="en"/>
        </w:rPr>
        <w:t>optional</w:t>
      </w:r>
      <w:r w:rsidRPr="00577A79">
        <w:rPr>
          <w:rFonts w:ascii="Arial" w:hAnsi="Arial" w:cs="Arial"/>
          <w:sz w:val="20"/>
          <w:szCs w:val="20"/>
          <w:lang w:val="en"/>
        </w:rPr>
        <w:t xml:space="preserve"> are identified with “+”. Although not required for accreditation, they may be considered for reporting.</w:t>
      </w:r>
    </w:p>
    <w:p w14:paraId="0C1FB318" w14:textId="77777777" w:rsidR="002F28C9" w:rsidRPr="00577A79" w:rsidRDefault="002F28C9" w:rsidP="00577A79">
      <w:pPr>
        <w:pStyle w:val="NormalWeb"/>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3726585E" w14:textId="77777777" w:rsidR="002F28C9" w:rsidRPr="00577A79" w:rsidRDefault="002F28C9" w:rsidP="00577A79">
      <w:pPr>
        <w:pStyle w:val="NormalWeb"/>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 xml:space="preserve">Full accreditation requirements can be found on the CAP website under </w:t>
      </w:r>
      <w:hyperlink r:id="rId8" w:history="1">
        <w:r w:rsidRPr="00577A79">
          <w:rPr>
            <w:rStyle w:val="Hyperlink"/>
            <w:rFonts w:ascii="Arial" w:hAnsi="Arial" w:cs="Arial"/>
            <w:sz w:val="20"/>
            <w:szCs w:val="20"/>
            <w:lang w:val="en"/>
          </w:rPr>
          <w:t>Accreditation Checklists</w:t>
        </w:r>
      </w:hyperlink>
      <w:r w:rsidRPr="00577A79">
        <w:rPr>
          <w:rFonts w:ascii="Arial" w:hAnsi="Arial" w:cs="Arial"/>
          <w:sz w:val="20"/>
          <w:szCs w:val="20"/>
          <w:lang w:val="en"/>
        </w:rPr>
        <w:t>.</w:t>
      </w:r>
    </w:p>
    <w:p w14:paraId="5518CDE9" w14:textId="77777777" w:rsidR="002F28C9" w:rsidRPr="00577A79" w:rsidRDefault="002F28C9" w:rsidP="00577A79">
      <w:pPr>
        <w:pStyle w:val="NormalWeb"/>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577A79">
          <w:rPr>
            <w:rStyle w:val="Hyperlink"/>
            <w:rFonts w:ascii="Arial" w:hAnsi="Arial" w:cs="Arial"/>
            <w:sz w:val="20"/>
            <w:szCs w:val="20"/>
            <w:lang w:val="en"/>
          </w:rPr>
          <w:t>website</w:t>
        </w:r>
      </w:hyperlink>
      <w:r w:rsidRPr="00577A79">
        <w:rPr>
          <w:rFonts w:ascii="Arial" w:hAnsi="Arial" w:cs="Arial"/>
          <w:sz w:val="20"/>
          <w:szCs w:val="20"/>
          <w:lang w:val="en"/>
        </w:rPr>
        <w:t>.</w:t>
      </w:r>
    </w:p>
    <w:p w14:paraId="33A05397" w14:textId="77777777" w:rsidR="002F28C9" w:rsidRPr="00577A79" w:rsidRDefault="002F28C9" w:rsidP="00577A79">
      <w:pPr>
        <w:pStyle w:val="NormalWeb"/>
        <w:spacing w:before="0" w:beforeAutospacing="0" w:after="0" w:afterAutospacing="0" w:line="276" w:lineRule="auto"/>
        <w:divId w:val="486168513"/>
        <w:rPr>
          <w:rStyle w:val="Emphasis"/>
          <w:rFonts w:ascii="Arial" w:hAnsi="Arial" w:cs="Arial"/>
          <w:sz w:val="18"/>
          <w:szCs w:val="18"/>
          <w:lang w:val="en"/>
        </w:rPr>
      </w:pPr>
      <w:r w:rsidRPr="00577A79">
        <w:rPr>
          <w:rStyle w:val="Emphasis"/>
          <w:rFonts w:ascii="Arial" w:hAnsi="Arial" w:cs="Arial"/>
          <w:sz w:val="18"/>
          <w:szCs w:val="18"/>
          <w:lang w:val="en"/>
        </w:rPr>
        <w:t>*Includes definitive primary cancer resection and pediatric biopsy tumor types.</w:t>
      </w:r>
    </w:p>
    <w:p w14:paraId="0F4D95CB" w14:textId="77777777" w:rsidR="00577A79" w:rsidRPr="00577A79" w:rsidRDefault="00577A79" w:rsidP="00577A79">
      <w:pPr>
        <w:pStyle w:val="NormalWeb"/>
        <w:spacing w:before="0" w:beforeAutospacing="0" w:after="0" w:afterAutospacing="0" w:line="276" w:lineRule="auto"/>
        <w:divId w:val="486168513"/>
        <w:rPr>
          <w:rFonts w:ascii="Arial" w:hAnsi="Arial" w:cs="Arial"/>
          <w:sz w:val="20"/>
          <w:szCs w:val="20"/>
          <w:lang w:val="en"/>
        </w:rPr>
      </w:pPr>
    </w:p>
    <w:p w14:paraId="28B38992" w14:textId="77777777" w:rsidR="002F28C9" w:rsidRPr="00577A79" w:rsidRDefault="002F28C9" w:rsidP="00577A79">
      <w:pPr>
        <w:pStyle w:val="NormalWeb"/>
        <w:spacing w:before="0" w:beforeAutospacing="0" w:after="0" w:afterAutospacing="0" w:line="276" w:lineRule="auto"/>
        <w:divId w:val="486168513"/>
        <w:rPr>
          <w:rFonts w:ascii="Arial" w:hAnsi="Arial" w:cs="Arial"/>
          <w:sz w:val="20"/>
          <w:szCs w:val="20"/>
          <w:lang w:val="en"/>
        </w:rPr>
      </w:pPr>
      <w:r w:rsidRPr="00577A79">
        <w:rPr>
          <w:rStyle w:val="Strong"/>
          <w:rFonts w:ascii="Arial" w:hAnsi="Arial" w:cs="Arial"/>
          <w:sz w:val="20"/>
          <w:szCs w:val="20"/>
          <w:lang w:val="en"/>
        </w:rPr>
        <w:t>Synoptic Reporting</w:t>
      </w:r>
    </w:p>
    <w:p w14:paraId="0AB164FB" w14:textId="77777777" w:rsidR="002F28C9" w:rsidRPr="00577A79" w:rsidRDefault="002F28C9" w:rsidP="00577A79">
      <w:pPr>
        <w:pStyle w:val="NormalWeb"/>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27BBAD6" w14:textId="77777777" w:rsidR="002F28C9" w:rsidRPr="00577A79" w:rsidRDefault="002F28C9" w:rsidP="00577A79">
      <w:pPr>
        <w:pStyle w:val="NormalWeb"/>
        <w:numPr>
          <w:ilvl w:val="0"/>
          <w:numId w:val="2"/>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Data element: followed by its answer (response), outline format without the paired Data element: Response format is NOT considered synoptic.</w:t>
      </w:r>
    </w:p>
    <w:p w14:paraId="6FBB92C9" w14:textId="77777777" w:rsidR="002F28C9" w:rsidRPr="00577A79" w:rsidRDefault="002F28C9" w:rsidP="00577A79">
      <w:pPr>
        <w:pStyle w:val="NormalWeb"/>
        <w:numPr>
          <w:ilvl w:val="0"/>
          <w:numId w:val="2"/>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9FB0A35" w14:textId="77777777" w:rsidR="002F28C9" w:rsidRPr="00577A79" w:rsidRDefault="002F28C9" w:rsidP="00577A79">
      <w:pPr>
        <w:pStyle w:val="NormalWeb"/>
        <w:numPr>
          <w:ilvl w:val="0"/>
          <w:numId w:val="2"/>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7EC336FE" w14:textId="77777777" w:rsidR="002F28C9" w:rsidRPr="00577A79" w:rsidRDefault="002F28C9" w:rsidP="00577A79">
      <w:pPr>
        <w:pStyle w:val="NormalWeb"/>
        <w:numPr>
          <w:ilvl w:val="1"/>
          <w:numId w:val="2"/>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Anatomic site or specimen, laterality, and procedure</w:t>
      </w:r>
    </w:p>
    <w:p w14:paraId="2221A0C4" w14:textId="77777777" w:rsidR="002F28C9" w:rsidRPr="00577A79" w:rsidRDefault="002F28C9" w:rsidP="00577A79">
      <w:pPr>
        <w:pStyle w:val="NormalWeb"/>
        <w:numPr>
          <w:ilvl w:val="1"/>
          <w:numId w:val="2"/>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Pathologic Stage Classification (</w:t>
      </w:r>
      <w:proofErr w:type="spellStart"/>
      <w:r w:rsidRPr="00577A79">
        <w:rPr>
          <w:rFonts w:ascii="Arial" w:hAnsi="Arial" w:cs="Arial"/>
          <w:sz w:val="20"/>
          <w:szCs w:val="20"/>
          <w:lang w:val="en"/>
        </w:rPr>
        <w:t>pTNM</w:t>
      </w:r>
      <w:proofErr w:type="spellEnd"/>
      <w:r w:rsidRPr="00577A79">
        <w:rPr>
          <w:rFonts w:ascii="Arial" w:hAnsi="Arial" w:cs="Arial"/>
          <w:sz w:val="20"/>
          <w:szCs w:val="20"/>
          <w:lang w:val="en"/>
        </w:rPr>
        <w:t>) elements</w:t>
      </w:r>
    </w:p>
    <w:p w14:paraId="7F2147A8" w14:textId="77777777" w:rsidR="002F28C9" w:rsidRPr="00577A79" w:rsidRDefault="002F28C9" w:rsidP="00577A79">
      <w:pPr>
        <w:pStyle w:val="NormalWeb"/>
        <w:numPr>
          <w:ilvl w:val="1"/>
          <w:numId w:val="2"/>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Negative margins, as long as all negative margins are specifically enumerated where applicable</w:t>
      </w:r>
    </w:p>
    <w:p w14:paraId="3AC6EAAC" w14:textId="77777777" w:rsidR="002F28C9" w:rsidRPr="00577A79" w:rsidRDefault="002F28C9" w:rsidP="00577A79">
      <w:pPr>
        <w:pStyle w:val="NormalWeb"/>
        <w:numPr>
          <w:ilvl w:val="0"/>
          <w:numId w:val="2"/>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C259F06" w14:textId="71467636" w:rsidR="002F28C9" w:rsidRPr="00577A79" w:rsidRDefault="002F28C9" w:rsidP="00577A79">
      <w:pPr>
        <w:pStyle w:val="NormalWeb"/>
        <w:numPr>
          <w:ilvl w:val="0"/>
          <w:numId w:val="2"/>
        </w:numPr>
        <w:spacing w:before="0" w:beforeAutospacing="0" w:after="0" w:afterAutospacing="0" w:line="276" w:lineRule="auto"/>
        <w:divId w:val="486168513"/>
        <w:rPr>
          <w:rFonts w:ascii="Arial" w:hAnsi="Arial" w:cs="Arial"/>
          <w:sz w:val="20"/>
          <w:szCs w:val="20"/>
          <w:lang w:val="en"/>
        </w:rPr>
      </w:pPr>
      <w:r w:rsidRPr="00577A79">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6757A2" w:rsidRPr="00577A79">
        <w:rPr>
          <w:rFonts w:ascii="Arial" w:hAnsi="Arial" w:cs="Arial"/>
          <w:sz w:val="20"/>
          <w:szCs w:val="20"/>
          <w:lang w:val="en"/>
        </w:rPr>
        <w:t>.</w:t>
      </w:r>
      <w:r w:rsidRPr="00577A79">
        <w:rPr>
          <w:rFonts w:ascii="Arial" w:hAnsi="Arial" w:cs="Arial"/>
          <w:sz w:val="20"/>
          <w:szCs w:val="20"/>
          <w:lang w:val="en"/>
        </w:rPr>
        <w:t>e</w:t>
      </w:r>
      <w:r w:rsidR="006757A2" w:rsidRPr="00577A79">
        <w:rPr>
          <w:rFonts w:ascii="Arial" w:hAnsi="Arial" w:cs="Arial"/>
          <w:sz w:val="20"/>
          <w:szCs w:val="20"/>
          <w:lang w:val="en"/>
        </w:rPr>
        <w:t>.</w:t>
      </w:r>
      <w:r w:rsidRPr="00577A79">
        <w:rPr>
          <w:rFonts w:ascii="Arial" w:hAnsi="Arial" w:cs="Arial"/>
          <w:sz w:val="20"/>
          <w:szCs w:val="20"/>
          <w:lang w:val="en"/>
        </w:rPr>
        <w:t>, all required elements must be in the synoptic portion of the report in the format defined above.</w:t>
      </w:r>
    </w:p>
    <w:p w14:paraId="10A242A1" w14:textId="77777777" w:rsidR="006757A2" w:rsidRPr="00577A79" w:rsidRDefault="006757A2" w:rsidP="00577A79">
      <w:pPr>
        <w:spacing w:after="0" w:line="276" w:lineRule="auto"/>
        <w:divId w:val="803501972"/>
        <w:rPr>
          <w:rFonts w:ascii="Arial" w:eastAsia="Times New Roman" w:hAnsi="Arial" w:cs="Arial"/>
          <w:b/>
          <w:bCs/>
          <w:sz w:val="20"/>
          <w:szCs w:val="20"/>
          <w:u w:val="single"/>
          <w:lang w:val="en"/>
        </w:rPr>
      </w:pPr>
    </w:p>
    <w:p w14:paraId="0ABBC399" w14:textId="6A890D45" w:rsidR="00577A79" w:rsidRDefault="00577A79">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26CF0C13" w14:textId="77777777" w:rsidR="006757A2" w:rsidRPr="00577A79" w:rsidRDefault="006757A2" w:rsidP="00577A79">
      <w:pPr>
        <w:spacing w:after="0" w:line="276" w:lineRule="auto"/>
        <w:divId w:val="803501972"/>
        <w:rPr>
          <w:rFonts w:ascii="Arial" w:eastAsia="Times New Roman" w:hAnsi="Arial" w:cs="Arial"/>
          <w:b/>
          <w:bCs/>
          <w:sz w:val="20"/>
          <w:szCs w:val="20"/>
          <w:u w:val="single"/>
          <w:lang w:val="en"/>
        </w:rPr>
      </w:pPr>
    </w:p>
    <w:p w14:paraId="4CC4EC8A" w14:textId="77777777" w:rsidR="006757A2" w:rsidRPr="00577A79" w:rsidRDefault="006757A2" w:rsidP="00577A79">
      <w:pPr>
        <w:spacing w:after="0" w:line="276" w:lineRule="auto"/>
        <w:divId w:val="803501972"/>
        <w:rPr>
          <w:rFonts w:ascii="Arial" w:eastAsia="Times New Roman" w:hAnsi="Arial" w:cs="Arial"/>
          <w:b/>
          <w:bCs/>
          <w:sz w:val="20"/>
          <w:szCs w:val="20"/>
          <w:u w:val="single"/>
          <w:lang w:val="en"/>
        </w:rPr>
      </w:pPr>
    </w:p>
    <w:p w14:paraId="4A52A184" w14:textId="604B889E" w:rsidR="002F28C9" w:rsidRPr="00577A79" w:rsidRDefault="002F28C9" w:rsidP="00577A79">
      <w:pPr>
        <w:spacing w:after="0" w:line="276" w:lineRule="auto"/>
        <w:divId w:val="803501972"/>
        <w:rPr>
          <w:rFonts w:ascii="Arial" w:eastAsia="Times New Roman" w:hAnsi="Arial" w:cs="Arial"/>
          <w:b/>
          <w:bCs/>
          <w:sz w:val="20"/>
          <w:szCs w:val="20"/>
          <w:u w:val="single"/>
          <w:lang w:val="en"/>
        </w:rPr>
      </w:pPr>
      <w:r w:rsidRPr="00577A79">
        <w:rPr>
          <w:rFonts w:ascii="Arial" w:eastAsia="Times New Roman" w:hAnsi="Arial" w:cs="Arial"/>
          <w:b/>
          <w:bCs/>
          <w:sz w:val="20"/>
          <w:szCs w:val="20"/>
          <w:u w:val="single"/>
          <w:lang w:val="en"/>
        </w:rPr>
        <w:t>Summary of Changes</w:t>
      </w:r>
    </w:p>
    <w:p w14:paraId="5F0B1400" w14:textId="77777777" w:rsidR="002F28C9" w:rsidRPr="00577A79" w:rsidRDefault="002F28C9" w:rsidP="00577A79">
      <w:pPr>
        <w:pStyle w:val="NormalWeb"/>
        <w:spacing w:before="0" w:beforeAutospacing="0" w:after="0" w:afterAutospacing="0" w:line="276" w:lineRule="auto"/>
        <w:divId w:val="1928072677"/>
        <w:rPr>
          <w:rFonts w:ascii="Arial" w:hAnsi="Arial" w:cs="Arial"/>
          <w:sz w:val="20"/>
          <w:szCs w:val="20"/>
          <w:lang w:val="en"/>
        </w:rPr>
      </w:pPr>
      <w:r w:rsidRPr="00577A79">
        <w:rPr>
          <w:rStyle w:val="Strong"/>
          <w:rFonts w:ascii="Arial" w:hAnsi="Arial" w:cs="Arial"/>
          <w:sz w:val="20"/>
          <w:szCs w:val="20"/>
          <w:lang w:val="en"/>
        </w:rPr>
        <w:t>v 4.3.0.0</w:t>
      </w:r>
    </w:p>
    <w:p w14:paraId="15A3FE40" w14:textId="77777777" w:rsidR="006D656C" w:rsidRPr="00577A79" w:rsidRDefault="006D656C" w:rsidP="00577A79">
      <w:pPr>
        <w:numPr>
          <w:ilvl w:val="0"/>
          <w:numId w:val="3"/>
        </w:numPr>
        <w:spacing w:after="0" w:line="276" w:lineRule="auto"/>
        <w:divId w:val="1928072677"/>
        <w:rPr>
          <w:rFonts w:ascii="Arial" w:eastAsia="Times New Roman" w:hAnsi="Arial" w:cs="Arial"/>
          <w:sz w:val="20"/>
          <w:szCs w:val="20"/>
        </w:rPr>
      </w:pPr>
      <w:r w:rsidRPr="00577A79">
        <w:rPr>
          <w:rFonts w:ascii="Arial" w:eastAsia="Times New Roman" w:hAnsi="Arial" w:cs="Arial"/>
          <w:sz w:val="20"/>
          <w:szCs w:val="20"/>
        </w:rPr>
        <w:t>Updates to content and explanatory notes to include modifications to Histologic Type, Tumor Extent, and Margin Status for Non-Invasive Tumor questions and SPECIAL STUDIES section</w:t>
      </w:r>
    </w:p>
    <w:p w14:paraId="4F5DA448" w14:textId="77777777" w:rsidR="006D656C" w:rsidRPr="00577A79" w:rsidRDefault="006D656C" w:rsidP="00577A79">
      <w:pPr>
        <w:numPr>
          <w:ilvl w:val="0"/>
          <w:numId w:val="3"/>
        </w:numPr>
        <w:spacing w:after="0" w:line="276" w:lineRule="auto"/>
        <w:divId w:val="1928072677"/>
        <w:rPr>
          <w:rFonts w:ascii="Arial" w:eastAsia="Times New Roman" w:hAnsi="Arial" w:cs="Arial"/>
          <w:sz w:val="20"/>
          <w:szCs w:val="20"/>
        </w:rPr>
      </w:pPr>
      <w:r w:rsidRPr="00577A79">
        <w:rPr>
          <w:rFonts w:ascii="Arial" w:eastAsia="Times New Roman" w:hAnsi="Arial" w:cs="Arial"/>
          <w:sz w:val="20"/>
          <w:szCs w:val="20"/>
        </w:rPr>
        <w:t xml:space="preserve">Addition of required “Treatment Effect” and “Perineural Invasion” questions </w:t>
      </w:r>
    </w:p>
    <w:p w14:paraId="56743F7D" w14:textId="77777777" w:rsidR="006D656C" w:rsidRPr="00577A79" w:rsidRDefault="006D656C" w:rsidP="00577A79">
      <w:pPr>
        <w:numPr>
          <w:ilvl w:val="0"/>
          <w:numId w:val="3"/>
        </w:numPr>
        <w:spacing w:after="0" w:line="276" w:lineRule="auto"/>
        <w:divId w:val="1928072677"/>
        <w:rPr>
          <w:rFonts w:ascii="Arial" w:eastAsia="Times New Roman" w:hAnsi="Arial" w:cs="Arial"/>
          <w:sz w:val="20"/>
          <w:szCs w:val="20"/>
        </w:rPr>
      </w:pPr>
      <w:proofErr w:type="spellStart"/>
      <w:r w:rsidRPr="00577A79">
        <w:rPr>
          <w:rFonts w:ascii="Arial" w:eastAsia="Times New Roman" w:hAnsi="Arial" w:cs="Arial"/>
          <w:sz w:val="20"/>
          <w:szCs w:val="20"/>
        </w:rPr>
        <w:t>Lymphovascular</w:t>
      </w:r>
      <w:proofErr w:type="spellEnd"/>
      <w:r w:rsidRPr="00577A79">
        <w:rPr>
          <w:rFonts w:ascii="Arial" w:eastAsia="Times New Roman" w:hAnsi="Arial" w:cs="Arial"/>
          <w:sz w:val="20"/>
          <w:szCs w:val="20"/>
        </w:rPr>
        <w:t xml:space="preserve"> Invasion question updated to Lymphatic and / or Vascular Invasion</w:t>
      </w:r>
    </w:p>
    <w:p w14:paraId="44B47660" w14:textId="77777777" w:rsidR="006D656C" w:rsidRPr="00577A79" w:rsidRDefault="006D656C" w:rsidP="00577A79">
      <w:pPr>
        <w:numPr>
          <w:ilvl w:val="0"/>
          <w:numId w:val="3"/>
        </w:numPr>
        <w:spacing w:after="0" w:line="276" w:lineRule="auto"/>
        <w:divId w:val="1928072677"/>
        <w:rPr>
          <w:rFonts w:ascii="Arial" w:eastAsia="Times New Roman" w:hAnsi="Arial" w:cs="Arial"/>
          <w:sz w:val="20"/>
          <w:szCs w:val="20"/>
        </w:rPr>
      </w:pPr>
      <w:r w:rsidRPr="00577A79">
        <w:rPr>
          <w:rFonts w:ascii="Arial" w:eastAsia="Times New Roman" w:hAnsi="Arial" w:cs="Arial"/>
          <w:sz w:val="20"/>
          <w:szCs w:val="20"/>
        </w:rPr>
        <w:t xml:space="preserve">Updates to </w:t>
      </w:r>
      <w:proofErr w:type="spellStart"/>
      <w:r w:rsidRPr="00577A79">
        <w:rPr>
          <w:rFonts w:ascii="Arial" w:eastAsia="Times New Roman" w:hAnsi="Arial" w:cs="Arial"/>
          <w:sz w:val="20"/>
          <w:szCs w:val="20"/>
        </w:rPr>
        <w:t>pTNM</w:t>
      </w:r>
      <w:proofErr w:type="spellEnd"/>
      <w:r w:rsidRPr="00577A79">
        <w:rPr>
          <w:rFonts w:ascii="Arial" w:eastAsia="Times New Roman" w:hAnsi="Arial" w:cs="Arial"/>
          <w:sz w:val="20"/>
          <w:szCs w:val="20"/>
        </w:rPr>
        <w:t xml:space="preserve"> Classification</w:t>
      </w:r>
    </w:p>
    <w:p w14:paraId="3E32FA4B" w14:textId="5719D8EE" w:rsidR="002F28C9" w:rsidRPr="00577A79" w:rsidRDefault="002F28C9" w:rsidP="00577A79">
      <w:pPr>
        <w:pStyle w:val="NormalWeb"/>
        <w:spacing w:before="0" w:beforeAutospacing="0" w:after="0" w:afterAutospacing="0" w:line="276" w:lineRule="auto"/>
        <w:ind w:left="720"/>
        <w:divId w:val="1928072677"/>
        <w:rPr>
          <w:rFonts w:ascii="Arial" w:hAnsi="Arial" w:cs="Arial"/>
          <w:sz w:val="20"/>
          <w:szCs w:val="20"/>
          <w:lang w:val="en"/>
        </w:rPr>
      </w:pPr>
    </w:p>
    <w:p w14:paraId="44B8E87C" w14:textId="77777777" w:rsidR="002F28C9" w:rsidRPr="00577A79" w:rsidRDefault="002F28C9" w:rsidP="00577A79">
      <w:pPr>
        <w:pageBreakBefore/>
        <w:pBdr>
          <w:bottom w:val="single" w:sz="4" w:space="1" w:color="auto"/>
        </w:pBdr>
        <w:spacing w:after="0" w:line="276" w:lineRule="auto"/>
        <w:divId w:val="496506456"/>
        <w:rPr>
          <w:rFonts w:ascii="Arial" w:eastAsia="Times New Roman" w:hAnsi="Arial" w:cs="Arial"/>
          <w:b/>
          <w:bCs/>
          <w:sz w:val="20"/>
          <w:szCs w:val="20"/>
          <w:lang w:val="en"/>
        </w:rPr>
      </w:pPr>
      <w:r w:rsidRPr="00577A79">
        <w:rPr>
          <w:rFonts w:ascii="Arial" w:eastAsia="Times New Roman" w:hAnsi="Arial" w:cs="Arial"/>
          <w:b/>
          <w:bCs/>
          <w:sz w:val="20"/>
          <w:szCs w:val="20"/>
          <w:lang w:val="en"/>
        </w:rPr>
        <w:lastRenderedPageBreak/>
        <w:t>Reporting Template</w:t>
      </w:r>
    </w:p>
    <w:p w14:paraId="04BBC3B4" w14:textId="77777777" w:rsidR="002F28C9" w:rsidRPr="00577A79" w:rsidRDefault="002F28C9" w:rsidP="00577A79">
      <w:pPr>
        <w:spacing w:after="0" w:line="276" w:lineRule="auto"/>
        <w:divId w:val="1175992218"/>
        <w:rPr>
          <w:rFonts w:ascii="Arial" w:eastAsia="Times New Roman" w:hAnsi="Arial" w:cs="Arial"/>
          <w:sz w:val="20"/>
          <w:szCs w:val="20"/>
          <w:lang w:val="en"/>
        </w:rPr>
      </w:pPr>
      <w:r w:rsidRPr="00577A79">
        <w:rPr>
          <w:rFonts w:ascii="Arial" w:eastAsia="Times New Roman" w:hAnsi="Arial" w:cs="Arial"/>
          <w:b/>
          <w:bCs/>
          <w:sz w:val="20"/>
          <w:szCs w:val="20"/>
          <w:lang w:val="en"/>
        </w:rPr>
        <w:t xml:space="preserve">Protocol Posting Date: </w:t>
      </w:r>
      <w:r w:rsidRPr="00577A79">
        <w:rPr>
          <w:rFonts w:ascii="Arial" w:eastAsia="Times New Roman" w:hAnsi="Arial" w:cs="Arial"/>
          <w:sz w:val="20"/>
          <w:szCs w:val="20"/>
          <w:lang w:val="en"/>
        </w:rPr>
        <w:t xml:space="preserve">June 2025 </w:t>
      </w:r>
    </w:p>
    <w:p w14:paraId="324F7E06" w14:textId="77777777" w:rsidR="002F28C9" w:rsidRPr="00577A79" w:rsidRDefault="002F28C9" w:rsidP="00577A79">
      <w:pPr>
        <w:spacing w:after="0" w:line="276" w:lineRule="auto"/>
        <w:divId w:val="640958526"/>
        <w:rPr>
          <w:rFonts w:ascii="Arial" w:eastAsia="Times New Roman" w:hAnsi="Arial" w:cs="Arial"/>
          <w:b/>
          <w:bCs/>
          <w:sz w:val="20"/>
          <w:szCs w:val="20"/>
          <w:lang w:val="en"/>
        </w:rPr>
      </w:pPr>
      <w:r w:rsidRPr="00577A79">
        <w:rPr>
          <w:rFonts w:ascii="Arial" w:eastAsia="Times New Roman" w:hAnsi="Arial" w:cs="Arial"/>
          <w:b/>
          <w:bCs/>
          <w:sz w:val="20"/>
          <w:szCs w:val="20"/>
          <w:lang w:val="en"/>
        </w:rPr>
        <w:t>Select a single response unless otherwise indicated.</w:t>
      </w:r>
    </w:p>
    <w:p w14:paraId="2EA27769" w14:textId="77777777" w:rsidR="002F28C9" w:rsidRPr="00577A79" w:rsidRDefault="002F28C9" w:rsidP="00577A79">
      <w:pPr>
        <w:spacing w:after="0" w:line="276" w:lineRule="auto"/>
        <w:divId w:val="791826067"/>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CASE SUMMARY: (SMALL INTESTINE)  </w:t>
      </w:r>
    </w:p>
    <w:p w14:paraId="29CBB8B5" w14:textId="77777777" w:rsidR="002F28C9" w:rsidRPr="00577A79" w:rsidRDefault="002F28C9" w:rsidP="00577A79">
      <w:pPr>
        <w:spacing w:after="0" w:line="276" w:lineRule="auto"/>
        <w:divId w:val="1982538667"/>
        <w:rPr>
          <w:rFonts w:ascii="Arial" w:eastAsia="Times New Roman" w:hAnsi="Arial" w:cs="Arial"/>
          <w:sz w:val="20"/>
          <w:szCs w:val="20"/>
          <w:lang w:val="en"/>
        </w:rPr>
      </w:pPr>
      <w:r w:rsidRPr="00577A79">
        <w:rPr>
          <w:rFonts w:ascii="Arial" w:eastAsia="Times New Roman" w:hAnsi="Arial" w:cs="Arial"/>
          <w:b/>
          <w:bCs/>
          <w:sz w:val="20"/>
          <w:szCs w:val="20"/>
          <w:lang w:val="en"/>
        </w:rPr>
        <w:t>Standard(s)</w:t>
      </w:r>
      <w:r w:rsidRPr="00577A79">
        <w:rPr>
          <w:rFonts w:ascii="Arial" w:eastAsia="Times New Roman" w:hAnsi="Arial" w:cs="Arial"/>
          <w:sz w:val="20"/>
          <w:szCs w:val="20"/>
          <w:lang w:val="en"/>
        </w:rPr>
        <w:t xml:space="preserve">: AJCC 8 </w:t>
      </w:r>
    </w:p>
    <w:p w14:paraId="0779CF20"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670BAA28" w14:textId="77777777" w:rsidR="002F28C9" w:rsidRPr="00577A79" w:rsidRDefault="002F28C9" w:rsidP="00577A79">
      <w:pPr>
        <w:spacing w:after="0" w:line="276" w:lineRule="auto"/>
        <w:divId w:val="1597471838"/>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SPECIMEN  </w:t>
      </w:r>
    </w:p>
    <w:p w14:paraId="458BAED3"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1ABEBCE1" w14:textId="77777777" w:rsidR="002F28C9" w:rsidRPr="00577A79" w:rsidRDefault="002F28C9" w:rsidP="00577A79">
      <w:pPr>
        <w:spacing w:after="0" w:line="276" w:lineRule="auto"/>
        <w:divId w:val="1614438598"/>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Procedure  </w:t>
      </w:r>
    </w:p>
    <w:p w14:paraId="2260D09E" w14:textId="77777777" w:rsidR="002F28C9" w:rsidRPr="00577A79" w:rsidRDefault="002F28C9" w:rsidP="00577A79">
      <w:pPr>
        <w:spacing w:after="0" w:line="276" w:lineRule="auto"/>
        <w:divId w:val="972056232"/>
        <w:rPr>
          <w:rFonts w:ascii="Arial" w:eastAsia="Times New Roman" w:hAnsi="Arial" w:cs="Arial"/>
          <w:sz w:val="20"/>
          <w:szCs w:val="20"/>
          <w:lang w:val="en"/>
        </w:rPr>
      </w:pPr>
      <w:r w:rsidRPr="00577A79">
        <w:rPr>
          <w:rFonts w:ascii="Arial" w:eastAsia="Times New Roman" w:hAnsi="Arial" w:cs="Arial"/>
          <w:sz w:val="20"/>
          <w:szCs w:val="20"/>
          <w:lang w:val="en"/>
        </w:rPr>
        <w:t xml:space="preserve">___ Segmental resection  </w:t>
      </w:r>
    </w:p>
    <w:p w14:paraId="772FFECF" w14:textId="77777777" w:rsidR="002F28C9" w:rsidRPr="00577A79" w:rsidRDefault="002F28C9" w:rsidP="00577A79">
      <w:pPr>
        <w:spacing w:after="0" w:line="276" w:lineRule="auto"/>
        <w:divId w:val="1649479038"/>
        <w:rPr>
          <w:rFonts w:ascii="Arial" w:eastAsia="Times New Roman" w:hAnsi="Arial" w:cs="Arial"/>
          <w:sz w:val="20"/>
          <w:szCs w:val="20"/>
          <w:lang w:val="en"/>
        </w:rPr>
      </w:pPr>
      <w:r w:rsidRPr="00577A79">
        <w:rPr>
          <w:rFonts w:ascii="Arial" w:eastAsia="Times New Roman" w:hAnsi="Arial" w:cs="Arial"/>
          <w:sz w:val="20"/>
          <w:szCs w:val="20"/>
          <w:lang w:val="en"/>
        </w:rPr>
        <w:t xml:space="preserve">___ Ileocolic resection  </w:t>
      </w:r>
    </w:p>
    <w:p w14:paraId="074F3AFF" w14:textId="77777777" w:rsidR="002F28C9" w:rsidRPr="00577A79" w:rsidRDefault="002F28C9" w:rsidP="00577A79">
      <w:pPr>
        <w:spacing w:after="0" w:line="276" w:lineRule="auto"/>
        <w:divId w:val="603996302"/>
        <w:rPr>
          <w:rFonts w:ascii="Arial" w:eastAsia="Times New Roman" w:hAnsi="Arial" w:cs="Arial"/>
          <w:sz w:val="20"/>
          <w:szCs w:val="20"/>
          <w:lang w:val="en"/>
        </w:rPr>
      </w:pPr>
      <w:r w:rsidRPr="00577A79">
        <w:rPr>
          <w:rFonts w:ascii="Arial" w:eastAsia="Times New Roman" w:hAnsi="Arial" w:cs="Arial"/>
          <w:sz w:val="20"/>
          <w:szCs w:val="20"/>
          <w:lang w:val="en"/>
        </w:rPr>
        <w:t xml:space="preserve">___ Pancreaticoduodenectomy (Whipple resection)  </w:t>
      </w:r>
    </w:p>
    <w:p w14:paraId="0596FC6B" w14:textId="77777777" w:rsidR="002F28C9" w:rsidRPr="00577A79" w:rsidRDefault="002F28C9" w:rsidP="00577A79">
      <w:pPr>
        <w:spacing w:after="0" w:line="276" w:lineRule="auto"/>
        <w:divId w:val="849412278"/>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0C5E35B1" w14:textId="77777777" w:rsidR="002F28C9" w:rsidRPr="00577A79" w:rsidRDefault="002F28C9" w:rsidP="00577A79">
      <w:pPr>
        <w:spacing w:after="0" w:line="276" w:lineRule="auto"/>
        <w:divId w:val="1495409482"/>
        <w:rPr>
          <w:rFonts w:ascii="Arial" w:eastAsia="Times New Roman" w:hAnsi="Arial" w:cs="Arial"/>
          <w:sz w:val="20"/>
          <w:szCs w:val="20"/>
          <w:lang w:val="en"/>
        </w:rPr>
      </w:pPr>
      <w:r w:rsidRPr="00577A79">
        <w:rPr>
          <w:rFonts w:ascii="Arial" w:eastAsia="Times New Roman" w:hAnsi="Arial" w:cs="Arial"/>
          <w:sz w:val="20"/>
          <w:szCs w:val="20"/>
          <w:lang w:val="en"/>
        </w:rPr>
        <w:t xml:space="preserve">___ Not specified  </w:t>
      </w:r>
    </w:p>
    <w:p w14:paraId="153E9035"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1C2F10FB" w14:textId="77777777" w:rsidR="002F28C9" w:rsidRPr="00577A79" w:rsidRDefault="002F28C9" w:rsidP="00577A79">
      <w:pPr>
        <w:spacing w:after="0" w:line="276" w:lineRule="auto"/>
        <w:divId w:val="1857376834"/>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TUMOR  </w:t>
      </w:r>
    </w:p>
    <w:p w14:paraId="54AB2AD9"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4597B37A" w14:textId="77777777" w:rsidR="002F28C9" w:rsidRPr="00577A79" w:rsidRDefault="002F28C9" w:rsidP="00577A79">
      <w:pPr>
        <w:spacing w:after="0" w:line="276" w:lineRule="auto"/>
        <w:divId w:val="1280986433"/>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Tumor Site (Note </w:t>
      </w:r>
      <w:hyperlink w:anchor="N6612" w:tgtFrame="_top" w:history="1">
        <w:r w:rsidRPr="00577A79">
          <w:rPr>
            <w:rStyle w:val="Hyperlink"/>
            <w:rFonts w:ascii="Arial" w:eastAsia="Times New Roman" w:hAnsi="Arial" w:cs="Arial"/>
            <w:b/>
            <w:bCs/>
            <w:sz w:val="20"/>
            <w:szCs w:val="20"/>
            <w:lang w:val="en"/>
          </w:rPr>
          <w:t>A</w:t>
        </w:r>
      </w:hyperlink>
      <w:r w:rsidRPr="00577A79">
        <w:rPr>
          <w:rFonts w:ascii="Arial" w:eastAsia="Times New Roman" w:hAnsi="Arial" w:cs="Arial"/>
          <w:b/>
          <w:bCs/>
          <w:sz w:val="20"/>
          <w:szCs w:val="20"/>
          <w:lang w:val="en"/>
        </w:rPr>
        <w:t xml:space="preserve">) </w:t>
      </w:r>
    </w:p>
    <w:p w14:paraId="67CD37B1" w14:textId="77777777" w:rsidR="002F28C9" w:rsidRPr="00577A79" w:rsidRDefault="002F28C9" w:rsidP="00577A79">
      <w:pPr>
        <w:spacing w:after="0" w:line="276" w:lineRule="auto"/>
        <w:divId w:val="1462259973"/>
        <w:rPr>
          <w:rFonts w:ascii="Arial" w:eastAsia="Times New Roman" w:hAnsi="Arial" w:cs="Arial"/>
          <w:sz w:val="20"/>
          <w:szCs w:val="20"/>
          <w:lang w:val="en"/>
        </w:rPr>
      </w:pPr>
      <w:r w:rsidRPr="00577A79">
        <w:rPr>
          <w:rFonts w:ascii="Arial" w:eastAsia="Times New Roman" w:hAnsi="Arial" w:cs="Arial"/>
          <w:sz w:val="20"/>
          <w:szCs w:val="20"/>
          <w:lang w:val="en"/>
        </w:rPr>
        <w:t xml:space="preserve">___ Duodenum: _________________ </w:t>
      </w:r>
    </w:p>
    <w:p w14:paraId="46DE827A" w14:textId="77777777" w:rsidR="002F28C9" w:rsidRPr="00577A79" w:rsidRDefault="002F28C9" w:rsidP="00577A79">
      <w:pPr>
        <w:spacing w:after="0" w:line="276" w:lineRule="auto"/>
        <w:divId w:val="1098939090"/>
        <w:rPr>
          <w:rFonts w:ascii="Arial" w:eastAsia="Times New Roman" w:hAnsi="Arial" w:cs="Arial"/>
          <w:sz w:val="20"/>
          <w:szCs w:val="20"/>
          <w:lang w:val="en"/>
        </w:rPr>
      </w:pPr>
      <w:r w:rsidRPr="00577A79">
        <w:rPr>
          <w:rFonts w:ascii="Arial" w:eastAsia="Times New Roman" w:hAnsi="Arial" w:cs="Arial"/>
          <w:sz w:val="20"/>
          <w:szCs w:val="20"/>
          <w:lang w:val="en"/>
        </w:rPr>
        <w:t xml:space="preserve">___ Jejunum: _________________ </w:t>
      </w:r>
    </w:p>
    <w:p w14:paraId="614061DA" w14:textId="77777777" w:rsidR="002F28C9" w:rsidRPr="00577A79" w:rsidRDefault="002F28C9" w:rsidP="00577A79">
      <w:pPr>
        <w:spacing w:after="0" w:line="276" w:lineRule="auto"/>
        <w:divId w:val="1747335223"/>
        <w:rPr>
          <w:rFonts w:ascii="Arial" w:eastAsia="Times New Roman" w:hAnsi="Arial" w:cs="Arial"/>
          <w:sz w:val="20"/>
          <w:szCs w:val="20"/>
          <w:lang w:val="en"/>
        </w:rPr>
      </w:pPr>
      <w:r w:rsidRPr="00577A79">
        <w:rPr>
          <w:rFonts w:ascii="Arial" w:eastAsia="Times New Roman" w:hAnsi="Arial" w:cs="Arial"/>
          <w:sz w:val="20"/>
          <w:szCs w:val="20"/>
          <w:lang w:val="en"/>
        </w:rPr>
        <w:t xml:space="preserve">___ Ileum: _________________ </w:t>
      </w:r>
    </w:p>
    <w:p w14:paraId="7DF6D8BC" w14:textId="77777777" w:rsidR="002F28C9" w:rsidRPr="00577A79" w:rsidRDefault="002F28C9" w:rsidP="00577A79">
      <w:pPr>
        <w:spacing w:after="0" w:line="276" w:lineRule="auto"/>
        <w:divId w:val="682124394"/>
        <w:rPr>
          <w:rFonts w:ascii="Arial" w:eastAsia="Times New Roman" w:hAnsi="Arial" w:cs="Arial"/>
          <w:sz w:val="20"/>
          <w:szCs w:val="20"/>
          <w:lang w:val="en"/>
        </w:rPr>
      </w:pPr>
      <w:r w:rsidRPr="00577A79">
        <w:rPr>
          <w:rFonts w:ascii="Arial" w:eastAsia="Times New Roman" w:hAnsi="Arial" w:cs="Arial"/>
          <w:sz w:val="20"/>
          <w:szCs w:val="20"/>
          <w:lang w:val="en"/>
        </w:rPr>
        <w:t xml:space="preserve">___ Small intestine, NOS: _________________ </w:t>
      </w:r>
    </w:p>
    <w:p w14:paraId="01E59DC2" w14:textId="77777777" w:rsidR="002F28C9" w:rsidRPr="00577A79" w:rsidRDefault="002F28C9" w:rsidP="00577A79">
      <w:pPr>
        <w:spacing w:after="0" w:line="276" w:lineRule="auto"/>
        <w:divId w:val="1437142449"/>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60E1DFE2"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5456DB16" w14:textId="77777777" w:rsidR="002F28C9" w:rsidRPr="00577A79" w:rsidRDefault="002F28C9" w:rsidP="00577A79">
      <w:pPr>
        <w:spacing w:after="0" w:line="276" w:lineRule="auto"/>
        <w:divId w:val="963851858"/>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Histologic Type (Note </w:t>
      </w:r>
      <w:hyperlink w:anchor="N6613" w:tgtFrame="_top" w:history="1">
        <w:r w:rsidRPr="00577A79">
          <w:rPr>
            <w:rStyle w:val="Hyperlink"/>
            <w:rFonts w:ascii="Arial" w:eastAsia="Times New Roman" w:hAnsi="Arial" w:cs="Arial"/>
            <w:b/>
            <w:bCs/>
            <w:sz w:val="20"/>
            <w:szCs w:val="20"/>
            <w:lang w:val="en"/>
          </w:rPr>
          <w:t>B</w:t>
        </w:r>
      </w:hyperlink>
      <w:r w:rsidRPr="00577A79">
        <w:rPr>
          <w:rFonts w:ascii="Arial" w:eastAsia="Times New Roman" w:hAnsi="Arial" w:cs="Arial"/>
          <w:b/>
          <w:bCs/>
          <w:sz w:val="20"/>
          <w:szCs w:val="20"/>
          <w:lang w:val="en"/>
        </w:rPr>
        <w:t xml:space="preserve">) </w:t>
      </w:r>
    </w:p>
    <w:p w14:paraId="231FC0BF" w14:textId="77777777" w:rsidR="002F28C9" w:rsidRPr="00577A79" w:rsidRDefault="002F28C9" w:rsidP="00577A79">
      <w:pPr>
        <w:spacing w:after="0" w:line="276" w:lineRule="auto"/>
        <w:divId w:val="134298810"/>
        <w:rPr>
          <w:rFonts w:ascii="Arial" w:eastAsia="Times New Roman" w:hAnsi="Arial" w:cs="Arial"/>
          <w:sz w:val="20"/>
          <w:szCs w:val="20"/>
          <w:lang w:val="en"/>
        </w:rPr>
      </w:pPr>
      <w:r w:rsidRPr="00577A79">
        <w:rPr>
          <w:rFonts w:ascii="Arial" w:eastAsia="Times New Roman" w:hAnsi="Arial" w:cs="Arial"/>
          <w:sz w:val="20"/>
          <w:szCs w:val="20"/>
          <w:lang w:val="en"/>
        </w:rPr>
        <w:t xml:space="preserve">___ Adenocarcinoma, NOS  </w:t>
      </w:r>
    </w:p>
    <w:p w14:paraId="14322C7E" w14:textId="77777777" w:rsidR="002F28C9" w:rsidRPr="00577A79" w:rsidRDefault="002F28C9" w:rsidP="00577A79">
      <w:pPr>
        <w:spacing w:after="0" w:line="276" w:lineRule="auto"/>
        <w:divId w:val="1251162311"/>
        <w:rPr>
          <w:rFonts w:ascii="Arial" w:eastAsia="Times New Roman" w:hAnsi="Arial" w:cs="Arial"/>
          <w:sz w:val="20"/>
          <w:szCs w:val="20"/>
          <w:lang w:val="en"/>
        </w:rPr>
      </w:pPr>
      <w:r w:rsidRPr="00577A79">
        <w:rPr>
          <w:rFonts w:ascii="Arial" w:eastAsia="Times New Roman" w:hAnsi="Arial" w:cs="Arial"/>
          <w:sz w:val="20"/>
          <w:szCs w:val="20"/>
          <w:lang w:val="en"/>
        </w:rPr>
        <w:t xml:space="preserve">___ Mucinous adenocarcinoma (greater than 50% mucinous)  </w:t>
      </w:r>
    </w:p>
    <w:p w14:paraId="63E18DBA" w14:textId="77777777" w:rsidR="002F28C9" w:rsidRPr="00577A79" w:rsidRDefault="002F28C9" w:rsidP="00577A79">
      <w:pPr>
        <w:spacing w:after="0" w:line="276" w:lineRule="auto"/>
        <w:divId w:val="1437826034"/>
        <w:rPr>
          <w:rFonts w:ascii="Arial" w:eastAsia="Times New Roman" w:hAnsi="Arial" w:cs="Arial"/>
          <w:sz w:val="20"/>
          <w:szCs w:val="20"/>
          <w:lang w:val="en"/>
        </w:rPr>
      </w:pPr>
      <w:r w:rsidRPr="00577A79">
        <w:rPr>
          <w:rFonts w:ascii="Arial" w:eastAsia="Times New Roman" w:hAnsi="Arial" w:cs="Arial"/>
          <w:sz w:val="20"/>
          <w:szCs w:val="20"/>
          <w:lang w:val="en"/>
        </w:rPr>
        <w:t xml:space="preserve">___ Poorly cohesive carcinoma  </w:t>
      </w:r>
    </w:p>
    <w:p w14:paraId="5F06FC00" w14:textId="77777777" w:rsidR="002F28C9" w:rsidRPr="00577A79" w:rsidRDefault="002F28C9" w:rsidP="00577A79">
      <w:pPr>
        <w:spacing w:after="0" w:line="276" w:lineRule="auto"/>
        <w:divId w:val="541136316"/>
        <w:rPr>
          <w:rFonts w:ascii="Arial" w:eastAsia="Times New Roman" w:hAnsi="Arial" w:cs="Arial"/>
          <w:sz w:val="20"/>
          <w:szCs w:val="20"/>
          <w:lang w:val="en"/>
        </w:rPr>
      </w:pPr>
      <w:r w:rsidRPr="00577A79">
        <w:rPr>
          <w:rFonts w:ascii="Arial" w:eastAsia="Times New Roman" w:hAnsi="Arial" w:cs="Arial"/>
          <w:sz w:val="20"/>
          <w:szCs w:val="20"/>
          <w:lang w:val="en"/>
        </w:rPr>
        <w:t xml:space="preserve">___ Signet-ring cell carcinoma  </w:t>
      </w:r>
    </w:p>
    <w:p w14:paraId="29FE6744" w14:textId="77777777" w:rsidR="002F28C9" w:rsidRPr="00577A79" w:rsidRDefault="002F28C9" w:rsidP="00577A79">
      <w:pPr>
        <w:spacing w:after="0" w:line="276" w:lineRule="auto"/>
        <w:divId w:val="1473863978"/>
        <w:rPr>
          <w:rFonts w:ascii="Arial" w:eastAsia="Times New Roman" w:hAnsi="Arial" w:cs="Arial"/>
          <w:sz w:val="20"/>
          <w:szCs w:val="20"/>
          <w:lang w:val="en"/>
        </w:rPr>
      </w:pPr>
      <w:r w:rsidRPr="00577A79">
        <w:rPr>
          <w:rFonts w:ascii="Arial" w:eastAsia="Times New Roman" w:hAnsi="Arial" w:cs="Arial"/>
          <w:sz w:val="20"/>
          <w:szCs w:val="20"/>
          <w:lang w:val="en"/>
        </w:rPr>
        <w:t xml:space="preserve">___ Medullary carcinoma  </w:t>
      </w:r>
    </w:p>
    <w:p w14:paraId="1FCC5853" w14:textId="77777777" w:rsidR="002F28C9" w:rsidRPr="00577A79" w:rsidRDefault="002F28C9" w:rsidP="00577A79">
      <w:pPr>
        <w:spacing w:after="0" w:line="276" w:lineRule="auto"/>
        <w:divId w:val="991179055"/>
        <w:rPr>
          <w:rFonts w:ascii="Arial" w:eastAsia="Times New Roman" w:hAnsi="Arial" w:cs="Arial"/>
          <w:sz w:val="20"/>
          <w:szCs w:val="20"/>
          <w:lang w:val="en"/>
        </w:rPr>
      </w:pPr>
      <w:r w:rsidRPr="00577A79">
        <w:rPr>
          <w:rFonts w:ascii="Arial" w:eastAsia="Times New Roman" w:hAnsi="Arial" w:cs="Arial"/>
          <w:sz w:val="20"/>
          <w:szCs w:val="20"/>
          <w:lang w:val="en"/>
        </w:rPr>
        <w:t xml:space="preserve">___ </w:t>
      </w:r>
      <w:proofErr w:type="spellStart"/>
      <w:r w:rsidRPr="00577A79">
        <w:rPr>
          <w:rFonts w:ascii="Arial" w:eastAsia="Times New Roman" w:hAnsi="Arial" w:cs="Arial"/>
          <w:sz w:val="20"/>
          <w:szCs w:val="20"/>
          <w:lang w:val="en"/>
        </w:rPr>
        <w:t>Adenosquamous</w:t>
      </w:r>
      <w:proofErr w:type="spellEnd"/>
      <w:r w:rsidRPr="00577A79">
        <w:rPr>
          <w:rFonts w:ascii="Arial" w:eastAsia="Times New Roman" w:hAnsi="Arial" w:cs="Arial"/>
          <w:sz w:val="20"/>
          <w:szCs w:val="20"/>
          <w:lang w:val="en"/>
        </w:rPr>
        <w:t xml:space="preserve"> carcinoma  </w:t>
      </w:r>
    </w:p>
    <w:p w14:paraId="7D65199A" w14:textId="77777777" w:rsidR="002F28C9" w:rsidRPr="00577A79" w:rsidRDefault="002F28C9" w:rsidP="00577A79">
      <w:pPr>
        <w:spacing w:after="0" w:line="276" w:lineRule="auto"/>
        <w:divId w:val="1939631170"/>
        <w:rPr>
          <w:rFonts w:ascii="Arial" w:eastAsia="Times New Roman" w:hAnsi="Arial" w:cs="Arial"/>
          <w:sz w:val="20"/>
          <w:szCs w:val="20"/>
          <w:lang w:val="en"/>
        </w:rPr>
      </w:pPr>
      <w:r w:rsidRPr="00577A79">
        <w:rPr>
          <w:rFonts w:ascii="Arial" w:eastAsia="Times New Roman" w:hAnsi="Arial" w:cs="Arial"/>
          <w:sz w:val="20"/>
          <w:szCs w:val="20"/>
          <w:lang w:val="en"/>
        </w:rPr>
        <w:t xml:space="preserve">___ Squamous cell carcinoma  </w:t>
      </w:r>
    </w:p>
    <w:p w14:paraId="2A9424A7" w14:textId="77777777" w:rsidR="002F28C9" w:rsidRPr="00577A79" w:rsidRDefault="002F28C9" w:rsidP="00577A79">
      <w:pPr>
        <w:spacing w:after="0" w:line="276" w:lineRule="auto"/>
        <w:divId w:val="1212769239"/>
        <w:rPr>
          <w:rFonts w:ascii="Arial" w:eastAsia="Times New Roman" w:hAnsi="Arial" w:cs="Arial"/>
          <w:sz w:val="20"/>
          <w:szCs w:val="20"/>
          <w:lang w:val="en"/>
        </w:rPr>
      </w:pPr>
      <w:r w:rsidRPr="00577A79">
        <w:rPr>
          <w:rFonts w:ascii="Arial" w:eastAsia="Times New Roman" w:hAnsi="Arial" w:cs="Arial"/>
          <w:sz w:val="20"/>
          <w:szCs w:val="20"/>
          <w:lang w:val="en"/>
        </w:rPr>
        <w:t xml:space="preserve">___ Large cell neuroendocrine carcinoma  </w:t>
      </w:r>
    </w:p>
    <w:p w14:paraId="104EF050" w14:textId="77777777" w:rsidR="002F28C9" w:rsidRPr="00577A79" w:rsidRDefault="002F28C9" w:rsidP="00577A79">
      <w:pPr>
        <w:spacing w:after="0" w:line="276" w:lineRule="auto"/>
        <w:divId w:val="1670982042"/>
        <w:rPr>
          <w:rFonts w:ascii="Arial" w:eastAsia="Times New Roman" w:hAnsi="Arial" w:cs="Arial"/>
          <w:sz w:val="20"/>
          <w:szCs w:val="20"/>
          <w:lang w:val="en"/>
        </w:rPr>
      </w:pPr>
      <w:r w:rsidRPr="00577A79">
        <w:rPr>
          <w:rFonts w:ascii="Arial" w:eastAsia="Times New Roman" w:hAnsi="Arial" w:cs="Arial"/>
          <w:sz w:val="20"/>
          <w:szCs w:val="20"/>
          <w:lang w:val="en"/>
        </w:rPr>
        <w:t xml:space="preserve">___ Small cell neuroendocrine carcinoma  </w:t>
      </w:r>
    </w:p>
    <w:p w14:paraId="3F65F824" w14:textId="77777777" w:rsidR="002F28C9" w:rsidRPr="00577A79" w:rsidRDefault="002F28C9" w:rsidP="00577A79">
      <w:pPr>
        <w:spacing w:after="0" w:line="276" w:lineRule="auto"/>
        <w:divId w:val="137382298"/>
        <w:rPr>
          <w:rFonts w:ascii="Arial" w:eastAsia="Times New Roman" w:hAnsi="Arial" w:cs="Arial"/>
          <w:i/>
          <w:iCs/>
          <w:sz w:val="16"/>
          <w:szCs w:val="16"/>
          <w:lang w:val="en"/>
        </w:rPr>
      </w:pPr>
      <w:r w:rsidRPr="00577A79">
        <w:rPr>
          <w:rFonts w:ascii="Arial" w:eastAsia="Times New Roman" w:hAnsi="Arial" w:cs="Arial"/>
          <w:i/>
          <w:iCs/>
          <w:sz w:val="16"/>
          <w:szCs w:val="16"/>
          <w:lang w:val="en"/>
        </w:rPr>
        <w:t xml:space="preserve"># Select this option only if large cell or small cell cannot be determined.  </w:t>
      </w:r>
    </w:p>
    <w:p w14:paraId="45ED5711" w14:textId="77777777" w:rsidR="002F28C9" w:rsidRPr="00577A79" w:rsidRDefault="002F28C9" w:rsidP="00577A79">
      <w:pPr>
        <w:spacing w:after="0" w:line="276" w:lineRule="auto"/>
        <w:divId w:val="1175921525"/>
        <w:rPr>
          <w:rFonts w:ascii="Arial" w:eastAsia="Times New Roman" w:hAnsi="Arial" w:cs="Arial"/>
          <w:sz w:val="20"/>
          <w:szCs w:val="20"/>
          <w:lang w:val="en"/>
        </w:rPr>
      </w:pPr>
      <w:r w:rsidRPr="00577A79">
        <w:rPr>
          <w:rFonts w:ascii="Arial" w:eastAsia="Times New Roman" w:hAnsi="Arial" w:cs="Arial"/>
          <w:sz w:val="20"/>
          <w:szCs w:val="20"/>
          <w:lang w:val="en"/>
        </w:rPr>
        <w:t xml:space="preserve">___ Neuroendocrine carcinoma (poorly </w:t>
      </w:r>
      <w:proofErr w:type="gramStart"/>
      <w:r w:rsidRPr="00577A79">
        <w:rPr>
          <w:rFonts w:ascii="Arial" w:eastAsia="Times New Roman" w:hAnsi="Arial" w:cs="Arial"/>
          <w:sz w:val="20"/>
          <w:szCs w:val="20"/>
          <w:lang w:val="en"/>
        </w:rPr>
        <w:t>differentiated)#</w:t>
      </w:r>
      <w:proofErr w:type="gramEnd"/>
      <w:r w:rsidRPr="00577A79">
        <w:rPr>
          <w:rFonts w:ascii="Arial" w:eastAsia="Times New Roman" w:hAnsi="Arial" w:cs="Arial"/>
          <w:sz w:val="20"/>
          <w:szCs w:val="20"/>
          <w:lang w:val="en"/>
        </w:rPr>
        <w:t xml:space="preserve">  </w:t>
      </w:r>
    </w:p>
    <w:p w14:paraId="4AD3B355" w14:textId="77777777" w:rsidR="006757A2" w:rsidRPr="00577A79" w:rsidRDefault="002F28C9" w:rsidP="00577A79">
      <w:pPr>
        <w:spacing w:after="0" w:line="276" w:lineRule="auto"/>
        <w:divId w:val="1439179430"/>
        <w:rPr>
          <w:rFonts w:ascii="Arial" w:eastAsia="Times New Roman" w:hAnsi="Arial" w:cs="Arial"/>
          <w:sz w:val="20"/>
          <w:szCs w:val="20"/>
          <w:lang w:val="en"/>
        </w:rPr>
      </w:pPr>
      <w:r w:rsidRPr="00577A79">
        <w:rPr>
          <w:rFonts w:ascii="Arial" w:eastAsia="Times New Roman" w:hAnsi="Arial" w:cs="Arial"/>
          <w:sz w:val="20"/>
          <w:szCs w:val="20"/>
          <w:lang w:val="en"/>
        </w:rPr>
        <w:t xml:space="preserve">___ Mixed neuroendocrine-non-neuroendocrine neoplasm (MiNEN) (specify components): </w:t>
      </w:r>
    </w:p>
    <w:p w14:paraId="3D3206C9" w14:textId="715D0F8C" w:rsidR="002F28C9" w:rsidRPr="00577A79" w:rsidRDefault="006757A2" w:rsidP="00577A79">
      <w:pPr>
        <w:spacing w:after="0" w:line="276" w:lineRule="auto"/>
        <w:divId w:val="1439179430"/>
        <w:rPr>
          <w:rFonts w:ascii="Arial" w:eastAsia="Times New Roman" w:hAnsi="Arial" w:cs="Arial"/>
          <w:sz w:val="20"/>
          <w:szCs w:val="20"/>
          <w:lang w:val="en"/>
        </w:rPr>
      </w:pPr>
      <w:r w:rsidRPr="00577A79">
        <w:rPr>
          <w:rFonts w:ascii="Arial" w:eastAsia="Times New Roman" w:hAnsi="Arial" w:cs="Arial"/>
          <w:sz w:val="20"/>
          <w:szCs w:val="20"/>
          <w:lang w:val="en"/>
        </w:rPr>
        <w:t xml:space="preserve">       </w:t>
      </w:r>
      <w:r w:rsidR="002F28C9" w:rsidRPr="00577A79">
        <w:rPr>
          <w:rFonts w:ascii="Arial" w:eastAsia="Times New Roman" w:hAnsi="Arial" w:cs="Arial"/>
          <w:sz w:val="20"/>
          <w:szCs w:val="20"/>
          <w:lang w:val="en"/>
        </w:rPr>
        <w:t xml:space="preserve">_________________ </w:t>
      </w:r>
    </w:p>
    <w:p w14:paraId="433B1E2B" w14:textId="77777777" w:rsidR="002F28C9" w:rsidRPr="00577A79" w:rsidRDefault="002F28C9" w:rsidP="00577A79">
      <w:pPr>
        <w:spacing w:after="0" w:line="276" w:lineRule="auto"/>
        <w:divId w:val="1005477319"/>
        <w:rPr>
          <w:rFonts w:ascii="Arial" w:eastAsia="Times New Roman" w:hAnsi="Arial" w:cs="Arial"/>
          <w:sz w:val="20"/>
          <w:szCs w:val="20"/>
          <w:lang w:val="en"/>
        </w:rPr>
      </w:pPr>
      <w:r w:rsidRPr="00577A79">
        <w:rPr>
          <w:rFonts w:ascii="Arial" w:eastAsia="Times New Roman" w:hAnsi="Arial" w:cs="Arial"/>
          <w:sz w:val="20"/>
          <w:szCs w:val="20"/>
          <w:lang w:val="en"/>
        </w:rPr>
        <w:t xml:space="preserve">___ Undifferentiated carcinoma, NOS  </w:t>
      </w:r>
    </w:p>
    <w:p w14:paraId="4E012698" w14:textId="77777777" w:rsidR="002F28C9" w:rsidRPr="00577A79" w:rsidRDefault="002F28C9" w:rsidP="00577A79">
      <w:pPr>
        <w:spacing w:after="0" w:line="276" w:lineRule="auto"/>
        <w:divId w:val="1320160891"/>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histologic type not listed (specify): _________________ </w:t>
      </w:r>
    </w:p>
    <w:p w14:paraId="1D32804B" w14:textId="77777777" w:rsidR="002F28C9" w:rsidRPr="00577A79" w:rsidRDefault="002F28C9" w:rsidP="00577A79">
      <w:pPr>
        <w:spacing w:after="0" w:line="276" w:lineRule="auto"/>
        <w:ind w:firstLine="240"/>
        <w:divId w:val="254679223"/>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+Histologic Type Comment: _________________ </w:t>
      </w:r>
    </w:p>
    <w:p w14:paraId="35708661"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38DFF581" w14:textId="77777777" w:rsidR="002F28C9" w:rsidRPr="00577A79" w:rsidRDefault="002F28C9" w:rsidP="00577A79">
      <w:pPr>
        <w:spacing w:after="0" w:line="276" w:lineRule="auto"/>
        <w:divId w:val="775291012"/>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Histologic Grade (Note </w:t>
      </w:r>
      <w:hyperlink w:anchor="N6614" w:tgtFrame="_top" w:history="1">
        <w:r w:rsidRPr="00577A79">
          <w:rPr>
            <w:rStyle w:val="Hyperlink"/>
            <w:rFonts w:ascii="Arial" w:eastAsia="Times New Roman" w:hAnsi="Arial" w:cs="Arial"/>
            <w:b/>
            <w:bCs/>
            <w:sz w:val="20"/>
            <w:szCs w:val="20"/>
            <w:lang w:val="en"/>
          </w:rPr>
          <w:t>C</w:t>
        </w:r>
      </w:hyperlink>
      <w:r w:rsidRPr="00577A79">
        <w:rPr>
          <w:rFonts w:ascii="Arial" w:eastAsia="Times New Roman" w:hAnsi="Arial" w:cs="Arial"/>
          <w:b/>
          <w:bCs/>
          <w:sz w:val="20"/>
          <w:szCs w:val="20"/>
          <w:lang w:val="en"/>
        </w:rPr>
        <w:t xml:space="preserve">) </w:t>
      </w:r>
    </w:p>
    <w:p w14:paraId="02DA2D89" w14:textId="77777777" w:rsidR="002F28C9" w:rsidRPr="00577A79" w:rsidRDefault="002F28C9" w:rsidP="00577A79">
      <w:pPr>
        <w:spacing w:after="0" w:line="276" w:lineRule="auto"/>
        <w:divId w:val="1164249097"/>
        <w:rPr>
          <w:rFonts w:ascii="Arial" w:eastAsia="Times New Roman" w:hAnsi="Arial" w:cs="Arial"/>
          <w:sz w:val="20"/>
          <w:szCs w:val="20"/>
          <w:lang w:val="en"/>
        </w:rPr>
      </w:pPr>
      <w:r w:rsidRPr="00577A79">
        <w:rPr>
          <w:rFonts w:ascii="Arial" w:eastAsia="Times New Roman" w:hAnsi="Arial" w:cs="Arial"/>
          <w:sz w:val="20"/>
          <w:szCs w:val="20"/>
          <w:lang w:val="en"/>
        </w:rPr>
        <w:t xml:space="preserve">___ G1, well-differentiated  </w:t>
      </w:r>
    </w:p>
    <w:p w14:paraId="071181D1" w14:textId="77777777" w:rsidR="002F28C9" w:rsidRPr="00577A79" w:rsidRDefault="002F28C9" w:rsidP="00577A79">
      <w:pPr>
        <w:spacing w:after="0" w:line="276" w:lineRule="auto"/>
        <w:divId w:val="1197963511"/>
        <w:rPr>
          <w:rFonts w:ascii="Arial" w:eastAsia="Times New Roman" w:hAnsi="Arial" w:cs="Arial"/>
          <w:sz w:val="20"/>
          <w:szCs w:val="20"/>
          <w:lang w:val="en"/>
        </w:rPr>
      </w:pPr>
      <w:r w:rsidRPr="00577A79">
        <w:rPr>
          <w:rFonts w:ascii="Arial" w:eastAsia="Times New Roman" w:hAnsi="Arial" w:cs="Arial"/>
          <w:sz w:val="20"/>
          <w:szCs w:val="20"/>
          <w:lang w:val="en"/>
        </w:rPr>
        <w:t xml:space="preserve">___ G2, moderately differentiated  </w:t>
      </w:r>
    </w:p>
    <w:p w14:paraId="45ADE660" w14:textId="77777777" w:rsidR="002F28C9" w:rsidRPr="00577A79" w:rsidRDefault="002F28C9" w:rsidP="00577A79">
      <w:pPr>
        <w:spacing w:after="0" w:line="276" w:lineRule="auto"/>
        <w:divId w:val="1382898739"/>
        <w:rPr>
          <w:rFonts w:ascii="Arial" w:eastAsia="Times New Roman" w:hAnsi="Arial" w:cs="Arial"/>
          <w:sz w:val="20"/>
          <w:szCs w:val="20"/>
          <w:lang w:val="en"/>
        </w:rPr>
      </w:pPr>
      <w:r w:rsidRPr="00577A79">
        <w:rPr>
          <w:rFonts w:ascii="Arial" w:eastAsia="Times New Roman" w:hAnsi="Arial" w:cs="Arial"/>
          <w:sz w:val="20"/>
          <w:szCs w:val="20"/>
          <w:lang w:val="en"/>
        </w:rPr>
        <w:t xml:space="preserve">___ G3, poorly differentiated  </w:t>
      </w:r>
    </w:p>
    <w:p w14:paraId="3B6BCB3B" w14:textId="77777777" w:rsidR="002F28C9" w:rsidRPr="00577A79" w:rsidRDefault="002F28C9" w:rsidP="00577A79">
      <w:pPr>
        <w:spacing w:after="0" w:line="276" w:lineRule="auto"/>
        <w:divId w:val="721297352"/>
        <w:rPr>
          <w:rFonts w:ascii="Arial" w:eastAsia="Times New Roman" w:hAnsi="Arial" w:cs="Arial"/>
          <w:sz w:val="20"/>
          <w:szCs w:val="20"/>
          <w:lang w:val="en"/>
        </w:rPr>
      </w:pPr>
      <w:r w:rsidRPr="00577A79">
        <w:rPr>
          <w:rFonts w:ascii="Arial" w:eastAsia="Times New Roman" w:hAnsi="Arial" w:cs="Arial"/>
          <w:sz w:val="20"/>
          <w:szCs w:val="20"/>
          <w:lang w:val="en"/>
        </w:rPr>
        <w:lastRenderedPageBreak/>
        <w:t xml:space="preserve">___ G4, undifferentiated  </w:t>
      </w:r>
    </w:p>
    <w:p w14:paraId="3160633C" w14:textId="77777777" w:rsidR="002F28C9" w:rsidRPr="00577A79" w:rsidRDefault="002F28C9" w:rsidP="00577A79">
      <w:pPr>
        <w:spacing w:after="0" w:line="276" w:lineRule="auto"/>
        <w:divId w:val="1530020914"/>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59CBD59A" w14:textId="77777777" w:rsidR="002F28C9" w:rsidRPr="00577A79" w:rsidRDefault="002F28C9" w:rsidP="00577A79">
      <w:pPr>
        <w:spacing w:after="0" w:line="276" w:lineRule="auto"/>
        <w:divId w:val="1173379173"/>
        <w:rPr>
          <w:rFonts w:ascii="Arial" w:eastAsia="Times New Roman" w:hAnsi="Arial" w:cs="Arial"/>
          <w:sz w:val="20"/>
          <w:szCs w:val="20"/>
          <w:lang w:val="en"/>
        </w:rPr>
      </w:pPr>
      <w:r w:rsidRPr="00577A79">
        <w:rPr>
          <w:rFonts w:ascii="Arial" w:eastAsia="Times New Roman" w:hAnsi="Arial" w:cs="Arial"/>
          <w:sz w:val="20"/>
          <w:szCs w:val="20"/>
          <w:lang w:val="en"/>
        </w:rPr>
        <w:t xml:space="preserve">___ GX, cannot be assessed: _________________ </w:t>
      </w:r>
    </w:p>
    <w:p w14:paraId="7BCE68DB" w14:textId="77777777" w:rsidR="002F28C9" w:rsidRPr="00577A79" w:rsidRDefault="002F28C9" w:rsidP="00577A79">
      <w:pPr>
        <w:spacing w:after="0" w:line="276" w:lineRule="auto"/>
        <w:divId w:val="982462508"/>
        <w:rPr>
          <w:rFonts w:ascii="Arial" w:eastAsia="Times New Roman" w:hAnsi="Arial" w:cs="Arial"/>
          <w:sz w:val="20"/>
          <w:szCs w:val="20"/>
          <w:lang w:val="en"/>
        </w:rPr>
      </w:pPr>
      <w:r w:rsidRPr="00577A79">
        <w:rPr>
          <w:rFonts w:ascii="Arial" w:eastAsia="Times New Roman" w:hAnsi="Arial" w:cs="Arial"/>
          <w:sz w:val="20"/>
          <w:szCs w:val="20"/>
          <w:lang w:val="en"/>
        </w:rPr>
        <w:t xml:space="preserve">___ Not applicable: _________________ </w:t>
      </w:r>
    </w:p>
    <w:p w14:paraId="389999B0"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77A9BFCA" w14:textId="77777777" w:rsidR="002F28C9" w:rsidRPr="00577A79" w:rsidRDefault="002F28C9" w:rsidP="00577A79">
      <w:pPr>
        <w:spacing w:after="0" w:line="276" w:lineRule="auto"/>
        <w:divId w:val="351687549"/>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Tumor Size  </w:t>
      </w:r>
    </w:p>
    <w:p w14:paraId="462F93D4" w14:textId="77777777" w:rsidR="002F28C9" w:rsidRPr="00577A79" w:rsidRDefault="002F28C9" w:rsidP="00577A79">
      <w:pPr>
        <w:spacing w:after="0" w:line="276" w:lineRule="auto"/>
        <w:divId w:val="93210521"/>
        <w:rPr>
          <w:rFonts w:ascii="Arial" w:eastAsia="Times New Roman" w:hAnsi="Arial" w:cs="Arial"/>
          <w:sz w:val="20"/>
          <w:szCs w:val="20"/>
          <w:lang w:val="en"/>
        </w:rPr>
      </w:pPr>
      <w:r w:rsidRPr="00577A79">
        <w:rPr>
          <w:rFonts w:ascii="Arial" w:eastAsia="Times New Roman" w:hAnsi="Arial" w:cs="Arial"/>
          <w:sz w:val="20"/>
          <w:szCs w:val="20"/>
          <w:lang w:val="en"/>
        </w:rPr>
        <w:t>___ Greatest dimension in Centimeters (cm): _________________ cm</w:t>
      </w:r>
    </w:p>
    <w:p w14:paraId="2A471824" w14:textId="77777777" w:rsidR="002F28C9" w:rsidRPr="00577A79" w:rsidRDefault="002F28C9" w:rsidP="00577A79">
      <w:pPr>
        <w:spacing w:after="0" w:line="276" w:lineRule="auto"/>
        <w:ind w:firstLine="240"/>
        <w:divId w:val="1452941936"/>
        <w:rPr>
          <w:rFonts w:ascii="Arial" w:eastAsia="Times New Roman" w:hAnsi="Arial" w:cs="Arial"/>
          <w:b/>
          <w:bCs/>
          <w:sz w:val="20"/>
          <w:szCs w:val="20"/>
          <w:lang w:val="en"/>
        </w:rPr>
      </w:pPr>
      <w:r w:rsidRPr="00577A79">
        <w:rPr>
          <w:rFonts w:ascii="Arial" w:eastAsia="Times New Roman" w:hAnsi="Arial" w:cs="Arial"/>
          <w:b/>
          <w:bCs/>
          <w:sz w:val="20"/>
          <w:szCs w:val="20"/>
          <w:lang w:val="en"/>
        </w:rPr>
        <w:t>+Additional Dimension in Centimeters (cm): ____ x ____ cm</w:t>
      </w:r>
    </w:p>
    <w:p w14:paraId="0475D4AE" w14:textId="77777777" w:rsidR="002F28C9" w:rsidRPr="00577A79" w:rsidRDefault="002F28C9" w:rsidP="00577A79">
      <w:pPr>
        <w:spacing w:after="0" w:line="276" w:lineRule="auto"/>
        <w:divId w:val="924460166"/>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(explain): _________________ </w:t>
      </w:r>
    </w:p>
    <w:p w14:paraId="376CC225"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6260E25A" w14:textId="77777777" w:rsidR="002F28C9" w:rsidRPr="00577A79" w:rsidRDefault="002F28C9" w:rsidP="00577A79">
      <w:pPr>
        <w:spacing w:after="0" w:line="276" w:lineRule="auto"/>
        <w:divId w:val="723215911"/>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Tumor Extent  </w:t>
      </w:r>
    </w:p>
    <w:p w14:paraId="39D87987" w14:textId="77777777" w:rsidR="002F28C9" w:rsidRPr="00577A79" w:rsidRDefault="002F28C9" w:rsidP="00577A79">
      <w:pPr>
        <w:spacing w:after="0" w:line="276" w:lineRule="auto"/>
        <w:divId w:val="476993911"/>
        <w:rPr>
          <w:rFonts w:ascii="Arial" w:eastAsia="Times New Roman" w:hAnsi="Arial" w:cs="Arial"/>
          <w:sz w:val="20"/>
          <w:szCs w:val="20"/>
          <w:lang w:val="en"/>
        </w:rPr>
      </w:pPr>
      <w:r w:rsidRPr="00577A79">
        <w:rPr>
          <w:rFonts w:ascii="Arial" w:eastAsia="Times New Roman" w:hAnsi="Arial" w:cs="Arial"/>
          <w:sz w:val="20"/>
          <w:szCs w:val="20"/>
          <w:lang w:val="en"/>
        </w:rPr>
        <w:t xml:space="preserve">___ High-grade dysplasia / carcinoma in situ  </w:t>
      </w:r>
    </w:p>
    <w:p w14:paraId="40BAF9EC" w14:textId="77777777" w:rsidR="002F28C9" w:rsidRPr="00577A79" w:rsidRDefault="002F28C9" w:rsidP="00577A79">
      <w:pPr>
        <w:spacing w:after="0" w:line="276" w:lineRule="auto"/>
        <w:divId w:val="1126436427"/>
        <w:rPr>
          <w:rFonts w:ascii="Arial" w:eastAsia="Times New Roman" w:hAnsi="Arial" w:cs="Arial"/>
          <w:sz w:val="20"/>
          <w:szCs w:val="20"/>
          <w:lang w:val="en"/>
        </w:rPr>
      </w:pPr>
      <w:r w:rsidRPr="00577A79">
        <w:rPr>
          <w:rFonts w:ascii="Arial" w:eastAsia="Times New Roman" w:hAnsi="Arial" w:cs="Arial"/>
          <w:sz w:val="20"/>
          <w:szCs w:val="20"/>
          <w:lang w:val="en"/>
        </w:rPr>
        <w:t xml:space="preserve">___ Invades lamina propria  </w:t>
      </w:r>
    </w:p>
    <w:p w14:paraId="6012B051" w14:textId="77777777" w:rsidR="002F28C9" w:rsidRPr="00577A79" w:rsidRDefault="002F28C9" w:rsidP="00577A79">
      <w:pPr>
        <w:spacing w:after="0" w:line="276" w:lineRule="auto"/>
        <w:divId w:val="1433084105"/>
        <w:rPr>
          <w:rFonts w:ascii="Arial" w:eastAsia="Times New Roman" w:hAnsi="Arial" w:cs="Arial"/>
          <w:sz w:val="20"/>
          <w:szCs w:val="20"/>
          <w:lang w:val="en"/>
        </w:rPr>
      </w:pPr>
      <w:r w:rsidRPr="00577A79">
        <w:rPr>
          <w:rFonts w:ascii="Arial" w:eastAsia="Times New Roman" w:hAnsi="Arial" w:cs="Arial"/>
          <w:sz w:val="20"/>
          <w:szCs w:val="20"/>
          <w:lang w:val="en"/>
        </w:rPr>
        <w:t xml:space="preserve">___ Invades submucosa  </w:t>
      </w:r>
    </w:p>
    <w:p w14:paraId="48030E9C" w14:textId="77777777" w:rsidR="002F28C9" w:rsidRPr="00577A79" w:rsidRDefault="002F28C9" w:rsidP="00577A79">
      <w:pPr>
        <w:spacing w:after="0" w:line="276" w:lineRule="auto"/>
        <w:divId w:val="1091782929"/>
        <w:rPr>
          <w:rFonts w:ascii="Arial" w:eastAsia="Times New Roman" w:hAnsi="Arial" w:cs="Arial"/>
          <w:sz w:val="20"/>
          <w:szCs w:val="20"/>
          <w:lang w:val="en"/>
        </w:rPr>
      </w:pPr>
      <w:r w:rsidRPr="00577A79">
        <w:rPr>
          <w:rFonts w:ascii="Arial" w:eastAsia="Times New Roman" w:hAnsi="Arial" w:cs="Arial"/>
          <w:sz w:val="20"/>
          <w:szCs w:val="20"/>
          <w:lang w:val="en"/>
        </w:rPr>
        <w:t xml:space="preserve">___ Invades muscularis propria  </w:t>
      </w:r>
    </w:p>
    <w:p w14:paraId="385441D3" w14:textId="77777777" w:rsidR="002F28C9" w:rsidRPr="00577A79" w:rsidRDefault="002F28C9" w:rsidP="00577A79">
      <w:pPr>
        <w:spacing w:after="0" w:line="276" w:lineRule="auto"/>
        <w:divId w:val="489323883"/>
        <w:rPr>
          <w:rFonts w:ascii="Arial" w:eastAsia="Times New Roman" w:hAnsi="Arial" w:cs="Arial"/>
          <w:sz w:val="20"/>
          <w:szCs w:val="20"/>
          <w:lang w:val="en"/>
        </w:rPr>
      </w:pPr>
      <w:r w:rsidRPr="00577A79">
        <w:rPr>
          <w:rFonts w:ascii="Arial" w:eastAsia="Times New Roman" w:hAnsi="Arial" w:cs="Arial"/>
          <w:sz w:val="20"/>
          <w:szCs w:val="20"/>
          <w:lang w:val="en"/>
        </w:rPr>
        <w:t xml:space="preserve">___ Invades through muscularis propria into subserosa  </w:t>
      </w:r>
    </w:p>
    <w:p w14:paraId="688830A9" w14:textId="77777777" w:rsidR="006757A2" w:rsidRPr="00577A79" w:rsidRDefault="002F28C9" w:rsidP="00577A79">
      <w:pPr>
        <w:spacing w:after="0" w:line="276" w:lineRule="auto"/>
        <w:divId w:val="243153170"/>
        <w:rPr>
          <w:rFonts w:ascii="Arial" w:eastAsia="Times New Roman" w:hAnsi="Arial" w:cs="Arial"/>
          <w:sz w:val="20"/>
          <w:szCs w:val="20"/>
          <w:lang w:val="en"/>
        </w:rPr>
      </w:pPr>
      <w:r w:rsidRPr="00577A79">
        <w:rPr>
          <w:rFonts w:ascii="Arial" w:eastAsia="Times New Roman" w:hAnsi="Arial" w:cs="Arial"/>
          <w:sz w:val="20"/>
          <w:szCs w:val="20"/>
          <w:lang w:val="en"/>
        </w:rPr>
        <w:t>___ Extends into non-</w:t>
      </w:r>
      <w:proofErr w:type="spellStart"/>
      <w:r w:rsidRPr="00577A79">
        <w:rPr>
          <w:rFonts w:ascii="Arial" w:eastAsia="Times New Roman" w:hAnsi="Arial" w:cs="Arial"/>
          <w:sz w:val="20"/>
          <w:szCs w:val="20"/>
          <w:lang w:val="en"/>
        </w:rPr>
        <w:t>peritonealized</w:t>
      </w:r>
      <w:proofErr w:type="spellEnd"/>
      <w:r w:rsidRPr="00577A79">
        <w:rPr>
          <w:rFonts w:ascii="Arial" w:eastAsia="Times New Roman" w:hAnsi="Arial" w:cs="Arial"/>
          <w:sz w:val="20"/>
          <w:szCs w:val="20"/>
          <w:lang w:val="en"/>
        </w:rPr>
        <w:t xml:space="preserve"> </w:t>
      </w:r>
      <w:proofErr w:type="spellStart"/>
      <w:r w:rsidRPr="00577A79">
        <w:rPr>
          <w:rFonts w:ascii="Arial" w:eastAsia="Times New Roman" w:hAnsi="Arial" w:cs="Arial"/>
          <w:sz w:val="20"/>
          <w:szCs w:val="20"/>
          <w:lang w:val="en"/>
        </w:rPr>
        <w:t>perimuscular</w:t>
      </w:r>
      <w:proofErr w:type="spellEnd"/>
      <w:r w:rsidRPr="00577A79">
        <w:rPr>
          <w:rFonts w:ascii="Arial" w:eastAsia="Times New Roman" w:hAnsi="Arial" w:cs="Arial"/>
          <w:sz w:val="20"/>
          <w:szCs w:val="20"/>
          <w:lang w:val="en"/>
        </w:rPr>
        <w:t xml:space="preserve"> tissue (mesentery or retroperitoneum) without serosal </w:t>
      </w:r>
    </w:p>
    <w:p w14:paraId="136E1C9D" w14:textId="65819E43" w:rsidR="002F28C9" w:rsidRPr="00577A79" w:rsidRDefault="006757A2" w:rsidP="00577A79">
      <w:pPr>
        <w:spacing w:after="0" w:line="276" w:lineRule="auto"/>
        <w:divId w:val="243153170"/>
        <w:rPr>
          <w:rFonts w:ascii="Arial" w:eastAsia="Times New Roman" w:hAnsi="Arial" w:cs="Arial"/>
          <w:sz w:val="20"/>
          <w:szCs w:val="20"/>
          <w:lang w:val="en"/>
        </w:rPr>
      </w:pPr>
      <w:r w:rsidRPr="00577A79">
        <w:rPr>
          <w:rFonts w:ascii="Arial" w:eastAsia="Times New Roman" w:hAnsi="Arial" w:cs="Arial"/>
          <w:sz w:val="20"/>
          <w:szCs w:val="20"/>
          <w:lang w:val="en"/>
        </w:rPr>
        <w:t xml:space="preserve">       </w:t>
      </w:r>
      <w:r w:rsidR="002F28C9" w:rsidRPr="00577A79">
        <w:rPr>
          <w:rFonts w:ascii="Arial" w:eastAsia="Times New Roman" w:hAnsi="Arial" w:cs="Arial"/>
          <w:sz w:val="20"/>
          <w:szCs w:val="20"/>
          <w:lang w:val="en"/>
        </w:rPr>
        <w:t xml:space="preserve">penetration  </w:t>
      </w:r>
    </w:p>
    <w:p w14:paraId="024C682A" w14:textId="77777777" w:rsidR="002F28C9" w:rsidRPr="00577A79" w:rsidRDefault="002F28C9" w:rsidP="00577A79">
      <w:pPr>
        <w:spacing w:after="0" w:line="276" w:lineRule="auto"/>
        <w:divId w:val="311830063"/>
        <w:rPr>
          <w:rFonts w:ascii="Arial" w:eastAsia="Times New Roman" w:hAnsi="Arial" w:cs="Arial"/>
          <w:sz w:val="20"/>
          <w:szCs w:val="20"/>
          <w:lang w:val="en"/>
        </w:rPr>
      </w:pPr>
      <w:r w:rsidRPr="00577A79">
        <w:rPr>
          <w:rFonts w:ascii="Arial" w:eastAsia="Times New Roman" w:hAnsi="Arial" w:cs="Arial"/>
          <w:sz w:val="20"/>
          <w:szCs w:val="20"/>
          <w:lang w:val="en"/>
        </w:rPr>
        <w:t xml:space="preserve">___ Perforates visceral peritoneum  </w:t>
      </w:r>
    </w:p>
    <w:p w14:paraId="4844BE6B" w14:textId="77777777" w:rsidR="002F28C9" w:rsidRPr="00577A79" w:rsidRDefault="002F28C9" w:rsidP="00577A79">
      <w:pPr>
        <w:spacing w:after="0" w:line="276" w:lineRule="auto"/>
        <w:divId w:val="1618876528"/>
        <w:rPr>
          <w:rFonts w:ascii="Arial" w:eastAsia="Times New Roman" w:hAnsi="Arial" w:cs="Arial"/>
          <w:sz w:val="20"/>
          <w:szCs w:val="20"/>
          <w:lang w:val="en"/>
        </w:rPr>
      </w:pPr>
      <w:r w:rsidRPr="00577A79">
        <w:rPr>
          <w:rFonts w:ascii="Arial" w:eastAsia="Times New Roman" w:hAnsi="Arial" w:cs="Arial"/>
          <w:sz w:val="20"/>
          <w:szCs w:val="20"/>
          <w:lang w:val="en"/>
        </w:rPr>
        <w:t xml:space="preserve">___ Directly invades other organ(s) or structure(s)  </w:t>
      </w:r>
    </w:p>
    <w:p w14:paraId="1049DA54" w14:textId="77777777" w:rsidR="002F28C9" w:rsidRPr="00577A79" w:rsidRDefault="002F28C9" w:rsidP="00577A79">
      <w:pPr>
        <w:spacing w:after="0" w:line="276" w:lineRule="auto"/>
        <w:ind w:firstLine="240"/>
        <w:divId w:val="245460933"/>
        <w:rPr>
          <w:rFonts w:ascii="Arial" w:eastAsia="Times New Roman" w:hAnsi="Arial" w:cs="Arial"/>
          <w:i/>
          <w:iCs/>
          <w:sz w:val="16"/>
          <w:szCs w:val="16"/>
          <w:lang w:val="en"/>
        </w:rPr>
      </w:pPr>
      <w:r w:rsidRPr="00577A79">
        <w:rPr>
          <w:rFonts w:ascii="Arial" w:eastAsia="Times New Roman" w:hAnsi="Arial" w:cs="Arial"/>
          <w:i/>
          <w:iCs/>
          <w:sz w:val="16"/>
          <w:szCs w:val="16"/>
          <w:lang w:val="en"/>
        </w:rPr>
        <w:t xml:space="preserve">Select all that apply  </w:t>
      </w:r>
    </w:p>
    <w:p w14:paraId="7C498F9F" w14:textId="77777777" w:rsidR="002F28C9" w:rsidRPr="00577A79" w:rsidRDefault="002F28C9" w:rsidP="00577A79">
      <w:pPr>
        <w:spacing w:after="0" w:line="276" w:lineRule="auto"/>
        <w:ind w:firstLine="240"/>
        <w:divId w:val="2144345312"/>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loops of small intestine  </w:t>
      </w:r>
    </w:p>
    <w:p w14:paraId="2D17AF10" w14:textId="77777777" w:rsidR="002F28C9" w:rsidRPr="00577A79" w:rsidRDefault="002F28C9" w:rsidP="00577A79">
      <w:pPr>
        <w:spacing w:after="0" w:line="276" w:lineRule="auto"/>
        <w:ind w:firstLine="240"/>
        <w:divId w:val="1563373286"/>
        <w:rPr>
          <w:rFonts w:ascii="Arial" w:eastAsia="Times New Roman" w:hAnsi="Arial" w:cs="Arial"/>
          <w:sz w:val="20"/>
          <w:szCs w:val="20"/>
          <w:lang w:val="en"/>
        </w:rPr>
      </w:pPr>
      <w:r w:rsidRPr="00577A79">
        <w:rPr>
          <w:rFonts w:ascii="Arial" w:eastAsia="Times New Roman" w:hAnsi="Arial" w:cs="Arial"/>
          <w:sz w:val="20"/>
          <w:szCs w:val="20"/>
          <w:lang w:val="en"/>
        </w:rPr>
        <w:t xml:space="preserve">___ Mesentery of adjacent loops of bowel  </w:t>
      </w:r>
    </w:p>
    <w:p w14:paraId="00A3CCA9" w14:textId="77777777" w:rsidR="002F28C9" w:rsidRPr="00577A79" w:rsidRDefault="002F28C9" w:rsidP="00577A79">
      <w:pPr>
        <w:spacing w:after="0" w:line="276" w:lineRule="auto"/>
        <w:ind w:firstLine="240"/>
        <w:divId w:val="884365729"/>
        <w:rPr>
          <w:rFonts w:ascii="Arial" w:eastAsia="Times New Roman" w:hAnsi="Arial" w:cs="Arial"/>
          <w:sz w:val="20"/>
          <w:szCs w:val="20"/>
          <w:lang w:val="en"/>
        </w:rPr>
      </w:pPr>
      <w:r w:rsidRPr="00577A79">
        <w:rPr>
          <w:rFonts w:ascii="Arial" w:eastAsia="Times New Roman" w:hAnsi="Arial" w:cs="Arial"/>
          <w:sz w:val="20"/>
          <w:szCs w:val="20"/>
          <w:lang w:val="en"/>
        </w:rPr>
        <w:t xml:space="preserve">___ Abdominal wall (by way of serosa)  </w:t>
      </w:r>
    </w:p>
    <w:p w14:paraId="26EF2CB0" w14:textId="77777777" w:rsidR="002F28C9" w:rsidRPr="00577A79" w:rsidRDefault="002F28C9" w:rsidP="00577A79">
      <w:pPr>
        <w:spacing w:after="0" w:line="276" w:lineRule="auto"/>
        <w:ind w:firstLine="240"/>
        <w:divId w:val="236594000"/>
        <w:rPr>
          <w:rFonts w:ascii="Arial" w:eastAsia="Times New Roman" w:hAnsi="Arial" w:cs="Arial"/>
          <w:i/>
          <w:iCs/>
          <w:sz w:val="16"/>
          <w:szCs w:val="16"/>
          <w:lang w:val="en"/>
        </w:rPr>
      </w:pPr>
      <w:r w:rsidRPr="00577A79">
        <w:rPr>
          <w:rFonts w:ascii="Arial" w:eastAsia="Times New Roman" w:hAnsi="Arial" w:cs="Arial"/>
          <w:i/>
          <w:iCs/>
          <w:sz w:val="16"/>
          <w:szCs w:val="16"/>
          <w:lang w:val="en"/>
        </w:rPr>
        <w:t xml:space="preserve">For Duodenum Only  </w:t>
      </w:r>
    </w:p>
    <w:p w14:paraId="409225BE" w14:textId="77777777" w:rsidR="002F28C9" w:rsidRPr="00577A79" w:rsidRDefault="002F28C9" w:rsidP="00577A79">
      <w:pPr>
        <w:spacing w:after="0" w:line="276" w:lineRule="auto"/>
        <w:ind w:firstLine="240"/>
        <w:divId w:val="1042435331"/>
        <w:rPr>
          <w:rFonts w:ascii="Arial" w:eastAsia="Times New Roman" w:hAnsi="Arial" w:cs="Arial"/>
          <w:sz w:val="20"/>
          <w:szCs w:val="20"/>
          <w:lang w:val="en"/>
        </w:rPr>
      </w:pPr>
      <w:r w:rsidRPr="00577A79">
        <w:rPr>
          <w:rFonts w:ascii="Arial" w:eastAsia="Times New Roman" w:hAnsi="Arial" w:cs="Arial"/>
          <w:sz w:val="20"/>
          <w:szCs w:val="20"/>
          <w:lang w:val="en"/>
        </w:rPr>
        <w:t xml:space="preserve">___ Pancreas  </w:t>
      </w:r>
    </w:p>
    <w:p w14:paraId="41BECC24" w14:textId="77777777" w:rsidR="002F28C9" w:rsidRPr="00577A79" w:rsidRDefault="002F28C9" w:rsidP="00577A79">
      <w:pPr>
        <w:spacing w:after="0" w:line="276" w:lineRule="auto"/>
        <w:ind w:firstLine="240"/>
        <w:divId w:val="44062371"/>
        <w:rPr>
          <w:rFonts w:ascii="Arial" w:eastAsia="Times New Roman" w:hAnsi="Arial" w:cs="Arial"/>
          <w:sz w:val="20"/>
          <w:szCs w:val="20"/>
          <w:lang w:val="en"/>
        </w:rPr>
      </w:pPr>
      <w:r w:rsidRPr="00577A79">
        <w:rPr>
          <w:rFonts w:ascii="Arial" w:eastAsia="Times New Roman" w:hAnsi="Arial" w:cs="Arial"/>
          <w:sz w:val="20"/>
          <w:szCs w:val="20"/>
          <w:lang w:val="en"/>
        </w:rPr>
        <w:t xml:space="preserve">___ Bile duct  </w:t>
      </w:r>
    </w:p>
    <w:p w14:paraId="4FAA68A1" w14:textId="77777777" w:rsidR="002F28C9" w:rsidRPr="00577A79" w:rsidRDefault="002F28C9" w:rsidP="00577A79">
      <w:pPr>
        <w:spacing w:after="0" w:line="276" w:lineRule="auto"/>
        <w:ind w:firstLine="240"/>
        <w:divId w:val="1518428726"/>
        <w:rPr>
          <w:rFonts w:ascii="Arial" w:eastAsia="Times New Roman" w:hAnsi="Arial" w:cs="Arial"/>
          <w:i/>
          <w:iCs/>
          <w:sz w:val="16"/>
          <w:szCs w:val="16"/>
          <w:lang w:val="en"/>
        </w:rPr>
      </w:pPr>
      <w:r w:rsidRPr="00577A79">
        <w:rPr>
          <w:rFonts w:ascii="Arial" w:eastAsia="Times New Roman" w:hAnsi="Arial" w:cs="Arial"/>
          <w:i/>
          <w:iCs/>
          <w:sz w:val="16"/>
          <w:szCs w:val="16"/>
          <w:lang w:val="en"/>
        </w:rPr>
        <w:t xml:space="preserve">Other  </w:t>
      </w:r>
    </w:p>
    <w:p w14:paraId="577CC360" w14:textId="77777777" w:rsidR="002F28C9" w:rsidRPr="00577A79" w:rsidRDefault="002F28C9" w:rsidP="00577A79">
      <w:pPr>
        <w:spacing w:after="0" w:line="276" w:lineRule="auto"/>
        <w:ind w:firstLine="240"/>
        <w:divId w:val="1400907550"/>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68602060" w14:textId="77777777" w:rsidR="002F28C9" w:rsidRPr="00577A79" w:rsidRDefault="002F28C9" w:rsidP="00577A79">
      <w:pPr>
        <w:spacing w:after="0" w:line="276" w:lineRule="auto"/>
        <w:ind w:firstLine="240"/>
        <w:divId w:val="1167745717"/>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_________________ </w:t>
      </w:r>
    </w:p>
    <w:p w14:paraId="4AC6EF4C" w14:textId="77777777" w:rsidR="002F28C9" w:rsidRPr="00577A79" w:rsidRDefault="002F28C9" w:rsidP="00577A79">
      <w:pPr>
        <w:spacing w:after="0" w:line="276" w:lineRule="auto"/>
        <w:divId w:val="1541748888"/>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_________________ </w:t>
      </w:r>
    </w:p>
    <w:p w14:paraId="4CD70A14" w14:textId="77777777" w:rsidR="002F28C9" w:rsidRPr="00577A79" w:rsidRDefault="002F28C9" w:rsidP="00577A79">
      <w:pPr>
        <w:spacing w:after="0" w:line="276" w:lineRule="auto"/>
        <w:divId w:val="1168131975"/>
        <w:rPr>
          <w:rFonts w:ascii="Arial" w:eastAsia="Times New Roman" w:hAnsi="Arial" w:cs="Arial"/>
          <w:sz w:val="20"/>
          <w:szCs w:val="20"/>
          <w:lang w:val="en"/>
        </w:rPr>
      </w:pPr>
      <w:r w:rsidRPr="00577A79">
        <w:rPr>
          <w:rFonts w:ascii="Arial" w:eastAsia="Times New Roman" w:hAnsi="Arial" w:cs="Arial"/>
          <w:sz w:val="20"/>
          <w:szCs w:val="20"/>
          <w:lang w:val="en"/>
        </w:rPr>
        <w:t xml:space="preserve">___ No evidence of primary tumor  </w:t>
      </w:r>
    </w:p>
    <w:p w14:paraId="70AA8870"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59413576" w14:textId="77777777" w:rsidR="002F28C9" w:rsidRPr="00577A79" w:rsidRDefault="002F28C9" w:rsidP="00577A79">
      <w:pPr>
        <w:spacing w:after="0" w:line="276" w:lineRule="auto"/>
        <w:divId w:val="889152139"/>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Macroscopic Tumor Perforation  </w:t>
      </w:r>
    </w:p>
    <w:p w14:paraId="35ACC49D" w14:textId="77777777" w:rsidR="002F28C9" w:rsidRPr="00577A79" w:rsidRDefault="002F28C9" w:rsidP="00577A79">
      <w:pPr>
        <w:spacing w:after="0" w:line="276" w:lineRule="auto"/>
        <w:divId w:val="336269321"/>
        <w:rPr>
          <w:rFonts w:ascii="Arial" w:eastAsia="Times New Roman" w:hAnsi="Arial" w:cs="Arial"/>
          <w:sz w:val="20"/>
          <w:szCs w:val="20"/>
          <w:lang w:val="en"/>
        </w:rPr>
      </w:pPr>
      <w:r w:rsidRPr="00577A79">
        <w:rPr>
          <w:rFonts w:ascii="Arial" w:eastAsia="Times New Roman" w:hAnsi="Arial" w:cs="Arial"/>
          <w:sz w:val="20"/>
          <w:szCs w:val="20"/>
          <w:lang w:val="en"/>
        </w:rPr>
        <w:t xml:space="preserve">___ Not identified  </w:t>
      </w:r>
    </w:p>
    <w:p w14:paraId="3FFF7F38" w14:textId="77777777" w:rsidR="002F28C9" w:rsidRPr="00577A79" w:rsidRDefault="002F28C9" w:rsidP="00577A79">
      <w:pPr>
        <w:spacing w:after="0" w:line="276" w:lineRule="auto"/>
        <w:divId w:val="981470864"/>
        <w:rPr>
          <w:rFonts w:ascii="Arial" w:eastAsia="Times New Roman" w:hAnsi="Arial" w:cs="Arial"/>
          <w:sz w:val="20"/>
          <w:szCs w:val="20"/>
          <w:lang w:val="en"/>
        </w:rPr>
      </w:pPr>
      <w:r w:rsidRPr="00577A79">
        <w:rPr>
          <w:rFonts w:ascii="Arial" w:eastAsia="Times New Roman" w:hAnsi="Arial" w:cs="Arial"/>
          <w:sz w:val="20"/>
          <w:szCs w:val="20"/>
          <w:lang w:val="en"/>
        </w:rPr>
        <w:t xml:space="preserve">___ Present  </w:t>
      </w:r>
    </w:p>
    <w:p w14:paraId="47C06C6C" w14:textId="77777777" w:rsidR="002F28C9" w:rsidRPr="00577A79" w:rsidRDefault="002F28C9" w:rsidP="00577A79">
      <w:pPr>
        <w:spacing w:after="0" w:line="276" w:lineRule="auto"/>
        <w:divId w:val="903102292"/>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_________________ </w:t>
      </w:r>
    </w:p>
    <w:p w14:paraId="3C0C4659"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3DF39960" w14:textId="77777777" w:rsidR="002F28C9" w:rsidRPr="00577A79" w:rsidRDefault="002F28C9" w:rsidP="00577A79">
      <w:pPr>
        <w:spacing w:after="0" w:line="276" w:lineRule="auto"/>
        <w:divId w:val="608702719"/>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Lymphatic and / or Vascular Invasion  </w:t>
      </w:r>
    </w:p>
    <w:p w14:paraId="454FD7EF" w14:textId="77777777" w:rsidR="002F28C9" w:rsidRPr="00577A79" w:rsidRDefault="002F28C9" w:rsidP="00577A79">
      <w:pPr>
        <w:spacing w:after="0" w:line="276" w:lineRule="auto"/>
        <w:divId w:val="235944628"/>
        <w:rPr>
          <w:rFonts w:ascii="Arial" w:eastAsia="Times New Roman" w:hAnsi="Arial" w:cs="Arial"/>
          <w:sz w:val="20"/>
          <w:szCs w:val="20"/>
          <w:lang w:val="en"/>
        </w:rPr>
      </w:pPr>
      <w:r w:rsidRPr="00577A79">
        <w:rPr>
          <w:rFonts w:ascii="Arial" w:eastAsia="Times New Roman" w:hAnsi="Arial" w:cs="Arial"/>
          <w:sz w:val="20"/>
          <w:szCs w:val="20"/>
          <w:lang w:val="en"/>
        </w:rPr>
        <w:t xml:space="preserve">___ Not identified  </w:t>
      </w:r>
    </w:p>
    <w:p w14:paraId="231BC06C" w14:textId="77777777" w:rsidR="002F28C9" w:rsidRPr="00577A79" w:rsidRDefault="002F28C9" w:rsidP="00577A79">
      <w:pPr>
        <w:spacing w:after="0" w:line="276" w:lineRule="auto"/>
        <w:divId w:val="500700523"/>
        <w:rPr>
          <w:rFonts w:ascii="Arial" w:eastAsia="Times New Roman" w:hAnsi="Arial" w:cs="Arial"/>
          <w:sz w:val="20"/>
          <w:szCs w:val="20"/>
          <w:lang w:val="en"/>
        </w:rPr>
      </w:pPr>
      <w:r w:rsidRPr="00577A79">
        <w:rPr>
          <w:rFonts w:ascii="Arial" w:eastAsia="Times New Roman" w:hAnsi="Arial" w:cs="Arial"/>
          <w:sz w:val="20"/>
          <w:szCs w:val="20"/>
          <w:lang w:val="en"/>
        </w:rPr>
        <w:t xml:space="preserve">___ Present  </w:t>
      </w:r>
    </w:p>
    <w:p w14:paraId="7AB1A57B" w14:textId="77777777" w:rsidR="002F28C9" w:rsidRPr="00577A79" w:rsidRDefault="002F28C9" w:rsidP="00577A79">
      <w:pPr>
        <w:spacing w:after="0" w:line="276" w:lineRule="auto"/>
        <w:divId w:val="1029719817"/>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_________________ </w:t>
      </w:r>
    </w:p>
    <w:p w14:paraId="4C0EFA56" w14:textId="77777777" w:rsidR="006D656C" w:rsidRPr="00577A79" w:rsidRDefault="006D656C" w:rsidP="00577A79">
      <w:pPr>
        <w:spacing w:after="0" w:line="276" w:lineRule="auto"/>
        <w:divId w:val="1029719817"/>
        <w:rPr>
          <w:rFonts w:ascii="Arial" w:eastAsia="Times New Roman" w:hAnsi="Arial" w:cs="Arial"/>
          <w:sz w:val="20"/>
          <w:szCs w:val="20"/>
          <w:lang w:val="en"/>
        </w:rPr>
      </w:pPr>
    </w:p>
    <w:p w14:paraId="1D720186" w14:textId="77777777" w:rsidR="006D656C" w:rsidRPr="00577A79" w:rsidRDefault="006D656C" w:rsidP="00577A79">
      <w:pPr>
        <w:spacing w:after="0" w:line="276" w:lineRule="auto"/>
        <w:divId w:val="1029719817"/>
        <w:rPr>
          <w:rFonts w:ascii="Arial" w:eastAsia="Times New Roman" w:hAnsi="Arial" w:cs="Arial"/>
          <w:b/>
          <w:bCs/>
          <w:sz w:val="20"/>
          <w:szCs w:val="20"/>
          <w:lang w:val="en"/>
        </w:rPr>
      </w:pPr>
      <w:r w:rsidRPr="00577A79">
        <w:rPr>
          <w:rFonts w:ascii="Arial" w:eastAsia="Times New Roman" w:hAnsi="Arial" w:cs="Arial"/>
          <w:b/>
          <w:bCs/>
          <w:sz w:val="20"/>
          <w:szCs w:val="20"/>
          <w:lang w:val="en"/>
        </w:rPr>
        <w:t>Perineural Invasion </w:t>
      </w:r>
    </w:p>
    <w:p w14:paraId="39B14347" w14:textId="77777777" w:rsidR="006D656C" w:rsidRPr="00577A79" w:rsidRDefault="006D656C" w:rsidP="00577A79">
      <w:pPr>
        <w:spacing w:after="0" w:line="276" w:lineRule="auto"/>
        <w:divId w:val="1029719817"/>
        <w:rPr>
          <w:rFonts w:ascii="Arial" w:eastAsia="Times New Roman" w:hAnsi="Arial" w:cs="Arial"/>
          <w:sz w:val="20"/>
          <w:szCs w:val="20"/>
          <w:lang w:val="en"/>
        </w:rPr>
      </w:pPr>
      <w:r w:rsidRPr="00577A79">
        <w:rPr>
          <w:rFonts w:ascii="Arial" w:eastAsia="Times New Roman" w:hAnsi="Arial" w:cs="Arial"/>
          <w:sz w:val="20"/>
          <w:szCs w:val="20"/>
          <w:lang w:val="en"/>
        </w:rPr>
        <w:t>___ Not identified </w:t>
      </w:r>
    </w:p>
    <w:p w14:paraId="606ECD36" w14:textId="77777777" w:rsidR="006D656C" w:rsidRPr="00577A79" w:rsidRDefault="006D656C" w:rsidP="00577A79">
      <w:pPr>
        <w:spacing w:after="0" w:line="276" w:lineRule="auto"/>
        <w:divId w:val="1029719817"/>
        <w:rPr>
          <w:rFonts w:ascii="Arial" w:eastAsia="Times New Roman" w:hAnsi="Arial" w:cs="Arial"/>
          <w:sz w:val="20"/>
          <w:szCs w:val="20"/>
          <w:lang w:val="en"/>
        </w:rPr>
      </w:pPr>
      <w:r w:rsidRPr="00577A79">
        <w:rPr>
          <w:rFonts w:ascii="Arial" w:eastAsia="Times New Roman" w:hAnsi="Arial" w:cs="Arial"/>
          <w:sz w:val="20"/>
          <w:szCs w:val="20"/>
          <w:lang w:val="en"/>
        </w:rPr>
        <w:t>___ Present </w:t>
      </w:r>
    </w:p>
    <w:p w14:paraId="097826E6" w14:textId="07982783" w:rsidR="006D656C" w:rsidRPr="00577A79" w:rsidRDefault="006D656C" w:rsidP="00577A79">
      <w:pPr>
        <w:spacing w:after="0" w:line="276" w:lineRule="auto"/>
        <w:divId w:val="1029719817"/>
        <w:rPr>
          <w:rFonts w:ascii="Arial" w:eastAsia="Times New Roman" w:hAnsi="Arial" w:cs="Arial"/>
          <w:sz w:val="20"/>
          <w:szCs w:val="20"/>
          <w:lang w:val="en"/>
        </w:rPr>
      </w:pPr>
      <w:r w:rsidRPr="00577A79">
        <w:rPr>
          <w:rFonts w:ascii="Arial" w:eastAsia="Times New Roman" w:hAnsi="Arial" w:cs="Arial"/>
          <w:sz w:val="20"/>
          <w:szCs w:val="20"/>
          <w:lang w:val="en"/>
        </w:rPr>
        <w:t>___ Cannot be determined: ________________</w:t>
      </w:r>
      <w:r w:rsidR="00577A79">
        <w:rPr>
          <w:rFonts w:ascii="Arial" w:eastAsia="Times New Roman" w:hAnsi="Arial" w:cs="Arial"/>
          <w:sz w:val="20"/>
          <w:szCs w:val="20"/>
          <w:lang w:val="en"/>
        </w:rPr>
        <w:t>__</w:t>
      </w:r>
    </w:p>
    <w:p w14:paraId="6178EEB0" w14:textId="77777777" w:rsidR="006D656C" w:rsidRPr="00577A79" w:rsidRDefault="006D656C" w:rsidP="00577A79">
      <w:pPr>
        <w:spacing w:after="0" w:line="276" w:lineRule="auto"/>
        <w:divId w:val="1029719817"/>
        <w:rPr>
          <w:rFonts w:ascii="Arial" w:eastAsia="Times New Roman" w:hAnsi="Arial" w:cs="Arial"/>
          <w:sz w:val="20"/>
          <w:szCs w:val="20"/>
          <w:lang w:val="en"/>
        </w:rPr>
      </w:pPr>
    </w:p>
    <w:p w14:paraId="3464F9CE" w14:textId="77777777" w:rsidR="002F28C9" w:rsidRPr="00577A79" w:rsidRDefault="002F28C9" w:rsidP="00577A79">
      <w:pPr>
        <w:spacing w:after="0" w:line="276" w:lineRule="auto"/>
        <w:divId w:val="847519864"/>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Treatment Effect (Note </w:t>
      </w:r>
      <w:hyperlink w:anchor="N14522" w:tgtFrame="_top" w:history="1">
        <w:r w:rsidRPr="00577A79">
          <w:rPr>
            <w:rStyle w:val="Hyperlink"/>
            <w:rFonts w:ascii="Arial" w:eastAsia="Times New Roman" w:hAnsi="Arial" w:cs="Arial"/>
            <w:b/>
            <w:bCs/>
            <w:sz w:val="20"/>
            <w:szCs w:val="20"/>
            <w:lang w:val="en"/>
          </w:rPr>
          <w:t>D</w:t>
        </w:r>
      </w:hyperlink>
      <w:r w:rsidRPr="00577A79">
        <w:rPr>
          <w:rFonts w:ascii="Arial" w:eastAsia="Times New Roman" w:hAnsi="Arial" w:cs="Arial"/>
          <w:b/>
          <w:bCs/>
          <w:sz w:val="20"/>
          <w:szCs w:val="20"/>
          <w:lang w:val="en"/>
        </w:rPr>
        <w:t xml:space="preserve">) </w:t>
      </w:r>
    </w:p>
    <w:p w14:paraId="20D01088" w14:textId="77777777" w:rsidR="002F28C9" w:rsidRPr="00577A79" w:rsidRDefault="002F28C9" w:rsidP="00577A79">
      <w:pPr>
        <w:spacing w:after="0" w:line="276" w:lineRule="auto"/>
        <w:divId w:val="1029188288"/>
        <w:rPr>
          <w:rFonts w:ascii="Arial" w:eastAsia="Times New Roman" w:hAnsi="Arial" w:cs="Arial"/>
          <w:sz w:val="20"/>
          <w:szCs w:val="20"/>
          <w:lang w:val="en"/>
        </w:rPr>
      </w:pPr>
      <w:r w:rsidRPr="00577A79">
        <w:rPr>
          <w:rFonts w:ascii="Arial" w:eastAsia="Times New Roman" w:hAnsi="Arial" w:cs="Arial"/>
          <w:sz w:val="20"/>
          <w:szCs w:val="20"/>
          <w:lang w:val="en"/>
        </w:rPr>
        <w:t xml:space="preserve">___ No known presurgical therapy  </w:t>
      </w:r>
    </w:p>
    <w:p w14:paraId="6916E9D3" w14:textId="77777777" w:rsidR="002F28C9" w:rsidRPr="00577A79" w:rsidRDefault="002F28C9" w:rsidP="00577A79">
      <w:pPr>
        <w:spacing w:after="0" w:line="276" w:lineRule="auto"/>
        <w:divId w:val="225796714"/>
        <w:rPr>
          <w:rFonts w:ascii="Arial" w:eastAsia="Times New Roman" w:hAnsi="Arial" w:cs="Arial"/>
          <w:sz w:val="20"/>
          <w:szCs w:val="20"/>
          <w:lang w:val="en"/>
        </w:rPr>
      </w:pPr>
      <w:r w:rsidRPr="00577A79">
        <w:rPr>
          <w:rFonts w:ascii="Arial" w:eastAsia="Times New Roman" w:hAnsi="Arial" w:cs="Arial"/>
          <w:sz w:val="20"/>
          <w:szCs w:val="20"/>
          <w:lang w:val="en"/>
        </w:rPr>
        <w:t xml:space="preserve">___ Present, with no viable cancer cells (complete response, score 0)  </w:t>
      </w:r>
    </w:p>
    <w:p w14:paraId="2F153B3D" w14:textId="77777777" w:rsidR="002F28C9" w:rsidRPr="00577A79" w:rsidRDefault="002F28C9" w:rsidP="00577A79">
      <w:pPr>
        <w:spacing w:after="0" w:line="276" w:lineRule="auto"/>
        <w:divId w:val="596475890"/>
        <w:rPr>
          <w:rFonts w:ascii="Arial" w:eastAsia="Times New Roman" w:hAnsi="Arial" w:cs="Arial"/>
          <w:sz w:val="20"/>
          <w:szCs w:val="20"/>
          <w:lang w:val="en"/>
        </w:rPr>
      </w:pPr>
      <w:r w:rsidRPr="00577A79">
        <w:rPr>
          <w:rFonts w:ascii="Arial" w:eastAsia="Times New Roman" w:hAnsi="Arial" w:cs="Arial"/>
          <w:sz w:val="20"/>
          <w:szCs w:val="20"/>
          <w:lang w:val="en"/>
        </w:rPr>
        <w:t xml:space="preserve">___ Present, with single cells or rare small groups of cancer cells (near complete response, score 1)  </w:t>
      </w:r>
    </w:p>
    <w:p w14:paraId="1F0F13BB" w14:textId="77777777" w:rsidR="006757A2" w:rsidRPr="00577A79" w:rsidRDefault="002F28C9" w:rsidP="00577A79">
      <w:pPr>
        <w:spacing w:after="0" w:line="276" w:lineRule="auto"/>
        <w:divId w:val="105120999"/>
        <w:rPr>
          <w:rFonts w:ascii="Arial" w:eastAsia="Times New Roman" w:hAnsi="Arial" w:cs="Arial"/>
          <w:sz w:val="20"/>
          <w:szCs w:val="20"/>
          <w:lang w:val="en"/>
        </w:rPr>
      </w:pPr>
      <w:r w:rsidRPr="00577A79">
        <w:rPr>
          <w:rFonts w:ascii="Arial" w:eastAsia="Times New Roman" w:hAnsi="Arial" w:cs="Arial"/>
          <w:sz w:val="20"/>
          <w:szCs w:val="20"/>
          <w:lang w:val="en"/>
        </w:rPr>
        <w:t xml:space="preserve">___ Present, with residual cancer showing evident tumor regression, but more than single cells or rare </w:t>
      </w:r>
    </w:p>
    <w:p w14:paraId="5C8E691A" w14:textId="6B1F8C13" w:rsidR="002F28C9" w:rsidRPr="00577A79" w:rsidRDefault="006757A2" w:rsidP="00577A79">
      <w:pPr>
        <w:spacing w:after="0" w:line="276" w:lineRule="auto"/>
        <w:divId w:val="105120999"/>
        <w:rPr>
          <w:rFonts w:ascii="Arial" w:eastAsia="Times New Roman" w:hAnsi="Arial" w:cs="Arial"/>
          <w:sz w:val="20"/>
          <w:szCs w:val="20"/>
          <w:lang w:val="en"/>
        </w:rPr>
      </w:pPr>
      <w:r w:rsidRPr="00577A79">
        <w:rPr>
          <w:rFonts w:ascii="Arial" w:eastAsia="Times New Roman" w:hAnsi="Arial" w:cs="Arial"/>
          <w:sz w:val="20"/>
          <w:szCs w:val="20"/>
          <w:lang w:val="en"/>
        </w:rPr>
        <w:t xml:space="preserve">       </w:t>
      </w:r>
      <w:r w:rsidR="002F28C9" w:rsidRPr="00577A79">
        <w:rPr>
          <w:rFonts w:ascii="Arial" w:eastAsia="Times New Roman" w:hAnsi="Arial" w:cs="Arial"/>
          <w:sz w:val="20"/>
          <w:szCs w:val="20"/>
          <w:lang w:val="en"/>
        </w:rPr>
        <w:t xml:space="preserve">small groups of cancer cells (partial response, score 2)  </w:t>
      </w:r>
    </w:p>
    <w:p w14:paraId="5E62F165" w14:textId="77777777" w:rsidR="002F28C9" w:rsidRPr="00577A79" w:rsidRDefault="002F28C9" w:rsidP="00577A79">
      <w:pPr>
        <w:spacing w:after="0" w:line="276" w:lineRule="auto"/>
        <w:divId w:val="378634003"/>
        <w:rPr>
          <w:rFonts w:ascii="Arial" w:eastAsia="Times New Roman" w:hAnsi="Arial" w:cs="Arial"/>
          <w:sz w:val="20"/>
          <w:szCs w:val="20"/>
          <w:lang w:val="en"/>
        </w:rPr>
      </w:pPr>
      <w:r w:rsidRPr="00577A79">
        <w:rPr>
          <w:rFonts w:ascii="Arial" w:eastAsia="Times New Roman" w:hAnsi="Arial" w:cs="Arial"/>
          <w:sz w:val="20"/>
          <w:szCs w:val="20"/>
          <w:lang w:val="en"/>
        </w:rPr>
        <w:t xml:space="preserve">___ Present, NOS  </w:t>
      </w:r>
    </w:p>
    <w:p w14:paraId="20BCE614" w14:textId="77777777" w:rsidR="006757A2" w:rsidRPr="00577A79" w:rsidRDefault="002F28C9" w:rsidP="00577A79">
      <w:pPr>
        <w:spacing w:after="0" w:line="276" w:lineRule="auto"/>
        <w:divId w:val="623658178"/>
        <w:rPr>
          <w:rFonts w:ascii="Arial" w:eastAsia="Times New Roman" w:hAnsi="Arial" w:cs="Arial"/>
          <w:sz w:val="20"/>
          <w:szCs w:val="20"/>
          <w:lang w:val="en"/>
        </w:rPr>
      </w:pPr>
      <w:r w:rsidRPr="00577A79">
        <w:rPr>
          <w:rFonts w:ascii="Arial" w:eastAsia="Times New Roman" w:hAnsi="Arial" w:cs="Arial"/>
          <w:sz w:val="20"/>
          <w:szCs w:val="20"/>
          <w:lang w:val="en"/>
        </w:rPr>
        <w:t>___ Absent, with extensive residual cancer and no evident tumor regression (poor or no response, score</w:t>
      </w:r>
    </w:p>
    <w:p w14:paraId="14D39F90" w14:textId="0832B842" w:rsidR="002F28C9" w:rsidRPr="00577A79" w:rsidRDefault="006757A2" w:rsidP="00577A79">
      <w:pPr>
        <w:spacing w:after="0" w:line="276" w:lineRule="auto"/>
        <w:divId w:val="623658178"/>
        <w:rPr>
          <w:rFonts w:ascii="Arial" w:eastAsia="Times New Roman" w:hAnsi="Arial" w:cs="Arial"/>
          <w:sz w:val="20"/>
          <w:szCs w:val="20"/>
          <w:lang w:val="en"/>
        </w:rPr>
      </w:pPr>
      <w:r w:rsidRPr="00577A79">
        <w:rPr>
          <w:rFonts w:ascii="Arial" w:eastAsia="Times New Roman" w:hAnsi="Arial" w:cs="Arial"/>
          <w:sz w:val="20"/>
          <w:szCs w:val="20"/>
          <w:lang w:val="en"/>
        </w:rPr>
        <w:t xml:space="preserve">      </w:t>
      </w:r>
      <w:r w:rsidR="002F28C9" w:rsidRPr="00577A79">
        <w:rPr>
          <w:rFonts w:ascii="Arial" w:eastAsia="Times New Roman" w:hAnsi="Arial" w:cs="Arial"/>
          <w:sz w:val="20"/>
          <w:szCs w:val="20"/>
          <w:lang w:val="en"/>
        </w:rPr>
        <w:t xml:space="preserve"> 3)  </w:t>
      </w:r>
    </w:p>
    <w:p w14:paraId="159D120F" w14:textId="77777777" w:rsidR="002F28C9" w:rsidRPr="00577A79" w:rsidRDefault="002F28C9" w:rsidP="00577A79">
      <w:pPr>
        <w:spacing w:after="0" w:line="276" w:lineRule="auto"/>
        <w:divId w:val="1888908891"/>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_________________ </w:t>
      </w:r>
    </w:p>
    <w:p w14:paraId="45CA8C83"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067D46E0" w14:textId="77777777" w:rsidR="002F28C9" w:rsidRPr="00577A79" w:rsidRDefault="002F28C9" w:rsidP="00577A79">
      <w:pPr>
        <w:spacing w:after="0" w:line="276" w:lineRule="auto"/>
        <w:divId w:val="683823757"/>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+Tumor Comment: _________________ </w:t>
      </w:r>
    </w:p>
    <w:p w14:paraId="0F14A538"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2612FE68" w14:textId="77777777" w:rsidR="002F28C9" w:rsidRPr="00577A79" w:rsidRDefault="002F28C9" w:rsidP="00577A79">
      <w:pPr>
        <w:spacing w:after="0" w:line="276" w:lineRule="auto"/>
        <w:divId w:val="2114012260"/>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MARGINS (Note </w:t>
      </w:r>
      <w:hyperlink w:anchor="N6615" w:tgtFrame="_top" w:history="1">
        <w:r w:rsidRPr="00577A79">
          <w:rPr>
            <w:rStyle w:val="Hyperlink"/>
            <w:rFonts w:ascii="Arial" w:eastAsia="Times New Roman" w:hAnsi="Arial" w:cs="Arial"/>
            <w:b/>
            <w:bCs/>
            <w:sz w:val="20"/>
            <w:szCs w:val="20"/>
            <w:lang w:val="en"/>
          </w:rPr>
          <w:t>E</w:t>
        </w:r>
      </w:hyperlink>
      <w:r w:rsidRPr="00577A79">
        <w:rPr>
          <w:rFonts w:ascii="Arial" w:eastAsia="Times New Roman" w:hAnsi="Arial" w:cs="Arial"/>
          <w:b/>
          <w:bCs/>
          <w:sz w:val="20"/>
          <w:szCs w:val="20"/>
          <w:lang w:val="en"/>
        </w:rPr>
        <w:t xml:space="preserve">) </w:t>
      </w:r>
    </w:p>
    <w:p w14:paraId="41B6A3F0"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16BC04F5" w14:textId="77777777" w:rsidR="002F28C9" w:rsidRPr="00577A79" w:rsidRDefault="002F28C9" w:rsidP="00577A79">
      <w:pPr>
        <w:spacing w:after="0" w:line="276" w:lineRule="auto"/>
        <w:divId w:val="1378237964"/>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Margin Status for Invasive Carcinoma  </w:t>
      </w:r>
    </w:p>
    <w:p w14:paraId="4616EB84" w14:textId="77777777" w:rsidR="002F28C9" w:rsidRPr="00577A79" w:rsidRDefault="002F28C9" w:rsidP="00577A79">
      <w:pPr>
        <w:spacing w:after="0" w:line="276" w:lineRule="auto"/>
        <w:divId w:val="1642341196"/>
        <w:rPr>
          <w:rFonts w:ascii="Arial" w:eastAsia="Times New Roman" w:hAnsi="Arial" w:cs="Arial"/>
          <w:sz w:val="20"/>
          <w:szCs w:val="20"/>
          <w:lang w:val="en"/>
        </w:rPr>
      </w:pPr>
      <w:r w:rsidRPr="00577A79">
        <w:rPr>
          <w:rFonts w:ascii="Arial" w:eastAsia="Times New Roman" w:hAnsi="Arial" w:cs="Arial"/>
          <w:sz w:val="20"/>
          <w:szCs w:val="20"/>
          <w:lang w:val="en"/>
        </w:rPr>
        <w:t xml:space="preserve">___ All margins negative for invasive carcinoma  </w:t>
      </w:r>
    </w:p>
    <w:p w14:paraId="78560FDA" w14:textId="762E0965" w:rsidR="002F28C9" w:rsidRPr="00577A79" w:rsidRDefault="002F28C9" w:rsidP="00577A79">
      <w:pPr>
        <w:spacing w:after="0" w:line="276" w:lineRule="auto"/>
        <w:ind w:firstLine="240"/>
        <w:divId w:val="813066095"/>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+Closest Margin(s) to Invasive </w:t>
      </w:r>
      <w:r w:rsidR="006757A2" w:rsidRPr="00577A79">
        <w:rPr>
          <w:rFonts w:ascii="Arial" w:eastAsia="Times New Roman" w:hAnsi="Arial" w:cs="Arial"/>
          <w:b/>
          <w:bCs/>
          <w:sz w:val="20"/>
          <w:szCs w:val="20"/>
          <w:lang w:val="en"/>
        </w:rPr>
        <w:t>Carcinoma (</w:t>
      </w:r>
      <w:r w:rsidRPr="00577A79">
        <w:rPr>
          <w:rFonts w:ascii="Arial" w:eastAsia="Times New Roman" w:hAnsi="Arial" w:cs="Arial"/>
          <w:b/>
          <w:bCs/>
          <w:sz w:val="20"/>
          <w:szCs w:val="20"/>
          <w:lang w:val="en"/>
        </w:rPr>
        <w:t xml:space="preserve">select all that apply) </w:t>
      </w:r>
    </w:p>
    <w:p w14:paraId="18AB036D" w14:textId="77777777" w:rsidR="002F28C9" w:rsidRPr="00577A79" w:rsidRDefault="002F28C9" w:rsidP="00577A79">
      <w:pPr>
        <w:spacing w:after="0" w:line="276" w:lineRule="auto"/>
        <w:ind w:firstLine="240"/>
        <w:divId w:val="912158286"/>
        <w:rPr>
          <w:rFonts w:ascii="Arial" w:eastAsia="Times New Roman" w:hAnsi="Arial" w:cs="Arial"/>
          <w:sz w:val="20"/>
          <w:szCs w:val="20"/>
          <w:lang w:val="en"/>
        </w:rPr>
      </w:pPr>
      <w:r w:rsidRPr="00577A79">
        <w:rPr>
          <w:rFonts w:ascii="Arial" w:eastAsia="Times New Roman" w:hAnsi="Arial" w:cs="Arial"/>
          <w:sz w:val="20"/>
          <w:szCs w:val="20"/>
          <w:lang w:val="en"/>
        </w:rPr>
        <w:t xml:space="preserve">___ Proximal: _________________ </w:t>
      </w:r>
    </w:p>
    <w:p w14:paraId="73AF2F5B" w14:textId="77777777" w:rsidR="002F28C9" w:rsidRPr="00577A79" w:rsidRDefault="002F28C9" w:rsidP="00577A79">
      <w:pPr>
        <w:spacing w:after="0" w:line="276" w:lineRule="auto"/>
        <w:ind w:firstLine="240"/>
        <w:divId w:val="1063606627"/>
        <w:rPr>
          <w:rFonts w:ascii="Arial" w:eastAsia="Times New Roman" w:hAnsi="Arial" w:cs="Arial"/>
          <w:sz w:val="20"/>
          <w:szCs w:val="20"/>
          <w:lang w:val="en"/>
        </w:rPr>
      </w:pPr>
      <w:r w:rsidRPr="00577A79">
        <w:rPr>
          <w:rFonts w:ascii="Arial" w:eastAsia="Times New Roman" w:hAnsi="Arial" w:cs="Arial"/>
          <w:sz w:val="20"/>
          <w:szCs w:val="20"/>
          <w:lang w:val="en"/>
        </w:rPr>
        <w:t xml:space="preserve">___ Distal: _________________ </w:t>
      </w:r>
    </w:p>
    <w:p w14:paraId="22B8B032" w14:textId="77777777" w:rsidR="002F28C9" w:rsidRPr="00577A79" w:rsidRDefault="002F28C9" w:rsidP="00577A79">
      <w:pPr>
        <w:spacing w:after="0" w:line="276" w:lineRule="auto"/>
        <w:ind w:firstLine="240"/>
        <w:divId w:val="1382050406"/>
        <w:rPr>
          <w:rFonts w:ascii="Arial" w:eastAsia="Times New Roman" w:hAnsi="Arial" w:cs="Arial"/>
          <w:sz w:val="20"/>
          <w:szCs w:val="20"/>
          <w:lang w:val="en"/>
        </w:rPr>
      </w:pPr>
      <w:r w:rsidRPr="00577A79">
        <w:rPr>
          <w:rFonts w:ascii="Arial" w:eastAsia="Times New Roman" w:hAnsi="Arial" w:cs="Arial"/>
          <w:sz w:val="20"/>
          <w:szCs w:val="20"/>
          <w:lang w:val="en"/>
        </w:rPr>
        <w:t xml:space="preserve">___ Radial or mesenteric: _________________ </w:t>
      </w:r>
    </w:p>
    <w:p w14:paraId="224C24A4" w14:textId="77777777" w:rsidR="002F28C9" w:rsidRPr="00577A79" w:rsidRDefault="002F28C9" w:rsidP="00577A79">
      <w:pPr>
        <w:spacing w:after="0" w:line="276" w:lineRule="auto"/>
        <w:ind w:firstLine="240"/>
        <w:divId w:val="1801612160"/>
        <w:rPr>
          <w:rFonts w:ascii="Arial" w:eastAsia="Times New Roman" w:hAnsi="Arial" w:cs="Arial"/>
          <w:sz w:val="20"/>
          <w:szCs w:val="20"/>
          <w:lang w:val="en"/>
        </w:rPr>
      </w:pPr>
      <w:r w:rsidRPr="00577A79">
        <w:rPr>
          <w:rFonts w:ascii="Arial" w:eastAsia="Times New Roman" w:hAnsi="Arial" w:cs="Arial"/>
          <w:sz w:val="20"/>
          <w:szCs w:val="20"/>
          <w:lang w:val="en"/>
        </w:rPr>
        <w:t xml:space="preserve">___ Uncinate (retroperitoneal / superior mesenteric artery): _________________ </w:t>
      </w:r>
    </w:p>
    <w:p w14:paraId="5E265D13" w14:textId="77777777" w:rsidR="002F28C9" w:rsidRPr="00577A79" w:rsidRDefault="002F28C9" w:rsidP="00577A79">
      <w:pPr>
        <w:spacing w:after="0" w:line="276" w:lineRule="auto"/>
        <w:ind w:firstLine="240"/>
        <w:divId w:val="1134373546"/>
        <w:rPr>
          <w:rFonts w:ascii="Arial" w:eastAsia="Times New Roman" w:hAnsi="Arial" w:cs="Arial"/>
          <w:sz w:val="20"/>
          <w:szCs w:val="20"/>
          <w:lang w:val="en"/>
        </w:rPr>
      </w:pPr>
      <w:r w:rsidRPr="00577A79">
        <w:rPr>
          <w:rFonts w:ascii="Arial" w:eastAsia="Times New Roman" w:hAnsi="Arial" w:cs="Arial"/>
          <w:sz w:val="20"/>
          <w:szCs w:val="20"/>
          <w:lang w:val="en"/>
        </w:rPr>
        <w:t xml:space="preserve">___ Bile duct: _________________ </w:t>
      </w:r>
    </w:p>
    <w:p w14:paraId="00CD9645" w14:textId="77777777" w:rsidR="002F28C9" w:rsidRPr="00577A79" w:rsidRDefault="002F28C9" w:rsidP="00577A79">
      <w:pPr>
        <w:spacing w:after="0" w:line="276" w:lineRule="auto"/>
        <w:ind w:firstLine="240"/>
        <w:divId w:val="1576740344"/>
        <w:rPr>
          <w:rFonts w:ascii="Arial" w:eastAsia="Times New Roman" w:hAnsi="Arial" w:cs="Arial"/>
          <w:sz w:val="20"/>
          <w:szCs w:val="20"/>
          <w:lang w:val="en"/>
        </w:rPr>
      </w:pPr>
      <w:r w:rsidRPr="00577A79">
        <w:rPr>
          <w:rFonts w:ascii="Arial" w:eastAsia="Times New Roman" w:hAnsi="Arial" w:cs="Arial"/>
          <w:sz w:val="20"/>
          <w:szCs w:val="20"/>
          <w:lang w:val="en"/>
        </w:rPr>
        <w:t xml:space="preserve">___ Pancreatic: _________________ </w:t>
      </w:r>
    </w:p>
    <w:p w14:paraId="6A0A8BE9" w14:textId="77777777" w:rsidR="002F28C9" w:rsidRPr="00577A79" w:rsidRDefault="002F28C9" w:rsidP="00577A79">
      <w:pPr>
        <w:spacing w:after="0" w:line="276" w:lineRule="auto"/>
        <w:ind w:firstLine="240"/>
        <w:divId w:val="688141340"/>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31A6685A" w14:textId="77777777" w:rsidR="002F28C9" w:rsidRPr="00577A79" w:rsidRDefault="002F28C9" w:rsidP="00577A79">
      <w:pPr>
        <w:spacing w:after="0" w:line="276" w:lineRule="auto"/>
        <w:ind w:firstLine="240"/>
        <w:divId w:val="736436787"/>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_________________ </w:t>
      </w:r>
    </w:p>
    <w:p w14:paraId="57FE098E" w14:textId="77777777" w:rsidR="002F28C9" w:rsidRPr="00577A79" w:rsidRDefault="002F28C9" w:rsidP="00577A79">
      <w:pPr>
        <w:spacing w:after="0" w:line="276" w:lineRule="auto"/>
        <w:ind w:firstLine="240"/>
        <w:divId w:val="405104689"/>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+Distance from Invasive Carcinoma to Closest Margin  </w:t>
      </w:r>
    </w:p>
    <w:p w14:paraId="47C163A7" w14:textId="77777777" w:rsidR="002F28C9" w:rsidRPr="00577A79" w:rsidRDefault="002F28C9" w:rsidP="00577A79">
      <w:pPr>
        <w:spacing w:after="0" w:line="276" w:lineRule="auto"/>
        <w:ind w:firstLine="240"/>
        <w:divId w:val="1303774478"/>
        <w:rPr>
          <w:rFonts w:ascii="Arial" w:eastAsia="Times New Roman" w:hAnsi="Arial" w:cs="Arial"/>
          <w:i/>
          <w:iCs/>
          <w:sz w:val="16"/>
          <w:szCs w:val="16"/>
          <w:lang w:val="en"/>
        </w:rPr>
      </w:pPr>
      <w:r w:rsidRPr="00577A79">
        <w:rPr>
          <w:rFonts w:ascii="Arial" w:eastAsia="Times New Roman" w:hAnsi="Arial" w:cs="Arial"/>
          <w:i/>
          <w:iCs/>
          <w:sz w:val="16"/>
          <w:szCs w:val="16"/>
          <w:lang w:val="en"/>
        </w:rPr>
        <w:t xml:space="preserve">Specify in Centimeters (cm)  </w:t>
      </w:r>
    </w:p>
    <w:p w14:paraId="6118DA0E" w14:textId="77777777" w:rsidR="002F28C9" w:rsidRPr="00577A79" w:rsidRDefault="002F28C9" w:rsidP="00577A79">
      <w:pPr>
        <w:spacing w:after="0" w:line="276" w:lineRule="auto"/>
        <w:ind w:firstLine="240"/>
        <w:divId w:val="1720739096"/>
        <w:rPr>
          <w:rFonts w:ascii="Arial" w:eastAsia="Times New Roman" w:hAnsi="Arial" w:cs="Arial"/>
          <w:sz w:val="20"/>
          <w:szCs w:val="20"/>
          <w:lang w:val="en"/>
        </w:rPr>
      </w:pPr>
      <w:r w:rsidRPr="00577A79">
        <w:rPr>
          <w:rFonts w:ascii="Arial" w:eastAsia="Times New Roman" w:hAnsi="Arial" w:cs="Arial"/>
          <w:sz w:val="20"/>
          <w:szCs w:val="20"/>
          <w:lang w:val="en"/>
        </w:rPr>
        <w:t>___ Exact distance in cm: _________________ cm</w:t>
      </w:r>
    </w:p>
    <w:p w14:paraId="11722381" w14:textId="77777777" w:rsidR="002F28C9" w:rsidRPr="00577A79" w:rsidRDefault="002F28C9" w:rsidP="00577A79">
      <w:pPr>
        <w:spacing w:after="0" w:line="276" w:lineRule="auto"/>
        <w:ind w:firstLine="240"/>
        <w:divId w:val="2054646300"/>
        <w:rPr>
          <w:rFonts w:ascii="Arial" w:eastAsia="Times New Roman" w:hAnsi="Arial" w:cs="Arial"/>
          <w:sz w:val="20"/>
          <w:szCs w:val="20"/>
          <w:lang w:val="en"/>
        </w:rPr>
      </w:pPr>
      <w:r w:rsidRPr="00577A79">
        <w:rPr>
          <w:rFonts w:ascii="Arial" w:eastAsia="Times New Roman" w:hAnsi="Arial" w:cs="Arial"/>
          <w:sz w:val="20"/>
          <w:szCs w:val="20"/>
          <w:lang w:val="en"/>
        </w:rPr>
        <w:t xml:space="preserve">___ Greater than 1 cm  </w:t>
      </w:r>
    </w:p>
    <w:p w14:paraId="62C8CC3A" w14:textId="77777777" w:rsidR="002F28C9" w:rsidRPr="00577A79" w:rsidRDefault="002F28C9" w:rsidP="00577A79">
      <w:pPr>
        <w:spacing w:after="0" w:line="276" w:lineRule="auto"/>
        <w:ind w:firstLine="240"/>
        <w:divId w:val="1823307103"/>
        <w:rPr>
          <w:rFonts w:ascii="Arial" w:eastAsia="Times New Roman" w:hAnsi="Arial" w:cs="Arial"/>
          <w:i/>
          <w:iCs/>
          <w:sz w:val="16"/>
          <w:szCs w:val="16"/>
          <w:lang w:val="en"/>
        </w:rPr>
      </w:pPr>
      <w:r w:rsidRPr="00577A79">
        <w:rPr>
          <w:rFonts w:ascii="Arial" w:eastAsia="Times New Roman" w:hAnsi="Arial" w:cs="Arial"/>
          <w:i/>
          <w:iCs/>
          <w:sz w:val="16"/>
          <w:szCs w:val="16"/>
          <w:lang w:val="en"/>
        </w:rPr>
        <w:t xml:space="preserve">Specify in Millimeters (mm)  </w:t>
      </w:r>
    </w:p>
    <w:p w14:paraId="4C4FA808" w14:textId="77777777" w:rsidR="002F28C9" w:rsidRPr="00577A79" w:rsidRDefault="002F28C9" w:rsidP="00577A79">
      <w:pPr>
        <w:spacing w:after="0" w:line="276" w:lineRule="auto"/>
        <w:ind w:firstLine="240"/>
        <w:divId w:val="1570994363"/>
        <w:rPr>
          <w:rFonts w:ascii="Arial" w:eastAsia="Times New Roman" w:hAnsi="Arial" w:cs="Arial"/>
          <w:sz w:val="20"/>
          <w:szCs w:val="20"/>
          <w:lang w:val="en"/>
        </w:rPr>
      </w:pPr>
      <w:r w:rsidRPr="00577A79">
        <w:rPr>
          <w:rFonts w:ascii="Arial" w:eastAsia="Times New Roman" w:hAnsi="Arial" w:cs="Arial"/>
          <w:sz w:val="20"/>
          <w:szCs w:val="20"/>
          <w:lang w:val="en"/>
        </w:rPr>
        <w:t>___ Exact distance in mm: _________________ mm</w:t>
      </w:r>
    </w:p>
    <w:p w14:paraId="26EE2861" w14:textId="77777777" w:rsidR="002F28C9" w:rsidRPr="00577A79" w:rsidRDefault="002F28C9" w:rsidP="00577A79">
      <w:pPr>
        <w:spacing w:after="0" w:line="276" w:lineRule="auto"/>
        <w:ind w:firstLine="240"/>
        <w:divId w:val="1129519246"/>
        <w:rPr>
          <w:rFonts w:ascii="Arial" w:eastAsia="Times New Roman" w:hAnsi="Arial" w:cs="Arial"/>
          <w:sz w:val="20"/>
          <w:szCs w:val="20"/>
          <w:lang w:val="en"/>
        </w:rPr>
      </w:pPr>
      <w:r w:rsidRPr="00577A79">
        <w:rPr>
          <w:rFonts w:ascii="Arial" w:eastAsia="Times New Roman" w:hAnsi="Arial" w:cs="Arial"/>
          <w:sz w:val="20"/>
          <w:szCs w:val="20"/>
          <w:lang w:val="en"/>
        </w:rPr>
        <w:t xml:space="preserve">___ Greater than 10 mm  </w:t>
      </w:r>
    </w:p>
    <w:p w14:paraId="198FD32E" w14:textId="77777777" w:rsidR="002F28C9" w:rsidRPr="00577A79" w:rsidRDefault="002F28C9" w:rsidP="00577A79">
      <w:pPr>
        <w:spacing w:after="0" w:line="276" w:lineRule="auto"/>
        <w:ind w:firstLine="240"/>
        <w:divId w:val="500657710"/>
        <w:rPr>
          <w:rFonts w:ascii="Arial" w:eastAsia="Times New Roman" w:hAnsi="Arial" w:cs="Arial"/>
          <w:i/>
          <w:iCs/>
          <w:sz w:val="20"/>
          <w:szCs w:val="20"/>
          <w:lang w:val="en"/>
        </w:rPr>
      </w:pPr>
      <w:r w:rsidRPr="00577A79">
        <w:rPr>
          <w:rFonts w:ascii="Arial" w:eastAsia="Times New Roman" w:hAnsi="Arial" w:cs="Arial"/>
          <w:i/>
          <w:iCs/>
          <w:sz w:val="16"/>
          <w:szCs w:val="16"/>
          <w:lang w:val="en"/>
        </w:rPr>
        <w:t>Other </w:t>
      </w:r>
      <w:r w:rsidRPr="00577A79">
        <w:rPr>
          <w:rFonts w:ascii="Arial" w:eastAsia="Times New Roman" w:hAnsi="Arial" w:cs="Arial"/>
          <w:i/>
          <w:iCs/>
          <w:sz w:val="20"/>
          <w:szCs w:val="20"/>
          <w:lang w:val="en"/>
        </w:rPr>
        <w:t xml:space="preserve"> </w:t>
      </w:r>
    </w:p>
    <w:p w14:paraId="3DA53931" w14:textId="77777777" w:rsidR="002F28C9" w:rsidRPr="00577A79" w:rsidRDefault="002F28C9" w:rsidP="00577A79">
      <w:pPr>
        <w:spacing w:after="0" w:line="276" w:lineRule="auto"/>
        <w:ind w:firstLine="240"/>
        <w:divId w:val="221261414"/>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068FF076" w14:textId="77777777" w:rsidR="002F28C9" w:rsidRPr="00577A79" w:rsidRDefault="002F28C9" w:rsidP="00577A79">
      <w:pPr>
        <w:spacing w:after="0" w:line="276" w:lineRule="auto"/>
        <w:ind w:firstLine="240"/>
        <w:divId w:val="343630225"/>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_________________ </w:t>
      </w:r>
    </w:p>
    <w:p w14:paraId="5B08824F" w14:textId="77777777" w:rsidR="002F28C9" w:rsidRPr="00577A79" w:rsidRDefault="002F28C9" w:rsidP="00577A79">
      <w:pPr>
        <w:spacing w:after="0" w:line="276" w:lineRule="auto"/>
        <w:divId w:val="171845839"/>
        <w:rPr>
          <w:rFonts w:ascii="Arial" w:eastAsia="Times New Roman" w:hAnsi="Arial" w:cs="Arial"/>
          <w:sz w:val="20"/>
          <w:szCs w:val="20"/>
          <w:lang w:val="en"/>
        </w:rPr>
      </w:pPr>
      <w:r w:rsidRPr="00577A79">
        <w:rPr>
          <w:rFonts w:ascii="Arial" w:eastAsia="Times New Roman" w:hAnsi="Arial" w:cs="Arial"/>
          <w:sz w:val="20"/>
          <w:szCs w:val="20"/>
          <w:lang w:val="en"/>
        </w:rPr>
        <w:t xml:space="preserve">___ Invasive </w:t>
      </w:r>
      <w:proofErr w:type="gramStart"/>
      <w:r w:rsidRPr="00577A79">
        <w:rPr>
          <w:rFonts w:ascii="Arial" w:eastAsia="Times New Roman" w:hAnsi="Arial" w:cs="Arial"/>
          <w:sz w:val="20"/>
          <w:szCs w:val="20"/>
          <w:lang w:val="en"/>
        </w:rPr>
        <w:t>carcinoma</w:t>
      </w:r>
      <w:proofErr w:type="gramEnd"/>
      <w:r w:rsidRPr="00577A79">
        <w:rPr>
          <w:rFonts w:ascii="Arial" w:eastAsia="Times New Roman" w:hAnsi="Arial" w:cs="Arial"/>
          <w:sz w:val="20"/>
          <w:szCs w:val="20"/>
          <w:lang w:val="en"/>
        </w:rPr>
        <w:t xml:space="preserve"> present at margin  </w:t>
      </w:r>
    </w:p>
    <w:p w14:paraId="707BE750" w14:textId="2006C4E3" w:rsidR="002F28C9" w:rsidRPr="00577A79" w:rsidRDefault="002F28C9" w:rsidP="00577A79">
      <w:pPr>
        <w:spacing w:after="0" w:line="276" w:lineRule="auto"/>
        <w:ind w:firstLine="240"/>
        <w:divId w:val="259873551"/>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Margin(s) Involved by Invasive </w:t>
      </w:r>
      <w:r w:rsidR="006757A2" w:rsidRPr="00577A79">
        <w:rPr>
          <w:rFonts w:ascii="Arial" w:eastAsia="Times New Roman" w:hAnsi="Arial" w:cs="Arial"/>
          <w:b/>
          <w:bCs/>
          <w:sz w:val="20"/>
          <w:szCs w:val="20"/>
          <w:lang w:val="en"/>
        </w:rPr>
        <w:t>Carcinoma (</w:t>
      </w:r>
      <w:r w:rsidRPr="00577A79">
        <w:rPr>
          <w:rFonts w:ascii="Arial" w:eastAsia="Times New Roman" w:hAnsi="Arial" w:cs="Arial"/>
          <w:b/>
          <w:bCs/>
          <w:sz w:val="20"/>
          <w:szCs w:val="20"/>
          <w:lang w:val="en"/>
        </w:rPr>
        <w:t xml:space="preserve">select all that apply) </w:t>
      </w:r>
    </w:p>
    <w:p w14:paraId="5C65E75D" w14:textId="77777777" w:rsidR="002F28C9" w:rsidRPr="00577A79" w:rsidRDefault="002F28C9" w:rsidP="00577A79">
      <w:pPr>
        <w:spacing w:after="0" w:line="276" w:lineRule="auto"/>
        <w:ind w:firstLine="240"/>
        <w:divId w:val="1789543654"/>
        <w:rPr>
          <w:rFonts w:ascii="Arial" w:eastAsia="Times New Roman" w:hAnsi="Arial" w:cs="Arial"/>
          <w:sz w:val="20"/>
          <w:szCs w:val="20"/>
          <w:lang w:val="en"/>
        </w:rPr>
      </w:pPr>
      <w:r w:rsidRPr="00577A79">
        <w:rPr>
          <w:rFonts w:ascii="Arial" w:eastAsia="Times New Roman" w:hAnsi="Arial" w:cs="Arial"/>
          <w:sz w:val="20"/>
          <w:szCs w:val="20"/>
          <w:lang w:val="en"/>
        </w:rPr>
        <w:t xml:space="preserve">___ Proximal: _________________ </w:t>
      </w:r>
    </w:p>
    <w:p w14:paraId="4C69CC00" w14:textId="77777777" w:rsidR="002F28C9" w:rsidRPr="00577A79" w:rsidRDefault="002F28C9" w:rsidP="00577A79">
      <w:pPr>
        <w:spacing w:after="0" w:line="276" w:lineRule="auto"/>
        <w:ind w:firstLine="240"/>
        <w:divId w:val="1228035812"/>
        <w:rPr>
          <w:rFonts w:ascii="Arial" w:eastAsia="Times New Roman" w:hAnsi="Arial" w:cs="Arial"/>
          <w:sz w:val="20"/>
          <w:szCs w:val="20"/>
          <w:lang w:val="en"/>
        </w:rPr>
      </w:pPr>
      <w:r w:rsidRPr="00577A79">
        <w:rPr>
          <w:rFonts w:ascii="Arial" w:eastAsia="Times New Roman" w:hAnsi="Arial" w:cs="Arial"/>
          <w:sz w:val="20"/>
          <w:szCs w:val="20"/>
          <w:lang w:val="en"/>
        </w:rPr>
        <w:t xml:space="preserve">___ Distal: _________________ </w:t>
      </w:r>
    </w:p>
    <w:p w14:paraId="11C40773" w14:textId="77777777" w:rsidR="002F28C9" w:rsidRPr="00577A79" w:rsidRDefault="002F28C9" w:rsidP="00577A79">
      <w:pPr>
        <w:spacing w:after="0" w:line="276" w:lineRule="auto"/>
        <w:ind w:firstLine="240"/>
        <w:divId w:val="292291153"/>
        <w:rPr>
          <w:rFonts w:ascii="Arial" w:eastAsia="Times New Roman" w:hAnsi="Arial" w:cs="Arial"/>
          <w:sz w:val="20"/>
          <w:szCs w:val="20"/>
          <w:lang w:val="en"/>
        </w:rPr>
      </w:pPr>
      <w:r w:rsidRPr="00577A79">
        <w:rPr>
          <w:rFonts w:ascii="Arial" w:eastAsia="Times New Roman" w:hAnsi="Arial" w:cs="Arial"/>
          <w:sz w:val="20"/>
          <w:szCs w:val="20"/>
          <w:lang w:val="en"/>
        </w:rPr>
        <w:t xml:space="preserve">___ Radial or mesenteric (tumor present 0-1 mm from margin): _________________ </w:t>
      </w:r>
    </w:p>
    <w:p w14:paraId="4E148328" w14:textId="77777777" w:rsidR="006757A2" w:rsidRPr="00577A79" w:rsidRDefault="002F28C9" w:rsidP="00577A79">
      <w:pPr>
        <w:spacing w:after="0" w:line="276" w:lineRule="auto"/>
        <w:ind w:firstLine="240"/>
        <w:divId w:val="1677489460"/>
        <w:rPr>
          <w:rFonts w:ascii="Arial" w:eastAsia="Times New Roman" w:hAnsi="Arial" w:cs="Arial"/>
          <w:sz w:val="20"/>
          <w:szCs w:val="20"/>
          <w:lang w:val="en"/>
        </w:rPr>
      </w:pPr>
      <w:r w:rsidRPr="00577A79">
        <w:rPr>
          <w:rFonts w:ascii="Arial" w:eastAsia="Times New Roman" w:hAnsi="Arial" w:cs="Arial"/>
          <w:sz w:val="20"/>
          <w:szCs w:val="20"/>
          <w:lang w:val="en"/>
        </w:rPr>
        <w:t>___ Uncinate (retroperitoneal / superior mesenteric artery) (tumor present 0-1 mm from margin):</w:t>
      </w:r>
    </w:p>
    <w:p w14:paraId="285E8C63" w14:textId="320DD692" w:rsidR="002F28C9" w:rsidRPr="00577A79" w:rsidRDefault="006757A2" w:rsidP="00577A79">
      <w:pPr>
        <w:spacing w:after="0" w:line="276" w:lineRule="auto"/>
        <w:ind w:firstLine="240"/>
        <w:divId w:val="1677489460"/>
        <w:rPr>
          <w:rFonts w:ascii="Arial" w:eastAsia="Times New Roman" w:hAnsi="Arial" w:cs="Arial"/>
          <w:sz w:val="20"/>
          <w:szCs w:val="20"/>
          <w:lang w:val="en"/>
        </w:rPr>
      </w:pPr>
      <w:r w:rsidRPr="00577A79">
        <w:rPr>
          <w:rFonts w:ascii="Arial" w:eastAsia="Times New Roman" w:hAnsi="Arial" w:cs="Arial"/>
          <w:sz w:val="20"/>
          <w:szCs w:val="20"/>
          <w:lang w:val="en"/>
        </w:rPr>
        <w:t xml:space="preserve">      </w:t>
      </w:r>
      <w:r w:rsidR="002F28C9" w:rsidRPr="00577A79">
        <w:rPr>
          <w:rFonts w:ascii="Arial" w:eastAsia="Times New Roman" w:hAnsi="Arial" w:cs="Arial"/>
          <w:sz w:val="20"/>
          <w:szCs w:val="20"/>
          <w:lang w:val="en"/>
        </w:rPr>
        <w:t xml:space="preserve"> _________________ </w:t>
      </w:r>
    </w:p>
    <w:p w14:paraId="4E3C81FD" w14:textId="77777777" w:rsidR="002F28C9" w:rsidRPr="00577A79" w:rsidRDefault="002F28C9" w:rsidP="00577A79">
      <w:pPr>
        <w:spacing w:after="0" w:line="276" w:lineRule="auto"/>
        <w:ind w:firstLine="240"/>
        <w:divId w:val="150604022"/>
        <w:rPr>
          <w:rFonts w:ascii="Arial" w:eastAsia="Times New Roman" w:hAnsi="Arial" w:cs="Arial"/>
          <w:sz w:val="20"/>
          <w:szCs w:val="20"/>
          <w:lang w:val="en"/>
        </w:rPr>
      </w:pPr>
      <w:r w:rsidRPr="00577A79">
        <w:rPr>
          <w:rFonts w:ascii="Arial" w:eastAsia="Times New Roman" w:hAnsi="Arial" w:cs="Arial"/>
          <w:sz w:val="20"/>
          <w:szCs w:val="20"/>
          <w:lang w:val="en"/>
        </w:rPr>
        <w:t xml:space="preserve">___ Bile duct: _________________ </w:t>
      </w:r>
    </w:p>
    <w:p w14:paraId="0253A074" w14:textId="77777777" w:rsidR="002F28C9" w:rsidRPr="00577A79" w:rsidRDefault="002F28C9" w:rsidP="00577A79">
      <w:pPr>
        <w:spacing w:after="0" w:line="276" w:lineRule="auto"/>
        <w:ind w:firstLine="240"/>
        <w:divId w:val="1512721670"/>
        <w:rPr>
          <w:rFonts w:ascii="Arial" w:eastAsia="Times New Roman" w:hAnsi="Arial" w:cs="Arial"/>
          <w:sz w:val="20"/>
          <w:szCs w:val="20"/>
          <w:lang w:val="en"/>
        </w:rPr>
      </w:pPr>
      <w:r w:rsidRPr="00577A79">
        <w:rPr>
          <w:rFonts w:ascii="Arial" w:eastAsia="Times New Roman" w:hAnsi="Arial" w:cs="Arial"/>
          <w:sz w:val="20"/>
          <w:szCs w:val="20"/>
          <w:lang w:val="en"/>
        </w:rPr>
        <w:t xml:space="preserve">___ Pancreatic: _________________ </w:t>
      </w:r>
    </w:p>
    <w:p w14:paraId="5D3F37F0" w14:textId="77777777" w:rsidR="002F28C9" w:rsidRPr="00577A79" w:rsidRDefault="002F28C9" w:rsidP="00577A79">
      <w:pPr>
        <w:spacing w:after="0" w:line="276" w:lineRule="auto"/>
        <w:ind w:firstLine="240"/>
        <w:divId w:val="22024551"/>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5D51DC10" w14:textId="77777777" w:rsidR="002F28C9" w:rsidRPr="00577A79" w:rsidRDefault="002F28C9" w:rsidP="00577A79">
      <w:pPr>
        <w:spacing w:after="0" w:line="276" w:lineRule="auto"/>
        <w:ind w:firstLine="240"/>
        <w:divId w:val="599601625"/>
        <w:rPr>
          <w:rFonts w:ascii="Arial" w:eastAsia="Times New Roman" w:hAnsi="Arial" w:cs="Arial"/>
          <w:sz w:val="20"/>
          <w:szCs w:val="20"/>
          <w:lang w:val="en"/>
        </w:rPr>
      </w:pPr>
      <w:r w:rsidRPr="00577A79">
        <w:rPr>
          <w:rFonts w:ascii="Arial" w:eastAsia="Times New Roman" w:hAnsi="Arial" w:cs="Arial"/>
          <w:sz w:val="20"/>
          <w:szCs w:val="20"/>
          <w:lang w:val="en"/>
        </w:rPr>
        <w:lastRenderedPageBreak/>
        <w:t xml:space="preserve">___ Cannot be determined: _________________ </w:t>
      </w:r>
    </w:p>
    <w:p w14:paraId="2874358B" w14:textId="77777777" w:rsidR="002F28C9" w:rsidRPr="00577A79" w:rsidRDefault="002F28C9" w:rsidP="00577A79">
      <w:pPr>
        <w:spacing w:after="0" w:line="276" w:lineRule="auto"/>
        <w:divId w:val="1951621573"/>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0D36E646" w14:textId="77777777" w:rsidR="002F28C9" w:rsidRPr="00577A79" w:rsidRDefault="002F28C9" w:rsidP="00577A79">
      <w:pPr>
        <w:spacing w:after="0" w:line="276" w:lineRule="auto"/>
        <w:divId w:val="1734230452"/>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(explain): _________________ </w:t>
      </w:r>
    </w:p>
    <w:p w14:paraId="0E2CB791" w14:textId="77777777" w:rsidR="002F28C9" w:rsidRPr="00577A79" w:rsidRDefault="002F28C9" w:rsidP="00577A79">
      <w:pPr>
        <w:spacing w:after="0" w:line="276" w:lineRule="auto"/>
        <w:divId w:val="1049066852"/>
        <w:rPr>
          <w:rFonts w:ascii="Arial" w:eastAsia="Times New Roman" w:hAnsi="Arial" w:cs="Arial"/>
          <w:sz w:val="20"/>
          <w:szCs w:val="20"/>
          <w:lang w:val="en"/>
        </w:rPr>
      </w:pPr>
      <w:r w:rsidRPr="00577A79">
        <w:rPr>
          <w:rFonts w:ascii="Arial" w:eastAsia="Times New Roman" w:hAnsi="Arial" w:cs="Arial"/>
          <w:sz w:val="20"/>
          <w:szCs w:val="20"/>
          <w:lang w:val="en"/>
        </w:rPr>
        <w:t xml:space="preserve">___ Not applicable  </w:t>
      </w:r>
    </w:p>
    <w:p w14:paraId="648AE8A0"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400B2FBF" w14:textId="0BF068F9" w:rsidR="002F28C9" w:rsidRPr="00577A79" w:rsidRDefault="002F28C9" w:rsidP="00577A79">
      <w:pPr>
        <w:spacing w:after="0" w:line="276" w:lineRule="auto"/>
        <w:divId w:val="186871946"/>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Margin Status for Non-Invasive </w:t>
      </w:r>
      <w:r w:rsidR="00D033AA" w:rsidRPr="00577A79">
        <w:rPr>
          <w:rFonts w:ascii="Arial" w:eastAsia="Times New Roman" w:hAnsi="Arial" w:cs="Arial"/>
          <w:b/>
          <w:bCs/>
          <w:sz w:val="20"/>
          <w:szCs w:val="20"/>
          <w:lang w:val="en"/>
        </w:rPr>
        <w:t>Tumor (</w:t>
      </w:r>
      <w:r w:rsidRPr="00577A79">
        <w:rPr>
          <w:rFonts w:ascii="Arial" w:eastAsia="Times New Roman" w:hAnsi="Arial" w:cs="Arial"/>
          <w:b/>
          <w:bCs/>
          <w:sz w:val="20"/>
          <w:szCs w:val="20"/>
          <w:lang w:val="en"/>
        </w:rPr>
        <w:t xml:space="preserve">select all that apply) </w:t>
      </w:r>
    </w:p>
    <w:p w14:paraId="08338244" w14:textId="77777777" w:rsidR="002F28C9" w:rsidRPr="00577A79" w:rsidRDefault="002F28C9" w:rsidP="00577A79">
      <w:pPr>
        <w:spacing w:after="0" w:line="276" w:lineRule="auto"/>
        <w:divId w:val="2131165677"/>
        <w:rPr>
          <w:rFonts w:ascii="Arial" w:eastAsia="Times New Roman" w:hAnsi="Arial" w:cs="Arial"/>
          <w:sz w:val="20"/>
          <w:szCs w:val="20"/>
          <w:lang w:val="en"/>
        </w:rPr>
      </w:pPr>
      <w:r w:rsidRPr="00577A79">
        <w:rPr>
          <w:rFonts w:ascii="Arial" w:eastAsia="Times New Roman" w:hAnsi="Arial" w:cs="Arial"/>
          <w:sz w:val="20"/>
          <w:szCs w:val="20"/>
          <w:lang w:val="en"/>
        </w:rPr>
        <w:t xml:space="preserve">___ All margins negative for high-grade dysplasia and low-grade dysplasia  </w:t>
      </w:r>
    </w:p>
    <w:p w14:paraId="3B190FF1" w14:textId="77777777" w:rsidR="002F28C9" w:rsidRPr="00577A79" w:rsidRDefault="002F28C9" w:rsidP="00577A79">
      <w:pPr>
        <w:spacing w:after="0" w:line="276" w:lineRule="auto"/>
        <w:divId w:val="1542283652"/>
        <w:rPr>
          <w:rFonts w:ascii="Arial" w:eastAsia="Times New Roman" w:hAnsi="Arial" w:cs="Arial"/>
          <w:sz w:val="20"/>
          <w:szCs w:val="20"/>
          <w:lang w:val="en"/>
        </w:rPr>
      </w:pPr>
      <w:r w:rsidRPr="00577A79">
        <w:rPr>
          <w:rFonts w:ascii="Arial" w:eastAsia="Times New Roman" w:hAnsi="Arial" w:cs="Arial"/>
          <w:sz w:val="20"/>
          <w:szCs w:val="20"/>
          <w:lang w:val="en"/>
        </w:rPr>
        <w:t xml:space="preserve">___ High-grade dysplasia present at margin  </w:t>
      </w:r>
    </w:p>
    <w:p w14:paraId="4B8574F4" w14:textId="5DA7DDE0" w:rsidR="002F28C9" w:rsidRPr="00577A79" w:rsidRDefault="002F28C9" w:rsidP="00577A79">
      <w:pPr>
        <w:spacing w:after="0" w:line="276" w:lineRule="auto"/>
        <w:ind w:firstLine="240"/>
        <w:divId w:val="882598428"/>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Margin(s) Involved by High-Grade </w:t>
      </w:r>
      <w:r w:rsidR="00D033AA" w:rsidRPr="00577A79">
        <w:rPr>
          <w:rFonts w:ascii="Arial" w:eastAsia="Times New Roman" w:hAnsi="Arial" w:cs="Arial"/>
          <w:b/>
          <w:bCs/>
          <w:sz w:val="20"/>
          <w:szCs w:val="20"/>
          <w:lang w:val="en"/>
        </w:rPr>
        <w:t>Dysplasia (</w:t>
      </w:r>
      <w:r w:rsidRPr="00577A79">
        <w:rPr>
          <w:rFonts w:ascii="Arial" w:eastAsia="Times New Roman" w:hAnsi="Arial" w:cs="Arial"/>
          <w:b/>
          <w:bCs/>
          <w:sz w:val="20"/>
          <w:szCs w:val="20"/>
          <w:lang w:val="en"/>
        </w:rPr>
        <w:t xml:space="preserve">select all that apply) </w:t>
      </w:r>
    </w:p>
    <w:p w14:paraId="59E49DC4" w14:textId="77777777" w:rsidR="002F28C9" w:rsidRPr="00577A79" w:rsidRDefault="002F28C9" w:rsidP="00577A79">
      <w:pPr>
        <w:spacing w:after="0" w:line="276" w:lineRule="auto"/>
        <w:ind w:firstLine="240"/>
        <w:divId w:val="70278236"/>
        <w:rPr>
          <w:rFonts w:ascii="Arial" w:eastAsia="Times New Roman" w:hAnsi="Arial" w:cs="Arial"/>
          <w:sz w:val="20"/>
          <w:szCs w:val="20"/>
          <w:lang w:val="en"/>
        </w:rPr>
      </w:pPr>
      <w:r w:rsidRPr="00577A79">
        <w:rPr>
          <w:rFonts w:ascii="Arial" w:eastAsia="Times New Roman" w:hAnsi="Arial" w:cs="Arial"/>
          <w:sz w:val="20"/>
          <w:szCs w:val="20"/>
          <w:lang w:val="en"/>
        </w:rPr>
        <w:t xml:space="preserve">___ Proximal: _________________ </w:t>
      </w:r>
    </w:p>
    <w:p w14:paraId="32853BF9" w14:textId="77777777" w:rsidR="002F28C9" w:rsidRPr="00577A79" w:rsidRDefault="002F28C9" w:rsidP="00577A79">
      <w:pPr>
        <w:spacing w:after="0" w:line="276" w:lineRule="auto"/>
        <w:ind w:firstLine="240"/>
        <w:divId w:val="1175457702"/>
        <w:rPr>
          <w:rFonts w:ascii="Arial" w:eastAsia="Times New Roman" w:hAnsi="Arial" w:cs="Arial"/>
          <w:sz w:val="20"/>
          <w:szCs w:val="20"/>
          <w:lang w:val="en"/>
        </w:rPr>
      </w:pPr>
      <w:r w:rsidRPr="00577A79">
        <w:rPr>
          <w:rFonts w:ascii="Arial" w:eastAsia="Times New Roman" w:hAnsi="Arial" w:cs="Arial"/>
          <w:sz w:val="20"/>
          <w:szCs w:val="20"/>
          <w:lang w:val="en"/>
        </w:rPr>
        <w:t xml:space="preserve">___ Distal: _________________ </w:t>
      </w:r>
    </w:p>
    <w:p w14:paraId="3C5A9C25" w14:textId="77777777" w:rsidR="002F28C9" w:rsidRPr="00577A79" w:rsidRDefault="002F28C9" w:rsidP="00577A79">
      <w:pPr>
        <w:spacing w:after="0" w:line="276" w:lineRule="auto"/>
        <w:ind w:firstLine="240"/>
        <w:divId w:val="1394737926"/>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7B25055D" w14:textId="77777777" w:rsidR="002F28C9" w:rsidRPr="00577A79" w:rsidRDefault="002F28C9" w:rsidP="00577A79">
      <w:pPr>
        <w:spacing w:after="0" w:line="276" w:lineRule="auto"/>
        <w:ind w:firstLine="240"/>
        <w:divId w:val="2169188"/>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_________________ </w:t>
      </w:r>
    </w:p>
    <w:p w14:paraId="564BBD64" w14:textId="77777777" w:rsidR="002F28C9" w:rsidRPr="00577A79" w:rsidRDefault="002F28C9" w:rsidP="00577A79">
      <w:pPr>
        <w:spacing w:after="0" w:line="276" w:lineRule="auto"/>
        <w:divId w:val="309092037"/>
        <w:rPr>
          <w:rFonts w:ascii="Arial" w:eastAsia="Times New Roman" w:hAnsi="Arial" w:cs="Arial"/>
          <w:sz w:val="20"/>
          <w:szCs w:val="20"/>
          <w:lang w:val="en"/>
        </w:rPr>
      </w:pPr>
      <w:r w:rsidRPr="00577A79">
        <w:rPr>
          <w:rFonts w:ascii="Arial" w:eastAsia="Times New Roman" w:hAnsi="Arial" w:cs="Arial"/>
          <w:sz w:val="20"/>
          <w:szCs w:val="20"/>
          <w:lang w:val="en"/>
        </w:rPr>
        <w:t xml:space="preserve">___ Low-grade dysplasia present at margin  </w:t>
      </w:r>
    </w:p>
    <w:p w14:paraId="32AD81DE" w14:textId="38ACB4F2" w:rsidR="002F28C9" w:rsidRPr="00577A79" w:rsidRDefault="002F28C9" w:rsidP="00577A79">
      <w:pPr>
        <w:spacing w:after="0" w:line="276" w:lineRule="auto"/>
        <w:ind w:firstLine="240"/>
        <w:divId w:val="1452823296"/>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Margin(s) Involved by Low-Grade </w:t>
      </w:r>
      <w:r w:rsidR="00D033AA" w:rsidRPr="00577A79">
        <w:rPr>
          <w:rFonts w:ascii="Arial" w:eastAsia="Times New Roman" w:hAnsi="Arial" w:cs="Arial"/>
          <w:b/>
          <w:bCs/>
          <w:sz w:val="20"/>
          <w:szCs w:val="20"/>
          <w:lang w:val="en"/>
        </w:rPr>
        <w:t>Dysplasia (</w:t>
      </w:r>
      <w:r w:rsidRPr="00577A79">
        <w:rPr>
          <w:rFonts w:ascii="Arial" w:eastAsia="Times New Roman" w:hAnsi="Arial" w:cs="Arial"/>
          <w:b/>
          <w:bCs/>
          <w:sz w:val="20"/>
          <w:szCs w:val="20"/>
          <w:lang w:val="en"/>
        </w:rPr>
        <w:t xml:space="preserve">select all that apply) </w:t>
      </w:r>
    </w:p>
    <w:p w14:paraId="455BE1A3" w14:textId="77777777" w:rsidR="002F28C9" w:rsidRPr="00577A79" w:rsidRDefault="002F28C9" w:rsidP="00577A79">
      <w:pPr>
        <w:spacing w:after="0" w:line="276" w:lineRule="auto"/>
        <w:ind w:firstLine="240"/>
        <w:divId w:val="1516529353"/>
        <w:rPr>
          <w:rFonts w:ascii="Arial" w:eastAsia="Times New Roman" w:hAnsi="Arial" w:cs="Arial"/>
          <w:sz w:val="20"/>
          <w:szCs w:val="20"/>
          <w:lang w:val="en"/>
        </w:rPr>
      </w:pPr>
      <w:r w:rsidRPr="00577A79">
        <w:rPr>
          <w:rFonts w:ascii="Arial" w:eastAsia="Times New Roman" w:hAnsi="Arial" w:cs="Arial"/>
          <w:sz w:val="20"/>
          <w:szCs w:val="20"/>
          <w:lang w:val="en"/>
        </w:rPr>
        <w:t xml:space="preserve">___ Proximal: _________________ </w:t>
      </w:r>
    </w:p>
    <w:p w14:paraId="70EC08B2" w14:textId="77777777" w:rsidR="002F28C9" w:rsidRPr="00577A79" w:rsidRDefault="002F28C9" w:rsidP="00577A79">
      <w:pPr>
        <w:spacing w:after="0" w:line="276" w:lineRule="auto"/>
        <w:ind w:firstLine="240"/>
        <w:divId w:val="1201432314"/>
        <w:rPr>
          <w:rFonts w:ascii="Arial" w:eastAsia="Times New Roman" w:hAnsi="Arial" w:cs="Arial"/>
          <w:sz w:val="20"/>
          <w:szCs w:val="20"/>
          <w:lang w:val="en"/>
        </w:rPr>
      </w:pPr>
      <w:r w:rsidRPr="00577A79">
        <w:rPr>
          <w:rFonts w:ascii="Arial" w:eastAsia="Times New Roman" w:hAnsi="Arial" w:cs="Arial"/>
          <w:sz w:val="20"/>
          <w:szCs w:val="20"/>
          <w:lang w:val="en"/>
        </w:rPr>
        <w:t xml:space="preserve">___ Distal: _________________ </w:t>
      </w:r>
    </w:p>
    <w:p w14:paraId="2A1696BE" w14:textId="77777777" w:rsidR="002F28C9" w:rsidRPr="00577A79" w:rsidRDefault="002F28C9" w:rsidP="00577A79">
      <w:pPr>
        <w:spacing w:after="0" w:line="276" w:lineRule="auto"/>
        <w:ind w:firstLine="240"/>
        <w:divId w:val="505243872"/>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3FA1B716" w14:textId="77777777" w:rsidR="002F28C9" w:rsidRPr="00577A79" w:rsidRDefault="002F28C9" w:rsidP="00577A79">
      <w:pPr>
        <w:spacing w:after="0" w:line="276" w:lineRule="auto"/>
        <w:ind w:firstLine="240"/>
        <w:divId w:val="126239413"/>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_________________ </w:t>
      </w:r>
    </w:p>
    <w:p w14:paraId="39F9AC72" w14:textId="77777777" w:rsidR="002F28C9" w:rsidRPr="00577A79" w:rsidRDefault="002F28C9" w:rsidP="00577A79">
      <w:pPr>
        <w:spacing w:after="0" w:line="276" w:lineRule="auto"/>
        <w:divId w:val="1199855064"/>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3A596902" w14:textId="77777777" w:rsidR="002F28C9" w:rsidRPr="00577A79" w:rsidRDefault="002F28C9" w:rsidP="00577A79">
      <w:pPr>
        <w:spacing w:after="0" w:line="276" w:lineRule="auto"/>
        <w:divId w:val="1311327645"/>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(explain): _________________ </w:t>
      </w:r>
    </w:p>
    <w:p w14:paraId="131E322B" w14:textId="77777777" w:rsidR="002F28C9" w:rsidRPr="00577A79" w:rsidRDefault="002F28C9" w:rsidP="00577A79">
      <w:pPr>
        <w:spacing w:after="0" w:line="276" w:lineRule="auto"/>
        <w:divId w:val="626937514"/>
        <w:rPr>
          <w:rFonts w:ascii="Arial" w:eastAsia="Times New Roman" w:hAnsi="Arial" w:cs="Arial"/>
          <w:sz w:val="20"/>
          <w:szCs w:val="20"/>
          <w:lang w:val="en"/>
        </w:rPr>
      </w:pPr>
      <w:r w:rsidRPr="00577A79">
        <w:rPr>
          <w:rFonts w:ascii="Arial" w:eastAsia="Times New Roman" w:hAnsi="Arial" w:cs="Arial"/>
          <w:sz w:val="20"/>
          <w:szCs w:val="20"/>
          <w:lang w:val="en"/>
        </w:rPr>
        <w:t xml:space="preserve">___ Not applicable  </w:t>
      </w:r>
    </w:p>
    <w:p w14:paraId="08775731"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6558B5C9" w14:textId="77777777" w:rsidR="002F28C9" w:rsidRPr="00577A79" w:rsidRDefault="002F28C9" w:rsidP="00577A79">
      <w:pPr>
        <w:spacing w:after="0" w:line="276" w:lineRule="auto"/>
        <w:divId w:val="1909608941"/>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+Margin Comment: _________________ </w:t>
      </w:r>
    </w:p>
    <w:p w14:paraId="1742C8B2"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781A24FC" w14:textId="77777777" w:rsidR="002F28C9" w:rsidRPr="00577A79" w:rsidRDefault="002F28C9" w:rsidP="00577A79">
      <w:pPr>
        <w:spacing w:after="0" w:line="276" w:lineRule="auto"/>
        <w:divId w:val="104277879"/>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REGIONAL LYMPH NODES  </w:t>
      </w:r>
    </w:p>
    <w:p w14:paraId="1E09CCF6"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7908C51E" w14:textId="77777777" w:rsidR="002F28C9" w:rsidRPr="00577A79" w:rsidRDefault="002F28C9" w:rsidP="00577A79">
      <w:pPr>
        <w:spacing w:after="0" w:line="276" w:lineRule="auto"/>
        <w:divId w:val="580263512"/>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Regional Lymph Node Status  </w:t>
      </w:r>
    </w:p>
    <w:p w14:paraId="607F023D" w14:textId="77777777" w:rsidR="002F28C9" w:rsidRPr="00577A79" w:rsidRDefault="002F28C9" w:rsidP="00577A79">
      <w:pPr>
        <w:spacing w:after="0" w:line="276" w:lineRule="auto"/>
        <w:divId w:val="755446071"/>
        <w:rPr>
          <w:rFonts w:ascii="Arial" w:eastAsia="Times New Roman" w:hAnsi="Arial" w:cs="Arial"/>
          <w:sz w:val="20"/>
          <w:szCs w:val="20"/>
          <w:lang w:val="en"/>
        </w:rPr>
      </w:pPr>
      <w:r w:rsidRPr="00577A79">
        <w:rPr>
          <w:rFonts w:ascii="Arial" w:eastAsia="Times New Roman" w:hAnsi="Arial" w:cs="Arial"/>
          <w:sz w:val="20"/>
          <w:szCs w:val="20"/>
          <w:lang w:val="en"/>
        </w:rPr>
        <w:t xml:space="preserve">___ Not applicable (no regional lymph nodes submitted or found)  </w:t>
      </w:r>
    </w:p>
    <w:p w14:paraId="0385BF32" w14:textId="77777777" w:rsidR="002F28C9" w:rsidRPr="00577A79" w:rsidRDefault="002F28C9" w:rsidP="00577A79">
      <w:pPr>
        <w:spacing w:after="0" w:line="276" w:lineRule="auto"/>
        <w:divId w:val="729772856"/>
        <w:rPr>
          <w:rFonts w:ascii="Arial" w:eastAsia="Times New Roman" w:hAnsi="Arial" w:cs="Arial"/>
          <w:sz w:val="20"/>
          <w:szCs w:val="20"/>
          <w:lang w:val="en"/>
        </w:rPr>
      </w:pPr>
      <w:r w:rsidRPr="00577A79">
        <w:rPr>
          <w:rFonts w:ascii="Arial" w:eastAsia="Times New Roman" w:hAnsi="Arial" w:cs="Arial"/>
          <w:sz w:val="20"/>
          <w:szCs w:val="20"/>
          <w:lang w:val="en"/>
        </w:rPr>
        <w:t xml:space="preserve">___ Regional lymph nodes present  </w:t>
      </w:r>
    </w:p>
    <w:p w14:paraId="3D049D42" w14:textId="77777777" w:rsidR="002F28C9" w:rsidRPr="00577A79" w:rsidRDefault="002F28C9" w:rsidP="00577A79">
      <w:pPr>
        <w:spacing w:after="0" w:line="276" w:lineRule="auto"/>
        <w:ind w:firstLine="240"/>
        <w:divId w:val="1335104522"/>
        <w:rPr>
          <w:rFonts w:ascii="Arial" w:eastAsia="Times New Roman" w:hAnsi="Arial" w:cs="Arial"/>
          <w:sz w:val="20"/>
          <w:szCs w:val="20"/>
          <w:lang w:val="en"/>
        </w:rPr>
      </w:pPr>
      <w:r w:rsidRPr="00577A79">
        <w:rPr>
          <w:rFonts w:ascii="Arial" w:eastAsia="Times New Roman" w:hAnsi="Arial" w:cs="Arial"/>
          <w:sz w:val="20"/>
          <w:szCs w:val="20"/>
          <w:lang w:val="en"/>
        </w:rPr>
        <w:t xml:space="preserve">___ All regional lymph nodes negative for tumor  </w:t>
      </w:r>
    </w:p>
    <w:p w14:paraId="7511BA60" w14:textId="77777777" w:rsidR="002F28C9" w:rsidRPr="00577A79" w:rsidRDefault="002F28C9" w:rsidP="00577A79">
      <w:pPr>
        <w:spacing w:after="0" w:line="276" w:lineRule="auto"/>
        <w:ind w:firstLine="240"/>
        <w:divId w:val="1561674924"/>
        <w:rPr>
          <w:rFonts w:ascii="Arial" w:eastAsia="Times New Roman" w:hAnsi="Arial" w:cs="Arial"/>
          <w:sz w:val="20"/>
          <w:szCs w:val="20"/>
          <w:lang w:val="en"/>
        </w:rPr>
      </w:pPr>
      <w:r w:rsidRPr="00577A79">
        <w:rPr>
          <w:rFonts w:ascii="Arial" w:eastAsia="Times New Roman" w:hAnsi="Arial" w:cs="Arial"/>
          <w:sz w:val="20"/>
          <w:szCs w:val="20"/>
          <w:lang w:val="en"/>
        </w:rPr>
        <w:t xml:space="preserve">___ </w:t>
      </w:r>
      <w:proofErr w:type="gramStart"/>
      <w:r w:rsidRPr="00577A79">
        <w:rPr>
          <w:rFonts w:ascii="Arial" w:eastAsia="Times New Roman" w:hAnsi="Arial" w:cs="Arial"/>
          <w:sz w:val="20"/>
          <w:szCs w:val="20"/>
          <w:lang w:val="en"/>
        </w:rPr>
        <w:t>Tumor</w:t>
      </w:r>
      <w:proofErr w:type="gramEnd"/>
      <w:r w:rsidRPr="00577A79">
        <w:rPr>
          <w:rFonts w:ascii="Arial" w:eastAsia="Times New Roman" w:hAnsi="Arial" w:cs="Arial"/>
          <w:sz w:val="20"/>
          <w:szCs w:val="20"/>
          <w:lang w:val="en"/>
        </w:rPr>
        <w:t xml:space="preserve"> present in regional lymph node(s)  </w:t>
      </w:r>
    </w:p>
    <w:p w14:paraId="4427E711" w14:textId="77777777" w:rsidR="002F28C9" w:rsidRPr="00577A79" w:rsidRDefault="002F28C9" w:rsidP="00577A79">
      <w:pPr>
        <w:spacing w:after="0" w:line="276" w:lineRule="auto"/>
        <w:ind w:firstLine="480"/>
        <w:divId w:val="356011096"/>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Number of Lymph Nodes with Tumor  </w:t>
      </w:r>
    </w:p>
    <w:p w14:paraId="49D84A1F" w14:textId="77777777" w:rsidR="002F28C9" w:rsidRPr="00577A79" w:rsidRDefault="002F28C9" w:rsidP="00577A79">
      <w:pPr>
        <w:spacing w:after="0" w:line="276" w:lineRule="auto"/>
        <w:ind w:firstLine="480"/>
        <w:divId w:val="2092658350"/>
        <w:rPr>
          <w:rFonts w:ascii="Arial" w:eastAsia="Times New Roman" w:hAnsi="Arial" w:cs="Arial"/>
          <w:sz w:val="20"/>
          <w:szCs w:val="20"/>
          <w:lang w:val="en"/>
        </w:rPr>
      </w:pPr>
      <w:r w:rsidRPr="00577A79">
        <w:rPr>
          <w:rFonts w:ascii="Arial" w:eastAsia="Times New Roman" w:hAnsi="Arial" w:cs="Arial"/>
          <w:sz w:val="20"/>
          <w:szCs w:val="20"/>
          <w:lang w:val="en"/>
        </w:rPr>
        <w:t xml:space="preserve">___ Exact number (specify): _________________ </w:t>
      </w:r>
    </w:p>
    <w:p w14:paraId="09A06407" w14:textId="77777777" w:rsidR="002F28C9" w:rsidRPr="00577A79" w:rsidRDefault="002F28C9" w:rsidP="00577A79">
      <w:pPr>
        <w:spacing w:after="0" w:line="276" w:lineRule="auto"/>
        <w:ind w:firstLine="480"/>
        <w:divId w:val="898056002"/>
        <w:rPr>
          <w:rFonts w:ascii="Arial" w:eastAsia="Times New Roman" w:hAnsi="Arial" w:cs="Arial"/>
          <w:sz w:val="20"/>
          <w:szCs w:val="20"/>
          <w:lang w:val="en"/>
        </w:rPr>
      </w:pPr>
      <w:r w:rsidRPr="00577A79">
        <w:rPr>
          <w:rFonts w:ascii="Arial" w:eastAsia="Times New Roman" w:hAnsi="Arial" w:cs="Arial"/>
          <w:sz w:val="20"/>
          <w:szCs w:val="20"/>
          <w:lang w:val="en"/>
        </w:rPr>
        <w:t xml:space="preserve">___ At least (specify): _________________ </w:t>
      </w:r>
    </w:p>
    <w:p w14:paraId="692A0F12" w14:textId="77777777" w:rsidR="002F28C9" w:rsidRPr="00577A79" w:rsidRDefault="002F28C9" w:rsidP="00577A79">
      <w:pPr>
        <w:spacing w:after="0" w:line="276" w:lineRule="auto"/>
        <w:ind w:firstLine="480"/>
        <w:divId w:val="1906407323"/>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0D911E07" w14:textId="77777777" w:rsidR="002F28C9" w:rsidRPr="00577A79" w:rsidRDefault="002F28C9" w:rsidP="00577A79">
      <w:pPr>
        <w:spacing w:after="0" w:line="276" w:lineRule="auto"/>
        <w:ind w:firstLine="480"/>
        <w:divId w:val="592979981"/>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(explain): _________________ </w:t>
      </w:r>
    </w:p>
    <w:p w14:paraId="1339A905" w14:textId="77777777" w:rsidR="002F28C9" w:rsidRPr="00577A79" w:rsidRDefault="002F28C9" w:rsidP="00577A79">
      <w:pPr>
        <w:spacing w:after="0" w:line="276" w:lineRule="auto"/>
        <w:ind w:firstLine="240"/>
        <w:divId w:val="246154899"/>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2615DA51" w14:textId="77777777" w:rsidR="002F28C9" w:rsidRPr="00577A79" w:rsidRDefault="002F28C9" w:rsidP="00577A79">
      <w:pPr>
        <w:spacing w:after="0" w:line="276" w:lineRule="auto"/>
        <w:ind w:firstLine="240"/>
        <w:divId w:val="816142007"/>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(explain): _________________ </w:t>
      </w:r>
    </w:p>
    <w:p w14:paraId="2F65236D" w14:textId="77777777" w:rsidR="002F28C9" w:rsidRPr="00577A79" w:rsidRDefault="002F28C9" w:rsidP="00577A79">
      <w:pPr>
        <w:spacing w:after="0" w:line="276" w:lineRule="auto"/>
        <w:ind w:firstLine="240"/>
        <w:divId w:val="986586943"/>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Number of Lymph Nodes Examined  </w:t>
      </w:r>
    </w:p>
    <w:p w14:paraId="560CE9CF" w14:textId="77777777" w:rsidR="002F28C9" w:rsidRPr="00577A79" w:rsidRDefault="002F28C9" w:rsidP="00577A79">
      <w:pPr>
        <w:spacing w:after="0" w:line="276" w:lineRule="auto"/>
        <w:ind w:firstLine="240"/>
        <w:divId w:val="1453015740"/>
        <w:rPr>
          <w:rFonts w:ascii="Arial" w:eastAsia="Times New Roman" w:hAnsi="Arial" w:cs="Arial"/>
          <w:sz w:val="20"/>
          <w:szCs w:val="20"/>
          <w:lang w:val="en"/>
        </w:rPr>
      </w:pPr>
      <w:r w:rsidRPr="00577A79">
        <w:rPr>
          <w:rFonts w:ascii="Arial" w:eastAsia="Times New Roman" w:hAnsi="Arial" w:cs="Arial"/>
          <w:sz w:val="20"/>
          <w:szCs w:val="20"/>
          <w:lang w:val="en"/>
        </w:rPr>
        <w:t xml:space="preserve">___ Exact number (specify): _________________ </w:t>
      </w:r>
    </w:p>
    <w:p w14:paraId="4872828A" w14:textId="77777777" w:rsidR="002F28C9" w:rsidRPr="00577A79" w:rsidRDefault="002F28C9" w:rsidP="00577A79">
      <w:pPr>
        <w:spacing w:after="0" w:line="276" w:lineRule="auto"/>
        <w:ind w:firstLine="240"/>
        <w:divId w:val="1081944782"/>
        <w:rPr>
          <w:rFonts w:ascii="Arial" w:eastAsia="Times New Roman" w:hAnsi="Arial" w:cs="Arial"/>
          <w:sz w:val="20"/>
          <w:szCs w:val="20"/>
          <w:lang w:val="en"/>
        </w:rPr>
      </w:pPr>
      <w:r w:rsidRPr="00577A79">
        <w:rPr>
          <w:rFonts w:ascii="Arial" w:eastAsia="Times New Roman" w:hAnsi="Arial" w:cs="Arial"/>
          <w:sz w:val="20"/>
          <w:szCs w:val="20"/>
          <w:lang w:val="en"/>
        </w:rPr>
        <w:t xml:space="preserve">___ At least (specify): _________________ </w:t>
      </w:r>
    </w:p>
    <w:p w14:paraId="6C06C7E4" w14:textId="77777777" w:rsidR="002F28C9" w:rsidRPr="00577A79" w:rsidRDefault="002F28C9" w:rsidP="00577A79">
      <w:pPr>
        <w:spacing w:after="0" w:line="276" w:lineRule="auto"/>
        <w:ind w:firstLine="240"/>
        <w:divId w:val="870604707"/>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5B2F54E9" w14:textId="77777777" w:rsidR="002F28C9" w:rsidRPr="00577A79" w:rsidRDefault="002F28C9" w:rsidP="00577A79">
      <w:pPr>
        <w:spacing w:after="0" w:line="276" w:lineRule="auto"/>
        <w:ind w:firstLine="240"/>
        <w:divId w:val="193080616"/>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(explain): _________________ </w:t>
      </w:r>
    </w:p>
    <w:p w14:paraId="41D95BD1"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4AA42D5A" w14:textId="77777777" w:rsidR="002F28C9" w:rsidRPr="00577A79" w:rsidRDefault="002F28C9" w:rsidP="00577A79">
      <w:pPr>
        <w:spacing w:after="0" w:line="276" w:lineRule="auto"/>
        <w:divId w:val="1537355688"/>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+Regional Lymph Node Comment: _________________ </w:t>
      </w:r>
    </w:p>
    <w:p w14:paraId="176CBA07"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41295A56" w14:textId="77777777" w:rsidR="002F28C9" w:rsidRPr="00577A79" w:rsidRDefault="002F28C9" w:rsidP="00577A79">
      <w:pPr>
        <w:spacing w:after="0" w:line="276" w:lineRule="auto"/>
        <w:divId w:val="1294480418"/>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DISTANT METASTASIS  </w:t>
      </w:r>
    </w:p>
    <w:p w14:paraId="6A7B6D21"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1C168DAA" w14:textId="132896A6" w:rsidR="002F28C9" w:rsidRPr="00577A79" w:rsidRDefault="002F28C9" w:rsidP="00577A79">
      <w:pPr>
        <w:spacing w:after="0" w:line="276" w:lineRule="auto"/>
        <w:divId w:val="168519788"/>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Distant Site(s) Involved, if </w:t>
      </w:r>
      <w:r w:rsidR="00D033AA" w:rsidRPr="00577A79">
        <w:rPr>
          <w:rFonts w:ascii="Arial" w:eastAsia="Times New Roman" w:hAnsi="Arial" w:cs="Arial"/>
          <w:b/>
          <w:bCs/>
          <w:sz w:val="20"/>
          <w:szCs w:val="20"/>
          <w:lang w:val="en"/>
        </w:rPr>
        <w:t>applicable (</w:t>
      </w:r>
      <w:r w:rsidRPr="00577A79">
        <w:rPr>
          <w:rFonts w:ascii="Arial" w:eastAsia="Times New Roman" w:hAnsi="Arial" w:cs="Arial"/>
          <w:b/>
          <w:bCs/>
          <w:sz w:val="20"/>
          <w:szCs w:val="20"/>
          <w:lang w:val="en"/>
        </w:rPr>
        <w:t xml:space="preserve">select all that apply) </w:t>
      </w:r>
    </w:p>
    <w:p w14:paraId="28458435" w14:textId="77777777" w:rsidR="002F28C9" w:rsidRPr="00577A79" w:rsidRDefault="002F28C9" w:rsidP="00577A79">
      <w:pPr>
        <w:spacing w:after="0" w:line="276" w:lineRule="auto"/>
        <w:divId w:val="564150355"/>
        <w:rPr>
          <w:rFonts w:ascii="Arial" w:eastAsia="Times New Roman" w:hAnsi="Arial" w:cs="Arial"/>
          <w:sz w:val="20"/>
          <w:szCs w:val="20"/>
          <w:lang w:val="en"/>
        </w:rPr>
      </w:pPr>
      <w:r w:rsidRPr="00577A79">
        <w:rPr>
          <w:rFonts w:ascii="Arial" w:eastAsia="Times New Roman" w:hAnsi="Arial" w:cs="Arial"/>
          <w:sz w:val="20"/>
          <w:szCs w:val="20"/>
          <w:lang w:val="en"/>
        </w:rPr>
        <w:t xml:space="preserve">___ Not applicable  </w:t>
      </w:r>
    </w:p>
    <w:p w14:paraId="0DEDA9BE" w14:textId="77777777" w:rsidR="002F28C9" w:rsidRPr="00577A79" w:rsidRDefault="002F28C9" w:rsidP="00577A79">
      <w:pPr>
        <w:spacing w:after="0" w:line="276" w:lineRule="auto"/>
        <w:divId w:val="1537113213"/>
        <w:rPr>
          <w:rFonts w:ascii="Arial" w:eastAsia="Times New Roman" w:hAnsi="Arial" w:cs="Arial"/>
          <w:sz w:val="20"/>
          <w:szCs w:val="20"/>
          <w:lang w:val="en"/>
        </w:rPr>
      </w:pPr>
      <w:r w:rsidRPr="00577A79">
        <w:rPr>
          <w:rFonts w:ascii="Arial" w:eastAsia="Times New Roman" w:hAnsi="Arial" w:cs="Arial"/>
          <w:sz w:val="20"/>
          <w:szCs w:val="20"/>
          <w:lang w:val="en"/>
        </w:rPr>
        <w:t xml:space="preserve">___ Non-regional lymph node(s): _________________ </w:t>
      </w:r>
    </w:p>
    <w:p w14:paraId="7195923F" w14:textId="77777777" w:rsidR="002F28C9" w:rsidRPr="00577A79" w:rsidRDefault="002F28C9" w:rsidP="00577A79">
      <w:pPr>
        <w:spacing w:after="0" w:line="276" w:lineRule="auto"/>
        <w:divId w:val="108746885"/>
        <w:rPr>
          <w:rFonts w:ascii="Arial" w:eastAsia="Times New Roman" w:hAnsi="Arial" w:cs="Arial"/>
          <w:sz w:val="20"/>
          <w:szCs w:val="20"/>
          <w:lang w:val="en"/>
        </w:rPr>
      </w:pPr>
      <w:r w:rsidRPr="00577A79">
        <w:rPr>
          <w:rFonts w:ascii="Arial" w:eastAsia="Times New Roman" w:hAnsi="Arial" w:cs="Arial"/>
          <w:sz w:val="20"/>
          <w:szCs w:val="20"/>
          <w:lang w:val="en"/>
        </w:rPr>
        <w:t xml:space="preserve">___ Liver: _________________ </w:t>
      </w:r>
    </w:p>
    <w:p w14:paraId="12186BE2" w14:textId="77777777" w:rsidR="002F28C9" w:rsidRPr="00577A79" w:rsidRDefault="002F28C9" w:rsidP="00577A79">
      <w:pPr>
        <w:spacing w:after="0" w:line="276" w:lineRule="auto"/>
        <w:divId w:val="93749058"/>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4DEF6D48" w14:textId="77777777" w:rsidR="002F28C9" w:rsidRPr="00577A79" w:rsidRDefault="002F28C9" w:rsidP="00577A79">
      <w:pPr>
        <w:spacing w:after="0" w:line="276" w:lineRule="auto"/>
        <w:divId w:val="925454246"/>
        <w:rPr>
          <w:rFonts w:ascii="Arial" w:eastAsia="Times New Roman" w:hAnsi="Arial" w:cs="Arial"/>
          <w:sz w:val="20"/>
          <w:szCs w:val="20"/>
          <w:lang w:val="en"/>
        </w:rPr>
      </w:pPr>
      <w:r w:rsidRPr="00577A79">
        <w:rPr>
          <w:rFonts w:ascii="Arial" w:eastAsia="Times New Roman" w:hAnsi="Arial" w:cs="Arial"/>
          <w:sz w:val="20"/>
          <w:szCs w:val="20"/>
          <w:lang w:val="en"/>
        </w:rPr>
        <w:t xml:space="preserve">___ Cannot be determined: _________________ </w:t>
      </w:r>
    </w:p>
    <w:p w14:paraId="75403520"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3B4301E3" w14:textId="77777777" w:rsidR="002F28C9" w:rsidRPr="00577A79" w:rsidRDefault="002F28C9" w:rsidP="00577A79">
      <w:pPr>
        <w:spacing w:after="0" w:line="276" w:lineRule="auto"/>
        <w:divId w:val="727342096"/>
        <w:rPr>
          <w:rFonts w:ascii="Arial" w:eastAsia="Times New Roman" w:hAnsi="Arial" w:cs="Arial"/>
          <w:b/>
          <w:bCs/>
          <w:sz w:val="20"/>
          <w:szCs w:val="20"/>
          <w:lang w:val="en"/>
        </w:rPr>
      </w:pPr>
      <w:proofErr w:type="spellStart"/>
      <w:r w:rsidRPr="00577A79">
        <w:rPr>
          <w:rFonts w:ascii="Arial" w:eastAsia="Times New Roman" w:hAnsi="Arial" w:cs="Arial"/>
          <w:b/>
          <w:bCs/>
          <w:sz w:val="20"/>
          <w:szCs w:val="20"/>
          <w:lang w:val="en"/>
        </w:rPr>
        <w:t>pTNM</w:t>
      </w:r>
      <w:proofErr w:type="spellEnd"/>
      <w:r w:rsidRPr="00577A79">
        <w:rPr>
          <w:rFonts w:ascii="Arial" w:eastAsia="Times New Roman" w:hAnsi="Arial" w:cs="Arial"/>
          <w:b/>
          <w:bCs/>
          <w:sz w:val="20"/>
          <w:szCs w:val="20"/>
          <w:lang w:val="en"/>
        </w:rPr>
        <w:t xml:space="preserve"> CLASSIFICATION (AJCC 8th Edition) (Note </w:t>
      </w:r>
      <w:hyperlink w:anchor="N6616" w:tgtFrame="_top" w:history="1">
        <w:r w:rsidRPr="00577A79">
          <w:rPr>
            <w:rStyle w:val="Hyperlink"/>
            <w:rFonts w:ascii="Arial" w:eastAsia="Times New Roman" w:hAnsi="Arial" w:cs="Arial"/>
            <w:b/>
            <w:bCs/>
            <w:sz w:val="20"/>
            <w:szCs w:val="20"/>
            <w:lang w:val="en"/>
          </w:rPr>
          <w:t>F</w:t>
        </w:r>
      </w:hyperlink>
      <w:r w:rsidRPr="00577A79">
        <w:rPr>
          <w:rFonts w:ascii="Arial" w:eastAsia="Times New Roman" w:hAnsi="Arial" w:cs="Arial"/>
          <w:b/>
          <w:bCs/>
          <w:sz w:val="20"/>
          <w:szCs w:val="20"/>
          <w:lang w:val="en"/>
        </w:rPr>
        <w:t xml:space="preserve">) </w:t>
      </w:r>
    </w:p>
    <w:p w14:paraId="14AC45A6" w14:textId="77777777" w:rsidR="002F28C9" w:rsidRPr="00577A79" w:rsidRDefault="002F28C9" w:rsidP="00577A79">
      <w:pPr>
        <w:spacing w:after="0" w:line="276" w:lineRule="auto"/>
        <w:divId w:val="1729452368"/>
        <w:rPr>
          <w:rFonts w:ascii="Arial" w:eastAsia="Times New Roman" w:hAnsi="Arial" w:cs="Arial"/>
          <w:i/>
          <w:iCs/>
          <w:sz w:val="16"/>
          <w:szCs w:val="16"/>
          <w:lang w:val="en"/>
        </w:rPr>
      </w:pPr>
      <w:r w:rsidRPr="00577A79">
        <w:rPr>
          <w:rFonts w:ascii="Arial" w:eastAsia="Times New Roman" w:hAnsi="Arial" w:cs="Arial"/>
          <w:i/>
          <w:iCs/>
          <w:sz w:val="16"/>
          <w:szCs w:val="16"/>
          <w:lang w:val="en"/>
        </w:rPr>
        <w:t xml:space="preserve">Reporting of </w:t>
      </w:r>
      <w:proofErr w:type="spellStart"/>
      <w:r w:rsidRPr="00577A79">
        <w:rPr>
          <w:rFonts w:ascii="Arial" w:eastAsia="Times New Roman" w:hAnsi="Arial" w:cs="Arial"/>
          <w:i/>
          <w:iCs/>
          <w:sz w:val="16"/>
          <w:szCs w:val="16"/>
          <w:lang w:val="en"/>
        </w:rPr>
        <w:t>pT</w:t>
      </w:r>
      <w:proofErr w:type="spellEnd"/>
      <w:r w:rsidRPr="00577A79">
        <w:rPr>
          <w:rFonts w:ascii="Arial" w:eastAsia="Times New Roman" w:hAnsi="Arial" w:cs="Arial"/>
          <w:i/>
          <w:iCs/>
          <w:sz w:val="16"/>
          <w:szCs w:val="16"/>
          <w:lang w:val="en"/>
        </w:rPr>
        <w:t xml:space="preserve">, </w:t>
      </w:r>
      <w:proofErr w:type="spellStart"/>
      <w:r w:rsidRPr="00577A79">
        <w:rPr>
          <w:rFonts w:ascii="Arial" w:eastAsia="Times New Roman" w:hAnsi="Arial" w:cs="Arial"/>
          <w:i/>
          <w:iCs/>
          <w:sz w:val="16"/>
          <w:szCs w:val="16"/>
          <w:lang w:val="en"/>
        </w:rPr>
        <w:t>pN</w:t>
      </w:r>
      <w:proofErr w:type="spellEnd"/>
      <w:r w:rsidRPr="00577A79">
        <w:rPr>
          <w:rFonts w:ascii="Arial" w:eastAsia="Times New Roman" w:hAnsi="Arial" w:cs="Arial"/>
          <w:i/>
          <w:iCs/>
          <w:sz w:val="16"/>
          <w:szCs w:val="16"/>
          <w:lang w:val="en"/>
        </w:rPr>
        <w:t xml:space="preserve">, and (when applicable) </w:t>
      </w:r>
      <w:proofErr w:type="spellStart"/>
      <w:r w:rsidRPr="00577A79">
        <w:rPr>
          <w:rFonts w:ascii="Arial" w:eastAsia="Times New Roman" w:hAnsi="Arial" w:cs="Arial"/>
          <w:i/>
          <w:iCs/>
          <w:sz w:val="16"/>
          <w:szCs w:val="16"/>
          <w:lang w:val="en"/>
        </w:rPr>
        <w:t>pM</w:t>
      </w:r>
      <w:proofErr w:type="spellEnd"/>
      <w:r w:rsidRPr="00577A79">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2FF89F2A"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6FFEC806" w14:textId="7A6992DB" w:rsidR="002F28C9" w:rsidRPr="00577A79" w:rsidRDefault="002F28C9" w:rsidP="00577A79">
      <w:pPr>
        <w:spacing w:after="0" w:line="276" w:lineRule="auto"/>
        <w:divId w:val="2093041217"/>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Modified Classification (required only if </w:t>
      </w:r>
      <w:r w:rsidR="00D033AA" w:rsidRPr="00577A79">
        <w:rPr>
          <w:rFonts w:ascii="Arial" w:eastAsia="Times New Roman" w:hAnsi="Arial" w:cs="Arial"/>
          <w:b/>
          <w:bCs/>
          <w:sz w:val="20"/>
          <w:szCs w:val="20"/>
          <w:lang w:val="en"/>
        </w:rPr>
        <w:t>applicable) (</w:t>
      </w:r>
      <w:r w:rsidRPr="00577A79">
        <w:rPr>
          <w:rFonts w:ascii="Arial" w:eastAsia="Times New Roman" w:hAnsi="Arial" w:cs="Arial"/>
          <w:b/>
          <w:bCs/>
          <w:sz w:val="20"/>
          <w:szCs w:val="20"/>
          <w:lang w:val="en"/>
        </w:rPr>
        <w:t xml:space="preserve">select all that apply) </w:t>
      </w:r>
    </w:p>
    <w:p w14:paraId="1C4C901C" w14:textId="77777777" w:rsidR="002F28C9" w:rsidRPr="00577A79" w:rsidRDefault="002F28C9" w:rsidP="00577A79">
      <w:pPr>
        <w:spacing w:after="0" w:line="276" w:lineRule="auto"/>
        <w:divId w:val="898520843"/>
        <w:rPr>
          <w:rFonts w:ascii="Arial" w:eastAsia="Times New Roman" w:hAnsi="Arial" w:cs="Arial"/>
          <w:sz w:val="20"/>
          <w:szCs w:val="20"/>
          <w:lang w:val="en"/>
        </w:rPr>
      </w:pPr>
      <w:r w:rsidRPr="00577A79">
        <w:rPr>
          <w:rFonts w:ascii="Arial" w:eastAsia="Times New Roman" w:hAnsi="Arial" w:cs="Arial"/>
          <w:sz w:val="20"/>
          <w:szCs w:val="20"/>
          <w:lang w:val="en"/>
        </w:rPr>
        <w:t xml:space="preserve">___ Not applicable  </w:t>
      </w:r>
    </w:p>
    <w:p w14:paraId="40413473" w14:textId="77777777" w:rsidR="002F28C9" w:rsidRPr="00577A79" w:rsidRDefault="002F28C9" w:rsidP="00577A79">
      <w:pPr>
        <w:spacing w:after="0" w:line="276" w:lineRule="auto"/>
        <w:divId w:val="1486045841"/>
        <w:rPr>
          <w:rFonts w:ascii="Arial" w:eastAsia="Times New Roman" w:hAnsi="Arial" w:cs="Arial"/>
          <w:sz w:val="20"/>
          <w:szCs w:val="20"/>
          <w:lang w:val="en"/>
        </w:rPr>
      </w:pPr>
      <w:r w:rsidRPr="00577A79">
        <w:rPr>
          <w:rFonts w:ascii="Arial" w:eastAsia="Times New Roman" w:hAnsi="Arial" w:cs="Arial"/>
          <w:sz w:val="20"/>
          <w:szCs w:val="20"/>
          <w:lang w:val="en"/>
        </w:rPr>
        <w:t xml:space="preserve">___ y (post-neoadjuvant therapy)  </w:t>
      </w:r>
    </w:p>
    <w:p w14:paraId="2085F50C" w14:textId="77777777" w:rsidR="002F28C9" w:rsidRPr="00577A79" w:rsidRDefault="002F28C9" w:rsidP="00577A79">
      <w:pPr>
        <w:spacing w:after="0" w:line="276" w:lineRule="auto"/>
        <w:divId w:val="1156069600"/>
        <w:rPr>
          <w:rFonts w:ascii="Arial" w:eastAsia="Times New Roman" w:hAnsi="Arial" w:cs="Arial"/>
          <w:sz w:val="20"/>
          <w:szCs w:val="20"/>
          <w:lang w:val="en"/>
        </w:rPr>
      </w:pPr>
      <w:r w:rsidRPr="00577A79">
        <w:rPr>
          <w:rFonts w:ascii="Arial" w:eastAsia="Times New Roman" w:hAnsi="Arial" w:cs="Arial"/>
          <w:sz w:val="20"/>
          <w:szCs w:val="20"/>
          <w:lang w:val="en"/>
        </w:rPr>
        <w:t xml:space="preserve">___ r (recurrence)  </w:t>
      </w:r>
    </w:p>
    <w:p w14:paraId="4E169BF5"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5469F499" w14:textId="77777777" w:rsidR="002F28C9" w:rsidRPr="00577A79" w:rsidRDefault="002F28C9" w:rsidP="00577A79">
      <w:pPr>
        <w:spacing w:after="0" w:line="276" w:lineRule="auto"/>
        <w:divId w:val="190610387"/>
        <w:rPr>
          <w:rFonts w:ascii="Arial" w:eastAsia="Times New Roman" w:hAnsi="Arial" w:cs="Arial"/>
          <w:b/>
          <w:bCs/>
          <w:sz w:val="20"/>
          <w:szCs w:val="20"/>
          <w:lang w:val="en"/>
        </w:rPr>
      </w:pPr>
      <w:proofErr w:type="spellStart"/>
      <w:r w:rsidRPr="00577A79">
        <w:rPr>
          <w:rFonts w:ascii="Arial" w:eastAsia="Times New Roman" w:hAnsi="Arial" w:cs="Arial"/>
          <w:b/>
          <w:bCs/>
          <w:sz w:val="20"/>
          <w:szCs w:val="20"/>
          <w:lang w:val="en"/>
        </w:rPr>
        <w:t>pT</w:t>
      </w:r>
      <w:proofErr w:type="spellEnd"/>
      <w:r w:rsidRPr="00577A79">
        <w:rPr>
          <w:rFonts w:ascii="Arial" w:eastAsia="Times New Roman" w:hAnsi="Arial" w:cs="Arial"/>
          <w:b/>
          <w:bCs/>
          <w:sz w:val="20"/>
          <w:szCs w:val="20"/>
          <w:lang w:val="en"/>
        </w:rPr>
        <w:t xml:space="preserve"> Category  </w:t>
      </w:r>
    </w:p>
    <w:p w14:paraId="7FD96F50" w14:textId="77777777" w:rsidR="002F28C9" w:rsidRPr="00577A79" w:rsidRDefault="002F28C9" w:rsidP="00577A79">
      <w:pPr>
        <w:spacing w:after="0" w:line="276" w:lineRule="auto"/>
        <w:divId w:val="172576518"/>
        <w:rPr>
          <w:rFonts w:ascii="Arial" w:eastAsia="Times New Roman" w:hAnsi="Arial" w:cs="Arial"/>
          <w:sz w:val="20"/>
          <w:szCs w:val="20"/>
          <w:lang w:val="en"/>
        </w:rPr>
      </w:pPr>
      <w:r w:rsidRPr="00577A79">
        <w:rPr>
          <w:rFonts w:ascii="Arial" w:eastAsia="Times New Roman" w:hAnsi="Arial" w:cs="Arial"/>
          <w:sz w:val="20"/>
          <w:szCs w:val="20"/>
          <w:lang w:val="en"/>
        </w:rPr>
        <w:t xml:space="preserve">___ </w:t>
      </w:r>
      <w:proofErr w:type="spellStart"/>
      <w:r w:rsidRPr="00577A79">
        <w:rPr>
          <w:rFonts w:ascii="Arial" w:eastAsia="Times New Roman" w:hAnsi="Arial" w:cs="Arial"/>
          <w:sz w:val="20"/>
          <w:szCs w:val="20"/>
          <w:lang w:val="en"/>
        </w:rPr>
        <w:t>pT</w:t>
      </w:r>
      <w:proofErr w:type="spellEnd"/>
      <w:r w:rsidRPr="00577A79">
        <w:rPr>
          <w:rFonts w:ascii="Arial" w:eastAsia="Times New Roman" w:hAnsi="Arial" w:cs="Arial"/>
          <w:sz w:val="20"/>
          <w:szCs w:val="20"/>
          <w:lang w:val="en"/>
        </w:rPr>
        <w:t xml:space="preserve"> not assigned (cannot be determined based on available pathological information)  </w:t>
      </w:r>
    </w:p>
    <w:p w14:paraId="5390592E" w14:textId="77777777" w:rsidR="002F28C9" w:rsidRPr="00577A79" w:rsidRDefault="002F28C9" w:rsidP="00577A79">
      <w:pPr>
        <w:spacing w:after="0" w:line="276" w:lineRule="auto"/>
        <w:divId w:val="1182814008"/>
        <w:rPr>
          <w:rFonts w:ascii="Arial" w:eastAsia="Times New Roman" w:hAnsi="Arial" w:cs="Arial"/>
          <w:sz w:val="20"/>
          <w:szCs w:val="20"/>
          <w:lang w:val="en"/>
        </w:rPr>
      </w:pPr>
      <w:r w:rsidRPr="00577A79">
        <w:rPr>
          <w:rFonts w:ascii="Arial" w:eastAsia="Times New Roman" w:hAnsi="Arial" w:cs="Arial"/>
          <w:sz w:val="20"/>
          <w:szCs w:val="20"/>
          <w:lang w:val="en"/>
        </w:rPr>
        <w:t xml:space="preserve">___ pT0: No evidence of primary tumor  </w:t>
      </w:r>
    </w:p>
    <w:p w14:paraId="63BA2322" w14:textId="77777777" w:rsidR="002F28C9" w:rsidRPr="00577A79" w:rsidRDefault="002F28C9" w:rsidP="00577A79">
      <w:pPr>
        <w:spacing w:after="0" w:line="276" w:lineRule="auto"/>
        <w:divId w:val="808745136"/>
        <w:rPr>
          <w:rFonts w:ascii="Arial" w:eastAsia="Times New Roman" w:hAnsi="Arial" w:cs="Arial"/>
          <w:sz w:val="20"/>
          <w:szCs w:val="20"/>
          <w:lang w:val="en"/>
        </w:rPr>
      </w:pPr>
      <w:r w:rsidRPr="00577A79">
        <w:rPr>
          <w:rFonts w:ascii="Arial" w:eastAsia="Times New Roman" w:hAnsi="Arial" w:cs="Arial"/>
          <w:sz w:val="20"/>
          <w:szCs w:val="20"/>
          <w:lang w:val="en"/>
        </w:rPr>
        <w:t xml:space="preserve">___ </w:t>
      </w:r>
      <w:proofErr w:type="spellStart"/>
      <w:r w:rsidRPr="00577A79">
        <w:rPr>
          <w:rFonts w:ascii="Arial" w:eastAsia="Times New Roman" w:hAnsi="Arial" w:cs="Arial"/>
          <w:sz w:val="20"/>
          <w:szCs w:val="20"/>
          <w:lang w:val="en"/>
        </w:rPr>
        <w:t>pTis</w:t>
      </w:r>
      <w:proofErr w:type="spellEnd"/>
      <w:r w:rsidRPr="00577A79">
        <w:rPr>
          <w:rFonts w:ascii="Arial" w:eastAsia="Times New Roman" w:hAnsi="Arial" w:cs="Arial"/>
          <w:sz w:val="20"/>
          <w:szCs w:val="20"/>
          <w:lang w:val="en"/>
        </w:rPr>
        <w:t xml:space="preserve">: High-grade dysplasia / carcinoma in situ  </w:t>
      </w:r>
    </w:p>
    <w:p w14:paraId="76E2BEFE" w14:textId="77777777" w:rsidR="002F28C9" w:rsidRPr="00577A79" w:rsidRDefault="002F28C9" w:rsidP="00577A79">
      <w:pPr>
        <w:spacing w:after="0" w:line="276" w:lineRule="auto"/>
        <w:divId w:val="291522061"/>
        <w:rPr>
          <w:rFonts w:ascii="Arial" w:eastAsia="Times New Roman" w:hAnsi="Arial" w:cs="Arial"/>
          <w:i/>
          <w:iCs/>
          <w:sz w:val="20"/>
          <w:szCs w:val="20"/>
          <w:lang w:val="en"/>
        </w:rPr>
      </w:pPr>
      <w:r w:rsidRPr="00577A79">
        <w:rPr>
          <w:rFonts w:ascii="Arial" w:eastAsia="Times New Roman" w:hAnsi="Arial" w:cs="Arial"/>
          <w:i/>
          <w:iCs/>
          <w:sz w:val="20"/>
          <w:szCs w:val="20"/>
          <w:lang w:val="en"/>
        </w:rPr>
        <w:t xml:space="preserve">pT1: Tumor invades the lamina propria or submucosa  </w:t>
      </w:r>
    </w:p>
    <w:p w14:paraId="73C608D6" w14:textId="77777777" w:rsidR="002F28C9" w:rsidRPr="00577A79" w:rsidRDefault="002F28C9" w:rsidP="00577A79">
      <w:pPr>
        <w:spacing w:after="0" w:line="276" w:lineRule="auto"/>
        <w:divId w:val="1821385818"/>
        <w:rPr>
          <w:rFonts w:ascii="Arial" w:eastAsia="Times New Roman" w:hAnsi="Arial" w:cs="Arial"/>
          <w:sz w:val="20"/>
          <w:szCs w:val="20"/>
          <w:lang w:val="en"/>
        </w:rPr>
      </w:pPr>
      <w:r w:rsidRPr="00577A79">
        <w:rPr>
          <w:rFonts w:ascii="Arial" w:eastAsia="Times New Roman" w:hAnsi="Arial" w:cs="Arial"/>
          <w:sz w:val="20"/>
          <w:szCs w:val="20"/>
          <w:lang w:val="en"/>
        </w:rPr>
        <w:t xml:space="preserve">___ pT1a: Tumor invades the lamina propria  </w:t>
      </w:r>
    </w:p>
    <w:p w14:paraId="0F4DEF9C" w14:textId="77777777" w:rsidR="002F28C9" w:rsidRPr="00577A79" w:rsidRDefault="002F28C9" w:rsidP="00577A79">
      <w:pPr>
        <w:spacing w:after="0" w:line="276" w:lineRule="auto"/>
        <w:divId w:val="862402251"/>
        <w:rPr>
          <w:rFonts w:ascii="Arial" w:eastAsia="Times New Roman" w:hAnsi="Arial" w:cs="Arial"/>
          <w:sz w:val="20"/>
          <w:szCs w:val="20"/>
          <w:lang w:val="en"/>
        </w:rPr>
      </w:pPr>
      <w:r w:rsidRPr="00577A79">
        <w:rPr>
          <w:rFonts w:ascii="Arial" w:eastAsia="Times New Roman" w:hAnsi="Arial" w:cs="Arial"/>
          <w:sz w:val="20"/>
          <w:szCs w:val="20"/>
          <w:lang w:val="en"/>
        </w:rPr>
        <w:t xml:space="preserve">___ pT1b: Tumor invades the submucosa  </w:t>
      </w:r>
    </w:p>
    <w:p w14:paraId="3BEDDC82" w14:textId="77777777" w:rsidR="002F28C9" w:rsidRPr="00577A79" w:rsidRDefault="002F28C9" w:rsidP="00577A79">
      <w:pPr>
        <w:spacing w:after="0" w:line="276" w:lineRule="auto"/>
        <w:divId w:val="445390217"/>
        <w:rPr>
          <w:rFonts w:ascii="Arial" w:eastAsia="Times New Roman" w:hAnsi="Arial" w:cs="Arial"/>
          <w:sz w:val="20"/>
          <w:szCs w:val="20"/>
          <w:lang w:val="en"/>
        </w:rPr>
      </w:pPr>
      <w:r w:rsidRPr="00577A79">
        <w:rPr>
          <w:rFonts w:ascii="Arial" w:eastAsia="Times New Roman" w:hAnsi="Arial" w:cs="Arial"/>
          <w:sz w:val="20"/>
          <w:szCs w:val="20"/>
          <w:lang w:val="en"/>
        </w:rPr>
        <w:t xml:space="preserve">___ pT1 (subcategory cannot be determined)  </w:t>
      </w:r>
    </w:p>
    <w:p w14:paraId="2F3140D8" w14:textId="77777777" w:rsidR="002F28C9" w:rsidRPr="00577A79" w:rsidRDefault="002F28C9" w:rsidP="00577A79">
      <w:pPr>
        <w:spacing w:after="0" w:line="276" w:lineRule="auto"/>
        <w:divId w:val="832725839"/>
        <w:rPr>
          <w:rFonts w:ascii="Arial" w:eastAsia="Times New Roman" w:hAnsi="Arial" w:cs="Arial"/>
          <w:sz w:val="20"/>
          <w:szCs w:val="20"/>
          <w:lang w:val="en"/>
        </w:rPr>
      </w:pPr>
      <w:r w:rsidRPr="00577A79">
        <w:rPr>
          <w:rFonts w:ascii="Arial" w:eastAsia="Times New Roman" w:hAnsi="Arial" w:cs="Arial"/>
          <w:sz w:val="20"/>
          <w:szCs w:val="20"/>
          <w:lang w:val="en"/>
        </w:rPr>
        <w:t xml:space="preserve">___ pT2: Tumor invades the muscularis propria  </w:t>
      </w:r>
    </w:p>
    <w:p w14:paraId="0F915B3D" w14:textId="77777777" w:rsidR="002F28C9" w:rsidRPr="00577A79" w:rsidRDefault="002F28C9" w:rsidP="00577A79">
      <w:pPr>
        <w:spacing w:after="0" w:line="276" w:lineRule="auto"/>
        <w:divId w:val="1901551027"/>
        <w:rPr>
          <w:rFonts w:ascii="Arial" w:eastAsia="Times New Roman" w:hAnsi="Arial" w:cs="Arial"/>
          <w:i/>
          <w:iCs/>
          <w:sz w:val="16"/>
          <w:szCs w:val="16"/>
          <w:lang w:val="en"/>
        </w:rPr>
      </w:pPr>
      <w:r w:rsidRPr="00577A79">
        <w:rPr>
          <w:rFonts w:ascii="Arial" w:eastAsia="Times New Roman" w:hAnsi="Arial" w:cs="Arial"/>
          <w:i/>
          <w:iCs/>
          <w:sz w:val="16"/>
          <w:szCs w:val="16"/>
          <w:lang w:val="en"/>
        </w:rPr>
        <w:t xml:space="preserve"># For T3 tumors, the </w:t>
      </w:r>
      <w:proofErr w:type="spellStart"/>
      <w:r w:rsidRPr="00577A79">
        <w:rPr>
          <w:rFonts w:ascii="Arial" w:eastAsia="Times New Roman" w:hAnsi="Arial" w:cs="Arial"/>
          <w:i/>
          <w:iCs/>
          <w:sz w:val="16"/>
          <w:szCs w:val="16"/>
          <w:lang w:val="en"/>
        </w:rPr>
        <w:t>nonperitonealized</w:t>
      </w:r>
      <w:proofErr w:type="spellEnd"/>
      <w:r w:rsidRPr="00577A79">
        <w:rPr>
          <w:rFonts w:ascii="Arial" w:eastAsia="Times New Roman" w:hAnsi="Arial" w:cs="Arial"/>
          <w:i/>
          <w:iCs/>
          <w:sz w:val="16"/>
          <w:szCs w:val="16"/>
          <w:lang w:val="en"/>
        </w:rPr>
        <w:t xml:space="preserve"> </w:t>
      </w:r>
      <w:proofErr w:type="spellStart"/>
      <w:r w:rsidRPr="00577A79">
        <w:rPr>
          <w:rFonts w:ascii="Arial" w:eastAsia="Times New Roman" w:hAnsi="Arial" w:cs="Arial"/>
          <w:i/>
          <w:iCs/>
          <w:sz w:val="16"/>
          <w:szCs w:val="16"/>
          <w:lang w:val="en"/>
        </w:rPr>
        <w:t>perimuscular</w:t>
      </w:r>
      <w:proofErr w:type="spellEnd"/>
      <w:r w:rsidRPr="00577A79">
        <w:rPr>
          <w:rFonts w:ascii="Arial" w:eastAsia="Times New Roman" w:hAnsi="Arial" w:cs="Arial"/>
          <w:i/>
          <w:iCs/>
          <w:sz w:val="16"/>
          <w:szCs w:val="16"/>
          <w:lang w:val="en"/>
        </w:rPr>
        <w:t xml:space="preserve"> tissue is, for the jejunum and ileum, part of the mesentery and, for the duodenum in areas where serosa is lacking, part of the interface with the pancreas.  </w:t>
      </w:r>
    </w:p>
    <w:p w14:paraId="41C22DC3" w14:textId="77777777" w:rsidR="00D033AA" w:rsidRPr="00577A79" w:rsidRDefault="002F28C9" w:rsidP="00577A79">
      <w:pPr>
        <w:spacing w:after="0" w:line="276" w:lineRule="auto"/>
        <w:divId w:val="1031883975"/>
        <w:rPr>
          <w:rFonts w:ascii="Arial" w:eastAsia="Times New Roman" w:hAnsi="Arial" w:cs="Arial"/>
          <w:sz w:val="20"/>
          <w:szCs w:val="20"/>
          <w:lang w:val="en"/>
        </w:rPr>
      </w:pPr>
      <w:r w:rsidRPr="00577A79">
        <w:rPr>
          <w:rFonts w:ascii="Arial" w:eastAsia="Times New Roman" w:hAnsi="Arial" w:cs="Arial"/>
          <w:sz w:val="20"/>
          <w:szCs w:val="20"/>
          <w:lang w:val="en"/>
        </w:rPr>
        <w:t xml:space="preserve">___ pT3: Tumor invades through the muscularis propria into the subserosa, or extends into </w:t>
      </w:r>
    </w:p>
    <w:p w14:paraId="5665F28C" w14:textId="65532685" w:rsidR="002F28C9" w:rsidRPr="00577A79" w:rsidRDefault="00D033AA" w:rsidP="00577A79">
      <w:pPr>
        <w:spacing w:after="0" w:line="276" w:lineRule="auto"/>
        <w:divId w:val="1031883975"/>
        <w:rPr>
          <w:rFonts w:ascii="Arial" w:eastAsia="Times New Roman" w:hAnsi="Arial" w:cs="Arial"/>
          <w:sz w:val="20"/>
          <w:szCs w:val="20"/>
          <w:lang w:val="en"/>
        </w:rPr>
      </w:pPr>
      <w:r w:rsidRPr="00577A79">
        <w:rPr>
          <w:rFonts w:ascii="Arial" w:eastAsia="Times New Roman" w:hAnsi="Arial" w:cs="Arial"/>
          <w:sz w:val="20"/>
          <w:szCs w:val="20"/>
          <w:lang w:val="en"/>
        </w:rPr>
        <w:t xml:space="preserve">       </w:t>
      </w:r>
      <w:proofErr w:type="spellStart"/>
      <w:r w:rsidR="002F28C9" w:rsidRPr="00577A79">
        <w:rPr>
          <w:rFonts w:ascii="Arial" w:eastAsia="Times New Roman" w:hAnsi="Arial" w:cs="Arial"/>
          <w:sz w:val="20"/>
          <w:szCs w:val="20"/>
          <w:lang w:val="en"/>
        </w:rPr>
        <w:t>nonperitonealized</w:t>
      </w:r>
      <w:proofErr w:type="spellEnd"/>
      <w:r w:rsidR="002F28C9" w:rsidRPr="00577A79">
        <w:rPr>
          <w:rFonts w:ascii="Arial" w:eastAsia="Times New Roman" w:hAnsi="Arial" w:cs="Arial"/>
          <w:sz w:val="20"/>
          <w:szCs w:val="20"/>
          <w:lang w:val="en"/>
        </w:rPr>
        <w:t xml:space="preserve"> </w:t>
      </w:r>
      <w:proofErr w:type="spellStart"/>
      <w:r w:rsidR="002F28C9" w:rsidRPr="00577A79">
        <w:rPr>
          <w:rFonts w:ascii="Arial" w:eastAsia="Times New Roman" w:hAnsi="Arial" w:cs="Arial"/>
          <w:sz w:val="20"/>
          <w:szCs w:val="20"/>
          <w:lang w:val="en"/>
        </w:rPr>
        <w:t>perimuscular</w:t>
      </w:r>
      <w:proofErr w:type="spellEnd"/>
      <w:r w:rsidR="002F28C9" w:rsidRPr="00577A79">
        <w:rPr>
          <w:rFonts w:ascii="Arial" w:eastAsia="Times New Roman" w:hAnsi="Arial" w:cs="Arial"/>
          <w:sz w:val="20"/>
          <w:szCs w:val="20"/>
          <w:lang w:val="en"/>
        </w:rPr>
        <w:t xml:space="preserve"> tissue (mesentery or retroperitoneum) without serosal penetration#  </w:t>
      </w:r>
    </w:p>
    <w:p w14:paraId="23DC1656" w14:textId="77777777" w:rsidR="00D033AA" w:rsidRPr="00577A79" w:rsidRDefault="002F28C9" w:rsidP="00577A79">
      <w:pPr>
        <w:spacing w:after="0" w:line="276" w:lineRule="auto"/>
        <w:divId w:val="489564074"/>
        <w:rPr>
          <w:rFonts w:ascii="Arial" w:eastAsia="Times New Roman" w:hAnsi="Arial" w:cs="Arial"/>
          <w:sz w:val="20"/>
          <w:szCs w:val="20"/>
          <w:lang w:val="en"/>
        </w:rPr>
      </w:pPr>
      <w:r w:rsidRPr="00577A79">
        <w:rPr>
          <w:rFonts w:ascii="Arial" w:eastAsia="Times New Roman" w:hAnsi="Arial" w:cs="Arial"/>
          <w:sz w:val="20"/>
          <w:szCs w:val="20"/>
          <w:lang w:val="en"/>
        </w:rPr>
        <w:t xml:space="preserve">___ pT4: Tumor perforates the visceral peritoneum or directly invades other organs or structures (e.g., </w:t>
      </w:r>
    </w:p>
    <w:p w14:paraId="3BF2EBC4" w14:textId="77777777" w:rsidR="00D033AA" w:rsidRPr="00577A79" w:rsidRDefault="00D033AA" w:rsidP="00577A79">
      <w:pPr>
        <w:spacing w:after="0" w:line="276" w:lineRule="auto"/>
        <w:divId w:val="489564074"/>
        <w:rPr>
          <w:rFonts w:ascii="Arial" w:eastAsia="Times New Roman" w:hAnsi="Arial" w:cs="Arial"/>
          <w:sz w:val="20"/>
          <w:szCs w:val="20"/>
          <w:lang w:val="en"/>
        </w:rPr>
      </w:pPr>
      <w:r w:rsidRPr="00577A79">
        <w:rPr>
          <w:rFonts w:ascii="Arial" w:eastAsia="Times New Roman" w:hAnsi="Arial" w:cs="Arial"/>
          <w:sz w:val="20"/>
          <w:szCs w:val="20"/>
          <w:lang w:val="en"/>
        </w:rPr>
        <w:t xml:space="preserve">       </w:t>
      </w:r>
      <w:r w:rsidR="002F28C9" w:rsidRPr="00577A79">
        <w:rPr>
          <w:rFonts w:ascii="Arial" w:eastAsia="Times New Roman" w:hAnsi="Arial" w:cs="Arial"/>
          <w:sz w:val="20"/>
          <w:szCs w:val="20"/>
          <w:lang w:val="en"/>
        </w:rPr>
        <w:t xml:space="preserve">other loops of small intestine, mesentery of adjacent loops of bowel, and abdominal wall by way of </w:t>
      </w:r>
    </w:p>
    <w:p w14:paraId="2016D853" w14:textId="47E4201C" w:rsidR="002F28C9" w:rsidRPr="00577A79" w:rsidRDefault="00D033AA" w:rsidP="00577A79">
      <w:pPr>
        <w:spacing w:after="0" w:line="276" w:lineRule="auto"/>
        <w:divId w:val="489564074"/>
        <w:rPr>
          <w:rFonts w:ascii="Arial" w:eastAsia="Times New Roman" w:hAnsi="Arial" w:cs="Arial"/>
          <w:sz w:val="20"/>
          <w:szCs w:val="20"/>
          <w:lang w:val="en"/>
        </w:rPr>
      </w:pPr>
      <w:r w:rsidRPr="00577A79">
        <w:rPr>
          <w:rFonts w:ascii="Arial" w:eastAsia="Times New Roman" w:hAnsi="Arial" w:cs="Arial"/>
          <w:sz w:val="20"/>
          <w:szCs w:val="20"/>
          <w:lang w:val="en"/>
        </w:rPr>
        <w:t xml:space="preserve">       </w:t>
      </w:r>
      <w:r w:rsidR="002F28C9" w:rsidRPr="00577A79">
        <w:rPr>
          <w:rFonts w:ascii="Arial" w:eastAsia="Times New Roman" w:hAnsi="Arial" w:cs="Arial"/>
          <w:sz w:val="20"/>
          <w:szCs w:val="20"/>
          <w:lang w:val="en"/>
        </w:rPr>
        <w:t xml:space="preserve">serosa; for duodenum only, invasion of pancreas or bile duct)  </w:t>
      </w:r>
    </w:p>
    <w:p w14:paraId="2775BE79"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6B18E505" w14:textId="77777777" w:rsidR="002F28C9" w:rsidRPr="00577A79" w:rsidRDefault="002F28C9" w:rsidP="00577A79">
      <w:pPr>
        <w:spacing w:after="0" w:line="276" w:lineRule="auto"/>
        <w:divId w:val="985746835"/>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T Suffix (required only if applicable)  </w:t>
      </w:r>
    </w:p>
    <w:p w14:paraId="3516F271" w14:textId="77777777" w:rsidR="002F28C9" w:rsidRPr="00577A79" w:rsidRDefault="002F28C9" w:rsidP="00577A79">
      <w:pPr>
        <w:spacing w:after="0" w:line="276" w:lineRule="auto"/>
        <w:divId w:val="262887409"/>
        <w:rPr>
          <w:rFonts w:ascii="Arial" w:eastAsia="Times New Roman" w:hAnsi="Arial" w:cs="Arial"/>
          <w:sz w:val="20"/>
          <w:szCs w:val="20"/>
          <w:lang w:val="en"/>
        </w:rPr>
      </w:pPr>
      <w:r w:rsidRPr="00577A79">
        <w:rPr>
          <w:rFonts w:ascii="Arial" w:eastAsia="Times New Roman" w:hAnsi="Arial" w:cs="Arial"/>
          <w:sz w:val="20"/>
          <w:szCs w:val="20"/>
          <w:lang w:val="en"/>
        </w:rPr>
        <w:t xml:space="preserve">___ Not applicable  </w:t>
      </w:r>
    </w:p>
    <w:p w14:paraId="4C5FBC2E" w14:textId="77777777" w:rsidR="002F28C9" w:rsidRPr="00577A79" w:rsidRDefault="002F28C9" w:rsidP="00577A79">
      <w:pPr>
        <w:spacing w:after="0" w:line="276" w:lineRule="auto"/>
        <w:divId w:val="1281260792"/>
        <w:rPr>
          <w:rFonts w:ascii="Arial" w:eastAsia="Times New Roman" w:hAnsi="Arial" w:cs="Arial"/>
          <w:sz w:val="20"/>
          <w:szCs w:val="20"/>
          <w:lang w:val="en"/>
        </w:rPr>
      </w:pPr>
      <w:r w:rsidRPr="00577A79">
        <w:rPr>
          <w:rFonts w:ascii="Arial" w:eastAsia="Times New Roman" w:hAnsi="Arial" w:cs="Arial"/>
          <w:sz w:val="20"/>
          <w:szCs w:val="20"/>
          <w:lang w:val="en"/>
        </w:rPr>
        <w:t xml:space="preserve">___ (m) multiple primary synchronous tumors in a single organ  </w:t>
      </w:r>
    </w:p>
    <w:p w14:paraId="0FC31678"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4A41A055" w14:textId="77777777" w:rsidR="002F28C9" w:rsidRPr="00577A79" w:rsidRDefault="002F28C9" w:rsidP="00577A79">
      <w:pPr>
        <w:spacing w:after="0" w:line="276" w:lineRule="auto"/>
        <w:divId w:val="1687562615"/>
        <w:rPr>
          <w:rFonts w:ascii="Arial" w:eastAsia="Times New Roman" w:hAnsi="Arial" w:cs="Arial"/>
          <w:b/>
          <w:bCs/>
          <w:sz w:val="20"/>
          <w:szCs w:val="20"/>
          <w:lang w:val="en"/>
        </w:rPr>
      </w:pPr>
      <w:proofErr w:type="spellStart"/>
      <w:r w:rsidRPr="00577A79">
        <w:rPr>
          <w:rFonts w:ascii="Arial" w:eastAsia="Times New Roman" w:hAnsi="Arial" w:cs="Arial"/>
          <w:b/>
          <w:bCs/>
          <w:sz w:val="20"/>
          <w:szCs w:val="20"/>
          <w:lang w:val="en"/>
        </w:rPr>
        <w:t>pN</w:t>
      </w:r>
      <w:proofErr w:type="spellEnd"/>
      <w:r w:rsidRPr="00577A79">
        <w:rPr>
          <w:rFonts w:ascii="Arial" w:eastAsia="Times New Roman" w:hAnsi="Arial" w:cs="Arial"/>
          <w:b/>
          <w:bCs/>
          <w:sz w:val="20"/>
          <w:szCs w:val="20"/>
          <w:lang w:val="en"/>
        </w:rPr>
        <w:t xml:space="preserve"> Category  </w:t>
      </w:r>
    </w:p>
    <w:p w14:paraId="52B0B332" w14:textId="77777777" w:rsidR="002F28C9" w:rsidRPr="00577A79" w:rsidRDefault="002F28C9" w:rsidP="00577A79">
      <w:pPr>
        <w:spacing w:after="0" w:line="276" w:lineRule="auto"/>
        <w:divId w:val="1243249797"/>
        <w:rPr>
          <w:rFonts w:ascii="Arial" w:eastAsia="Times New Roman" w:hAnsi="Arial" w:cs="Arial"/>
          <w:sz w:val="20"/>
          <w:szCs w:val="20"/>
          <w:lang w:val="en"/>
        </w:rPr>
      </w:pPr>
      <w:r w:rsidRPr="00577A79">
        <w:rPr>
          <w:rFonts w:ascii="Arial" w:eastAsia="Times New Roman" w:hAnsi="Arial" w:cs="Arial"/>
          <w:sz w:val="20"/>
          <w:szCs w:val="20"/>
          <w:lang w:val="en"/>
        </w:rPr>
        <w:t xml:space="preserve">___ </w:t>
      </w:r>
      <w:proofErr w:type="spellStart"/>
      <w:r w:rsidRPr="00577A79">
        <w:rPr>
          <w:rFonts w:ascii="Arial" w:eastAsia="Times New Roman" w:hAnsi="Arial" w:cs="Arial"/>
          <w:sz w:val="20"/>
          <w:szCs w:val="20"/>
          <w:lang w:val="en"/>
        </w:rPr>
        <w:t>pN</w:t>
      </w:r>
      <w:proofErr w:type="spellEnd"/>
      <w:r w:rsidRPr="00577A79">
        <w:rPr>
          <w:rFonts w:ascii="Arial" w:eastAsia="Times New Roman" w:hAnsi="Arial" w:cs="Arial"/>
          <w:sz w:val="20"/>
          <w:szCs w:val="20"/>
          <w:lang w:val="en"/>
        </w:rPr>
        <w:t xml:space="preserve"> not assigned (no nodes submitted or found)   </w:t>
      </w:r>
    </w:p>
    <w:p w14:paraId="5FD76898" w14:textId="77777777" w:rsidR="002F28C9" w:rsidRPr="00577A79" w:rsidRDefault="002F28C9" w:rsidP="00577A79">
      <w:pPr>
        <w:spacing w:after="0" w:line="276" w:lineRule="auto"/>
        <w:divId w:val="754665024"/>
        <w:rPr>
          <w:rFonts w:ascii="Arial" w:eastAsia="Times New Roman" w:hAnsi="Arial" w:cs="Arial"/>
          <w:sz w:val="20"/>
          <w:szCs w:val="20"/>
          <w:lang w:val="en"/>
        </w:rPr>
      </w:pPr>
      <w:r w:rsidRPr="00577A79">
        <w:rPr>
          <w:rFonts w:ascii="Arial" w:eastAsia="Times New Roman" w:hAnsi="Arial" w:cs="Arial"/>
          <w:sz w:val="20"/>
          <w:szCs w:val="20"/>
          <w:lang w:val="en"/>
        </w:rPr>
        <w:t xml:space="preserve">___ </w:t>
      </w:r>
      <w:proofErr w:type="spellStart"/>
      <w:r w:rsidRPr="00577A79">
        <w:rPr>
          <w:rFonts w:ascii="Arial" w:eastAsia="Times New Roman" w:hAnsi="Arial" w:cs="Arial"/>
          <w:sz w:val="20"/>
          <w:szCs w:val="20"/>
          <w:lang w:val="en"/>
        </w:rPr>
        <w:t>pN</w:t>
      </w:r>
      <w:proofErr w:type="spellEnd"/>
      <w:r w:rsidRPr="00577A79">
        <w:rPr>
          <w:rFonts w:ascii="Arial" w:eastAsia="Times New Roman" w:hAnsi="Arial" w:cs="Arial"/>
          <w:sz w:val="20"/>
          <w:szCs w:val="20"/>
          <w:lang w:val="en"/>
        </w:rPr>
        <w:t xml:space="preserve"> not assigned (cannot be determined based on available pathological information)  </w:t>
      </w:r>
    </w:p>
    <w:p w14:paraId="65D46A7B" w14:textId="77777777" w:rsidR="002F28C9" w:rsidRPr="00577A79" w:rsidRDefault="002F28C9" w:rsidP="00577A79">
      <w:pPr>
        <w:spacing w:after="0" w:line="276" w:lineRule="auto"/>
        <w:divId w:val="726105504"/>
        <w:rPr>
          <w:rFonts w:ascii="Arial" w:eastAsia="Times New Roman" w:hAnsi="Arial" w:cs="Arial"/>
          <w:sz w:val="20"/>
          <w:szCs w:val="20"/>
          <w:lang w:val="en"/>
        </w:rPr>
      </w:pPr>
      <w:r w:rsidRPr="00577A79">
        <w:rPr>
          <w:rFonts w:ascii="Arial" w:eastAsia="Times New Roman" w:hAnsi="Arial" w:cs="Arial"/>
          <w:sz w:val="20"/>
          <w:szCs w:val="20"/>
          <w:lang w:val="en"/>
        </w:rPr>
        <w:t xml:space="preserve">___ pN0: No regional lymph node metastasis  </w:t>
      </w:r>
    </w:p>
    <w:p w14:paraId="2105D3AB" w14:textId="77777777" w:rsidR="002F28C9" w:rsidRPr="00577A79" w:rsidRDefault="002F28C9" w:rsidP="00577A79">
      <w:pPr>
        <w:spacing w:after="0" w:line="276" w:lineRule="auto"/>
        <w:divId w:val="459224075"/>
        <w:rPr>
          <w:rFonts w:ascii="Arial" w:eastAsia="Times New Roman" w:hAnsi="Arial" w:cs="Arial"/>
          <w:sz w:val="20"/>
          <w:szCs w:val="20"/>
          <w:lang w:val="en"/>
        </w:rPr>
      </w:pPr>
      <w:r w:rsidRPr="00577A79">
        <w:rPr>
          <w:rFonts w:ascii="Arial" w:eastAsia="Times New Roman" w:hAnsi="Arial" w:cs="Arial"/>
          <w:sz w:val="20"/>
          <w:szCs w:val="20"/>
          <w:lang w:val="en"/>
        </w:rPr>
        <w:t xml:space="preserve">___ pN1: Metastasis in one or two regional lymph nodes  </w:t>
      </w:r>
    </w:p>
    <w:p w14:paraId="7795F892" w14:textId="77777777" w:rsidR="002F28C9" w:rsidRPr="00577A79" w:rsidRDefault="002F28C9" w:rsidP="00577A79">
      <w:pPr>
        <w:spacing w:after="0" w:line="276" w:lineRule="auto"/>
        <w:divId w:val="809639169"/>
        <w:rPr>
          <w:rFonts w:ascii="Arial" w:eastAsia="Times New Roman" w:hAnsi="Arial" w:cs="Arial"/>
          <w:sz w:val="20"/>
          <w:szCs w:val="20"/>
          <w:lang w:val="en"/>
        </w:rPr>
      </w:pPr>
      <w:r w:rsidRPr="00577A79">
        <w:rPr>
          <w:rFonts w:ascii="Arial" w:eastAsia="Times New Roman" w:hAnsi="Arial" w:cs="Arial"/>
          <w:sz w:val="20"/>
          <w:szCs w:val="20"/>
          <w:lang w:val="en"/>
        </w:rPr>
        <w:t xml:space="preserve">___ pN2: Metastasis in three or more regional lymph nodes  </w:t>
      </w:r>
    </w:p>
    <w:p w14:paraId="4F6DF4BF"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48531908" w14:textId="77777777" w:rsidR="002F28C9" w:rsidRPr="00577A79" w:rsidRDefault="002F28C9" w:rsidP="00577A79">
      <w:pPr>
        <w:spacing w:after="0" w:line="276" w:lineRule="auto"/>
        <w:divId w:val="1288850850"/>
        <w:rPr>
          <w:rFonts w:ascii="Arial" w:eastAsia="Times New Roman" w:hAnsi="Arial" w:cs="Arial"/>
          <w:b/>
          <w:bCs/>
          <w:sz w:val="20"/>
          <w:szCs w:val="20"/>
          <w:lang w:val="en"/>
        </w:rPr>
      </w:pPr>
      <w:proofErr w:type="spellStart"/>
      <w:r w:rsidRPr="00577A79">
        <w:rPr>
          <w:rFonts w:ascii="Arial" w:eastAsia="Times New Roman" w:hAnsi="Arial" w:cs="Arial"/>
          <w:b/>
          <w:bCs/>
          <w:sz w:val="20"/>
          <w:szCs w:val="20"/>
          <w:lang w:val="en"/>
        </w:rPr>
        <w:t>pM</w:t>
      </w:r>
      <w:proofErr w:type="spellEnd"/>
      <w:r w:rsidRPr="00577A79">
        <w:rPr>
          <w:rFonts w:ascii="Arial" w:eastAsia="Times New Roman" w:hAnsi="Arial" w:cs="Arial"/>
          <w:b/>
          <w:bCs/>
          <w:sz w:val="20"/>
          <w:szCs w:val="20"/>
          <w:lang w:val="en"/>
        </w:rPr>
        <w:t xml:space="preserve"> Category (required only if confirmed pathologically)  </w:t>
      </w:r>
    </w:p>
    <w:p w14:paraId="36F412FC" w14:textId="77777777" w:rsidR="002F28C9" w:rsidRPr="00577A79" w:rsidRDefault="002F28C9" w:rsidP="00577A79">
      <w:pPr>
        <w:spacing w:after="0" w:line="276" w:lineRule="auto"/>
        <w:divId w:val="1468284447"/>
        <w:rPr>
          <w:rFonts w:ascii="Arial" w:eastAsia="Times New Roman" w:hAnsi="Arial" w:cs="Arial"/>
          <w:sz w:val="20"/>
          <w:szCs w:val="20"/>
          <w:lang w:val="en"/>
        </w:rPr>
      </w:pPr>
      <w:r w:rsidRPr="00577A79">
        <w:rPr>
          <w:rFonts w:ascii="Arial" w:eastAsia="Times New Roman" w:hAnsi="Arial" w:cs="Arial"/>
          <w:sz w:val="20"/>
          <w:szCs w:val="20"/>
          <w:lang w:val="en"/>
        </w:rPr>
        <w:t xml:space="preserve">___ Not applicable - </w:t>
      </w:r>
      <w:proofErr w:type="spellStart"/>
      <w:r w:rsidRPr="00577A79">
        <w:rPr>
          <w:rFonts w:ascii="Arial" w:eastAsia="Times New Roman" w:hAnsi="Arial" w:cs="Arial"/>
          <w:sz w:val="20"/>
          <w:szCs w:val="20"/>
          <w:lang w:val="en"/>
        </w:rPr>
        <w:t>pM</w:t>
      </w:r>
      <w:proofErr w:type="spellEnd"/>
      <w:r w:rsidRPr="00577A79">
        <w:rPr>
          <w:rFonts w:ascii="Arial" w:eastAsia="Times New Roman" w:hAnsi="Arial" w:cs="Arial"/>
          <w:sz w:val="20"/>
          <w:szCs w:val="20"/>
          <w:lang w:val="en"/>
        </w:rPr>
        <w:t xml:space="preserve"> cannot be determined from the submitted specimen(s)  </w:t>
      </w:r>
    </w:p>
    <w:p w14:paraId="4C892789" w14:textId="77777777" w:rsidR="002F28C9" w:rsidRPr="00577A79" w:rsidRDefault="002F28C9" w:rsidP="00577A79">
      <w:pPr>
        <w:spacing w:after="0" w:line="276" w:lineRule="auto"/>
        <w:divId w:val="1045181462"/>
        <w:rPr>
          <w:rFonts w:ascii="Arial" w:eastAsia="Times New Roman" w:hAnsi="Arial" w:cs="Arial"/>
          <w:sz w:val="20"/>
          <w:szCs w:val="20"/>
          <w:lang w:val="en"/>
        </w:rPr>
      </w:pPr>
      <w:r w:rsidRPr="00577A79">
        <w:rPr>
          <w:rFonts w:ascii="Arial" w:eastAsia="Times New Roman" w:hAnsi="Arial" w:cs="Arial"/>
          <w:sz w:val="20"/>
          <w:szCs w:val="20"/>
          <w:lang w:val="en"/>
        </w:rPr>
        <w:t xml:space="preserve">___ pM1: Distant metastasis  </w:t>
      </w:r>
    </w:p>
    <w:p w14:paraId="44BE9261"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5E026462" w14:textId="77777777" w:rsidR="002F28C9" w:rsidRPr="00577A79" w:rsidRDefault="002F28C9" w:rsidP="00577A79">
      <w:pPr>
        <w:spacing w:after="0" w:line="276" w:lineRule="auto"/>
        <w:divId w:val="999380968"/>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ADDITIONAL FINDINGS (Note </w:t>
      </w:r>
      <w:hyperlink w:anchor="N6617" w:tgtFrame="_top" w:history="1">
        <w:r w:rsidRPr="00577A79">
          <w:rPr>
            <w:rStyle w:val="Hyperlink"/>
            <w:rFonts w:ascii="Arial" w:eastAsia="Times New Roman" w:hAnsi="Arial" w:cs="Arial"/>
            <w:b/>
            <w:bCs/>
            <w:sz w:val="20"/>
            <w:szCs w:val="20"/>
            <w:lang w:val="en"/>
          </w:rPr>
          <w:t>G</w:t>
        </w:r>
      </w:hyperlink>
      <w:r w:rsidRPr="00577A79">
        <w:rPr>
          <w:rFonts w:ascii="Arial" w:eastAsia="Times New Roman" w:hAnsi="Arial" w:cs="Arial"/>
          <w:b/>
          <w:bCs/>
          <w:sz w:val="20"/>
          <w:szCs w:val="20"/>
          <w:lang w:val="en"/>
        </w:rPr>
        <w:t xml:space="preserve">) </w:t>
      </w:r>
    </w:p>
    <w:p w14:paraId="1CD1F8F1"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3E47FA43" w14:textId="37590E87" w:rsidR="002F28C9" w:rsidRPr="00577A79" w:rsidRDefault="002F28C9" w:rsidP="00577A79">
      <w:pPr>
        <w:spacing w:after="0" w:line="276" w:lineRule="auto"/>
        <w:divId w:val="77604463"/>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+Additional </w:t>
      </w:r>
      <w:r w:rsidR="00D033AA" w:rsidRPr="00577A79">
        <w:rPr>
          <w:rFonts w:ascii="Arial" w:eastAsia="Times New Roman" w:hAnsi="Arial" w:cs="Arial"/>
          <w:b/>
          <w:bCs/>
          <w:sz w:val="20"/>
          <w:szCs w:val="20"/>
          <w:lang w:val="en"/>
        </w:rPr>
        <w:t>Findings (</w:t>
      </w:r>
      <w:r w:rsidRPr="00577A79">
        <w:rPr>
          <w:rFonts w:ascii="Arial" w:eastAsia="Times New Roman" w:hAnsi="Arial" w:cs="Arial"/>
          <w:b/>
          <w:bCs/>
          <w:sz w:val="20"/>
          <w:szCs w:val="20"/>
          <w:lang w:val="en"/>
        </w:rPr>
        <w:t xml:space="preserve">select all that apply) </w:t>
      </w:r>
    </w:p>
    <w:p w14:paraId="6A58A578" w14:textId="77777777" w:rsidR="002F28C9" w:rsidRPr="00577A79" w:rsidRDefault="002F28C9" w:rsidP="00577A79">
      <w:pPr>
        <w:spacing w:after="0" w:line="276" w:lineRule="auto"/>
        <w:divId w:val="302735966"/>
        <w:rPr>
          <w:rFonts w:ascii="Arial" w:eastAsia="Times New Roman" w:hAnsi="Arial" w:cs="Arial"/>
          <w:sz w:val="20"/>
          <w:szCs w:val="20"/>
          <w:lang w:val="en"/>
        </w:rPr>
      </w:pPr>
      <w:r w:rsidRPr="00577A79">
        <w:rPr>
          <w:rFonts w:ascii="Arial" w:eastAsia="Times New Roman" w:hAnsi="Arial" w:cs="Arial"/>
          <w:sz w:val="20"/>
          <w:szCs w:val="20"/>
          <w:lang w:val="en"/>
        </w:rPr>
        <w:t xml:space="preserve">___ None identified  </w:t>
      </w:r>
    </w:p>
    <w:p w14:paraId="65D0D138" w14:textId="77777777" w:rsidR="002F28C9" w:rsidRPr="00577A79" w:rsidRDefault="002F28C9" w:rsidP="00577A79">
      <w:pPr>
        <w:spacing w:after="0" w:line="276" w:lineRule="auto"/>
        <w:divId w:val="1206679129"/>
        <w:rPr>
          <w:rFonts w:ascii="Arial" w:eastAsia="Times New Roman" w:hAnsi="Arial" w:cs="Arial"/>
          <w:sz w:val="20"/>
          <w:szCs w:val="20"/>
          <w:lang w:val="en"/>
        </w:rPr>
      </w:pPr>
      <w:r w:rsidRPr="00577A79">
        <w:rPr>
          <w:rFonts w:ascii="Arial" w:eastAsia="Times New Roman" w:hAnsi="Arial" w:cs="Arial"/>
          <w:sz w:val="20"/>
          <w:szCs w:val="20"/>
          <w:lang w:val="en"/>
        </w:rPr>
        <w:t xml:space="preserve">___ Adenoma(s)  </w:t>
      </w:r>
    </w:p>
    <w:p w14:paraId="16F74F60" w14:textId="77777777" w:rsidR="002F28C9" w:rsidRPr="00577A79" w:rsidRDefault="002F28C9" w:rsidP="00577A79">
      <w:pPr>
        <w:spacing w:after="0" w:line="276" w:lineRule="auto"/>
        <w:divId w:val="1861431651"/>
        <w:rPr>
          <w:rFonts w:ascii="Arial" w:eastAsia="Times New Roman" w:hAnsi="Arial" w:cs="Arial"/>
          <w:sz w:val="20"/>
          <w:szCs w:val="20"/>
          <w:lang w:val="en"/>
        </w:rPr>
      </w:pPr>
      <w:r w:rsidRPr="00577A79">
        <w:rPr>
          <w:rFonts w:ascii="Arial" w:eastAsia="Times New Roman" w:hAnsi="Arial" w:cs="Arial"/>
          <w:sz w:val="20"/>
          <w:szCs w:val="20"/>
          <w:lang w:val="en"/>
        </w:rPr>
        <w:t xml:space="preserve">___ Crohn disease  </w:t>
      </w:r>
    </w:p>
    <w:p w14:paraId="28ACDD49" w14:textId="77777777" w:rsidR="002F28C9" w:rsidRPr="00577A79" w:rsidRDefault="002F28C9" w:rsidP="00577A79">
      <w:pPr>
        <w:spacing w:after="0" w:line="276" w:lineRule="auto"/>
        <w:divId w:val="743255775"/>
        <w:rPr>
          <w:rFonts w:ascii="Arial" w:eastAsia="Times New Roman" w:hAnsi="Arial" w:cs="Arial"/>
          <w:sz w:val="20"/>
          <w:szCs w:val="20"/>
          <w:lang w:val="en"/>
        </w:rPr>
      </w:pPr>
      <w:r w:rsidRPr="00577A79">
        <w:rPr>
          <w:rFonts w:ascii="Arial" w:eastAsia="Times New Roman" w:hAnsi="Arial" w:cs="Arial"/>
          <w:sz w:val="20"/>
          <w:szCs w:val="20"/>
          <w:lang w:val="en"/>
        </w:rPr>
        <w:t xml:space="preserve">___ Celiac disease  </w:t>
      </w:r>
    </w:p>
    <w:p w14:paraId="0AB1F0F8" w14:textId="77777777" w:rsidR="002F28C9" w:rsidRPr="00577A79" w:rsidRDefault="002F28C9" w:rsidP="00577A79">
      <w:pPr>
        <w:spacing w:after="0" w:line="276" w:lineRule="auto"/>
        <w:divId w:val="929511196"/>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polyp(s) (specify type[s]): _________________ </w:t>
      </w:r>
    </w:p>
    <w:p w14:paraId="67761D74" w14:textId="77777777" w:rsidR="002F28C9" w:rsidRPr="00577A79" w:rsidRDefault="002F28C9" w:rsidP="00577A79">
      <w:pPr>
        <w:spacing w:after="0" w:line="276" w:lineRule="auto"/>
        <w:divId w:val="1045565599"/>
        <w:rPr>
          <w:rFonts w:ascii="Arial" w:eastAsia="Times New Roman" w:hAnsi="Arial" w:cs="Arial"/>
          <w:sz w:val="20"/>
          <w:szCs w:val="20"/>
          <w:lang w:val="en"/>
        </w:rPr>
      </w:pPr>
      <w:r w:rsidRPr="00577A79">
        <w:rPr>
          <w:rFonts w:ascii="Arial" w:eastAsia="Times New Roman" w:hAnsi="Arial" w:cs="Arial"/>
          <w:sz w:val="20"/>
          <w:szCs w:val="20"/>
          <w:lang w:val="en"/>
        </w:rPr>
        <w:t xml:space="preserve">___ Other (specify): _________________ </w:t>
      </w:r>
    </w:p>
    <w:p w14:paraId="3954D04B"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05C7AF55" w14:textId="77777777" w:rsidR="002F28C9" w:rsidRPr="00577A79" w:rsidRDefault="002F28C9" w:rsidP="00577A79">
      <w:pPr>
        <w:spacing w:after="0" w:line="276" w:lineRule="auto"/>
        <w:divId w:val="610550372"/>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SPECIAL STUDIES  </w:t>
      </w:r>
    </w:p>
    <w:p w14:paraId="589DFA70"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3F9D7B1F" w14:textId="77777777" w:rsidR="002F28C9" w:rsidRPr="00577A79" w:rsidRDefault="002F28C9" w:rsidP="00577A79">
      <w:pPr>
        <w:spacing w:after="0" w:line="276" w:lineRule="auto"/>
        <w:divId w:val="265768588"/>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+Ancillary Studies (Note </w:t>
      </w:r>
      <w:hyperlink w:anchor="N6618" w:tgtFrame="_top" w:history="1">
        <w:r w:rsidRPr="00577A79">
          <w:rPr>
            <w:rStyle w:val="Hyperlink"/>
            <w:rFonts w:ascii="Arial" w:eastAsia="Times New Roman" w:hAnsi="Arial" w:cs="Arial"/>
            <w:b/>
            <w:bCs/>
            <w:sz w:val="20"/>
            <w:szCs w:val="20"/>
            <w:lang w:val="en"/>
          </w:rPr>
          <w:t>H</w:t>
        </w:r>
      </w:hyperlink>
      <w:r w:rsidRPr="00577A79">
        <w:rPr>
          <w:rFonts w:ascii="Arial" w:eastAsia="Times New Roman" w:hAnsi="Arial" w:cs="Arial"/>
          <w:b/>
          <w:bCs/>
          <w:sz w:val="20"/>
          <w:szCs w:val="20"/>
          <w:lang w:val="en"/>
        </w:rPr>
        <w:t xml:space="preserve">) </w:t>
      </w:r>
    </w:p>
    <w:p w14:paraId="17892556" w14:textId="77777777" w:rsidR="002F28C9" w:rsidRPr="00577A79" w:rsidRDefault="002F28C9" w:rsidP="00577A79">
      <w:pPr>
        <w:spacing w:after="0" w:line="276" w:lineRule="auto"/>
        <w:divId w:val="1667174185"/>
        <w:rPr>
          <w:rFonts w:ascii="Arial" w:eastAsia="Times New Roman" w:hAnsi="Arial" w:cs="Arial"/>
          <w:sz w:val="20"/>
          <w:szCs w:val="20"/>
          <w:lang w:val="en"/>
        </w:rPr>
      </w:pPr>
      <w:r w:rsidRPr="00577A79">
        <w:rPr>
          <w:rFonts w:ascii="Arial" w:eastAsia="Times New Roman" w:hAnsi="Arial" w:cs="Arial"/>
          <w:sz w:val="20"/>
          <w:szCs w:val="20"/>
          <w:lang w:val="en"/>
        </w:rPr>
        <w:t xml:space="preserve">___ Specify: _________________ </w:t>
      </w:r>
    </w:p>
    <w:p w14:paraId="036A1C41" w14:textId="77777777" w:rsidR="002F28C9" w:rsidRPr="00577A79" w:rsidRDefault="002F28C9" w:rsidP="00577A79">
      <w:pPr>
        <w:spacing w:after="0" w:line="276" w:lineRule="auto"/>
        <w:divId w:val="843321832"/>
        <w:rPr>
          <w:rFonts w:ascii="Arial" w:eastAsia="Times New Roman" w:hAnsi="Arial" w:cs="Arial"/>
          <w:sz w:val="20"/>
          <w:szCs w:val="20"/>
          <w:lang w:val="en"/>
        </w:rPr>
      </w:pPr>
      <w:r w:rsidRPr="00577A79">
        <w:rPr>
          <w:rFonts w:ascii="Arial" w:eastAsia="Times New Roman" w:hAnsi="Arial" w:cs="Arial"/>
          <w:sz w:val="20"/>
          <w:szCs w:val="20"/>
          <w:lang w:val="en"/>
        </w:rPr>
        <w:t xml:space="preserve">___ Not performed  </w:t>
      </w:r>
    </w:p>
    <w:p w14:paraId="18CA8C15"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2D6CCA63" w14:textId="77777777" w:rsidR="002F28C9" w:rsidRPr="00577A79" w:rsidRDefault="002F28C9" w:rsidP="00577A79">
      <w:pPr>
        <w:spacing w:after="0" w:line="276" w:lineRule="auto"/>
        <w:divId w:val="2141608500"/>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COMMENTS  </w:t>
      </w:r>
    </w:p>
    <w:p w14:paraId="419CF9C1" w14:textId="77777777" w:rsidR="002F28C9" w:rsidRPr="00577A79" w:rsidRDefault="002F28C9" w:rsidP="00577A79">
      <w:pPr>
        <w:spacing w:after="0" w:line="276" w:lineRule="auto"/>
        <w:divId w:val="862324408"/>
        <w:rPr>
          <w:rFonts w:ascii="Arial" w:eastAsia="Times New Roman" w:hAnsi="Arial" w:cs="Arial"/>
          <w:sz w:val="20"/>
          <w:szCs w:val="20"/>
          <w:lang w:val="en"/>
        </w:rPr>
      </w:pPr>
    </w:p>
    <w:p w14:paraId="3E262706" w14:textId="77777777" w:rsidR="002F28C9" w:rsidRPr="00577A79" w:rsidRDefault="002F28C9" w:rsidP="00577A79">
      <w:pPr>
        <w:spacing w:after="0" w:line="276" w:lineRule="auto"/>
        <w:divId w:val="386883047"/>
        <w:rPr>
          <w:rFonts w:ascii="Arial" w:eastAsia="Times New Roman" w:hAnsi="Arial" w:cs="Arial"/>
          <w:b/>
          <w:bCs/>
          <w:sz w:val="20"/>
          <w:szCs w:val="20"/>
          <w:lang w:val="en"/>
        </w:rPr>
      </w:pPr>
      <w:r w:rsidRPr="00577A79">
        <w:rPr>
          <w:rFonts w:ascii="Arial" w:eastAsia="Times New Roman" w:hAnsi="Arial" w:cs="Arial"/>
          <w:b/>
          <w:bCs/>
          <w:sz w:val="20"/>
          <w:szCs w:val="20"/>
          <w:lang w:val="en"/>
        </w:rPr>
        <w:t xml:space="preserve">Comment(s): _________________ </w:t>
      </w:r>
    </w:p>
    <w:p w14:paraId="58B3D6B6" w14:textId="77777777" w:rsidR="002F28C9" w:rsidRPr="00577A79" w:rsidRDefault="002F28C9" w:rsidP="00577A79">
      <w:pPr>
        <w:pageBreakBefore/>
        <w:pBdr>
          <w:bottom w:val="single" w:sz="4" w:space="1" w:color="auto"/>
        </w:pBdr>
        <w:spacing w:after="0" w:line="276" w:lineRule="auto"/>
        <w:divId w:val="271203144"/>
        <w:rPr>
          <w:rFonts w:ascii="Arial" w:eastAsia="Times New Roman" w:hAnsi="Arial" w:cs="Arial"/>
          <w:b/>
          <w:bCs/>
          <w:sz w:val="20"/>
          <w:szCs w:val="20"/>
          <w:lang w:val="en"/>
        </w:rPr>
      </w:pPr>
      <w:r w:rsidRPr="00577A79">
        <w:rPr>
          <w:rFonts w:ascii="Arial" w:eastAsia="Times New Roman" w:hAnsi="Arial" w:cs="Arial"/>
          <w:b/>
          <w:bCs/>
          <w:sz w:val="20"/>
          <w:szCs w:val="20"/>
          <w:lang w:val="en"/>
        </w:rPr>
        <w:lastRenderedPageBreak/>
        <w:t>Explanatory Notes</w:t>
      </w:r>
    </w:p>
    <w:p w14:paraId="0640F38A" w14:textId="77777777" w:rsidR="002F28C9" w:rsidRPr="00577A79" w:rsidRDefault="002F28C9" w:rsidP="00577A79">
      <w:pPr>
        <w:spacing w:before="120" w:after="0" w:line="276" w:lineRule="auto"/>
        <w:divId w:val="1652178127"/>
        <w:rPr>
          <w:rFonts w:ascii="Arial" w:eastAsia="Times New Roman" w:hAnsi="Arial" w:cs="Arial"/>
          <w:b/>
          <w:bCs/>
          <w:sz w:val="20"/>
          <w:szCs w:val="20"/>
          <w:lang w:val="en"/>
        </w:rPr>
      </w:pPr>
      <w:bookmarkStart w:id="0" w:name="N6612"/>
      <w:r w:rsidRPr="00577A79">
        <w:rPr>
          <w:rFonts w:ascii="Arial" w:eastAsia="Times New Roman" w:hAnsi="Arial" w:cs="Arial"/>
          <w:b/>
          <w:bCs/>
          <w:sz w:val="20"/>
          <w:szCs w:val="20"/>
          <w:lang w:val="en"/>
        </w:rPr>
        <w:t xml:space="preserve">A. Tumor Site </w:t>
      </w:r>
      <w:bookmarkEnd w:id="0"/>
    </w:p>
    <w:p w14:paraId="04CBAC6F" w14:textId="77777777" w:rsidR="002F28C9" w:rsidRPr="00577A79" w:rsidRDefault="002F28C9" w:rsidP="00577A79">
      <w:pPr>
        <w:pStyle w:val="NormalWeb"/>
        <w:spacing w:before="0" w:beforeAutospacing="0" w:after="0" w:afterAutospacing="0" w:line="276" w:lineRule="auto"/>
        <w:divId w:val="1621648712"/>
        <w:rPr>
          <w:rFonts w:ascii="Arial" w:hAnsi="Arial" w:cs="Arial"/>
          <w:sz w:val="20"/>
          <w:szCs w:val="20"/>
          <w:lang w:val="en"/>
        </w:rPr>
      </w:pPr>
      <w:r w:rsidRPr="00577A79">
        <w:rPr>
          <w:rFonts w:ascii="Arial" w:hAnsi="Arial" w:cs="Arial"/>
          <w:sz w:val="20"/>
          <w:szCs w:val="20"/>
          <w:lang w:val="en"/>
        </w:rPr>
        <w:t>The majority of small intestinal carcinomas arise in the duodenum (64%),</w:t>
      </w:r>
      <w:hyperlink w:anchor="R67895" w:tgtFrame="_top" w:tooltip="Howe JR, Karnell LH, Menck HR, Scott-Conner C. Adenocarcinoma of the small bowel: review of the National Cancer Data Base, 1985-1995. &amp;lt;em&amp;gt;Cancer&amp;lt;/em&amp;gt;. 1999; 86:2693-2706." w:history="1">
        <w:r w:rsidRPr="00577A79">
          <w:rPr>
            <w:rStyle w:val="Hyperlink"/>
            <w:rFonts w:ascii="Arial" w:hAnsi="Arial" w:cs="Arial"/>
            <w:sz w:val="20"/>
            <w:szCs w:val="20"/>
            <w:vertAlign w:val="superscript"/>
            <w:lang w:val="en"/>
          </w:rPr>
          <w:t>1</w:t>
        </w:r>
      </w:hyperlink>
      <w:r w:rsidRPr="00577A79">
        <w:rPr>
          <w:rFonts w:ascii="Arial" w:hAnsi="Arial" w:cs="Arial"/>
          <w:sz w:val="20"/>
          <w:szCs w:val="20"/>
          <w:lang w:val="en"/>
        </w:rPr>
        <w:t> most commonly around the ampulla of Vater (Figure 1). Approximately 20% arise in the jejunum and 15% in the ileum. Duodenal location has been implicated as a risk factor for poorer outcome.</w:t>
      </w:r>
      <w:hyperlink w:anchor="R67896" w:tgtFrame="_top" w:tooltip="Dabaja BS, Suki D, Pro B, Bonnen M, Ajani J. Adenocarcinoma of the small bowel: presentation, prognostic factors, and outcome of 217 patients. &amp;lt;em&amp;gt;Cancer.&amp;lt;/em&amp;gt; 2004; 101:518-526." w:history="1">
        <w:r w:rsidRPr="00577A79">
          <w:rPr>
            <w:rStyle w:val="Hyperlink"/>
            <w:rFonts w:ascii="Arial" w:hAnsi="Arial" w:cs="Arial"/>
            <w:sz w:val="20"/>
            <w:szCs w:val="20"/>
            <w:vertAlign w:val="superscript"/>
            <w:lang w:val="en"/>
          </w:rPr>
          <w:t>2</w:t>
        </w:r>
      </w:hyperlink>
    </w:p>
    <w:p w14:paraId="14A2D3C0" w14:textId="77777777" w:rsidR="002F28C9" w:rsidRPr="00577A79" w:rsidRDefault="002F28C9" w:rsidP="00577A79">
      <w:pPr>
        <w:pStyle w:val="NormalWeb"/>
        <w:spacing w:before="0" w:beforeAutospacing="0" w:after="0" w:afterAutospacing="0" w:line="276" w:lineRule="auto"/>
        <w:divId w:val="1621648712"/>
        <w:rPr>
          <w:rFonts w:ascii="Arial" w:hAnsi="Arial" w:cs="Arial"/>
          <w:sz w:val="20"/>
          <w:szCs w:val="20"/>
          <w:lang w:val="en"/>
        </w:rPr>
      </w:pPr>
      <w:r w:rsidRPr="00577A79">
        <w:rPr>
          <w:rFonts w:ascii="Arial" w:hAnsi="Arial" w:cs="Arial"/>
          <w:noProof/>
          <w:sz w:val="20"/>
          <w:szCs w:val="20"/>
          <w:lang w:val="en"/>
        </w:rPr>
        <w:drawing>
          <wp:inline distT="0" distB="0" distL="0" distR="0" wp14:anchorId="2D1AE4CF" wp14:editId="7BC8A027">
            <wp:extent cx="314579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90" cy="2874645"/>
                    </a:xfrm>
                    <a:prstGeom prst="rect">
                      <a:avLst/>
                    </a:prstGeom>
                    <a:noFill/>
                    <a:ln>
                      <a:noFill/>
                    </a:ln>
                  </pic:spPr>
                </pic:pic>
              </a:graphicData>
            </a:graphic>
          </wp:inline>
        </w:drawing>
      </w:r>
    </w:p>
    <w:p w14:paraId="45A233C8" w14:textId="77777777" w:rsidR="002F28C9" w:rsidRPr="00577A79" w:rsidRDefault="002F28C9" w:rsidP="00577A79">
      <w:pPr>
        <w:pStyle w:val="NormalWeb"/>
        <w:spacing w:before="0" w:beforeAutospacing="0" w:after="0" w:afterAutospacing="0" w:line="276" w:lineRule="auto"/>
        <w:divId w:val="1621648712"/>
        <w:rPr>
          <w:rFonts w:ascii="Arial" w:hAnsi="Arial" w:cs="Arial"/>
          <w:sz w:val="20"/>
          <w:szCs w:val="20"/>
          <w:lang w:val="en"/>
        </w:rPr>
      </w:pPr>
      <w:r w:rsidRPr="00577A79">
        <w:rPr>
          <w:rFonts w:ascii="Arial" w:hAnsi="Arial" w:cs="Arial"/>
          <w:sz w:val="20"/>
          <w:szCs w:val="20"/>
          <w:lang w:val="en"/>
        </w:rPr>
        <w:t> </w:t>
      </w:r>
    </w:p>
    <w:p w14:paraId="7AA960FC" w14:textId="77777777" w:rsidR="002F28C9" w:rsidRPr="00577A79" w:rsidRDefault="002F28C9" w:rsidP="00577A79">
      <w:pPr>
        <w:pStyle w:val="NormalWeb"/>
        <w:spacing w:before="0" w:beforeAutospacing="0" w:after="0" w:afterAutospacing="0" w:line="276" w:lineRule="auto"/>
        <w:divId w:val="1621648712"/>
        <w:rPr>
          <w:rFonts w:ascii="Arial" w:hAnsi="Arial" w:cs="Arial"/>
          <w:sz w:val="20"/>
          <w:szCs w:val="20"/>
          <w:lang w:val="en"/>
        </w:rPr>
      </w:pPr>
      <w:r w:rsidRPr="00577A79">
        <w:rPr>
          <w:rFonts w:ascii="Arial" w:hAnsi="Arial" w:cs="Arial"/>
          <w:b/>
          <w:bCs/>
          <w:sz w:val="20"/>
          <w:szCs w:val="20"/>
          <w:lang w:val="en"/>
        </w:rPr>
        <w:t>Figure 1.</w:t>
      </w:r>
      <w:r w:rsidRPr="00577A79">
        <w:rPr>
          <w:rFonts w:ascii="Arial" w:hAnsi="Arial" w:cs="Arial"/>
          <w:sz w:val="20"/>
          <w:szCs w:val="20"/>
          <w:lang w:val="en"/>
        </w:rPr>
        <w:t>  Anatomical sites of the small intestine. From: Greene FL et al.</w:t>
      </w:r>
      <w:hyperlink w:anchor="R67897" w:tgtFrame="_top" w:tooltip="Greene FL, Compton, CC, Fritz AG, et al, eds. &amp;lt;em&amp;gt;AJCC Cancer Staging Atlas&amp;lt;/em&amp;gt;. New York: Springer; 2006." w:history="1">
        <w:r w:rsidRPr="00577A79">
          <w:rPr>
            <w:rStyle w:val="Hyperlink"/>
            <w:rFonts w:ascii="Arial" w:hAnsi="Arial" w:cs="Arial"/>
            <w:sz w:val="20"/>
            <w:szCs w:val="20"/>
            <w:vertAlign w:val="superscript"/>
            <w:lang w:val="en"/>
          </w:rPr>
          <w:t>3</w:t>
        </w:r>
      </w:hyperlink>
      <w:r w:rsidRPr="00577A79">
        <w:rPr>
          <w:rFonts w:ascii="Arial" w:hAnsi="Arial" w:cs="Arial"/>
          <w:sz w:val="20"/>
          <w:szCs w:val="20"/>
          <w:lang w:val="en"/>
        </w:rPr>
        <w:t xml:space="preserve"> Used with permission of the American Joint Committee on Cancer (AJCC), Chicago, Illinois. The original source for this material is the </w:t>
      </w:r>
      <w:r w:rsidRPr="00577A79">
        <w:rPr>
          <w:rFonts w:ascii="Arial" w:hAnsi="Arial" w:cs="Arial"/>
          <w:i/>
          <w:iCs/>
          <w:sz w:val="20"/>
          <w:szCs w:val="20"/>
          <w:lang w:val="en"/>
        </w:rPr>
        <w:t>AJCC Cancer Staging Atlas</w:t>
      </w:r>
      <w:r w:rsidRPr="00577A79">
        <w:rPr>
          <w:rFonts w:ascii="Arial" w:hAnsi="Arial" w:cs="Arial"/>
          <w:sz w:val="20"/>
          <w:szCs w:val="20"/>
          <w:lang w:val="en"/>
        </w:rPr>
        <w:t xml:space="preserve"> (2006) published by Springer Science and Business Media LLC, </w:t>
      </w:r>
      <w:hyperlink r:id="rId11" w:history="1">
        <w:r w:rsidRPr="00577A79">
          <w:rPr>
            <w:rStyle w:val="Hyperlink"/>
            <w:rFonts w:ascii="Arial" w:hAnsi="Arial" w:cs="Arial"/>
            <w:color w:val="0066CC"/>
            <w:sz w:val="20"/>
            <w:szCs w:val="20"/>
            <w:lang w:val="en"/>
          </w:rPr>
          <w:t>www.springerlink.com</w:t>
        </w:r>
      </w:hyperlink>
      <w:r w:rsidRPr="00577A79">
        <w:rPr>
          <w:rFonts w:ascii="Arial" w:hAnsi="Arial" w:cs="Arial"/>
          <w:sz w:val="20"/>
          <w:szCs w:val="20"/>
          <w:lang w:val="en"/>
        </w:rPr>
        <w:t>.</w:t>
      </w:r>
    </w:p>
    <w:p w14:paraId="4EFAA1E0" w14:textId="77777777" w:rsidR="002F28C9" w:rsidRPr="00577A79" w:rsidRDefault="002F28C9" w:rsidP="00577A79">
      <w:pPr>
        <w:pStyle w:val="NormalWeb"/>
        <w:spacing w:before="0" w:beforeAutospacing="0" w:after="0" w:afterAutospacing="0" w:line="276" w:lineRule="auto"/>
        <w:divId w:val="1621648712"/>
        <w:rPr>
          <w:rFonts w:ascii="Arial" w:hAnsi="Arial" w:cs="Arial"/>
          <w:sz w:val="20"/>
          <w:szCs w:val="20"/>
          <w:lang w:val="en"/>
        </w:rPr>
      </w:pPr>
      <w:r w:rsidRPr="00577A79">
        <w:rPr>
          <w:rFonts w:ascii="Arial" w:hAnsi="Arial" w:cs="Arial"/>
          <w:sz w:val="20"/>
          <w:szCs w:val="20"/>
          <w:lang w:val="en"/>
        </w:rPr>
        <w:t> </w:t>
      </w:r>
    </w:p>
    <w:p w14:paraId="0020F1CF" w14:textId="77777777" w:rsidR="002F28C9" w:rsidRPr="00577A79" w:rsidRDefault="002F28C9" w:rsidP="00577A79">
      <w:pPr>
        <w:spacing w:after="0" w:line="276" w:lineRule="auto"/>
        <w:divId w:val="606473876"/>
        <w:rPr>
          <w:rFonts w:ascii="Arial" w:eastAsia="Times New Roman" w:hAnsi="Arial" w:cs="Arial"/>
          <w:sz w:val="20"/>
          <w:szCs w:val="20"/>
          <w:lang w:val="en"/>
        </w:rPr>
      </w:pPr>
      <w:r w:rsidRPr="00577A79">
        <w:rPr>
          <w:rFonts w:ascii="Arial" w:eastAsia="Times New Roman" w:hAnsi="Arial" w:cs="Arial"/>
          <w:sz w:val="20"/>
          <w:szCs w:val="20"/>
          <w:lang w:val="en"/>
        </w:rPr>
        <w:t>References</w:t>
      </w:r>
    </w:p>
    <w:p w14:paraId="0AE9471A" w14:textId="77777777" w:rsidR="002F28C9" w:rsidRPr="00577A79" w:rsidRDefault="002F28C9" w:rsidP="00577A79">
      <w:pPr>
        <w:numPr>
          <w:ilvl w:val="0"/>
          <w:numId w:val="4"/>
        </w:numPr>
        <w:spacing w:after="0" w:line="276" w:lineRule="auto"/>
        <w:divId w:val="862324408"/>
        <w:rPr>
          <w:rFonts w:ascii="Arial" w:eastAsia="Times New Roman" w:hAnsi="Arial" w:cs="Arial"/>
          <w:sz w:val="20"/>
          <w:szCs w:val="20"/>
          <w:lang w:val="en"/>
        </w:rPr>
      </w:pPr>
      <w:bookmarkStart w:id="1" w:name="R67895"/>
      <w:r w:rsidRPr="00577A79">
        <w:rPr>
          <w:rFonts w:ascii="Arial" w:eastAsia="Times New Roman" w:hAnsi="Arial" w:cs="Arial"/>
          <w:sz w:val="20"/>
          <w:szCs w:val="20"/>
          <w:lang w:val="en"/>
        </w:rPr>
        <w:t xml:space="preserve">Howe JR, Karnell LH, Menck HR, Scott-Conner C. Adenocarcinoma of the small bowel: review of the National Cancer Data Base, 1985-1995. </w:t>
      </w:r>
      <w:r w:rsidRPr="00577A79">
        <w:rPr>
          <w:rStyle w:val="Emphasis"/>
          <w:rFonts w:ascii="Arial" w:eastAsia="Times New Roman" w:hAnsi="Arial" w:cs="Arial"/>
          <w:sz w:val="20"/>
          <w:szCs w:val="20"/>
          <w:lang w:val="en"/>
        </w:rPr>
        <w:t>Cancer</w:t>
      </w:r>
      <w:r w:rsidRPr="00577A79">
        <w:rPr>
          <w:rFonts w:ascii="Arial" w:eastAsia="Times New Roman" w:hAnsi="Arial" w:cs="Arial"/>
          <w:sz w:val="20"/>
          <w:szCs w:val="20"/>
          <w:lang w:val="en"/>
        </w:rPr>
        <w:t>. 1999; 86:2693-2706.</w:t>
      </w:r>
      <w:bookmarkEnd w:id="1"/>
    </w:p>
    <w:p w14:paraId="32596D11" w14:textId="77777777" w:rsidR="002F28C9" w:rsidRPr="00577A79" w:rsidRDefault="002F28C9" w:rsidP="00577A79">
      <w:pPr>
        <w:numPr>
          <w:ilvl w:val="0"/>
          <w:numId w:val="4"/>
        </w:numPr>
        <w:spacing w:after="0" w:line="276" w:lineRule="auto"/>
        <w:divId w:val="862324408"/>
        <w:rPr>
          <w:rFonts w:ascii="Arial" w:eastAsia="Times New Roman" w:hAnsi="Arial" w:cs="Arial"/>
          <w:sz w:val="20"/>
          <w:szCs w:val="20"/>
          <w:lang w:val="en"/>
        </w:rPr>
      </w:pPr>
      <w:bookmarkStart w:id="2" w:name="R67896"/>
      <w:r w:rsidRPr="00577A79">
        <w:rPr>
          <w:rFonts w:ascii="Arial" w:eastAsia="Times New Roman" w:hAnsi="Arial" w:cs="Arial"/>
          <w:sz w:val="20"/>
          <w:szCs w:val="20"/>
          <w:lang w:val="en"/>
        </w:rPr>
        <w:t xml:space="preserve">Dabaja BS, Suki D, Pro B, Bonnen M, Ajani J. Adenocarcinoma of the small bowel: presentation, prognostic factors, and outcome of 217 patients. </w:t>
      </w:r>
      <w:r w:rsidRPr="00577A79">
        <w:rPr>
          <w:rStyle w:val="Emphasis"/>
          <w:rFonts w:ascii="Arial" w:eastAsia="Times New Roman" w:hAnsi="Arial" w:cs="Arial"/>
          <w:sz w:val="20"/>
          <w:szCs w:val="20"/>
          <w:lang w:val="en"/>
        </w:rPr>
        <w:t>Cancer.</w:t>
      </w:r>
      <w:r w:rsidRPr="00577A79">
        <w:rPr>
          <w:rFonts w:ascii="Arial" w:eastAsia="Times New Roman" w:hAnsi="Arial" w:cs="Arial"/>
          <w:sz w:val="20"/>
          <w:szCs w:val="20"/>
          <w:lang w:val="en"/>
        </w:rPr>
        <w:t xml:space="preserve"> 2004; 101:518-526.</w:t>
      </w:r>
      <w:bookmarkEnd w:id="2"/>
    </w:p>
    <w:p w14:paraId="2BB9E502" w14:textId="77777777" w:rsidR="002F28C9" w:rsidRDefault="002F28C9" w:rsidP="00577A79">
      <w:pPr>
        <w:numPr>
          <w:ilvl w:val="0"/>
          <w:numId w:val="4"/>
        </w:numPr>
        <w:spacing w:after="0" w:line="276" w:lineRule="auto"/>
        <w:divId w:val="862324408"/>
        <w:rPr>
          <w:rFonts w:ascii="Arial" w:eastAsia="Times New Roman" w:hAnsi="Arial" w:cs="Arial"/>
          <w:sz w:val="20"/>
          <w:szCs w:val="20"/>
          <w:lang w:val="en"/>
        </w:rPr>
      </w:pPr>
      <w:bookmarkStart w:id="3" w:name="R67897"/>
      <w:r w:rsidRPr="00577A79">
        <w:rPr>
          <w:rFonts w:ascii="Arial" w:eastAsia="Times New Roman" w:hAnsi="Arial" w:cs="Arial"/>
          <w:sz w:val="20"/>
          <w:szCs w:val="20"/>
          <w:lang w:val="en"/>
        </w:rPr>
        <w:t xml:space="preserve">Greene FL, Compton, CC, Fritz AG, et al, eds. </w:t>
      </w:r>
      <w:r w:rsidRPr="00577A79">
        <w:rPr>
          <w:rStyle w:val="Emphasis"/>
          <w:rFonts w:ascii="Arial" w:eastAsia="Times New Roman" w:hAnsi="Arial" w:cs="Arial"/>
          <w:sz w:val="20"/>
          <w:szCs w:val="20"/>
          <w:lang w:val="en"/>
        </w:rPr>
        <w:t>AJCC Cancer Staging Atlas</w:t>
      </w:r>
      <w:r w:rsidRPr="00577A79">
        <w:rPr>
          <w:rFonts w:ascii="Arial" w:eastAsia="Times New Roman" w:hAnsi="Arial" w:cs="Arial"/>
          <w:sz w:val="20"/>
          <w:szCs w:val="20"/>
          <w:lang w:val="en"/>
        </w:rPr>
        <w:t>. New York: Springer; 2006.</w:t>
      </w:r>
      <w:bookmarkEnd w:id="3"/>
    </w:p>
    <w:p w14:paraId="57509055" w14:textId="77777777" w:rsidR="00577A79" w:rsidRPr="00577A79" w:rsidRDefault="00577A79" w:rsidP="00577A79">
      <w:pPr>
        <w:spacing w:after="0" w:line="276" w:lineRule="auto"/>
        <w:ind w:left="720"/>
        <w:divId w:val="862324408"/>
        <w:rPr>
          <w:rFonts w:ascii="Arial" w:eastAsia="Times New Roman" w:hAnsi="Arial" w:cs="Arial"/>
          <w:sz w:val="20"/>
          <w:szCs w:val="20"/>
          <w:lang w:val="en"/>
        </w:rPr>
      </w:pPr>
    </w:p>
    <w:p w14:paraId="15933F08" w14:textId="77777777" w:rsidR="002F28C9" w:rsidRPr="00577A79" w:rsidRDefault="002F28C9" w:rsidP="00577A79">
      <w:pPr>
        <w:spacing w:after="0" w:line="276" w:lineRule="auto"/>
        <w:divId w:val="1009990157"/>
        <w:rPr>
          <w:rFonts w:ascii="Arial" w:eastAsia="Times New Roman" w:hAnsi="Arial" w:cs="Arial"/>
          <w:b/>
          <w:bCs/>
          <w:sz w:val="20"/>
          <w:szCs w:val="20"/>
          <w:lang w:val="en"/>
        </w:rPr>
      </w:pPr>
      <w:bookmarkStart w:id="4" w:name="N6613"/>
      <w:r w:rsidRPr="00577A79">
        <w:rPr>
          <w:rFonts w:ascii="Arial" w:eastAsia="Times New Roman" w:hAnsi="Arial" w:cs="Arial"/>
          <w:b/>
          <w:bCs/>
          <w:sz w:val="20"/>
          <w:szCs w:val="20"/>
          <w:lang w:val="en"/>
        </w:rPr>
        <w:t>B. Histologic Type</w:t>
      </w:r>
      <w:bookmarkEnd w:id="4"/>
    </w:p>
    <w:p w14:paraId="4CE5C1B4" w14:textId="77777777" w:rsidR="002F28C9" w:rsidRPr="00577A79" w:rsidRDefault="002F28C9" w:rsidP="00577A79">
      <w:pPr>
        <w:pStyle w:val="NormalWeb"/>
        <w:spacing w:before="0" w:beforeAutospacing="0" w:after="0" w:afterAutospacing="0" w:line="276" w:lineRule="auto"/>
        <w:divId w:val="550073099"/>
        <w:rPr>
          <w:rFonts w:ascii="Arial" w:hAnsi="Arial" w:cs="Arial"/>
          <w:sz w:val="20"/>
          <w:szCs w:val="20"/>
          <w:lang w:val="en"/>
        </w:rPr>
      </w:pPr>
      <w:r w:rsidRPr="00577A79">
        <w:rPr>
          <w:rFonts w:ascii="Arial" w:hAnsi="Arial" w:cs="Arial"/>
          <w:sz w:val="20"/>
          <w:szCs w:val="20"/>
          <w:lang w:val="en"/>
        </w:rPr>
        <w:t>The most common tumor types arising in the small intestine are adenocarcinomas (24% to 44%), well-differentiated neuroendocrine tumors (20% to 42%), gastrointestinal stromal tumors (7% to 9%), and lymphoma (12% to 27%).</w:t>
      </w:r>
      <w:hyperlink w:anchor="R67898" w:tgtFrame="_top" w:tooltip="Zeh HJ. Cancer of the small intestine. In: DeVita VT, Hellman S, Rosenberg SA, eds. &amp;lt;em&amp;gt;Cancer: Principles and Practice of Oncology.&amp;lt;/em&amp;gt; 7th ed. Philadelphia, PA: Lippincott Williams &amp;amp;amp; Wilkins; 2005." w:history="1">
        <w:r w:rsidRPr="00577A79">
          <w:rPr>
            <w:rStyle w:val="Hyperlink"/>
            <w:rFonts w:ascii="Arial" w:hAnsi="Arial" w:cs="Arial"/>
            <w:sz w:val="20"/>
            <w:szCs w:val="20"/>
            <w:vertAlign w:val="superscript"/>
            <w:lang w:val="en"/>
          </w:rPr>
          <w:t>1</w:t>
        </w:r>
      </w:hyperlink>
      <w:r w:rsidRPr="00577A79">
        <w:rPr>
          <w:rFonts w:ascii="Arial" w:hAnsi="Arial" w:cs="Arial"/>
          <w:sz w:val="20"/>
          <w:szCs w:val="20"/>
          <w:lang w:val="en"/>
        </w:rPr>
        <w:t> Separate CAP cancer protocols apply to well-differentiated neuroendocrine tumors, gastrointestinal stromal tumors, and lymphomas.</w:t>
      </w:r>
    </w:p>
    <w:p w14:paraId="2544E388" w14:textId="77777777" w:rsidR="002F28C9" w:rsidRPr="00577A79" w:rsidRDefault="002F28C9" w:rsidP="00577A79">
      <w:pPr>
        <w:pStyle w:val="NormalWeb"/>
        <w:spacing w:before="0" w:beforeAutospacing="0" w:after="0" w:afterAutospacing="0" w:line="276" w:lineRule="auto"/>
        <w:divId w:val="550073099"/>
        <w:rPr>
          <w:rFonts w:ascii="Arial" w:hAnsi="Arial" w:cs="Arial"/>
          <w:sz w:val="20"/>
          <w:szCs w:val="20"/>
          <w:lang w:val="en"/>
        </w:rPr>
      </w:pPr>
      <w:r w:rsidRPr="00577A79">
        <w:rPr>
          <w:rFonts w:ascii="Arial" w:hAnsi="Arial" w:cs="Arial"/>
          <w:sz w:val="20"/>
          <w:szCs w:val="20"/>
          <w:lang w:val="en"/>
        </w:rPr>
        <w:t> </w:t>
      </w:r>
    </w:p>
    <w:p w14:paraId="5ED99EFD" w14:textId="77777777" w:rsidR="002F28C9" w:rsidRPr="00577A79" w:rsidRDefault="002F28C9" w:rsidP="00577A79">
      <w:pPr>
        <w:pStyle w:val="NormalWeb"/>
        <w:spacing w:before="0" w:beforeAutospacing="0" w:after="0" w:afterAutospacing="0" w:line="276" w:lineRule="auto"/>
        <w:divId w:val="550073099"/>
        <w:rPr>
          <w:rFonts w:ascii="Arial" w:hAnsi="Arial" w:cs="Arial"/>
          <w:sz w:val="20"/>
          <w:szCs w:val="20"/>
          <w:lang w:val="en"/>
        </w:rPr>
      </w:pPr>
      <w:r w:rsidRPr="00577A79">
        <w:rPr>
          <w:rFonts w:ascii="Arial" w:hAnsi="Arial" w:cs="Arial"/>
          <w:sz w:val="20"/>
          <w:szCs w:val="20"/>
          <w:lang w:val="en"/>
        </w:rPr>
        <w:t>For carcinomas of the small intestine, the protocol recommends the histologic classification published by the World Health Organization (WHO).</w:t>
      </w:r>
      <w:hyperlink w:anchor="R67899" w:tgtFrame="_top" w:tooltip="WHO Classification of Tumours Editorial Board. &amp;lt;em&amp;gt;Digestive system tumours&amp;lt;/em&amp;gt;. Lyon (France): International Agency for Research on Cancer; 2019. (WHO classification of tumours series, 5th ed.; vol. 1)." w:history="1">
        <w:r w:rsidRPr="00577A79">
          <w:rPr>
            <w:rStyle w:val="Hyperlink"/>
            <w:rFonts w:ascii="Arial" w:hAnsi="Arial" w:cs="Arial"/>
            <w:sz w:val="20"/>
            <w:szCs w:val="20"/>
            <w:vertAlign w:val="superscript"/>
            <w:lang w:val="en"/>
          </w:rPr>
          <w:t>2</w:t>
        </w:r>
      </w:hyperlink>
    </w:p>
    <w:p w14:paraId="5DB52DCB" w14:textId="77777777" w:rsidR="002F28C9" w:rsidRPr="00577A79" w:rsidRDefault="002F28C9" w:rsidP="00577A79">
      <w:pPr>
        <w:pStyle w:val="NormalWeb"/>
        <w:spacing w:before="0" w:beforeAutospacing="0" w:after="0" w:afterAutospacing="0" w:line="276" w:lineRule="auto"/>
        <w:divId w:val="550073099"/>
        <w:rPr>
          <w:rFonts w:ascii="Arial" w:hAnsi="Arial" w:cs="Arial"/>
          <w:sz w:val="20"/>
          <w:szCs w:val="20"/>
          <w:lang w:val="en"/>
        </w:rPr>
      </w:pPr>
      <w:r w:rsidRPr="00577A79">
        <w:rPr>
          <w:rFonts w:ascii="Arial" w:hAnsi="Arial" w:cs="Arial"/>
          <w:sz w:val="20"/>
          <w:szCs w:val="20"/>
          <w:lang w:val="en"/>
        </w:rPr>
        <w:t> </w:t>
      </w:r>
    </w:p>
    <w:p w14:paraId="04841C41" w14:textId="77777777" w:rsidR="00D033AA" w:rsidRPr="00577A79" w:rsidRDefault="00D033AA" w:rsidP="00577A79">
      <w:pPr>
        <w:spacing w:after="0" w:line="276" w:lineRule="auto"/>
        <w:divId w:val="348337348"/>
        <w:rPr>
          <w:rFonts w:ascii="Arial" w:eastAsia="Times New Roman" w:hAnsi="Arial" w:cs="Arial"/>
          <w:sz w:val="20"/>
          <w:szCs w:val="20"/>
          <w:lang w:val="en"/>
        </w:rPr>
      </w:pPr>
    </w:p>
    <w:p w14:paraId="0AAAB571" w14:textId="6E8F24CF" w:rsidR="002F28C9" w:rsidRPr="00577A79" w:rsidRDefault="002F28C9" w:rsidP="00577A79">
      <w:pPr>
        <w:spacing w:after="0" w:line="276" w:lineRule="auto"/>
        <w:divId w:val="348337348"/>
        <w:rPr>
          <w:rFonts w:ascii="Arial" w:eastAsia="Times New Roman" w:hAnsi="Arial" w:cs="Arial"/>
          <w:sz w:val="20"/>
          <w:szCs w:val="20"/>
          <w:lang w:val="en"/>
        </w:rPr>
      </w:pPr>
      <w:r w:rsidRPr="00577A79">
        <w:rPr>
          <w:rFonts w:ascii="Arial" w:eastAsia="Times New Roman" w:hAnsi="Arial" w:cs="Arial"/>
          <w:sz w:val="20"/>
          <w:szCs w:val="20"/>
          <w:lang w:val="en"/>
        </w:rPr>
        <w:t>References</w:t>
      </w:r>
    </w:p>
    <w:p w14:paraId="51FF6AB8" w14:textId="77777777" w:rsidR="002F28C9" w:rsidRPr="00577A79" w:rsidRDefault="002F28C9" w:rsidP="00577A79">
      <w:pPr>
        <w:numPr>
          <w:ilvl w:val="0"/>
          <w:numId w:val="5"/>
        </w:numPr>
        <w:spacing w:after="0" w:line="276" w:lineRule="auto"/>
        <w:divId w:val="862324408"/>
        <w:rPr>
          <w:rFonts w:ascii="Arial" w:eastAsia="Times New Roman" w:hAnsi="Arial" w:cs="Arial"/>
          <w:sz w:val="20"/>
          <w:szCs w:val="20"/>
          <w:lang w:val="en"/>
        </w:rPr>
      </w:pPr>
      <w:bookmarkStart w:id="5" w:name="R67898"/>
      <w:r w:rsidRPr="00577A79">
        <w:rPr>
          <w:rFonts w:ascii="Arial" w:eastAsia="Times New Roman" w:hAnsi="Arial" w:cs="Arial"/>
          <w:sz w:val="20"/>
          <w:szCs w:val="20"/>
          <w:lang w:val="en"/>
        </w:rPr>
        <w:t xml:space="preserve">Zeh HJ. Cancer of the small intestine. In: DeVita VT, Hellman S, Rosenberg SA, eds. </w:t>
      </w:r>
      <w:r w:rsidRPr="00577A79">
        <w:rPr>
          <w:rStyle w:val="Emphasis"/>
          <w:rFonts w:ascii="Arial" w:eastAsia="Times New Roman" w:hAnsi="Arial" w:cs="Arial"/>
          <w:sz w:val="20"/>
          <w:szCs w:val="20"/>
          <w:lang w:val="en"/>
        </w:rPr>
        <w:t>Cancer: Principles and Practice of Oncology.</w:t>
      </w:r>
      <w:r w:rsidRPr="00577A79">
        <w:rPr>
          <w:rFonts w:ascii="Arial" w:eastAsia="Times New Roman" w:hAnsi="Arial" w:cs="Arial"/>
          <w:sz w:val="20"/>
          <w:szCs w:val="20"/>
          <w:lang w:val="en"/>
        </w:rPr>
        <w:t xml:space="preserve"> 7th ed. Philadelphia, PA: Lippincott Williams &amp; Wilkins; 2005.</w:t>
      </w:r>
      <w:bookmarkEnd w:id="5"/>
    </w:p>
    <w:p w14:paraId="4EADF74D" w14:textId="77777777" w:rsidR="002F28C9" w:rsidRDefault="002F28C9" w:rsidP="00577A79">
      <w:pPr>
        <w:numPr>
          <w:ilvl w:val="0"/>
          <w:numId w:val="5"/>
        </w:numPr>
        <w:spacing w:after="0" w:line="276" w:lineRule="auto"/>
        <w:divId w:val="862324408"/>
        <w:rPr>
          <w:rFonts w:ascii="Arial" w:eastAsia="Times New Roman" w:hAnsi="Arial" w:cs="Arial"/>
          <w:sz w:val="20"/>
          <w:szCs w:val="20"/>
          <w:lang w:val="en"/>
        </w:rPr>
      </w:pPr>
      <w:bookmarkStart w:id="6" w:name="R67899"/>
      <w:r w:rsidRPr="00577A79">
        <w:rPr>
          <w:rFonts w:ascii="Arial" w:eastAsia="Times New Roman" w:hAnsi="Arial" w:cs="Arial"/>
          <w:sz w:val="20"/>
          <w:szCs w:val="20"/>
          <w:lang w:val="en"/>
        </w:rPr>
        <w:t xml:space="preserve">WHO Classification of </w:t>
      </w:r>
      <w:proofErr w:type="spellStart"/>
      <w:r w:rsidRPr="00577A79">
        <w:rPr>
          <w:rFonts w:ascii="Arial" w:eastAsia="Times New Roman" w:hAnsi="Arial" w:cs="Arial"/>
          <w:sz w:val="20"/>
          <w:szCs w:val="20"/>
          <w:lang w:val="en"/>
        </w:rPr>
        <w:t>Tumours</w:t>
      </w:r>
      <w:proofErr w:type="spellEnd"/>
      <w:r w:rsidRPr="00577A79">
        <w:rPr>
          <w:rFonts w:ascii="Arial" w:eastAsia="Times New Roman" w:hAnsi="Arial" w:cs="Arial"/>
          <w:sz w:val="20"/>
          <w:szCs w:val="20"/>
          <w:lang w:val="en"/>
        </w:rPr>
        <w:t xml:space="preserve"> Editorial Board. </w:t>
      </w:r>
      <w:r w:rsidRPr="00577A79">
        <w:rPr>
          <w:rStyle w:val="Emphasis"/>
          <w:rFonts w:ascii="Arial" w:eastAsia="Times New Roman" w:hAnsi="Arial" w:cs="Arial"/>
          <w:sz w:val="20"/>
          <w:szCs w:val="20"/>
          <w:lang w:val="en"/>
        </w:rPr>
        <w:t xml:space="preserve">Digestive system </w:t>
      </w:r>
      <w:proofErr w:type="spellStart"/>
      <w:r w:rsidRPr="00577A79">
        <w:rPr>
          <w:rStyle w:val="Emphasis"/>
          <w:rFonts w:ascii="Arial" w:eastAsia="Times New Roman" w:hAnsi="Arial" w:cs="Arial"/>
          <w:sz w:val="20"/>
          <w:szCs w:val="20"/>
          <w:lang w:val="en"/>
        </w:rPr>
        <w:t>tumours</w:t>
      </w:r>
      <w:proofErr w:type="spellEnd"/>
      <w:r w:rsidRPr="00577A79">
        <w:rPr>
          <w:rFonts w:ascii="Arial" w:eastAsia="Times New Roman" w:hAnsi="Arial" w:cs="Arial"/>
          <w:sz w:val="20"/>
          <w:szCs w:val="20"/>
          <w:lang w:val="en"/>
        </w:rPr>
        <w:t xml:space="preserve">. Lyon (France): International Agency for Research on Cancer; 2019. (WHO classification of </w:t>
      </w:r>
      <w:proofErr w:type="spellStart"/>
      <w:r w:rsidRPr="00577A79">
        <w:rPr>
          <w:rFonts w:ascii="Arial" w:eastAsia="Times New Roman" w:hAnsi="Arial" w:cs="Arial"/>
          <w:sz w:val="20"/>
          <w:szCs w:val="20"/>
          <w:lang w:val="en"/>
        </w:rPr>
        <w:t>tumours</w:t>
      </w:r>
      <w:proofErr w:type="spellEnd"/>
      <w:r w:rsidRPr="00577A79">
        <w:rPr>
          <w:rFonts w:ascii="Arial" w:eastAsia="Times New Roman" w:hAnsi="Arial" w:cs="Arial"/>
          <w:sz w:val="20"/>
          <w:szCs w:val="20"/>
          <w:lang w:val="en"/>
        </w:rPr>
        <w:t xml:space="preserve"> series, 5th ed.; vol. 1).</w:t>
      </w:r>
      <w:bookmarkEnd w:id="6"/>
    </w:p>
    <w:p w14:paraId="38854FCD" w14:textId="77777777" w:rsidR="00577A79" w:rsidRPr="00577A79" w:rsidRDefault="00577A79" w:rsidP="00577A79">
      <w:pPr>
        <w:spacing w:after="0" w:line="276" w:lineRule="auto"/>
        <w:ind w:left="720"/>
        <w:divId w:val="862324408"/>
        <w:rPr>
          <w:rFonts w:ascii="Arial" w:eastAsia="Times New Roman" w:hAnsi="Arial" w:cs="Arial"/>
          <w:sz w:val="20"/>
          <w:szCs w:val="20"/>
          <w:lang w:val="en"/>
        </w:rPr>
      </w:pPr>
    </w:p>
    <w:p w14:paraId="02F51261" w14:textId="77777777" w:rsidR="002F28C9" w:rsidRPr="00577A79" w:rsidRDefault="002F28C9" w:rsidP="00577A79">
      <w:pPr>
        <w:spacing w:after="0" w:line="276" w:lineRule="auto"/>
        <w:divId w:val="520431752"/>
        <w:rPr>
          <w:rFonts w:ascii="Arial" w:eastAsia="Times New Roman" w:hAnsi="Arial" w:cs="Arial"/>
          <w:b/>
          <w:bCs/>
          <w:sz w:val="20"/>
          <w:szCs w:val="20"/>
          <w:lang w:val="en"/>
        </w:rPr>
      </w:pPr>
      <w:bookmarkStart w:id="7" w:name="N6614"/>
      <w:r w:rsidRPr="00577A79">
        <w:rPr>
          <w:rFonts w:ascii="Arial" w:eastAsia="Times New Roman" w:hAnsi="Arial" w:cs="Arial"/>
          <w:b/>
          <w:bCs/>
          <w:sz w:val="20"/>
          <w:szCs w:val="20"/>
          <w:lang w:val="en"/>
        </w:rPr>
        <w:t>C. Histologic Grade</w:t>
      </w:r>
      <w:bookmarkEnd w:id="7"/>
    </w:p>
    <w:p w14:paraId="0ECEB8B5" w14:textId="77777777" w:rsidR="002F28C9" w:rsidRPr="00577A79" w:rsidRDefault="002F28C9" w:rsidP="00577A79">
      <w:pPr>
        <w:pStyle w:val="NormalWeb"/>
        <w:spacing w:before="0" w:beforeAutospacing="0" w:after="0" w:afterAutospacing="0" w:line="276" w:lineRule="auto"/>
        <w:divId w:val="1872843990"/>
        <w:rPr>
          <w:rFonts w:ascii="Arial" w:hAnsi="Arial" w:cs="Arial"/>
          <w:sz w:val="20"/>
          <w:szCs w:val="20"/>
          <w:lang w:val="en"/>
        </w:rPr>
      </w:pPr>
      <w:r w:rsidRPr="00577A79">
        <w:rPr>
          <w:rFonts w:ascii="Arial" w:hAnsi="Arial" w:cs="Arial"/>
          <w:sz w:val="20"/>
          <w:szCs w:val="20"/>
          <w:lang w:val="en"/>
        </w:rPr>
        <w:t>A histologic grading system for adenocarcinomas based on the extent of glandular formation in the tumor is recommended, as shown below:</w:t>
      </w:r>
    </w:p>
    <w:p w14:paraId="2B90A457" w14:textId="77777777" w:rsidR="002F28C9" w:rsidRPr="00577A79" w:rsidRDefault="002F28C9" w:rsidP="00577A79">
      <w:pPr>
        <w:pStyle w:val="NormalWeb"/>
        <w:spacing w:before="0" w:beforeAutospacing="0" w:after="0" w:afterAutospacing="0" w:line="276" w:lineRule="auto"/>
        <w:ind w:left="720"/>
        <w:divId w:val="1872843990"/>
        <w:rPr>
          <w:rFonts w:ascii="Arial" w:hAnsi="Arial" w:cs="Arial"/>
          <w:sz w:val="20"/>
          <w:szCs w:val="20"/>
          <w:lang w:val="en"/>
        </w:rPr>
      </w:pPr>
      <w:r w:rsidRPr="00577A79">
        <w:rPr>
          <w:rFonts w:ascii="Arial" w:hAnsi="Arial" w:cs="Arial"/>
          <w:sz w:val="20"/>
          <w:szCs w:val="20"/>
          <w:lang w:val="en"/>
        </w:rPr>
        <w:t> </w:t>
      </w:r>
    </w:p>
    <w:p w14:paraId="66FD6B01" w14:textId="77777777" w:rsidR="002F28C9" w:rsidRPr="00577A79" w:rsidRDefault="002F28C9" w:rsidP="00577A79">
      <w:pPr>
        <w:pStyle w:val="NormalWeb"/>
        <w:spacing w:before="0" w:beforeAutospacing="0" w:after="0" w:afterAutospacing="0" w:line="276" w:lineRule="auto"/>
        <w:ind w:left="450"/>
        <w:divId w:val="1872843990"/>
        <w:rPr>
          <w:rFonts w:ascii="Arial" w:hAnsi="Arial" w:cs="Arial"/>
          <w:sz w:val="20"/>
          <w:szCs w:val="20"/>
          <w:lang w:val="en"/>
        </w:rPr>
      </w:pPr>
      <w:r w:rsidRPr="00577A79">
        <w:rPr>
          <w:rFonts w:ascii="Arial" w:hAnsi="Arial" w:cs="Arial"/>
          <w:sz w:val="20"/>
          <w:szCs w:val="20"/>
          <w:lang w:val="en"/>
        </w:rPr>
        <w:t>Grade X       Grade cannot be assessed</w:t>
      </w:r>
    </w:p>
    <w:p w14:paraId="22FEF78E" w14:textId="77777777" w:rsidR="002F28C9" w:rsidRPr="00577A79" w:rsidRDefault="002F28C9" w:rsidP="00577A79">
      <w:pPr>
        <w:pStyle w:val="NormalWeb"/>
        <w:spacing w:before="0" w:beforeAutospacing="0" w:after="0" w:afterAutospacing="0" w:line="276" w:lineRule="auto"/>
        <w:ind w:left="450"/>
        <w:divId w:val="1872843990"/>
        <w:rPr>
          <w:rFonts w:ascii="Arial" w:hAnsi="Arial" w:cs="Arial"/>
          <w:sz w:val="20"/>
          <w:szCs w:val="20"/>
          <w:lang w:val="en"/>
        </w:rPr>
      </w:pPr>
      <w:r w:rsidRPr="00577A79">
        <w:rPr>
          <w:rFonts w:ascii="Arial" w:hAnsi="Arial" w:cs="Arial"/>
          <w:sz w:val="20"/>
          <w:szCs w:val="20"/>
          <w:lang w:val="en"/>
        </w:rPr>
        <w:t>Grade 1        Well-differentiated (more than 95% of tumor composed of glands)</w:t>
      </w:r>
    </w:p>
    <w:p w14:paraId="2A6BD588" w14:textId="77777777" w:rsidR="002F28C9" w:rsidRPr="00577A79" w:rsidRDefault="002F28C9" w:rsidP="00577A79">
      <w:pPr>
        <w:pStyle w:val="NormalWeb"/>
        <w:spacing w:before="0" w:beforeAutospacing="0" w:after="0" w:afterAutospacing="0" w:line="276" w:lineRule="auto"/>
        <w:ind w:left="450"/>
        <w:divId w:val="1872843990"/>
        <w:rPr>
          <w:rFonts w:ascii="Arial" w:hAnsi="Arial" w:cs="Arial"/>
          <w:sz w:val="20"/>
          <w:szCs w:val="20"/>
          <w:lang w:val="en"/>
        </w:rPr>
      </w:pPr>
      <w:r w:rsidRPr="00577A79">
        <w:rPr>
          <w:rFonts w:ascii="Arial" w:hAnsi="Arial" w:cs="Arial"/>
          <w:sz w:val="20"/>
          <w:szCs w:val="20"/>
          <w:lang w:val="en"/>
        </w:rPr>
        <w:t>Grade 2        Moderately differentiated (50% to 95% of tumor composed of glands)</w:t>
      </w:r>
    </w:p>
    <w:p w14:paraId="05EB9F2C" w14:textId="77777777" w:rsidR="002F28C9" w:rsidRPr="00577A79" w:rsidRDefault="002F28C9" w:rsidP="00577A79">
      <w:pPr>
        <w:pStyle w:val="NormalWeb"/>
        <w:spacing w:before="0" w:beforeAutospacing="0" w:after="0" w:afterAutospacing="0" w:line="276" w:lineRule="auto"/>
        <w:ind w:left="450"/>
        <w:divId w:val="1872843990"/>
        <w:rPr>
          <w:rFonts w:ascii="Arial" w:hAnsi="Arial" w:cs="Arial"/>
          <w:sz w:val="20"/>
          <w:szCs w:val="20"/>
          <w:lang w:val="en"/>
        </w:rPr>
      </w:pPr>
      <w:r w:rsidRPr="00577A79">
        <w:rPr>
          <w:rFonts w:ascii="Arial" w:hAnsi="Arial" w:cs="Arial"/>
          <w:sz w:val="20"/>
          <w:szCs w:val="20"/>
          <w:lang w:val="en"/>
        </w:rPr>
        <w:t>Grade 3        Poorly differentiated (less than 50% of tumor composed of glands) </w:t>
      </w:r>
    </w:p>
    <w:p w14:paraId="3B460984" w14:textId="77777777" w:rsidR="002F28C9" w:rsidRPr="00577A79" w:rsidRDefault="002F28C9" w:rsidP="00577A79">
      <w:pPr>
        <w:pStyle w:val="NormalWeb"/>
        <w:spacing w:before="0" w:beforeAutospacing="0" w:after="0" w:afterAutospacing="0" w:line="276" w:lineRule="auto"/>
        <w:ind w:left="720"/>
        <w:divId w:val="1872843990"/>
        <w:rPr>
          <w:rFonts w:ascii="Arial" w:hAnsi="Arial" w:cs="Arial"/>
          <w:sz w:val="20"/>
          <w:szCs w:val="20"/>
          <w:lang w:val="en"/>
        </w:rPr>
      </w:pPr>
      <w:r w:rsidRPr="00577A79">
        <w:rPr>
          <w:rFonts w:ascii="Arial" w:hAnsi="Arial" w:cs="Arial"/>
          <w:sz w:val="20"/>
          <w:szCs w:val="20"/>
          <w:lang w:val="en"/>
        </w:rPr>
        <w:t> </w:t>
      </w:r>
    </w:p>
    <w:p w14:paraId="08E7DF14" w14:textId="77777777" w:rsidR="002F28C9" w:rsidRPr="00577A79" w:rsidRDefault="002F28C9" w:rsidP="00577A79">
      <w:pPr>
        <w:pStyle w:val="NormalWeb"/>
        <w:spacing w:before="0" w:beforeAutospacing="0" w:after="0" w:afterAutospacing="0" w:line="276" w:lineRule="auto"/>
        <w:divId w:val="1872843990"/>
        <w:rPr>
          <w:rFonts w:ascii="Arial" w:hAnsi="Arial" w:cs="Arial"/>
          <w:sz w:val="20"/>
          <w:szCs w:val="20"/>
          <w:lang w:val="en"/>
        </w:rPr>
      </w:pPr>
      <w:r w:rsidRPr="00577A79">
        <w:rPr>
          <w:rFonts w:ascii="Arial" w:hAnsi="Arial" w:cs="Arial"/>
          <w:sz w:val="20"/>
          <w:szCs w:val="20"/>
          <w:lang w:val="en"/>
        </w:rPr>
        <w:t>Grade 4 is reserved for small cell neuroendocrine carcinoma and undifferentiated carcinoma (WHO classification).</w:t>
      </w:r>
    </w:p>
    <w:p w14:paraId="4265B8BD" w14:textId="77777777" w:rsidR="002F28C9" w:rsidRPr="00577A79" w:rsidRDefault="002F28C9" w:rsidP="00577A79">
      <w:pPr>
        <w:pStyle w:val="NormalWeb"/>
        <w:spacing w:before="0" w:beforeAutospacing="0" w:after="0" w:afterAutospacing="0" w:line="276" w:lineRule="auto"/>
        <w:divId w:val="1872843990"/>
        <w:rPr>
          <w:rFonts w:ascii="Arial" w:hAnsi="Arial" w:cs="Arial"/>
          <w:sz w:val="20"/>
          <w:szCs w:val="20"/>
          <w:lang w:val="en"/>
        </w:rPr>
      </w:pPr>
      <w:r w:rsidRPr="00577A79">
        <w:rPr>
          <w:rFonts w:ascii="Arial" w:hAnsi="Arial" w:cs="Arial"/>
          <w:sz w:val="20"/>
          <w:szCs w:val="20"/>
          <w:lang w:val="en"/>
        </w:rPr>
        <w:t> </w:t>
      </w:r>
    </w:p>
    <w:p w14:paraId="536D0685" w14:textId="77777777" w:rsidR="002F28C9" w:rsidRPr="00577A79" w:rsidRDefault="002F28C9" w:rsidP="00577A79">
      <w:pPr>
        <w:pStyle w:val="NormalWeb"/>
        <w:spacing w:before="0" w:beforeAutospacing="0" w:after="0" w:afterAutospacing="0" w:line="276" w:lineRule="auto"/>
        <w:divId w:val="1872843990"/>
        <w:rPr>
          <w:rFonts w:ascii="Arial" w:hAnsi="Arial" w:cs="Arial"/>
          <w:sz w:val="20"/>
          <w:szCs w:val="20"/>
          <w:lang w:val="en"/>
        </w:rPr>
      </w:pPr>
      <w:r w:rsidRPr="00577A79">
        <w:rPr>
          <w:rFonts w:ascii="Arial" w:hAnsi="Arial" w:cs="Arial"/>
          <w:sz w:val="20"/>
          <w:szCs w:val="20"/>
          <w:lang w:val="en"/>
        </w:rPr>
        <w:t>Most small bowel carcinomas are moderately differentiated, followed by poorly differentiated; a minority are well differentiated. Grade does not appear to be a strong predictor of outcome.</w:t>
      </w:r>
      <w:hyperlink w:anchor="R67912" w:tgtFrame="_top" w:tooltip="Howe JR, Karnell LH, Menck HR, Scott-Conner C. Adenocarcinoma of the small bowel: review of the National Cancer Data Base, 1985-1995. &amp;lt;em&amp;gt;Cancer&amp;lt;/em&amp;gt;. 1999; 86:2693-2706." w:history="1">
        <w:r w:rsidRPr="00577A79">
          <w:rPr>
            <w:rStyle w:val="Hyperlink"/>
            <w:rFonts w:ascii="Arial" w:hAnsi="Arial" w:cs="Arial"/>
            <w:sz w:val="20"/>
            <w:szCs w:val="20"/>
            <w:vertAlign w:val="superscript"/>
            <w:lang w:val="en"/>
          </w:rPr>
          <w:t>1,</w:t>
        </w:r>
      </w:hyperlink>
      <w:hyperlink w:anchor="R67913" w:tgtFrame="_top" w:tooltip="Dabaja BS, Suki D, Pro B, Bonnen M, Ajani J. Adenocarcinoma of the small bowel: presentation, prognostic factors, and outcome of 217 patients. &amp;lt;em&amp;gt;Cancer&amp;lt;/em&amp;gt;. 2004; 101:518-526." w:history="1">
        <w:r w:rsidRPr="00577A79">
          <w:rPr>
            <w:rStyle w:val="Hyperlink"/>
            <w:rFonts w:ascii="Arial" w:hAnsi="Arial" w:cs="Arial"/>
            <w:sz w:val="20"/>
            <w:szCs w:val="20"/>
            <w:vertAlign w:val="superscript"/>
            <w:lang w:val="en"/>
          </w:rPr>
          <w:t>2</w:t>
        </w:r>
      </w:hyperlink>
      <w:r w:rsidRPr="00577A79">
        <w:rPr>
          <w:rFonts w:ascii="Arial" w:hAnsi="Arial" w:cs="Arial"/>
          <w:sz w:val="20"/>
          <w:szCs w:val="20"/>
          <w:lang w:val="en"/>
        </w:rPr>
        <w:t> </w:t>
      </w:r>
    </w:p>
    <w:p w14:paraId="18A010AF" w14:textId="77777777" w:rsidR="002F28C9" w:rsidRPr="00577A79" w:rsidRDefault="002F28C9" w:rsidP="00577A79">
      <w:pPr>
        <w:pStyle w:val="NormalWeb"/>
        <w:spacing w:before="0" w:beforeAutospacing="0" w:after="0" w:afterAutospacing="0" w:line="276" w:lineRule="auto"/>
        <w:divId w:val="1872843990"/>
        <w:rPr>
          <w:rFonts w:ascii="Arial" w:hAnsi="Arial" w:cs="Arial"/>
          <w:sz w:val="20"/>
          <w:szCs w:val="20"/>
          <w:lang w:val="en"/>
        </w:rPr>
      </w:pPr>
      <w:r w:rsidRPr="00577A79">
        <w:rPr>
          <w:rFonts w:ascii="Arial" w:hAnsi="Arial" w:cs="Arial"/>
          <w:sz w:val="20"/>
          <w:szCs w:val="20"/>
          <w:lang w:val="en"/>
        </w:rPr>
        <w:t> </w:t>
      </w:r>
    </w:p>
    <w:p w14:paraId="4FACC06C" w14:textId="77777777" w:rsidR="002F28C9" w:rsidRPr="00577A79" w:rsidRDefault="002F28C9" w:rsidP="00577A79">
      <w:pPr>
        <w:spacing w:after="0" w:line="276" w:lineRule="auto"/>
        <w:divId w:val="1032342759"/>
        <w:rPr>
          <w:rFonts w:ascii="Arial" w:eastAsia="Times New Roman" w:hAnsi="Arial" w:cs="Arial"/>
          <w:sz w:val="20"/>
          <w:szCs w:val="20"/>
          <w:lang w:val="en"/>
        </w:rPr>
      </w:pPr>
      <w:r w:rsidRPr="00577A79">
        <w:rPr>
          <w:rFonts w:ascii="Arial" w:eastAsia="Times New Roman" w:hAnsi="Arial" w:cs="Arial"/>
          <w:sz w:val="20"/>
          <w:szCs w:val="20"/>
          <w:lang w:val="en"/>
        </w:rPr>
        <w:t>References</w:t>
      </w:r>
    </w:p>
    <w:p w14:paraId="315EC793" w14:textId="77777777" w:rsidR="002F28C9" w:rsidRPr="00577A79" w:rsidRDefault="002F28C9" w:rsidP="00577A79">
      <w:pPr>
        <w:numPr>
          <w:ilvl w:val="0"/>
          <w:numId w:val="6"/>
        </w:numPr>
        <w:spacing w:after="0" w:line="276" w:lineRule="auto"/>
        <w:divId w:val="862324408"/>
        <w:rPr>
          <w:rFonts w:ascii="Arial" w:eastAsia="Times New Roman" w:hAnsi="Arial" w:cs="Arial"/>
          <w:sz w:val="20"/>
          <w:szCs w:val="20"/>
          <w:lang w:val="en"/>
        </w:rPr>
      </w:pPr>
      <w:bookmarkStart w:id="8" w:name="R67912"/>
      <w:r w:rsidRPr="00577A79">
        <w:rPr>
          <w:rFonts w:ascii="Arial" w:eastAsia="Times New Roman" w:hAnsi="Arial" w:cs="Arial"/>
          <w:sz w:val="20"/>
          <w:szCs w:val="20"/>
          <w:lang w:val="en"/>
        </w:rPr>
        <w:t xml:space="preserve">Howe JR, Karnell LH, Menck HR, Scott-Conner C. Adenocarcinoma of the small bowel: review of the National Cancer Data Base, 1985-1995. </w:t>
      </w:r>
      <w:r w:rsidRPr="00577A79">
        <w:rPr>
          <w:rStyle w:val="Emphasis"/>
          <w:rFonts w:ascii="Arial" w:eastAsia="Times New Roman" w:hAnsi="Arial" w:cs="Arial"/>
          <w:sz w:val="20"/>
          <w:szCs w:val="20"/>
          <w:lang w:val="en"/>
        </w:rPr>
        <w:t>Cancer</w:t>
      </w:r>
      <w:r w:rsidRPr="00577A79">
        <w:rPr>
          <w:rFonts w:ascii="Arial" w:eastAsia="Times New Roman" w:hAnsi="Arial" w:cs="Arial"/>
          <w:sz w:val="20"/>
          <w:szCs w:val="20"/>
          <w:lang w:val="en"/>
        </w:rPr>
        <w:t>. 1999; 86:2693-2706.</w:t>
      </w:r>
      <w:bookmarkEnd w:id="8"/>
    </w:p>
    <w:p w14:paraId="1C1B322A" w14:textId="77777777" w:rsidR="002F28C9" w:rsidRPr="00577A79" w:rsidRDefault="002F28C9" w:rsidP="00577A79">
      <w:pPr>
        <w:numPr>
          <w:ilvl w:val="0"/>
          <w:numId w:val="6"/>
        </w:numPr>
        <w:spacing w:after="0" w:line="276" w:lineRule="auto"/>
        <w:divId w:val="862324408"/>
        <w:rPr>
          <w:rFonts w:ascii="Arial" w:eastAsia="Times New Roman" w:hAnsi="Arial" w:cs="Arial"/>
          <w:sz w:val="20"/>
          <w:szCs w:val="20"/>
          <w:lang w:val="en"/>
        </w:rPr>
      </w:pPr>
      <w:bookmarkStart w:id="9" w:name="R67913"/>
      <w:r w:rsidRPr="00577A79">
        <w:rPr>
          <w:rFonts w:ascii="Arial" w:eastAsia="Times New Roman" w:hAnsi="Arial" w:cs="Arial"/>
          <w:sz w:val="20"/>
          <w:szCs w:val="20"/>
          <w:lang w:val="en"/>
        </w:rPr>
        <w:t xml:space="preserve">Dabaja BS, Suki D, Pro B, Bonnen M, Ajani J. Adenocarcinoma of the small bowel: presentation, prognostic factors, and outcome of 217 patients. </w:t>
      </w:r>
      <w:r w:rsidRPr="00577A79">
        <w:rPr>
          <w:rStyle w:val="Emphasis"/>
          <w:rFonts w:ascii="Arial" w:eastAsia="Times New Roman" w:hAnsi="Arial" w:cs="Arial"/>
          <w:sz w:val="20"/>
          <w:szCs w:val="20"/>
          <w:lang w:val="en"/>
        </w:rPr>
        <w:t>Cancer</w:t>
      </w:r>
      <w:r w:rsidRPr="00577A79">
        <w:rPr>
          <w:rFonts w:ascii="Arial" w:eastAsia="Times New Roman" w:hAnsi="Arial" w:cs="Arial"/>
          <w:sz w:val="20"/>
          <w:szCs w:val="20"/>
          <w:lang w:val="en"/>
        </w:rPr>
        <w:t>. 2004; 101:518-526.</w:t>
      </w:r>
      <w:bookmarkEnd w:id="9"/>
    </w:p>
    <w:p w14:paraId="5A602DFA" w14:textId="77777777" w:rsidR="002F28C9" w:rsidRPr="00577A79" w:rsidRDefault="002F28C9" w:rsidP="00577A79">
      <w:pPr>
        <w:spacing w:after="0" w:line="276" w:lineRule="auto"/>
        <w:divId w:val="1300837508"/>
        <w:rPr>
          <w:rFonts w:ascii="Arial" w:eastAsia="Times New Roman" w:hAnsi="Arial" w:cs="Arial"/>
          <w:b/>
          <w:bCs/>
          <w:sz w:val="20"/>
          <w:szCs w:val="20"/>
          <w:lang w:val="en"/>
        </w:rPr>
      </w:pPr>
      <w:bookmarkStart w:id="10" w:name="N14522"/>
      <w:r w:rsidRPr="00577A79">
        <w:rPr>
          <w:rFonts w:ascii="Arial" w:eastAsia="Times New Roman" w:hAnsi="Arial" w:cs="Arial"/>
          <w:b/>
          <w:bCs/>
          <w:sz w:val="20"/>
          <w:szCs w:val="20"/>
          <w:lang w:val="en"/>
        </w:rPr>
        <w:t>D. Treatment Effect</w:t>
      </w:r>
      <w:bookmarkEnd w:id="10"/>
    </w:p>
    <w:p w14:paraId="36D0BCEB" w14:textId="77777777" w:rsidR="002F28C9" w:rsidRPr="00577A79" w:rsidRDefault="002F28C9" w:rsidP="00577A79">
      <w:pPr>
        <w:pStyle w:val="NormalWeb"/>
        <w:spacing w:before="0" w:beforeAutospacing="0" w:after="0" w:afterAutospacing="0" w:line="276" w:lineRule="auto"/>
        <w:divId w:val="1539707005"/>
        <w:rPr>
          <w:rFonts w:ascii="Arial" w:hAnsi="Arial" w:cs="Arial"/>
          <w:sz w:val="20"/>
          <w:szCs w:val="20"/>
          <w:lang w:val="en"/>
        </w:rPr>
      </w:pPr>
      <w:r w:rsidRPr="00577A79">
        <w:rPr>
          <w:rFonts w:ascii="Arial" w:hAnsi="Arial" w:cs="Arial"/>
          <w:sz w:val="20"/>
          <w:szCs w:val="20"/>
          <w:lang w:val="en"/>
        </w:rPr>
        <w:t>Response of tumor to previous chemotherapy or radiation therapy should be reported, when applicable. Several scoring systems have been described, and a modified Ryan scheme</w:t>
      </w:r>
      <w:r w:rsidRPr="00577A79">
        <w:rPr>
          <w:rFonts w:ascii="Arial" w:hAnsi="Arial" w:cs="Arial"/>
          <w:sz w:val="20"/>
          <w:szCs w:val="20"/>
          <w:vertAlign w:val="superscript"/>
          <w:lang w:val="en"/>
        </w:rPr>
        <w:t> </w:t>
      </w:r>
      <w:r w:rsidRPr="00577A79">
        <w:rPr>
          <w:rFonts w:ascii="Arial" w:hAnsi="Arial" w:cs="Arial"/>
          <w:sz w:val="20"/>
          <w:szCs w:val="20"/>
          <w:lang w:val="en"/>
        </w:rPr>
        <w:t>is recommended, as below:</w:t>
      </w:r>
    </w:p>
    <w:p w14:paraId="00EC48D5" w14:textId="77777777" w:rsidR="002F28C9" w:rsidRPr="00577A79" w:rsidRDefault="002F28C9" w:rsidP="00577A79">
      <w:pPr>
        <w:pStyle w:val="NormalWeb"/>
        <w:spacing w:before="0" w:beforeAutospacing="0" w:after="0" w:afterAutospacing="0" w:line="276" w:lineRule="auto"/>
        <w:jc w:val="both"/>
        <w:divId w:val="1539707005"/>
        <w:rPr>
          <w:rFonts w:ascii="Arial" w:hAnsi="Arial" w:cs="Arial"/>
          <w:sz w:val="20"/>
          <w:szCs w:val="20"/>
          <w:lang w:val="en"/>
        </w:rPr>
      </w:pPr>
      <w:r w:rsidRPr="00577A79">
        <w:rPr>
          <w:rFonts w:ascii="Arial" w:hAnsi="Arial" w:cs="Arial"/>
          <w:sz w:val="20"/>
          <w:szCs w:val="20"/>
          <w:lang w:val="en"/>
        </w:rPr>
        <w:t> </w:t>
      </w:r>
    </w:p>
    <w:p w14:paraId="03B2D578" w14:textId="77777777" w:rsidR="002F28C9" w:rsidRPr="00577A79" w:rsidRDefault="002F28C9" w:rsidP="00577A79">
      <w:pPr>
        <w:pStyle w:val="NormalWeb"/>
        <w:spacing w:before="0" w:beforeAutospacing="0" w:after="0" w:afterAutospacing="0" w:line="276" w:lineRule="auto"/>
        <w:divId w:val="1539707005"/>
        <w:rPr>
          <w:rFonts w:ascii="Arial" w:hAnsi="Arial" w:cs="Arial"/>
          <w:sz w:val="20"/>
          <w:szCs w:val="20"/>
          <w:lang w:val="en"/>
        </w:rPr>
      </w:pPr>
      <w:r w:rsidRPr="00577A79">
        <w:rPr>
          <w:rFonts w:ascii="Arial" w:hAnsi="Arial" w:cs="Arial"/>
          <w:b/>
          <w:bCs/>
          <w:sz w:val="20"/>
          <w:szCs w:val="20"/>
          <w:lang w:val="en"/>
        </w:rPr>
        <w:t>Modified Ryan Scheme for Tumor Regression Score</w:t>
      </w:r>
      <w:hyperlink w:anchor="R67914" w:tgtFrame="_top" w:tooltip="Ryan R, Gibbons D, Hyland JMP, et al. Pathological response following long-course neoadjuvant chemoradiotherapy for locally advanced rectal cancer. &amp;lt;em&amp;gt;Histopathology&amp;lt;/em&amp;gt;. 2005; 47:141-146." w:history="1">
        <w:r w:rsidRPr="00577A79">
          <w:rPr>
            <w:rStyle w:val="Hyperlink"/>
            <w:rFonts w:ascii="Arial" w:hAnsi="Arial" w:cs="Arial"/>
            <w:sz w:val="20"/>
            <w:szCs w:val="20"/>
            <w:vertAlign w:val="superscript"/>
            <w:lang w:val="en"/>
          </w:rPr>
          <w:t>1</w:t>
        </w:r>
      </w:hyperlink>
    </w:p>
    <w:tbl>
      <w:tblPr>
        <w:tblW w:w="5000" w:type="pct"/>
        <w:tblCellMar>
          <w:top w:w="15" w:type="dxa"/>
          <w:left w:w="15" w:type="dxa"/>
          <w:bottom w:w="15" w:type="dxa"/>
          <w:right w:w="15" w:type="dxa"/>
        </w:tblCellMar>
        <w:tblLook w:val="04A0" w:firstRow="1" w:lastRow="0" w:firstColumn="1" w:lastColumn="0" w:noHBand="0" w:noVBand="1"/>
      </w:tblPr>
      <w:tblGrid>
        <w:gridCol w:w="6578"/>
        <w:gridCol w:w="2766"/>
      </w:tblGrid>
      <w:tr w:rsidR="00401B54" w:rsidRPr="00577A79" w14:paraId="43615B99" w14:textId="77777777" w:rsidTr="00577A79">
        <w:trPr>
          <w:divId w:val="1539707005"/>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B41802" w14:textId="77777777" w:rsidR="002F28C9" w:rsidRPr="00577A79" w:rsidRDefault="002F28C9" w:rsidP="00577A79">
            <w:pPr>
              <w:pStyle w:val="NormalWeb"/>
              <w:spacing w:before="0" w:beforeAutospacing="0" w:after="0" w:afterAutospacing="0" w:line="276" w:lineRule="auto"/>
              <w:rPr>
                <w:rFonts w:ascii="Arial" w:hAnsi="Arial" w:cs="Arial"/>
                <w:sz w:val="18"/>
                <w:szCs w:val="18"/>
              </w:rPr>
            </w:pPr>
            <w:r w:rsidRPr="00577A79">
              <w:rPr>
                <w:rFonts w:ascii="Arial" w:hAnsi="Arial" w:cs="Arial"/>
                <w:b/>
                <w:bCs/>
                <w:color w:val="000000"/>
                <w:sz w:val="18"/>
                <w:szCs w:val="18"/>
              </w:rPr>
              <w:t>Description</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E0A11FF" w14:textId="77777777" w:rsidR="002F28C9" w:rsidRPr="00577A79" w:rsidRDefault="002F28C9" w:rsidP="00577A79">
            <w:pPr>
              <w:pStyle w:val="NormalWeb"/>
              <w:spacing w:before="0" w:beforeAutospacing="0" w:after="0" w:afterAutospacing="0" w:line="276" w:lineRule="auto"/>
              <w:rPr>
                <w:rFonts w:ascii="Arial" w:hAnsi="Arial" w:cs="Arial"/>
                <w:sz w:val="18"/>
                <w:szCs w:val="18"/>
              </w:rPr>
            </w:pPr>
            <w:r w:rsidRPr="00577A79">
              <w:rPr>
                <w:rFonts w:ascii="Arial" w:hAnsi="Arial" w:cs="Arial"/>
                <w:b/>
                <w:bCs/>
                <w:color w:val="000000"/>
                <w:sz w:val="18"/>
                <w:szCs w:val="18"/>
              </w:rPr>
              <w:t>Tumor Regression Score</w:t>
            </w:r>
          </w:p>
        </w:tc>
      </w:tr>
      <w:tr w:rsidR="00401B54" w:rsidRPr="00577A79" w14:paraId="307EB07F" w14:textId="77777777" w:rsidTr="00577A79">
        <w:trPr>
          <w:divId w:val="1539707005"/>
          <w:trHeight w:val="40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03CF02" w14:textId="77777777" w:rsidR="002F28C9" w:rsidRPr="00577A79" w:rsidRDefault="002F28C9" w:rsidP="00577A79">
            <w:pPr>
              <w:pStyle w:val="NormalWeb"/>
              <w:spacing w:before="0" w:beforeAutospacing="0" w:after="0" w:afterAutospacing="0" w:line="276" w:lineRule="auto"/>
              <w:rPr>
                <w:rFonts w:ascii="Arial" w:hAnsi="Arial" w:cs="Arial"/>
                <w:sz w:val="18"/>
                <w:szCs w:val="18"/>
              </w:rPr>
            </w:pPr>
            <w:r w:rsidRPr="00577A79">
              <w:rPr>
                <w:rFonts w:ascii="Arial" w:hAnsi="Arial" w:cs="Arial"/>
                <w:color w:val="000000"/>
                <w:sz w:val="18"/>
                <w:szCs w:val="18"/>
              </w:rPr>
              <w:t>No viable cancer cells (complete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292BB5" w14:textId="77777777" w:rsidR="002F28C9" w:rsidRPr="00577A79" w:rsidRDefault="002F28C9" w:rsidP="00577A79">
            <w:pPr>
              <w:pStyle w:val="NormalWeb"/>
              <w:spacing w:before="0" w:beforeAutospacing="0" w:after="0" w:afterAutospacing="0" w:line="276" w:lineRule="auto"/>
              <w:jc w:val="center"/>
              <w:rPr>
                <w:rFonts w:ascii="Arial" w:hAnsi="Arial" w:cs="Arial"/>
                <w:sz w:val="18"/>
                <w:szCs w:val="18"/>
              </w:rPr>
            </w:pPr>
            <w:r w:rsidRPr="00577A79">
              <w:rPr>
                <w:rFonts w:ascii="Arial" w:hAnsi="Arial" w:cs="Arial"/>
                <w:color w:val="000000"/>
                <w:sz w:val="18"/>
                <w:szCs w:val="18"/>
              </w:rPr>
              <w:t>0</w:t>
            </w:r>
          </w:p>
        </w:tc>
      </w:tr>
      <w:tr w:rsidR="00401B54" w:rsidRPr="00577A79" w14:paraId="0DC9BB09" w14:textId="77777777" w:rsidTr="00577A79">
        <w:trPr>
          <w:divId w:val="1539707005"/>
          <w:trHeight w:val="313"/>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745C7CA" w14:textId="77777777" w:rsidR="002F28C9" w:rsidRPr="00577A79" w:rsidRDefault="002F28C9" w:rsidP="00577A79">
            <w:pPr>
              <w:pStyle w:val="NormalWeb"/>
              <w:spacing w:before="0" w:beforeAutospacing="0" w:after="0" w:afterAutospacing="0" w:line="276" w:lineRule="auto"/>
              <w:rPr>
                <w:rFonts w:ascii="Arial" w:hAnsi="Arial" w:cs="Arial"/>
                <w:sz w:val="18"/>
                <w:szCs w:val="18"/>
              </w:rPr>
            </w:pPr>
            <w:r w:rsidRPr="00577A79">
              <w:rPr>
                <w:rFonts w:ascii="Arial" w:hAnsi="Arial" w:cs="Arial"/>
                <w:color w:val="000000"/>
                <w:sz w:val="18"/>
                <w:szCs w:val="18"/>
              </w:rPr>
              <w:t>Single cells or rare small groups of cancer cells (near complete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0E4715" w14:textId="77777777" w:rsidR="002F28C9" w:rsidRPr="00577A79" w:rsidRDefault="002F28C9" w:rsidP="00577A79">
            <w:pPr>
              <w:pStyle w:val="NormalWeb"/>
              <w:spacing w:before="0" w:beforeAutospacing="0" w:after="0" w:afterAutospacing="0" w:line="276" w:lineRule="auto"/>
              <w:jc w:val="center"/>
              <w:rPr>
                <w:rFonts w:ascii="Arial" w:hAnsi="Arial" w:cs="Arial"/>
                <w:sz w:val="18"/>
                <w:szCs w:val="18"/>
              </w:rPr>
            </w:pPr>
            <w:r w:rsidRPr="00577A79">
              <w:rPr>
                <w:rFonts w:ascii="Arial" w:hAnsi="Arial" w:cs="Arial"/>
                <w:color w:val="000000"/>
                <w:sz w:val="18"/>
                <w:szCs w:val="18"/>
              </w:rPr>
              <w:t>1</w:t>
            </w:r>
          </w:p>
        </w:tc>
      </w:tr>
      <w:tr w:rsidR="00401B54" w:rsidRPr="00577A79" w14:paraId="1ACB662D" w14:textId="77777777" w:rsidTr="00577A79">
        <w:trPr>
          <w:divId w:val="1539707005"/>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1909E9" w14:textId="77777777" w:rsidR="002F28C9" w:rsidRPr="00577A79" w:rsidRDefault="002F28C9" w:rsidP="00577A79">
            <w:pPr>
              <w:pStyle w:val="NormalWeb"/>
              <w:spacing w:before="0" w:beforeAutospacing="0" w:after="0" w:afterAutospacing="0" w:line="276" w:lineRule="auto"/>
              <w:rPr>
                <w:rFonts w:ascii="Arial" w:hAnsi="Arial" w:cs="Arial"/>
                <w:sz w:val="18"/>
                <w:szCs w:val="18"/>
              </w:rPr>
            </w:pPr>
            <w:r w:rsidRPr="00577A79">
              <w:rPr>
                <w:rFonts w:ascii="Arial" w:hAnsi="Arial" w:cs="Arial"/>
                <w:color w:val="000000"/>
                <w:sz w:val="18"/>
                <w:szCs w:val="18"/>
              </w:rPr>
              <w:t>Residual cancer with evident tumor regression, but more than single cells or rare small groups of cancer cells (partial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9DE79E" w14:textId="77777777" w:rsidR="002F28C9" w:rsidRPr="00577A79" w:rsidRDefault="002F28C9" w:rsidP="00577A79">
            <w:pPr>
              <w:pStyle w:val="NormalWeb"/>
              <w:spacing w:before="0" w:beforeAutospacing="0" w:after="0" w:afterAutospacing="0" w:line="276" w:lineRule="auto"/>
              <w:jc w:val="center"/>
              <w:rPr>
                <w:rFonts w:ascii="Arial" w:hAnsi="Arial" w:cs="Arial"/>
                <w:sz w:val="18"/>
                <w:szCs w:val="18"/>
              </w:rPr>
            </w:pPr>
            <w:r w:rsidRPr="00577A79">
              <w:rPr>
                <w:rFonts w:ascii="Arial" w:hAnsi="Arial" w:cs="Arial"/>
                <w:color w:val="000000"/>
                <w:sz w:val="18"/>
                <w:szCs w:val="18"/>
              </w:rPr>
              <w:t>2</w:t>
            </w:r>
          </w:p>
        </w:tc>
      </w:tr>
      <w:tr w:rsidR="00401B54" w:rsidRPr="00577A79" w14:paraId="3EAEAE26" w14:textId="77777777" w:rsidTr="00577A79">
        <w:trPr>
          <w:divId w:val="1539707005"/>
        </w:trPr>
        <w:tc>
          <w:tcPr>
            <w:tcW w:w="352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1B94A8" w14:textId="77777777" w:rsidR="002F28C9" w:rsidRPr="00577A79" w:rsidRDefault="002F28C9" w:rsidP="00577A79">
            <w:pPr>
              <w:pStyle w:val="NormalWeb"/>
              <w:spacing w:before="0" w:beforeAutospacing="0" w:after="0" w:afterAutospacing="0" w:line="276" w:lineRule="auto"/>
              <w:rPr>
                <w:rFonts w:ascii="Arial" w:hAnsi="Arial" w:cs="Arial"/>
                <w:sz w:val="18"/>
                <w:szCs w:val="18"/>
              </w:rPr>
            </w:pPr>
            <w:r w:rsidRPr="00577A79">
              <w:rPr>
                <w:rFonts w:ascii="Arial" w:hAnsi="Arial" w:cs="Arial"/>
                <w:color w:val="000000"/>
                <w:sz w:val="18"/>
                <w:szCs w:val="18"/>
              </w:rPr>
              <w:t>Extensive residual cancer with no evident tumor regression (poor or no response)</w:t>
            </w:r>
          </w:p>
        </w:tc>
        <w:tc>
          <w:tcPr>
            <w:tcW w:w="148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22AF60" w14:textId="77777777" w:rsidR="002F28C9" w:rsidRPr="00577A79" w:rsidRDefault="002F28C9" w:rsidP="00577A79">
            <w:pPr>
              <w:pStyle w:val="NormalWeb"/>
              <w:spacing w:before="0" w:beforeAutospacing="0" w:after="0" w:afterAutospacing="0" w:line="276" w:lineRule="auto"/>
              <w:jc w:val="center"/>
              <w:rPr>
                <w:rFonts w:ascii="Arial" w:hAnsi="Arial" w:cs="Arial"/>
                <w:sz w:val="18"/>
                <w:szCs w:val="18"/>
              </w:rPr>
            </w:pPr>
            <w:r w:rsidRPr="00577A79">
              <w:rPr>
                <w:rFonts w:ascii="Arial" w:hAnsi="Arial" w:cs="Arial"/>
                <w:color w:val="000000"/>
                <w:sz w:val="18"/>
                <w:szCs w:val="18"/>
              </w:rPr>
              <w:t>3</w:t>
            </w:r>
          </w:p>
        </w:tc>
      </w:tr>
    </w:tbl>
    <w:p w14:paraId="4E5BAB17" w14:textId="77777777" w:rsidR="002F28C9" w:rsidRPr="00577A79" w:rsidRDefault="002F28C9" w:rsidP="00577A79">
      <w:pPr>
        <w:pStyle w:val="NormalWeb"/>
        <w:spacing w:before="0" w:beforeAutospacing="0" w:after="0" w:afterAutospacing="0" w:line="276" w:lineRule="auto"/>
        <w:jc w:val="both"/>
        <w:divId w:val="1539707005"/>
        <w:rPr>
          <w:rFonts w:ascii="Arial" w:hAnsi="Arial" w:cs="Arial"/>
          <w:sz w:val="20"/>
          <w:szCs w:val="20"/>
          <w:lang w:val="en"/>
        </w:rPr>
      </w:pPr>
      <w:r w:rsidRPr="00577A79">
        <w:rPr>
          <w:rFonts w:ascii="Arial" w:hAnsi="Arial" w:cs="Arial"/>
          <w:sz w:val="20"/>
          <w:szCs w:val="20"/>
          <w:lang w:val="en"/>
        </w:rPr>
        <w:t> </w:t>
      </w:r>
    </w:p>
    <w:p w14:paraId="2DBF6F8B" w14:textId="77777777" w:rsidR="002F28C9" w:rsidRPr="00577A79" w:rsidRDefault="002F28C9" w:rsidP="00577A79">
      <w:pPr>
        <w:pStyle w:val="NormalWeb"/>
        <w:spacing w:before="0" w:beforeAutospacing="0" w:after="0" w:afterAutospacing="0" w:line="276" w:lineRule="auto"/>
        <w:jc w:val="both"/>
        <w:divId w:val="1539707005"/>
        <w:rPr>
          <w:rFonts w:ascii="Arial" w:hAnsi="Arial" w:cs="Arial"/>
          <w:sz w:val="20"/>
          <w:szCs w:val="20"/>
          <w:lang w:val="en"/>
        </w:rPr>
      </w:pPr>
      <w:r w:rsidRPr="00577A79">
        <w:rPr>
          <w:rFonts w:ascii="Arial" w:hAnsi="Arial" w:cs="Arial"/>
          <w:sz w:val="20"/>
          <w:szCs w:val="20"/>
          <w:lang w:val="en"/>
        </w:rPr>
        <w:t>Sizable pools of acellular mucin may be present after chemoradiation but should not be interpreted as representing residual tumor.</w:t>
      </w:r>
    </w:p>
    <w:p w14:paraId="2426E756" w14:textId="77777777" w:rsidR="002F28C9" w:rsidRPr="00577A79" w:rsidRDefault="002F28C9" w:rsidP="00577A79">
      <w:pPr>
        <w:pStyle w:val="NormalWeb"/>
        <w:spacing w:before="0" w:beforeAutospacing="0" w:after="0" w:afterAutospacing="0" w:line="276" w:lineRule="auto"/>
        <w:jc w:val="both"/>
        <w:divId w:val="1539707005"/>
        <w:rPr>
          <w:rFonts w:ascii="Arial" w:hAnsi="Arial" w:cs="Arial"/>
          <w:sz w:val="20"/>
          <w:szCs w:val="20"/>
          <w:lang w:val="en"/>
        </w:rPr>
      </w:pPr>
      <w:r w:rsidRPr="00577A79">
        <w:rPr>
          <w:rFonts w:ascii="Arial" w:hAnsi="Arial" w:cs="Arial"/>
          <w:sz w:val="20"/>
          <w:szCs w:val="20"/>
          <w:lang w:val="en"/>
        </w:rPr>
        <w:lastRenderedPageBreak/>
        <w:t> </w:t>
      </w:r>
    </w:p>
    <w:p w14:paraId="03859ECB" w14:textId="77777777" w:rsidR="002F28C9" w:rsidRPr="00577A79" w:rsidRDefault="002F28C9" w:rsidP="00577A79">
      <w:pPr>
        <w:pStyle w:val="NormalWeb"/>
        <w:spacing w:before="0" w:beforeAutospacing="0" w:after="0" w:afterAutospacing="0" w:line="276" w:lineRule="auto"/>
        <w:jc w:val="both"/>
        <w:divId w:val="1539707005"/>
        <w:rPr>
          <w:rFonts w:ascii="Arial" w:hAnsi="Arial" w:cs="Arial"/>
          <w:sz w:val="20"/>
          <w:szCs w:val="20"/>
          <w:lang w:val="en"/>
        </w:rPr>
      </w:pPr>
      <w:r w:rsidRPr="00577A79">
        <w:rPr>
          <w:rFonts w:ascii="Arial" w:hAnsi="Arial" w:cs="Arial"/>
          <w:sz w:val="20"/>
          <w:szCs w:val="20"/>
          <w:lang w:val="en"/>
        </w:rPr>
        <w:t xml:space="preserve">The size or extent of only the viable tumor should be used to assign the </w:t>
      </w:r>
      <w:proofErr w:type="spellStart"/>
      <w:r w:rsidRPr="00577A79">
        <w:rPr>
          <w:rFonts w:ascii="Arial" w:hAnsi="Arial" w:cs="Arial"/>
          <w:sz w:val="20"/>
          <w:szCs w:val="20"/>
          <w:lang w:val="en"/>
        </w:rPr>
        <w:t>ypT</w:t>
      </w:r>
      <w:proofErr w:type="spellEnd"/>
      <w:r w:rsidRPr="00577A79">
        <w:rPr>
          <w:rFonts w:ascii="Arial" w:hAnsi="Arial" w:cs="Arial"/>
          <w:sz w:val="20"/>
          <w:szCs w:val="20"/>
          <w:lang w:val="en"/>
        </w:rPr>
        <w:t xml:space="preserve"> category as appropriate and this requires a combined assessment of both gross and microscopic findings. It is suggested that to estimate the approximate size of the tumor by adding the size of all the viable tumor foci within the tumor mass based in the histologic evaluation.</w:t>
      </w:r>
    </w:p>
    <w:p w14:paraId="38298F57" w14:textId="77777777" w:rsidR="002F28C9" w:rsidRPr="00577A79" w:rsidRDefault="002F28C9" w:rsidP="00577A79">
      <w:pPr>
        <w:pStyle w:val="NormalWeb"/>
        <w:spacing w:before="0" w:beforeAutospacing="0" w:after="0" w:afterAutospacing="0" w:line="276" w:lineRule="auto"/>
        <w:jc w:val="both"/>
        <w:divId w:val="1539707005"/>
        <w:rPr>
          <w:rFonts w:ascii="Arial" w:hAnsi="Arial" w:cs="Arial"/>
          <w:sz w:val="20"/>
          <w:szCs w:val="20"/>
          <w:lang w:val="en"/>
        </w:rPr>
      </w:pPr>
      <w:r w:rsidRPr="00577A79">
        <w:rPr>
          <w:rFonts w:ascii="Arial" w:hAnsi="Arial" w:cs="Arial"/>
          <w:sz w:val="20"/>
          <w:szCs w:val="20"/>
          <w:lang w:val="en"/>
        </w:rPr>
        <w:t> </w:t>
      </w:r>
    </w:p>
    <w:p w14:paraId="2D6CBBEC" w14:textId="77777777" w:rsidR="002F28C9" w:rsidRPr="00577A79" w:rsidRDefault="002F28C9" w:rsidP="00577A79">
      <w:pPr>
        <w:pStyle w:val="NormalWeb"/>
        <w:spacing w:before="0" w:beforeAutospacing="0" w:after="0" w:afterAutospacing="0" w:line="276" w:lineRule="auto"/>
        <w:jc w:val="both"/>
        <w:divId w:val="1539707005"/>
        <w:rPr>
          <w:rFonts w:ascii="Arial" w:hAnsi="Arial" w:cs="Arial"/>
          <w:sz w:val="20"/>
          <w:szCs w:val="20"/>
          <w:lang w:val="en"/>
        </w:rPr>
      </w:pPr>
      <w:r w:rsidRPr="00577A79">
        <w:rPr>
          <w:rFonts w:ascii="Arial" w:hAnsi="Arial" w:cs="Arial"/>
          <w:sz w:val="20"/>
          <w:szCs w:val="20"/>
          <w:lang w:val="en"/>
        </w:rPr>
        <w:t>This protocol does not preclude the use of other systems for assessment of tumor response.</w:t>
      </w:r>
      <w:hyperlink w:anchor="R67915" w:tgtFrame="_top" w:tooltip="Evans DB, Rich TA, Byrd DR, et al. Preoperative chemoradiation and pancreaticoduodenectomy for adenocarcinoma of the pancreas. &amp;lt;em&amp;gt;Arch Surg.&amp;lt;/em&amp;gt; 1992; 127:1335-1339." w:history="1">
        <w:r w:rsidRPr="00577A79">
          <w:rPr>
            <w:rStyle w:val="Hyperlink"/>
            <w:rFonts w:ascii="Arial" w:hAnsi="Arial" w:cs="Arial"/>
            <w:sz w:val="20"/>
            <w:szCs w:val="20"/>
            <w:vertAlign w:val="superscript"/>
            <w:lang w:val="en"/>
          </w:rPr>
          <w:t>2,</w:t>
        </w:r>
      </w:hyperlink>
      <w:hyperlink w:anchor="R67916" w:tgtFrame="_top" w:tooltip="Breslin TM, Hess KR, Harbison DB, et al. Neoadjuvant chemoradiotherapy for adenocarcinoma of the pancreas: treatment variables and survival duration. &amp;lt;em&amp;gt;Ann Surg Oncol.&amp;lt;/em&amp;gt; 2001;8(2):123-132." w:history="1">
        <w:r w:rsidRPr="00577A79">
          <w:rPr>
            <w:rStyle w:val="Hyperlink"/>
            <w:rFonts w:ascii="Arial" w:hAnsi="Arial" w:cs="Arial"/>
            <w:sz w:val="20"/>
            <w:szCs w:val="20"/>
            <w:vertAlign w:val="superscript"/>
            <w:lang w:val="en"/>
          </w:rPr>
          <w:t>3</w:t>
        </w:r>
      </w:hyperlink>
      <w:r w:rsidRPr="00577A79">
        <w:rPr>
          <w:rFonts w:ascii="Arial" w:hAnsi="Arial" w:cs="Arial"/>
          <w:sz w:val="20"/>
          <w:szCs w:val="20"/>
          <w:lang w:val="en"/>
        </w:rPr>
        <w:t xml:space="preserve"> A modification of the above scoring scheme into a 3-tier scheme has been shown to correlate better with outcome: no residual carcinoma (grade 0), minimal residual carcinoma defined as single cells or small groups of cancer cells, &lt;5% residual carcinoma (grade 1), 5% or more residual carcinoma (grade 2).</w:t>
      </w:r>
      <w:hyperlink w:anchor="R67917" w:tgtFrame="_top" w:tooltip="Chatterjee D, Katz MH, Rashid A, et al. Histologic grading of the extent of residual carcinoma following neoadjuvant chemoradiation in pancreatic ductal adenocarcinoma: a predictor for patient outcome. &amp;lt;em&amp;gt;Cancer. &amp;lt;/em&amp;gt;2012;118(12):3182-3190." w:history="1">
        <w:r w:rsidRPr="00577A79">
          <w:rPr>
            <w:rStyle w:val="Hyperlink"/>
            <w:rFonts w:ascii="Arial" w:hAnsi="Arial" w:cs="Arial"/>
            <w:sz w:val="20"/>
            <w:szCs w:val="20"/>
            <w:vertAlign w:val="superscript"/>
            <w:lang w:val="en"/>
          </w:rPr>
          <w:t>4,</w:t>
        </w:r>
      </w:hyperlink>
      <w:hyperlink w:anchor="R67918" w:tgtFrame="_top" w:tooltip="Lee SM, Katz MH, Liu L, et al. Validation of a proposed tumor regression grading scheme for pancreatic ductal adenocarcinoma after neoadjuvant therapy as a prognostic indicator for survival. &amp;lt;em&amp;gt;Am J Surg Pathol.&amp;lt;/em&amp;gt; 2016;40(12):1653-1660." w:history="1">
        <w:r w:rsidRPr="00577A79">
          <w:rPr>
            <w:rStyle w:val="Hyperlink"/>
            <w:rFonts w:ascii="Arial" w:hAnsi="Arial" w:cs="Arial"/>
            <w:sz w:val="20"/>
            <w:szCs w:val="20"/>
            <w:vertAlign w:val="superscript"/>
            <w:lang w:val="en"/>
          </w:rPr>
          <w:t>5</w:t>
        </w:r>
      </w:hyperlink>
    </w:p>
    <w:p w14:paraId="3F7212DE" w14:textId="77777777" w:rsidR="002F28C9" w:rsidRPr="00577A79" w:rsidRDefault="002F28C9" w:rsidP="00577A79">
      <w:pPr>
        <w:pStyle w:val="NormalWeb"/>
        <w:spacing w:before="0" w:beforeAutospacing="0" w:after="0" w:afterAutospacing="0" w:line="276" w:lineRule="auto"/>
        <w:jc w:val="both"/>
        <w:divId w:val="1539707005"/>
        <w:rPr>
          <w:rFonts w:ascii="Arial" w:hAnsi="Arial" w:cs="Arial"/>
          <w:sz w:val="20"/>
          <w:szCs w:val="20"/>
          <w:lang w:val="en"/>
        </w:rPr>
      </w:pPr>
      <w:r w:rsidRPr="00577A79">
        <w:rPr>
          <w:rFonts w:ascii="Arial" w:hAnsi="Arial" w:cs="Arial"/>
          <w:sz w:val="20"/>
          <w:szCs w:val="20"/>
          <w:lang w:val="en"/>
        </w:rPr>
        <w:t> </w:t>
      </w:r>
    </w:p>
    <w:p w14:paraId="164AA917" w14:textId="77777777" w:rsidR="002F28C9" w:rsidRPr="00577A79" w:rsidRDefault="002F28C9" w:rsidP="00577A79">
      <w:pPr>
        <w:spacing w:after="0" w:line="276" w:lineRule="auto"/>
        <w:divId w:val="215507281"/>
        <w:rPr>
          <w:rFonts w:ascii="Arial" w:eastAsia="Times New Roman" w:hAnsi="Arial" w:cs="Arial"/>
          <w:sz w:val="20"/>
          <w:szCs w:val="20"/>
          <w:lang w:val="en"/>
        </w:rPr>
      </w:pPr>
      <w:r w:rsidRPr="00577A79">
        <w:rPr>
          <w:rFonts w:ascii="Arial" w:eastAsia="Times New Roman" w:hAnsi="Arial" w:cs="Arial"/>
          <w:sz w:val="20"/>
          <w:szCs w:val="20"/>
          <w:lang w:val="en"/>
        </w:rPr>
        <w:t>References</w:t>
      </w:r>
    </w:p>
    <w:p w14:paraId="4945940C" w14:textId="77777777" w:rsidR="002F28C9" w:rsidRPr="00577A79" w:rsidRDefault="002F28C9" w:rsidP="00577A79">
      <w:pPr>
        <w:numPr>
          <w:ilvl w:val="0"/>
          <w:numId w:val="7"/>
        </w:numPr>
        <w:spacing w:after="0" w:line="276" w:lineRule="auto"/>
        <w:divId w:val="862324408"/>
        <w:rPr>
          <w:rFonts w:ascii="Arial" w:eastAsia="Times New Roman" w:hAnsi="Arial" w:cs="Arial"/>
          <w:sz w:val="20"/>
          <w:szCs w:val="20"/>
          <w:lang w:val="en"/>
        </w:rPr>
      </w:pPr>
      <w:bookmarkStart w:id="11" w:name="R67914"/>
      <w:r w:rsidRPr="00577A79">
        <w:rPr>
          <w:rFonts w:ascii="Arial" w:eastAsia="Times New Roman" w:hAnsi="Arial" w:cs="Arial"/>
          <w:sz w:val="20"/>
          <w:szCs w:val="20"/>
          <w:lang w:val="en"/>
        </w:rPr>
        <w:t xml:space="preserve">Ryan R, Gibbons D, Hyland JMP, et al. Pathological response following long-course neoadjuvant chemoradiotherapy for locally advanced rectal cancer. </w:t>
      </w:r>
      <w:r w:rsidRPr="00577A79">
        <w:rPr>
          <w:rStyle w:val="Emphasis"/>
          <w:rFonts w:ascii="Arial" w:eastAsia="Times New Roman" w:hAnsi="Arial" w:cs="Arial"/>
          <w:sz w:val="20"/>
          <w:szCs w:val="20"/>
          <w:lang w:val="en"/>
        </w:rPr>
        <w:t>Histopathology</w:t>
      </w:r>
      <w:r w:rsidRPr="00577A79">
        <w:rPr>
          <w:rFonts w:ascii="Arial" w:eastAsia="Times New Roman" w:hAnsi="Arial" w:cs="Arial"/>
          <w:sz w:val="20"/>
          <w:szCs w:val="20"/>
          <w:lang w:val="en"/>
        </w:rPr>
        <w:t>. 2005; 47:141-146.</w:t>
      </w:r>
      <w:bookmarkEnd w:id="11"/>
    </w:p>
    <w:p w14:paraId="0D4D6F26" w14:textId="77777777" w:rsidR="002F28C9" w:rsidRPr="00577A79" w:rsidRDefault="002F28C9" w:rsidP="00577A79">
      <w:pPr>
        <w:numPr>
          <w:ilvl w:val="0"/>
          <w:numId w:val="7"/>
        </w:numPr>
        <w:spacing w:after="0" w:line="276" w:lineRule="auto"/>
        <w:divId w:val="862324408"/>
        <w:rPr>
          <w:rFonts w:ascii="Arial" w:eastAsia="Times New Roman" w:hAnsi="Arial" w:cs="Arial"/>
          <w:sz w:val="20"/>
          <w:szCs w:val="20"/>
          <w:lang w:val="en"/>
        </w:rPr>
      </w:pPr>
      <w:bookmarkStart w:id="12" w:name="R67915"/>
      <w:r w:rsidRPr="00577A79">
        <w:rPr>
          <w:rFonts w:ascii="Arial" w:eastAsia="Times New Roman" w:hAnsi="Arial" w:cs="Arial"/>
          <w:sz w:val="20"/>
          <w:szCs w:val="20"/>
          <w:lang w:val="en"/>
        </w:rPr>
        <w:t xml:space="preserve">Evans DB, Rich TA, Byrd DR, et al. Preoperative chemoradiation and pancreaticoduodenectomy for adenocarcinoma of the pancreas. </w:t>
      </w:r>
      <w:r w:rsidRPr="00577A79">
        <w:rPr>
          <w:rStyle w:val="Emphasis"/>
          <w:rFonts w:ascii="Arial" w:eastAsia="Times New Roman" w:hAnsi="Arial" w:cs="Arial"/>
          <w:sz w:val="20"/>
          <w:szCs w:val="20"/>
          <w:lang w:val="en"/>
        </w:rPr>
        <w:t>Arch Surg.</w:t>
      </w:r>
      <w:r w:rsidRPr="00577A79">
        <w:rPr>
          <w:rFonts w:ascii="Arial" w:eastAsia="Times New Roman" w:hAnsi="Arial" w:cs="Arial"/>
          <w:sz w:val="20"/>
          <w:szCs w:val="20"/>
          <w:lang w:val="en"/>
        </w:rPr>
        <w:t xml:space="preserve"> 1992; 127:1335-1339.</w:t>
      </w:r>
      <w:bookmarkEnd w:id="12"/>
    </w:p>
    <w:p w14:paraId="6EADAFA9" w14:textId="77777777" w:rsidR="002F28C9" w:rsidRPr="00577A79" w:rsidRDefault="002F28C9" w:rsidP="00577A79">
      <w:pPr>
        <w:numPr>
          <w:ilvl w:val="0"/>
          <w:numId w:val="7"/>
        </w:numPr>
        <w:spacing w:after="0" w:line="276" w:lineRule="auto"/>
        <w:divId w:val="862324408"/>
        <w:rPr>
          <w:rFonts w:ascii="Arial" w:eastAsia="Times New Roman" w:hAnsi="Arial" w:cs="Arial"/>
          <w:sz w:val="20"/>
          <w:szCs w:val="20"/>
          <w:lang w:val="en"/>
        </w:rPr>
      </w:pPr>
      <w:bookmarkStart w:id="13" w:name="R67916"/>
      <w:r w:rsidRPr="00577A79">
        <w:rPr>
          <w:rFonts w:ascii="Arial" w:eastAsia="Times New Roman" w:hAnsi="Arial" w:cs="Arial"/>
          <w:sz w:val="20"/>
          <w:szCs w:val="20"/>
          <w:lang w:val="en"/>
        </w:rPr>
        <w:t xml:space="preserve">Breslin TM, Hess KR, Harbison DB, et al. Neoadjuvant chemoradiotherapy for adenocarcinoma of the pancreas: treatment variables and survival duration. </w:t>
      </w:r>
      <w:r w:rsidRPr="00577A79">
        <w:rPr>
          <w:rStyle w:val="Emphasis"/>
          <w:rFonts w:ascii="Arial" w:eastAsia="Times New Roman" w:hAnsi="Arial" w:cs="Arial"/>
          <w:sz w:val="20"/>
          <w:szCs w:val="20"/>
          <w:lang w:val="en"/>
        </w:rPr>
        <w:t>Ann Surg Oncol.</w:t>
      </w:r>
      <w:r w:rsidRPr="00577A79">
        <w:rPr>
          <w:rFonts w:ascii="Arial" w:eastAsia="Times New Roman" w:hAnsi="Arial" w:cs="Arial"/>
          <w:sz w:val="20"/>
          <w:szCs w:val="20"/>
          <w:lang w:val="en"/>
        </w:rPr>
        <w:t xml:space="preserve"> 2001;8(2):123-132.</w:t>
      </w:r>
      <w:bookmarkEnd w:id="13"/>
    </w:p>
    <w:p w14:paraId="1838E2B4" w14:textId="77777777" w:rsidR="002F28C9" w:rsidRPr="00577A79" w:rsidRDefault="002F28C9" w:rsidP="00577A79">
      <w:pPr>
        <w:numPr>
          <w:ilvl w:val="0"/>
          <w:numId w:val="7"/>
        </w:numPr>
        <w:spacing w:after="0" w:line="276" w:lineRule="auto"/>
        <w:divId w:val="862324408"/>
        <w:rPr>
          <w:rFonts w:ascii="Arial" w:eastAsia="Times New Roman" w:hAnsi="Arial" w:cs="Arial"/>
          <w:sz w:val="20"/>
          <w:szCs w:val="20"/>
          <w:lang w:val="en"/>
        </w:rPr>
      </w:pPr>
      <w:bookmarkStart w:id="14" w:name="R67917"/>
      <w:r w:rsidRPr="00577A79">
        <w:rPr>
          <w:rFonts w:ascii="Arial" w:eastAsia="Times New Roman" w:hAnsi="Arial" w:cs="Arial"/>
          <w:sz w:val="20"/>
          <w:szCs w:val="20"/>
          <w:lang w:val="en"/>
        </w:rPr>
        <w:t xml:space="preserve">Chatterjee D, Katz MH, Rashid A, et al. Histologic grading of the extent of residual carcinoma following neoadjuvant chemoradiation in pancreatic ductal adenocarcinoma: a predictor for patient outcome. </w:t>
      </w:r>
      <w:r w:rsidRPr="00577A79">
        <w:rPr>
          <w:rStyle w:val="Emphasis"/>
          <w:rFonts w:ascii="Arial" w:eastAsia="Times New Roman" w:hAnsi="Arial" w:cs="Arial"/>
          <w:sz w:val="20"/>
          <w:szCs w:val="20"/>
          <w:lang w:val="en"/>
        </w:rPr>
        <w:t xml:space="preserve">Cancer. </w:t>
      </w:r>
      <w:r w:rsidRPr="00577A79">
        <w:rPr>
          <w:rFonts w:ascii="Arial" w:eastAsia="Times New Roman" w:hAnsi="Arial" w:cs="Arial"/>
          <w:sz w:val="20"/>
          <w:szCs w:val="20"/>
          <w:lang w:val="en"/>
        </w:rPr>
        <w:t>2012;118(12):3182-3190.</w:t>
      </w:r>
      <w:bookmarkEnd w:id="14"/>
    </w:p>
    <w:p w14:paraId="595DD40D" w14:textId="77777777" w:rsidR="002F28C9" w:rsidRDefault="002F28C9" w:rsidP="00577A79">
      <w:pPr>
        <w:numPr>
          <w:ilvl w:val="0"/>
          <w:numId w:val="7"/>
        </w:numPr>
        <w:spacing w:after="0" w:line="276" w:lineRule="auto"/>
        <w:divId w:val="862324408"/>
        <w:rPr>
          <w:rFonts w:ascii="Arial" w:eastAsia="Times New Roman" w:hAnsi="Arial" w:cs="Arial"/>
          <w:sz w:val="20"/>
          <w:szCs w:val="20"/>
          <w:lang w:val="en"/>
        </w:rPr>
      </w:pPr>
      <w:bookmarkStart w:id="15" w:name="R67918"/>
      <w:r w:rsidRPr="00577A79">
        <w:rPr>
          <w:rFonts w:ascii="Arial" w:eastAsia="Times New Roman" w:hAnsi="Arial" w:cs="Arial"/>
          <w:sz w:val="20"/>
          <w:szCs w:val="20"/>
          <w:lang w:val="en"/>
        </w:rPr>
        <w:t xml:space="preserve">Lee SM, Katz MH, Liu L, et al. Validation of a proposed tumor regression grading scheme for pancreatic ductal adenocarcinoma after neoadjuvant therapy as a prognostic indicator for survival. </w:t>
      </w:r>
      <w:r w:rsidRPr="00577A79">
        <w:rPr>
          <w:rStyle w:val="Emphasis"/>
          <w:rFonts w:ascii="Arial" w:eastAsia="Times New Roman" w:hAnsi="Arial" w:cs="Arial"/>
          <w:sz w:val="20"/>
          <w:szCs w:val="20"/>
          <w:lang w:val="en"/>
        </w:rPr>
        <w:t xml:space="preserve">Am J Surg </w:t>
      </w:r>
      <w:proofErr w:type="spellStart"/>
      <w:r w:rsidRPr="00577A79">
        <w:rPr>
          <w:rStyle w:val="Emphasis"/>
          <w:rFonts w:ascii="Arial" w:eastAsia="Times New Roman" w:hAnsi="Arial" w:cs="Arial"/>
          <w:sz w:val="20"/>
          <w:szCs w:val="20"/>
          <w:lang w:val="en"/>
        </w:rPr>
        <w:t>Pathol</w:t>
      </w:r>
      <w:proofErr w:type="spellEnd"/>
      <w:r w:rsidRPr="00577A79">
        <w:rPr>
          <w:rStyle w:val="Emphasis"/>
          <w:rFonts w:ascii="Arial" w:eastAsia="Times New Roman" w:hAnsi="Arial" w:cs="Arial"/>
          <w:sz w:val="20"/>
          <w:szCs w:val="20"/>
          <w:lang w:val="en"/>
        </w:rPr>
        <w:t>.</w:t>
      </w:r>
      <w:r w:rsidRPr="00577A79">
        <w:rPr>
          <w:rFonts w:ascii="Arial" w:eastAsia="Times New Roman" w:hAnsi="Arial" w:cs="Arial"/>
          <w:sz w:val="20"/>
          <w:szCs w:val="20"/>
          <w:lang w:val="en"/>
        </w:rPr>
        <w:t xml:space="preserve"> 2016;40(12):1653-1660.</w:t>
      </w:r>
      <w:bookmarkEnd w:id="15"/>
    </w:p>
    <w:p w14:paraId="67583671" w14:textId="77777777" w:rsidR="00577A79" w:rsidRPr="00577A79" w:rsidRDefault="00577A79" w:rsidP="00577A79">
      <w:pPr>
        <w:spacing w:after="0" w:line="276" w:lineRule="auto"/>
        <w:ind w:left="720"/>
        <w:divId w:val="862324408"/>
        <w:rPr>
          <w:rFonts w:ascii="Arial" w:eastAsia="Times New Roman" w:hAnsi="Arial" w:cs="Arial"/>
          <w:sz w:val="20"/>
          <w:szCs w:val="20"/>
          <w:lang w:val="en"/>
        </w:rPr>
      </w:pPr>
    </w:p>
    <w:p w14:paraId="7F9CED8E" w14:textId="77777777" w:rsidR="002F28C9" w:rsidRPr="00577A79" w:rsidRDefault="002F28C9" w:rsidP="00577A79">
      <w:pPr>
        <w:spacing w:after="0" w:line="276" w:lineRule="auto"/>
        <w:divId w:val="2008973182"/>
        <w:rPr>
          <w:rFonts w:ascii="Arial" w:eastAsia="Times New Roman" w:hAnsi="Arial" w:cs="Arial"/>
          <w:b/>
          <w:bCs/>
          <w:sz w:val="20"/>
          <w:szCs w:val="20"/>
          <w:lang w:val="en"/>
        </w:rPr>
      </w:pPr>
      <w:bookmarkStart w:id="16" w:name="N6615"/>
      <w:r w:rsidRPr="00577A79">
        <w:rPr>
          <w:rFonts w:ascii="Arial" w:eastAsia="Times New Roman" w:hAnsi="Arial" w:cs="Arial"/>
          <w:b/>
          <w:bCs/>
          <w:sz w:val="20"/>
          <w:szCs w:val="20"/>
          <w:lang w:val="en"/>
        </w:rPr>
        <w:t>E. Margins</w:t>
      </w:r>
      <w:bookmarkEnd w:id="16"/>
    </w:p>
    <w:p w14:paraId="425263EF" w14:textId="77777777" w:rsidR="002F28C9" w:rsidRPr="00577A79" w:rsidRDefault="002F28C9" w:rsidP="00577A79">
      <w:pPr>
        <w:pStyle w:val="NormalWeb"/>
        <w:spacing w:before="0" w:beforeAutospacing="0" w:after="0" w:afterAutospacing="0" w:line="276" w:lineRule="auto"/>
        <w:divId w:val="953095696"/>
        <w:rPr>
          <w:rFonts w:ascii="Arial" w:hAnsi="Arial" w:cs="Arial"/>
          <w:sz w:val="20"/>
          <w:szCs w:val="20"/>
          <w:lang w:val="en"/>
        </w:rPr>
      </w:pPr>
      <w:r w:rsidRPr="00577A79">
        <w:rPr>
          <w:rFonts w:ascii="Arial" w:hAnsi="Arial" w:cs="Arial"/>
          <w:sz w:val="20"/>
          <w:szCs w:val="20"/>
          <w:lang w:val="en"/>
        </w:rPr>
        <w:t>For segmental small bowel and ileocolic resections, margins include the proximal, distal, and mesenteric margins of resection. For all small bowel segments, except the duodenum, the mesenteric resection margin is the only pertinent radial margin (Figure 2). For pancreaticoduodenectomy specimens of carcinomas of the duodenum, the proximal margin of stomach or duodenum (pylorus-sparing Whipple resection) and the distal resection margin of duodenum are more biologically relevant than in pancreaticoduodenectomy procedures performed for pancreatic carcinoma and should always be sampled. The non-</w:t>
      </w:r>
      <w:proofErr w:type="spellStart"/>
      <w:r w:rsidRPr="00577A79">
        <w:rPr>
          <w:rFonts w:ascii="Arial" w:hAnsi="Arial" w:cs="Arial"/>
          <w:sz w:val="20"/>
          <w:szCs w:val="20"/>
          <w:lang w:val="en"/>
        </w:rPr>
        <w:t>peritonealized</w:t>
      </w:r>
      <w:proofErr w:type="spellEnd"/>
      <w:r w:rsidRPr="00577A79">
        <w:rPr>
          <w:rFonts w:ascii="Arial" w:hAnsi="Arial" w:cs="Arial"/>
          <w:sz w:val="20"/>
          <w:szCs w:val="20"/>
          <w:lang w:val="en"/>
        </w:rPr>
        <w:t xml:space="preserve"> surface of the uncinate process (uncinate margin) constitutes the inferior-posterior retroperitoneal margin of pancreaticoduodenectomy specimens. A perpendicular section through the closest approach of tumor to the margin should be taken. This margin has also been referred to as </w:t>
      </w:r>
      <w:r w:rsidRPr="00577A79">
        <w:rPr>
          <w:rFonts w:ascii="Arial" w:hAnsi="Arial" w:cs="Arial"/>
          <w:i/>
          <w:iCs/>
          <w:sz w:val="20"/>
          <w:szCs w:val="20"/>
          <w:lang w:val="en"/>
        </w:rPr>
        <w:t>retroperitoneal margin</w:t>
      </w:r>
      <w:r w:rsidRPr="00577A79">
        <w:rPr>
          <w:rFonts w:ascii="Arial" w:hAnsi="Arial" w:cs="Arial"/>
          <w:sz w:val="20"/>
          <w:szCs w:val="20"/>
          <w:lang w:val="en"/>
        </w:rPr>
        <w:t xml:space="preserve"> and </w:t>
      </w:r>
      <w:r w:rsidRPr="00577A79">
        <w:rPr>
          <w:rFonts w:ascii="Arial" w:hAnsi="Arial" w:cs="Arial"/>
          <w:i/>
          <w:iCs/>
          <w:sz w:val="20"/>
          <w:szCs w:val="20"/>
          <w:lang w:val="en"/>
        </w:rPr>
        <w:t>superior mesenteric artery margin</w:t>
      </w:r>
      <w:r w:rsidRPr="00577A79">
        <w:rPr>
          <w:rFonts w:ascii="Arial" w:hAnsi="Arial" w:cs="Arial"/>
          <w:sz w:val="20"/>
          <w:szCs w:val="20"/>
          <w:lang w:val="en"/>
        </w:rPr>
        <w:t xml:space="preserve">. Complete </w:t>
      </w:r>
      <w:proofErr w:type="spellStart"/>
      <w:r w:rsidRPr="00577A79">
        <w:rPr>
          <w:rFonts w:ascii="Arial" w:hAnsi="Arial" w:cs="Arial"/>
          <w:sz w:val="20"/>
          <w:szCs w:val="20"/>
          <w:lang w:val="en"/>
        </w:rPr>
        <w:t>en</w:t>
      </w:r>
      <w:proofErr w:type="spellEnd"/>
      <w:r w:rsidRPr="00577A79">
        <w:rPr>
          <w:rFonts w:ascii="Arial" w:hAnsi="Arial" w:cs="Arial"/>
          <w:sz w:val="20"/>
          <w:szCs w:val="20"/>
          <w:lang w:val="en"/>
        </w:rPr>
        <w:t xml:space="preserve"> face sections through the pancreatic resection margin and the common bile duct margin should also be taken. </w:t>
      </w:r>
    </w:p>
    <w:p w14:paraId="6DD0B1B2" w14:textId="77777777" w:rsidR="002F28C9" w:rsidRPr="00577A79" w:rsidRDefault="002F28C9" w:rsidP="00577A79">
      <w:pPr>
        <w:pStyle w:val="NormalWeb"/>
        <w:spacing w:before="0" w:beforeAutospacing="0" w:after="0" w:afterAutospacing="0" w:line="276" w:lineRule="auto"/>
        <w:divId w:val="953095696"/>
        <w:rPr>
          <w:rFonts w:ascii="Arial" w:hAnsi="Arial" w:cs="Arial"/>
          <w:sz w:val="20"/>
          <w:szCs w:val="20"/>
          <w:lang w:val="en"/>
        </w:rPr>
      </w:pPr>
      <w:r w:rsidRPr="00577A79">
        <w:rPr>
          <w:rFonts w:ascii="Arial" w:hAnsi="Arial" w:cs="Arial"/>
          <w:sz w:val="20"/>
          <w:szCs w:val="20"/>
          <w:lang w:val="en"/>
        </w:rPr>
        <w:t>      </w:t>
      </w:r>
    </w:p>
    <w:p w14:paraId="3D9D2176" w14:textId="77777777" w:rsidR="00D033AA" w:rsidRPr="00577A79" w:rsidRDefault="002F28C9" w:rsidP="00577A79">
      <w:pPr>
        <w:pStyle w:val="NormalWeb"/>
        <w:spacing w:before="0" w:beforeAutospacing="0" w:after="0" w:afterAutospacing="0" w:line="276" w:lineRule="auto"/>
        <w:ind w:left="450"/>
        <w:divId w:val="953095696"/>
        <w:rPr>
          <w:rFonts w:ascii="Arial" w:hAnsi="Arial" w:cs="Arial"/>
          <w:b/>
          <w:bCs/>
          <w:sz w:val="20"/>
          <w:szCs w:val="20"/>
          <w:lang w:val="en"/>
        </w:rPr>
      </w:pPr>
      <w:r w:rsidRPr="00577A79">
        <w:rPr>
          <w:rFonts w:ascii="Arial" w:hAnsi="Arial" w:cs="Arial"/>
          <w:b/>
          <w:bCs/>
          <w:sz w:val="20"/>
          <w:szCs w:val="20"/>
          <w:lang w:val="en"/>
        </w:rPr>
        <w:t>             </w:t>
      </w:r>
    </w:p>
    <w:p w14:paraId="7DF1C502"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455AFC28"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5F7CD955"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4D325529"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7367DCB3"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4CA3D11D"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0A84799F"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380DD53B"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4EF15260"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54489183"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3663DEF2"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560C26E4"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5792F9FB"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081053C8" w14:textId="77777777" w:rsidR="00D033AA" w:rsidRPr="00577A79" w:rsidRDefault="00D033AA" w:rsidP="00577A79">
      <w:pPr>
        <w:pStyle w:val="NormalWeb"/>
        <w:spacing w:before="0" w:beforeAutospacing="0" w:after="0" w:afterAutospacing="0" w:line="276" w:lineRule="auto"/>
        <w:ind w:left="450"/>
        <w:divId w:val="953095696"/>
        <w:rPr>
          <w:rFonts w:ascii="Arial" w:hAnsi="Arial" w:cs="Arial"/>
          <w:b/>
          <w:bCs/>
          <w:sz w:val="20"/>
          <w:szCs w:val="20"/>
          <w:lang w:val="en"/>
        </w:rPr>
      </w:pPr>
    </w:p>
    <w:p w14:paraId="7A3DECC0" w14:textId="3C8CFE9B" w:rsidR="002F28C9" w:rsidRPr="00577A79" w:rsidRDefault="002F28C9" w:rsidP="00577A79">
      <w:pPr>
        <w:pStyle w:val="NormalWeb"/>
        <w:spacing w:before="0" w:beforeAutospacing="0" w:after="0" w:afterAutospacing="0" w:line="276" w:lineRule="auto"/>
        <w:ind w:left="450"/>
        <w:divId w:val="953095696"/>
        <w:rPr>
          <w:rFonts w:ascii="Arial" w:hAnsi="Arial" w:cs="Arial"/>
          <w:sz w:val="20"/>
          <w:szCs w:val="20"/>
          <w:lang w:val="en"/>
        </w:rPr>
      </w:pPr>
      <w:r w:rsidRPr="00577A79">
        <w:rPr>
          <w:rFonts w:ascii="Arial" w:hAnsi="Arial" w:cs="Arial"/>
          <w:b/>
          <w:bCs/>
          <w:sz w:val="20"/>
          <w:szCs w:val="20"/>
          <w:lang w:val="en"/>
        </w:rPr>
        <w:t xml:space="preserve"> A.                                           B.                                                C.</w:t>
      </w:r>
    </w:p>
    <w:p w14:paraId="34B081F4" w14:textId="77777777" w:rsidR="002F28C9" w:rsidRPr="00577A79" w:rsidRDefault="002F28C9" w:rsidP="00577A79">
      <w:pPr>
        <w:pStyle w:val="NormalWeb"/>
        <w:spacing w:before="0" w:beforeAutospacing="0" w:after="0" w:afterAutospacing="0" w:line="276" w:lineRule="auto"/>
        <w:divId w:val="953095696"/>
        <w:rPr>
          <w:rFonts w:ascii="Arial" w:hAnsi="Arial" w:cs="Arial"/>
          <w:sz w:val="20"/>
          <w:szCs w:val="20"/>
          <w:lang w:val="en"/>
        </w:rPr>
      </w:pPr>
      <w:r w:rsidRPr="00577A79">
        <w:rPr>
          <w:rFonts w:ascii="Arial" w:hAnsi="Arial" w:cs="Arial"/>
          <w:sz w:val="20"/>
          <w:szCs w:val="20"/>
          <w:lang w:val="en"/>
        </w:rPr>
        <w:t> </w:t>
      </w:r>
    </w:p>
    <w:p w14:paraId="72763F62" w14:textId="77777777" w:rsidR="002F28C9" w:rsidRPr="00577A79" w:rsidRDefault="002F28C9" w:rsidP="00577A79">
      <w:pPr>
        <w:pStyle w:val="NormalWeb"/>
        <w:spacing w:before="0" w:beforeAutospacing="0" w:after="0" w:afterAutospacing="0" w:line="276" w:lineRule="auto"/>
        <w:divId w:val="953095696"/>
        <w:rPr>
          <w:rFonts w:ascii="Arial" w:hAnsi="Arial" w:cs="Arial"/>
          <w:sz w:val="20"/>
          <w:szCs w:val="20"/>
          <w:lang w:val="en"/>
        </w:rPr>
      </w:pPr>
      <w:r w:rsidRPr="00577A79">
        <w:rPr>
          <w:rFonts w:ascii="Arial" w:hAnsi="Arial" w:cs="Arial"/>
          <w:noProof/>
          <w:sz w:val="20"/>
          <w:szCs w:val="20"/>
          <w:lang w:val="en"/>
        </w:rPr>
        <w:drawing>
          <wp:inline distT="0" distB="0" distL="0" distR="0" wp14:anchorId="5AB4F8E5" wp14:editId="6BBD456D">
            <wp:extent cx="5391150" cy="2070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070100"/>
                    </a:xfrm>
                    <a:prstGeom prst="rect">
                      <a:avLst/>
                    </a:prstGeom>
                    <a:noFill/>
                    <a:ln>
                      <a:noFill/>
                    </a:ln>
                  </pic:spPr>
                </pic:pic>
              </a:graphicData>
            </a:graphic>
          </wp:inline>
        </w:drawing>
      </w:r>
    </w:p>
    <w:p w14:paraId="3D6A9953" w14:textId="77777777" w:rsidR="002F28C9" w:rsidRPr="00577A79" w:rsidRDefault="002F28C9" w:rsidP="00577A79">
      <w:pPr>
        <w:pStyle w:val="NormalWeb"/>
        <w:spacing w:before="0" w:beforeAutospacing="0" w:after="0" w:afterAutospacing="0" w:line="276" w:lineRule="auto"/>
        <w:divId w:val="953095696"/>
        <w:rPr>
          <w:rFonts w:ascii="Arial" w:hAnsi="Arial" w:cs="Arial"/>
          <w:sz w:val="20"/>
          <w:szCs w:val="20"/>
          <w:lang w:val="en"/>
        </w:rPr>
      </w:pPr>
      <w:r w:rsidRPr="00577A79">
        <w:rPr>
          <w:rFonts w:ascii="Arial" w:hAnsi="Arial" w:cs="Arial"/>
          <w:sz w:val="20"/>
          <w:szCs w:val="20"/>
          <w:lang w:val="en"/>
        </w:rPr>
        <w:t> </w:t>
      </w:r>
    </w:p>
    <w:p w14:paraId="3D88CF68" w14:textId="77777777" w:rsidR="002F28C9" w:rsidRPr="00577A79" w:rsidRDefault="002F28C9" w:rsidP="00577A79">
      <w:pPr>
        <w:pStyle w:val="NormalWeb"/>
        <w:spacing w:before="0" w:beforeAutospacing="0" w:after="0" w:afterAutospacing="0" w:line="276" w:lineRule="auto"/>
        <w:divId w:val="953095696"/>
        <w:rPr>
          <w:rFonts w:ascii="Arial" w:hAnsi="Arial" w:cs="Arial"/>
          <w:sz w:val="20"/>
          <w:szCs w:val="20"/>
          <w:lang w:val="en"/>
        </w:rPr>
      </w:pPr>
      <w:r w:rsidRPr="00577A79">
        <w:rPr>
          <w:rFonts w:ascii="Arial" w:hAnsi="Arial" w:cs="Arial"/>
          <w:b/>
          <w:bCs/>
          <w:sz w:val="20"/>
          <w:szCs w:val="20"/>
          <w:lang w:val="en"/>
        </w:rPr>
        <w:t>Figure 2.</w:t>
      </w:r>
      <w:r w:rsidRPr="00577A79">
        <w:rPr>
          <w:rFonts w:ascii="Arial" w:hAnsi="Arial" w:cs="Arial"/>
          <w:sz w:val="20"/>
          <w:szCs w:val="20"/>
          <w:lang w:val="en"/>
        </w:rPr>
        <w:t xml:space="preserve"> A. Mesenteric margin in small intestine completely encased by peritoneum (dotted line). B. Circumferential margin (dotted line) in portion of proximal duodenum incompletely encased by peritoneum. C. Circumferential margin (dotted line) in retroperitoneal portion of duodenum completely </w:t>
      </w:r>
      <w:proofErr w:type="spellStart"/>
      <w:r w:rsidRPr="00577A79">
        <w:rPr>
          <w:rFonts w:ascii="Arial" w:hAnsi="Arial" w:cs="Arial"/>
          <w:sz w:val="20"/>
          <w:szCs w:val="20"/>
          <w:lang w:val="en"/>
        </w:rPr>
        <w:t>unencased</w:t>
      </w:r>
      <w:proofErr w:type="spellEnd"/>
      <w:r w:rsidRPr="00577A79">
        <w:rPr>
          <w:rFonts w:ascii="Arial" w:hAnsi="Arial" w:cs="Arial"/>
          <w:sz w:val="20"/>
          <w:szCs w:val="20"/>
          <w:lang w:val="en"/>
        </w:rPr>
        <w:t xml:space="preserve"> by peritoneum.</w:t>
      </w:r>
    </w:p>
    <w:p w14:paraId="4489A2D8" w14:textId="77777777" w:rsidR="002F28C9" w:rsidRPr="00577A79" w:rsidRDefault="002F28C9" w:rsidP="00577A79">
      <w:pPr>
        <w:pStyle w:val="NormalWeb"/>
        <w:spacing w:before="0" w:beforeAutospacing="0" w:after="0" w:afterAutospacing="0" w:line="276" w:lineRule="auto"/>
        <w:divId w:val="953095696"/>
        <w:rPr>
          <w:rFonts w:ascii="Arial" w:hAnsi="Arial" w:cs="Arial"/>
          <w:sz w:val="20"/>
          <w:szCs w:val="20"/>
          <w:lang w:val="en"/>
        </w:rPr>
      </w:pPr>
      <w:r w:rsidRPr="00577A79">
        <w:rPr>
          <w:rFonts w:ascii="Arial" w:hAnsi="Arial" w:cs="Arial"/>
          <w:sz w:val="20"/>
          <w:szCs w:val="20"/>
          <w:lang w:val="en"/>
        </w:rPr>
        <w:t> </w:t>
      </w:r>
    </w:p>
    <w:p w14:paraId="6F391F0B" w14:textId="77777777" w:rsidR="002F28C9" w:rsidRPr="00577A79" w:rsidRDefault="002F28C9" w:rsidP="00577A79">
      <w:pPr>
        <w:spacing w:after="0" w:line="276" w:lineRule="auto"/>
        <w:divId w:val="1681658821"/>
        <w:rPr>
          <w:rFonts w:ascii="Arial" w:eastAsia="Times New Roman" w:hAnsi="Arial" w:cs="Arial"/>
          <w:b/>
          <w:bCs/>
          <w:sz w:val="20"/>
          <w:szCs w:val="20"/>
          <w:lang w:val="en"/>
        </w:rPr>
      </w:pPr>
      <w:bookmarkStart w:id="17" w:name="N6616"/>
      <w:r w:rsidRPr="00577A79">
        <w:rPr>
          <w:rFonts w:ascii="Arial" w:eastAsia="Times New Roman" w:hAnsi="Arial" w:cs="Arial"/>
          <w:b/>
          <w:bCs/>
          <w:sz w:val="20"/>
          <w:szCs w:val="20"/>
          <w:lang w:val="en"/>
        </w:rPr>
        <w:t xml:space="preserve">F. </w:t>
      </w:r>
      <w:proofErr w:type="spellStart"/>
      <w:r w:rsidRPr="00577A79">
        <w:rPr>
          <w:rFonts w:ascii="Arial" w:eastAsia="Times New Roman" w:hAnsi="Arial" w:cs="Arial"/>
          <w:b/>
          <w:bCs/>
          <w:sz w:val="20"/>
          <w:szCs w:val="20"/>
          <w:lang w:val="en"/>
        </w:rPr>
        <w:t>pTNM</w:t>
      </w:r>
      <w:proofErr w:type="spellEnd"/>
      <w:r w:rsidRPr="00577A79">
        <w:rPr>
          <w:rFonts w:ascii="Arial" w:eastAsia="Times New Roman" w:hAnsi="Arial" w:cs="Arial"/>
          <w:b/>
          <w:bCs/>
          <w:sz w:val="20"/>
          <w:szCs w:val="20"/>
          <w:lang w:val="en"/>
        </w:rPr>
        <w:t xml:space="preserve"> Classification</w:t>
      </w:r>
      <w:bookmarkEnd w:id="17"/>
    </w:p>
    <w:p w14:paraId="7D68DC62"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Surgical resection is the most effective therapy for small intestinal carcinoma,</w:t>
      </w:r>
      <w:hyperlink w:anchor="R67928" w:tgtFrame="_top" w:tooltip="Dabaja BS, Suki D, Pro B, Bonnen M, Ajani J. Adenocarcinoma of the small bowel: presentation, prognostic factors, and outcome of 217 patients. &amp;lt;em&amp;gt;Cancer. &amp;lt;/em&amp;gt;2004; 101:518-526." w:history="1">
        <w:r w:rsidRPr="00577A79">
          <w:rPr>
            <w:rStyle w:val="Hyperlink"/>
            <w:rFonts w:ascii="Arial" w:hAnsi="Arial" w:cs="Arial"/>
            <w:sz w:val="20"/>
            <w:szCs w:val="20"/>
            <w:vertAlign w:val="superscript"/>
            <w:lang w:val="en"/>
          </w:rPr>
          <w:t>1</w:t>
        </w:r>
      </w:hyperlink>
      <w:r w:rsidRPr="00577A79">
        <w:rPr>
          <w:rFonts w:ascii="Arial" w:hAnsi="Arial" w:cs="Arial"/>
          <w:sz w:val="20"/>
          <w:szCs w:val="20"/>
          <w:lang w:val="en"/>
        </w:rPr>
        <w:t> and the best estimation of prognosis is related to the anatomic extent (stage) of disease at the time of resection.</w:t>
      </w:r>
    </w:p>
    <w:p w14:paraId="3ADB9151"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146291B1"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The protocol recommends the TNM staging system of the American Joint Committee on Cancer (AJCC)</w:t>
      </w:r>
      <w:hyperlink w:anchor="R67929" w:tgtFrame="_top" w:tooltip="Amin MB, Edge SB, Greene FL, et al, eds. &amp;lt;em&amp;gt;AJCC Cancer Staging Manual&amp;lt;/em&amp;gt;. 8th ed. New York, NY: Springer; 2017." w:history="1">
        <w:r w:rsidRPr="00577A79">
          <w:rPr>
            <w:rStyle w:val="Hyperlink"/>
            <w:rFonts w:ascii="Arial" w:hAnsi="Arial" w:cs="Arial"/>
            <w:sz w:val="20"/>
            <w:szCs w:val="20"/>
            <w:vertAlign w:val="superscript"/>
            <w:lang w:val="en"/>
          </w:rPr>
          <w:t>2</w:t>
        </w:r>
      </w:hyperlink>
      <w:r w:rsidRPr="00577A79">
        <w:rPr>
          <w:rFonts w:ascii="Arial" w:hAnsi="Arial" w:cs="Arial"/>
          <w:sz w:val="20"/>
          <w:szCs w:val="20"/>
          <w:lang w:val="en"/>
        </w:rPr>
        <w:t> and the International Union Against Cancer (UICC)</w:t>
      </w:r>
      <w:hyperlink w:anchor="R67930" w:tgtFrame="_top" w:tooltip="Brierley JD, Gospodarowicz MK, Wittekind C, et al, eds. &amp;lt;em&amp;gt;TNM Classification of Malignant Tumours&amp;lt;/em&amp;gt;. 8th ed. Oxford, UK: Wiley; 2016." w:history="1">
        <w:r w:rsidRPr="00577A79">
          <w:rPr>
            <w:rStyle w:val="Hyperlink"/>
            <w:rFonts w:ascii="Arial" w:hAnsi="Arial" w:cs="Arial"/>
            <w:sz w:val="20"/>
            <w:szCs w:val="20"/>
            <w:vertAlign w:val="superscript"/>
            <w:lang w:val="en"/>
          </w:rPr>
          <w:t>3</w:t>
        </w:r>
      </w:hyperlink>
      <w:r w:rsidRPr="00577A79">
        <w:rPr>
          <w:rFonts w:ascii="Arial" w:hAnsi="Arial" w:cs="Arial"/>
          <w:sz w:val="20"/>
          <w:szCs w:val="20"/>
          <w:lang w:val="en"/>
        </w:rPr>
        <w:t> but does not preclude the use of other staging systems.</w:t>
      </w:r>
    </w:p>
    <w:p w14:paraId="247BEECC"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4184C421"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577A79">
        <w:rPr>
          <w:rFonts w:ascii="Arial" w:hAnsi="Arial" w:cs="Arial"/>
          <w:sz w:val="20"/>
          <w:szCs w:val="20"/>
          <w:lang w:val="en"/>
        </w:rPr>
        <w:t>pT</w:t>
      </w:r>
      <w:proofErr w:type="spellEnd"/>
      <w:r w:rsidRPr="00577A79">
        <w:rPr>
          <w:rFonts w:ascii="Arial" w:hAnsi="Arial" w:cs="Arial"/>
          <w:sz w:val="20"/>
          <w:szCs w:val="20"/>
          <w:lang w:val="en"/>
        </w:rPr>
        <w:t xml:space="preserve"> entails a resection of the primary tumor or biopsy adequate to evaluate the highest </w:t>
      </w:r>
      <w:proofErr w:type="spellStart"/>
      <w:r w:rsidRPr="00577A79">
        <w:rPr>
          <w:rFonts w:ascii="Arial" w:hAnsi="Arial" w:cs="Arial"/>
          <w:sz w:val="20"/>
          <w:szCs w:val="20"/>
          <w:lang w:val="en"/>
        </w:rPr>
        <w:t>pT</w:t>
      </w:r>
      <w:proofErr w:type="spellEnd"/>
      <w:r w:rsidRPr="00577A79">
        <w:rPr>
          <w:rFonts w:ascii="Arial" w:hAnsi="Arial" w:cs="Arial"/>
          <w:sz w:val="20"/>
          <w:szCs w:val="20"/>
          <w:lang w:val="en"/>
        </w:rPr>
        <w:t xml:space="preserve"> category, </w:t>
      </w:r>
      <w:proofErr w:type="spellStart"/>
      <w:r w:rsidRPr="00577A79">
        <w:rPr>
          <w:rFonts w:ascii="Arial" w:hAnsi="Arial" w:cs="Arial"/>
          <w:sz w:val="20"/>
          <w:szCs w:val="20"/>
          <w:lang w:val="en"/>
        </w:rPr>
        <w:t>pN</w:t>
      </w:r>
      <w:proofErr w:type="spellEnd"/>
      <w:r w:rsidRPr="00577A79">
        <w:rPr>
          <w:rFonts w:ascii="Arial" w:hAnsi="Arial" w:cs="Arial"/>
          <w:sz w:val="20"/>
          <w:szCs w:val="20"/>
          <w:lang w:val="en"/>
        </w:rPr>
        <w:t xml:space="preserve"> entails removal of nodes adequate to validate lymph node metastasis, and </w:t>
      </w:r>
      <w:proofErr w:type="spellStart"/>
      <w:r w:rsidRPr="00577A79">
        <w:rPr>
          <w:rFonts w:ascii="Arial" w:hAnsi="Arial" w:cs="Arial"/>
          <w:sz w:val="20"/>
          <w:szCs w:val="20"/>
          <w:lang w:val="en"/>
        </w:rPr>
        <w:t>pM</w:t>
      </w:r>
      <w:proofErr w:type="spellEnd"/>
      <w:r w:rsidRPr="00577A79">
        <w:rPr>
          <w:rFonts w:ascii="Arial" w:hAnsi="Arial" w:cs="Arial"/>
          <w:sz w:val="20"/>
          <w:szCs w:val="20"/>
          <w:lang w:val="en"/>
        </w:rPr>
        <w:t xml:space="preserve"> implies microscopic examination of distant lesions. Clinical classification (</w:t>
      </w:r>
      <w:proofErr w:type="spellStart"/>
      <w:r w:rsidRPr="00577A79">
        <w:rPr>
          <w:rFonts w:ascii="Arial" w:hAnsi="Arial" w:cs="Arial"/>
          <w:sz w:val="20"/>
          <w:szCs w:val="20"/>
          <w:lang w:val="en"/>
        </w:rPr>
        <w:t>cTNM</w:t>
      </w:r>
      <w:proofErr w:type="spellEnd"/>
      <w:r w:rsidRPr="00577A79">
        <w:rPr>
          <w:rFonts w:ascii="Arial" w:hAnsi="Arial" w:cs="Arial"/>
          <w:sz w:val="20"/>
          <w:szCs w:val="20"/>
          <w:lang w:val="en"/>
        </w:rPr>
        <w:t>) is usually carried out by the referring physician before treatment during initial evaluation of the patient or when pathologic classification is not possible.</w:t>
      </w:r>
    </w:p>
    <w:p w14:paraId="1D64EC6C"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43CEBB2F"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whether or not the primary </w:t>
      </w:r>
      <w:r w:rsidRPr="00577A79">
        <w:rPr>
          <w:rFonts w:ascii="Arial" w:hAnsi="Arial" w:cs="Arial"/>
          <w:sz w:val="20"/>
          <w:szCs w:val="20"/>
          <w:lang w:val="en"/>
        </w:rPr>
        <w:lastRenderedPageBreak/>
        <w:t>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6CEFCCA5"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468AB639"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u w:val="single"/>
          <w:lang w:val="en"/>
        </w:rPr>
        <w:t>TNM Descriptors</w:t>
      </w:r>
    </w:p>
    <w:p w14:paraId="527D9248"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xml:space="preserve">For identification of special cases of TNM or </w:t>
      </w:r>
      <w:proofErr w:type="spellStart"/>
      <w:r w:rsidRPr="00577A79">
        <w:rPr>
          <w:rFonts w:ascii="Arial" w:hAnsi="Arial" w:cs="Arial"/>
          <w:sz w:val="20"/>
          <w:szCs w:val="20"/>
          <w:lang w:val="en"/>
        </w:rPr>
        <w:t>pTNM</w:t>
      </w:r>
      <w:proofErr w:type="spellEnd"/>
      <w:r w:rsidRPr="00577A79">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3661AB60"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5BF845D5"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u w:val="single"/>
          <w:lang w:val="en"/>
        </w:rPr>
        <w:t>The “m” suffix</w:t>
      </w:r>
      <w:r w:rsidRPr="00577A79">
        <w:rPr>
          <w:rFonts w:ascii="Arial" w:hAnsi="Arial" w:cs="Arial"/>
          <w:sz w:val="20"/>
          <w:szCs w:val="20"/>
          <w:lang w:val="en"/>
        </w:rPr>
        <w:t xml:space="preserve"> indicates the presence of multiple primary tumors in a single site and is recorded in parentheses: </w:t>
      </w:r>
      <w:proofErr w:type="spellStart"/>
      <w:r w:rsidRPr="00577A79">
        <w:rPr>
          <w:rFonts w:ascii="Arial" w:hAnsi="Arial" w:cs="Arial"/>
          <w:sz w:val="20"/>
          <w:szCs w:val="20"/>
          <w:lang w:val="en"/>
        </w:rPr>
        <w:t>pT</w:t>
      </w:r>
      <w:proofErr w:type="spellEnd"/>
      <w:r w:rsidRPr="00577A79">
        <w:rPr>
          <w:rFonts w:ascii="Arial" w:hAnsi="Arial" w:cs="Arial"/>
          <w:sz w:val="20"/>
          <w:szCs w:val="20"/>
          <w:lang w:val="en"/>
        </w:rPr>
        <w:t>(m)NM.</w:t>
      </w:r>
    </w:p>
    <w:p w14:paraId="5E9BF2EA"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1FC2E27C"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u w:val="single"/>
          <w:lang w:val="en"/>
        </w:rPr>
        <w:t>The “y” prefix</w:t>
      </w:r>
      <w:r w:rsidRPr="00577A79">
        <w:rPr>
          <w:rFonts w:ascii="Arial" w:hAnsi="Arial" w:cs="Arial"/>
          <w:sz w:val="20"/>
          <w:szCs w:val="20"/>
          <w:lang w:val="en"/>
        </w:rPr>
        <w:t xml:space="preserve"> indicates those cases in which classification is performed during or after initial multimodality therapy (i.e., neoadjuvant chemotherapy, radiation therapy, or both chemotherapy and radiation therapy). The </w:t>
      </w:r>
      <w:proofErr w:type="spellStart"/>
      <w:r w:rsidRPr="00577A79">
        <w:rPr>
          <w:rFonts w:ascii="Arial" w:hAnsi="Arial" w:cs="Arial"/>
          <w:sz w:val="20"/>
          <w:szCs w:val="20"/>
          <w:lang w:val="en"/>
        </w:rPr>
        <w:t>cTNM</w:t>
      </w:r>
      <w:proofErr w:type="spellEnd"/>
      <w:r w:rsidRPr="00577A79">
        <w:rPr>
          <w:rFonts w:ascii="Arial" w:hAnsi="Arial" w:cs="Arial"/>
          <w:sz w:val="20"/>
          <w:szCs w:val="20"/>
          <w:lang w:val="en"/>
        </w:rPr>
        <w:t xml:space="preserve"> or </w:t>
      </w:r>
      <w:proofErr w:type="spellStart"/>
      <w:r w:rsidRPr="00577A79">
        <w:rPr>
          <w:rFonts w:ascii="Arial" w:hAnsi="Arial" w:cs="Arial"/>
          <w:sz w:val="20"/>
          <w:szCs w:val="20"/>
          <w:lang w:val="en"/>
        </w:rPr>
        <w:t>pTNM</w:t>
      </w:r>
      <w:proofErr w:type="spellEnd"/>
      <w:r w:rsidRPr="00577A79">
        <w:rPr>
          <w:rFonts w:ascii="Arial" w:hAnsi="Arial" w:cs="Arial"/>
          <w:sz w:val="20"/>
          <w:szCs w:val="20"/>
          <w:lang w:val="en"/>
        </w:rPr>
        <w:t xml:space="preserve"> category is identified by a “y” prefix. The </w:t>
      </w:r>
      <w:proofErr w:type="spellStart"/>
      <w:r w:rsidRPr="00577A79">
        <w:rPr>
          <w:rFonts w:ascii="Arial" w:hAnsi="Arial" w:cs="Arial"/>
          <w:sz w:val="20"/>
          <w:szCs w:val="20"/>
          <w:lang w:val="en"/>
        </w:rPr>
        <w:t>ycTNM</w:t>
      </w:r>
      <w:proofErr w:type="spellEnd"/>
      <w:r w:rsidRPr="00577A79">
        <w:rPr>
          <w:rFonts w:ascii="Arial" w:hAnsi="Arial" w:cs="Arial"/>
          <w:sz w:val="20"/>
          <w:szCs w:val="20"/>
          <w:lang w:val="en"/>
        </w:rPr>
        <w:t xml:space="preserve"> or </w:t>
      </w:r>
      <w:proofErr w:type="spellStart"/>
      <w:r w:rsidRPr="00577A79">
        <w:rPr>
          <w:rFonts w:ascii="Arial" w:hAnsi="Arial" w:cs="Arial"/>
          <w:sz w:val="20"/>
          <w:szCs w:val="20"/>
          <w:lang w:val="en"/>
        </w:rPr>
        <w:t>ypTNM</w:t>
      </w:r>
      <w:proofErr w:type="spellEnd"/>
      <w:r w:rsidRPr="00577A79">
        <w:rPr>
          <w:rFonts w:ascii="Arial" w:hAnsi="Arial" w:cs="Arial"/>
          <w:sz w:val="20"/>
          <w:szCs w:val="20"/>
          <w:lang w:val="en"/>
        </w:rPr>
        <w:t xml:space="preserve"> categorizes the extent of tumor actually present at the time of that examination. The “y” categorization is not an estimate of tumor before multimodality therapy (i.e., before initiation of neoadjuvant therapy). A formal tumor regression grading system has not been specifically developed for this tumor type. If there has been neoadjuvant treatment, at least a semi-quantitative assessment of residual viable tumor should be included in the report.</w:t>
      </w:r>
    </w:p>
    <w:p w14:paraId="127782F8"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0DE8285B"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u w:val="single"/>
          <w:lang w:val="en"/>
        </w:rPr>
        <w:t>The “r” prefix</w:t>
      </w:r>
      <w:r w:rsidRPr="00577A79">
        <w:rPr>
          <w:rFonts w:ascii="Arial" w:hAnsi="Arial" w:cs="Arial"/>
          <w:sz w:val="20"/>
          <w:szCs w:val="20"/>
          <w:lang w:val="en"/>
        </w:rPr>
        <w:t xml:space="preserve"> indicates a recurrent tumor when staged after a documented disease-free interval and is identified by the “r” prefix: </w:t>
      </w:r>
      <w:proofErr w:type="spellStart"/>
      <w:r w:rsidRPr="00577A79">
        <w:rPr>
          <w:rFonts w:ascii="Arial" w:hAnsi="Arial" w:cs="Arial"/>
          <w:sz w:val="20"/>
          <w:szCs w:val="20"/>
          <w:lang w:val="en"/>
        </w:rPr>
        <w:t>rTNM</w:t>
      </w:r>
      <w:proofErr w:type="spellEnd"/>
      <w:r w:rsidRPr="00577A79">
        <w:rPr>
          <w:rFonts w:ascii="Arial" w:hAnsi="Arial" w:cs="Arial"/>
          <w:sz w:val="20"/>
          <w:szCs w:val="20"/>
          <w:lang w:val="en"/>
        </w:rPr>
        <w:t>.</w:t>
      </w:r>
    </w:p>
    <w:p w14:paraId="1E60F0BF"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08008005"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u w:val="single"/>
          <w:lang w:val="en"/>
        </w:rPr>
        <w:t>T Category Considerations</w:t>
      </w:r>
    </w:p>
    <w:p w14:paraId="163BEEE0"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proofErr w:type="spellStart"/>
      <w:r w:rsidRPr="00577A79">
        <w:rPr>
          <w:rFonts w:ascii="Arial" w:hAnsi="Arial" w:cs="Arial"/>
          <w:sz w:val="20"/>
          <w:szCs w:val="20"/>
          <w:lang w:val="en"/>
        </w:rPr>
        <w:t>pTis</w:t>
      </w:r>
      <w:proofErr w:type="spellEnd"/>
      <w:r w:rsidRPr="00577A79">
        <w:rPr>
          <w:rFonts w:ascii="Arial" w:hAnsi="Arial" w:cs="Arial"/>
          <w:sz w:val="20"/>
          <w:szCs w:val="20"/>
          <w:lang w:val="en"/>
        </w:rPr>
        <w:t>. For small intestinal carcinomas, 'carcinoma in situ' (</w:t>
      </w:r>
      <w:proofErr w:type="spellStart"/>
      <w:r w:rsidRPr="00577A79">
        <w:rPr>
          <w:rFonts w:ascii="Arial" w:hAnsi="Arial" w:cs="Arial"/>
          <w:sz w:val="20"/>
          <w:szCs w:val="20"/>
          <w:lang w:val="en"/>
        </w:rPr>
        <w:t>pTis</w:t>
      </w:r>
      <w:proofErr w:type="spellEnd"/>
      <w:r w:rsidRPr="00577A79">
        <w:rPr>
          <w:rFonts w:ascii="Arial" w:hAnsi="Arial" w:cs="Arial"/>
          <w:sz w:val="20"/>
          <w:szCs w:val="20"/>
          <w:lang w:val="en"/>
        </w:rPr>
        <w:t xml:space="preserve">) as a staging term includes cancer cells confined within the glandular basement membrane (high-grade dysplasia). The term “carcinoma in situ” is not widely applied to glandular neoplastic lesions in the gastrointestinal tract but is retained for tumor registry reporting purposes as specified by law in many states. Tumor invasive into the mucosal lamina propria, up to but not through the muscularis mucosae (intramucosal carcinoma), is classified as pT1a. This designation differs from that for colon, in which tumor extension into the lamina propria is regarded as in situ carcinoma, because of the rich lymphatic network in small intestinal mucosa. Tumor extension through the muscularis mucosae into the submucosa is classified as T1b (Figure 3). T2 tumors invade the muscularis propria (Figure 4), and T3 tumors invade </w:t>
      </w:r>
      <w:proofErr w:type="spellStart"/>
      <w:r w:rsidRPr="00577A79">
        <w:rPr>
          <w:rFonts w:ascii="Arial" w:hAnsi="Arial" w:cs="Arial"/>
          <w:sz w:val="20"/>
          <w:szCs w:val="20"/>
          <w:lang w:val="en"/>
        </w:rPr>
        <w:t>subserosal</w:t>
      </w:r>
      <w:proofErr w:type="spellEnd"/>
      <w:r w:rsidRPr="00577A79">
        <w:rPr>
          <w:rFonts w:ascii="Arial" w:hAnsi="Arial" w:cs="Arial"/>
          <w:sz w:val="20"/>
          <w:szCs w:val="20"/>
          <w:lang w:val="en"/>
        </w:rPr>
        <w:t xml:space="preserve"> tissues without extension to the peritoneal (serosal) surface or invasion of adjacent organs (Figure 5).</w:t>
      </w:r>
    </w:p>
    <w:p w14:paraId="1447BD8D"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lastRenderedPageBreak/>
        <w:t> </w:t>
      </w:r>
      <w:r w:rsidRPr="00577A79">
        <w:rPr>
          <w:rFonts w:ascii="Arial" w:hAnsi="Arial" w:cs="Arial"/>
          <w:noProof/>
          <w:sz w:val="20"/>
          <w:szCs w:val="20"/>
          <w:lang w:val="en"/>
        </w:rPr>
        <w:drawing>
          <wp:inline distT="0" distB="0" distL="0" distR="0" wp14:anchorId="571D5770" wp14:editId="1BB052CF">
            <wp:extent cx="4206240" cy="2019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240" cy="2019300"/>
                    </a:xfrm>
                    <a:prstGeom prst="rect">
                      <a:avLst/>
                    </a:prstGeom>
                    <a:noFill/>
                    <a:ln>
                      <a:noFill/>
                    </a:ln>
                  </pic:spPr>
                </pic:pic>
              </a:graphicData>
            </a:graphic>
          </wp:inline>
        </w:drawing>
      </w:r>
    </w:p>
    <w:p w14:paraId="1F3F8A37"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b/>
          <w:bCs/>
          <w:sz w:val="20"/>
          <w:szCs w:val="20"/>
          <w:lang w:val="en"/>
        </w:rPr>
        <w:t>Figure 3.</w:t>
      </w:r>
      <w:r w:rsidRPr="00577A79">
        <w:rPr>
          <w:rFonts w:ascii="Arial" w:hAnsi="Arial" w:cs="Arial"/>
          <w:sz w:val="20"/>
          <w:szCs w:val="20"/>
          <w:lang w:val="en"/>
        </w:rPr>
        <w:t>  T1a (left side) with tumor invasion of the lamina propria; T1b (right side) with tumor invasion of the submucosa. From: Greene FL et al.</w:t>
      </w:r>
      <w:hyperlink w:anchor="R67931" w:tgtFrame="_top" w:tooltip="Greene FL, Compton, CC, Fritz AG, et al, eds. &amp;lt;em&amp;gt;AJCC Cancer Staging Atlas&amp;lt;/em&amp;gt;. New York: Springer; 2006." w:history="1">
        <w:r w:rsidRPr="00577A79">
          <w:rPr>
            <w:rStyle w:val="Hyperlink"/>
            <w:rFonts w:ascii="Arial" w:hAnsi="Arial" w:cs="Arial"/>
            <w:sz w:val="20"/>
            <w:szCs w:val="20"/>
            <w:vertAlign w:val="superscript"/>
            <w:lang w:val="en"/>
          </w:rPr>
          <w:t>4</w:t>
        </w:r>
      </w:hyperlink>
      <w:r w:rsidRPr="00577A79">
        <w:rPr>
          <w:rFonts w:ascii="Arial" w:hAnsi="Arial" w:cs="Arial"/>
          <w:sz w:val="20"/>
          <w:szCs w:val="20"/>
          <w:lang w:val="en"/>
        </w:rPr>
        <w:t xml:space="preserve"> Used with permission of the American Joint Committee on Cancer (AJCC), Chicago, Illinois. The original source for this material is the </w:t>
      </w:r>
      <w:r w:rsidRPr="00577A79">
        <w:rPr>
          <w:rFonts w:ascii="Arial" w:hAnsi="Arial" w:cs="Arial"/>
          <w:i/>
          <w:iCs/>
          <w:sz w:val="20"/>
          <w:szCs w:val="20"/>
          <w:lang w:val="en"/>
        </w:rPr>
        <w:t>AJCC Cancer Staging Atlas</w:t>
      </w:r>
      <w:r w:rsidRPr="00577A79">
        <w:rPr>
          <w:rFonts w:ascii="Arial" w:hAnsi="Arial" w:cs="Arial"/>
          <w:sz w:val="20"/>
          <w:szCs w:val="20"/>
          <w:lang w:val="en"/>
        </w:rPr>
        <w:t xml:space="preserve"> (2006) published by Springer Science and Business Media LLC, </w:t>
      </w:r>
      <w:hyperlink r:id="rId14" w:history="1">
        <w:r w:rsidRPr="00577A79">
          <w:rPr>
            <w:rStyle w:val="Hyperlink"/>
            <w:rFonts w:ascii="Arial" w:hAnsi="Arial" w:cs="Arial"/>
            <w:color w:val="0066CC"/>
            <w:sz w:val="20"/>
            <w:szCs w:val="20"/>
            <w:lang w:val="en"/>
          </w:rPr>
          <w:t>www.springerlink.com</w:t>
        </w:r>
      </w:hyperlink>
      <w:r w:rsidRPr="00577A79">
        <w:rPr>
          <w:rFonts w:ascii="Arial" w:hAnsi="Arial" w:cs="Arial"/>
          <w:sz w:val="20"/>
          <w:szCs w:val="20"/>
          <w:lang w:val="en"/>
        </w:rPr>
        <w:t>.</w:t>
      </w:r>
    </w:p>
    <w:p w14:paraId="63A6181A"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75F77928"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noProof/>
          <w:sz w:val="20"/>
          <w:szCs w:val="20"/>
          <w:lang w:val="en"/>
        </w:rPr>
        <w:drawing>
          <wp:inline distT="0" distB="0" distL="0" distR="0" wp14:anchorId="566590FC" wp14:editId="1177FFD2">
            <wp:extent cx="4359910" cy="2428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9910" cy="2428875"/>
                    </a:xfrm>
                    <a:prstGeom prst="rect">
                      <a:avLst/>
                    </a:prstGeom>
                    <a:noFill/>
                    <a:ln>
                      <a:noFill/>
                    </a:ln>
                  </pic:spPr>
                </pic:pic>
              </a:graphicData>
            </a:graphic>
          </wp:inline>
        </w:drawing>
      </w:r>
    </w:p>
    <w:p w14:paraId="31EFD9F6"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b/>
          <w:bCs/>
          <w:sz w:val="20"/>
          <w:szCs w:val="20"/>
          <w:lang w:val="en"/>
        </w:rPr>
        <w:t>Figure 4.</w:t>
      </w:r>
      <w:r w:rsidRPr="00577A79">
        <w:rPr>
          <w:rFonts w:ascii="Arial" w:hAnsi="Arial" w:cs="Arial"/>
          <w:sz w:val="20"/>
          <w:szCs w:val="20"/>
          <w:lang w:val="en"/>
        </w:rPr>
        <w:t>  T2 is defined as tumor invading the muscularis propria. From: Greene FL et al.</w:t>
      </w:r>
      <w:hyperlink w:anchor="R67931" w:tgtFrame="_top" w:tooltip="Greene FL, Compton, CC, Fritz AG, et al, eds. &amp;lt;em&amp;gt;AJCC Cancer Staging Atlas&amp;lt;/em&amp;gt;. New York: Springer; 2006." w:history="1">
        <w:r w:rsidRPr="00577A79">
          <w:rPr>
            <w:rStyle w:val="Hyperlink"/>
            <w:rFonts w:ascii="Arial" w:hAnsi="Arial" w:cs="Arial"/>
            <w:sz w:val="20"/>
            <w:szCs w:val="20"/>
            <w:vertAlign w:val="superscript"/>
            <w:lang w:val="en"/>
          </w:rPr>
          <w:t>4</w:t>
        </w:r>
      </w:hyperlink>
      <w:r w:rsidRPr="00577A79">
        <w:rPr>
          <w:rFonts w:ascii="Arial" w:hAnsi="Arial" w:cs="Arial"/>
          <w:sz w:val="20"/>
          <w:szCs w:val="20"/>
          <w:lang w:val="en"/>
        </w:rPr>
        <w:t xml:space="preserve"> Used with permission of the American Joint Committee on Cancer (AJCC), Chicago, Illinois. The original source for this material is the </w:t>
      </w:r>
      <w:r w:rsidRPr="00577A79">
        <w:rPr>
          <w:rFonts w:ascii="Arial" w:hAnsi="Arial" w:cs="Arial"/>
          <w:i/>
          <w:iCs/>
          <w:sz w:val="20"/>
          <w:szCs w:val="20"/>
          <w:lang w:val="en"/>
        </w:rPr>
        <w:t>AJCC Cancer Staging Atlas</w:t>
      </w:r>
      <w:r w:rsidRPr="00577A79">
        <w:rPr>
          <w:rFonts w:ascii="Arial" w:hAnsi="Arial" w:cs="Arial"/>
          <w:sz w:val="20"/>
          <w:szCs w:val="20"/>
          <w:lang w:val="en"/>
        </w:rPr>
        <w:t xml:space="preserve"> (2006) published by Springer Science and Business Media LLC, </w:t>
      </w:r>
      <w:hyperlink r:id="rId16" w:history="1">
        <w:r w:rsidRPr="00577A79">
          <w:rPr>
            <w:rStyle w:val="Hyperlink"/>
            <w:rFonts w:ascii="Arial" w:hAnsi="Arial" w:cs="Arial"/>
            <w:color w:val="0066CC"/>
            <w:sz w:val="20"/>
            <w:szCs w:val="20"/>
            <w:lang w:val="en"/>
          </w:rPr>
          <w:t>www.springerlink.com</w:t>
        </w:r>
      </w:hyperlink>
      <w:r w:rsidRPr="00577A79">
        <w:rPr>
          <w:rFonts w:ascii="Arial" w:hAnsi="Arial" w:cs="Arial"/>
          <w:sz w:val="20"/>
          <w:szCs w:val="20"/>
          <w:lang w:val="en"/>
        </w:rPr>
        <w:t>.</w:t>
      </w:r>
    </w:p>
    <w:p w14:paraId="59897188"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noProof/>
          <w:sz w:val="20"/>
          <w:szCs w:val="20"/>
          <w:lang w:val="en"/>
        </w:rPr>
        <w:lastRenderedPageBreak/>
        <w:drawing>
          <wp:inline distT="0" distB="0" distL="0" distR="0" wp14:anchorId="439DE0D3" wp14:editId="1AC6C7B6">
            <wp:extent cx="4542790" cy="414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2790" cy="4140200"/>
                    </a:xfrm>
                    <a:prstGeom prst="rect">
                      <a:avLst/>
                    </a:prstGeom>
                    <a:noFill/>
                    <a:ln>
                      <a:noFill/>
                    </a:ln>
                  </pic:spPr>
                </pic:pic>
              </a:graphicData>
            </a:graphic>
          </wp:inline>
        </w:drawing>
      </w:r>
    </w:p>
    <w:p w14:paraId="08D54CF8"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b/>
          <w:bCs/>
          <w:sz w:val="20"/>
          <w:szCs w:val="20"/>
          <w:lang w:val="en"/>
        </w:rPr>
        <w:t>Figure 5.</w:t>
      </w:r>
      <w:r w:rsidRPr="00577A79">
        <w:rPr>
          <w:rFonts w:ascii="Arial" w:hAnsi="Arial" w:cs="Arial"/>
          <w:sz w:val="20"/>
          <w:szCs w:val="20"/>
          <w:lang w:val="en"/>
        </w:rPr>
        <w:t xml:space="preserve"> T3 tumors invade through the muscularis propria into </w:t>
      </w:r>
      <w:proofErr w:type="spellStart"/>
      <w:r w:rsidRPr="00577A79">
        <w:rPr>
          <w:rFonts w:ascii="Arial" w:hAnsi="Arial" w:cs="Arial"/>
          <w:sz w:val="20"/>
          <w:szCs w:val="20"/>
          <w:lang w:val="en"/>
        </w:rPr>
        <w:t>subserosal</w:t>
      </w:r>
      <w:proofErr w:type="spellEnd"/>
      <w:r w:rsidRPr="00577A79">
        <w:rPr>
          <w:rFonts w:ascii="Arial" w:hAnsi="Arial" w:cs="Arial"/>
          <w:sz w:val="20"/>
          <w:szCs w:val="20"/>
          <w:lang w:val="en"/>
        </w:rPr>
        <w:t xml:space="preserve"> adipose tissue; T4 tumor perforates the peritoneal (serosal) surface. From: Greene FL et al.</w:t>
      </w:r>
      <w:hyperlink w:anchor="R67931" w:tgtFrame="_top" w:tooltip="Greene FL, Compton, CC, Fritz AG, et al, eds. &amp;lt;em&amp;gt;AJCC Cancer Staging Atlas&amp;lt;/em&amp;gt;. New York: Springer; 2006." w:history="1">
        <w:r w:rsidRPr="00577A79">
          <w:rPr>
            <w:rStyle w:val="Hyperlink"/>
            <w:rFonts w:ascii="Arial" w:hAnsi="Arial" w:cs="Arial"/>
            <w:sz w:val="20"/>
            <w:szCs w:val="20"/>
            <w:vertAlign w:val="superscript"/>
            <w:lang w:val="en"/>
          </w:rPr>
          <w:t>4</w:t>
        </w:r>
      </w:hyperlink>
      <w:r w:rsidRPr="00577A79">
        <w:rPr>
          <w:rFonts w:ascii="Arial" w:hAnsi="Arial" w:cs="Arial"/>
          <w:sz w:val="20"/>
          <w:szCs w:val="20"/>
          <w:vertAlign w:val="superscript"/>
          <w:lang w:val="en"/>
        </w:rPr>
        <w:t> </w:t>
      </w:r>
      <w:r w:rsidRPr="00577A79">
        <w:rPr>
          <w:rFonts w:ascii="Arial" w:hAnsi="Arial" w:cs="Arial"/>
          <w:sz w:val="20"/>
          <w:szCs w:val="20"/>
          <w:lang w:val="en"/>
        </w:rPr>
        <w:t xml:space="preserve">Used with permission of the American Joint Committee on Cancer (AJCC), Chicago, Illinois. The original source for this material is the </w:t>
      </w:r>
      <w:r w:rsidRPr="00577A79">
        <w:rPr>
          <w:rFonts w:ascii="Arial" w:hAnsi="Arial" w:cs="Arial"/>
          <w:i/>
          <w:iCs/>
          <w:sz w:val="20"/>
          <w:szCs w:val="20"/>
          <w:lang w:val="en"/>
        </w:rPr>
        <w:t>AJCC Cancer Staging Atlas</w:t>
      </w:r>
      <w:r w:rsidRPr="00577A79">
        <w:rPr>
          <w:rFonts w:ascii="Arial" w:hAnsi="Arial" w:cs="Arial"/>
          <w:sz w:val="20"/>
          <w:szCs w:val="20"/>
          <w:lang w:val="en"/>
        </w:rPr>
        <w:t xml:space="preserve"> (2006) published by Springer Science and Business Media LLC, www.springerlink.com.</w:t>
      </w:r>
    </w:p>
    <w:p w14:paraId="79F68268"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00F5D874"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xml:space="preserve">pT4 includes tumors perforating the visceral peritoneum (Figure 5) or directly invading other organs or structures, including invasion of other segments of small intestine, mesentery of adjacent loops of bowel, and abdominal wall by way of the serosa (Figure 6). In such a case, both an adjacent organ and the visceral peritoneum are penetrated by tumor. Intramural extension of tumor from the terminal ileum into the cecum does not affect the </w:t>
      </w:r>
      <w:proofErr w:type="spellStart"/>
      <w:r w:rsidRPr="00577A79">
        <w:rPr>
          <w:rFonts w:ascii="Arial" w:hAnsi="Arial" w:cs="Arial"/>
          <w:sz w:val="20"/>
          <w:szCs w:val="20"/>
          <w:lang w:val="en"/>
        </w:rPr>
        <w:t>pT</w:t>
      </w:r>
      <w:proofErr w:type="spellEnd"/>
      <w:r w:rsidRPr="00577A79">
        <w:rPr>
          <w:rFonts w:ascii="Arial" w:hAnsi="Arial" w:cs="Arial"/>
          <w:sz w:val="20"/>
          <w:szCs w:val="20"/>
          <w:lang w:val="en"/>
        </w:rPr>
        <w:t xml:space="preserve"> classification.</w:t>
      </w:r>
      <w:hyperlink w:anchor="R67931" w:tgtFrame="_top" w:tooltip="Greene FL, Compton, CC, Fritz AG, et al, eds. &amp;lt;em&amp;gt;AJCC Cancer Staging Atlas&amp;lt;/em&amp;gt;. New York: Springer; 2006." w:history="1">
        <w:r w:rsidRPr="00577A79">
          <w:rPr>
            <w:rStyle w:val="Hyperlink"/>
            <w:rFonts w:ascii="Arial" w:hAnsi="Arial" w:cs="Arial"/>
            <w:sz w:val="20"/>
            <w:szCs w:val="20"/>
            <w:vertAlign w:val="superscript"/>
            <w:lang w:val="en"/>
          </w:rPr>
          <w:t>4</w:t>
        </w:r>
      </w:hyperlink>
      <w:r w:rsidRPr="00577A79">
        <w:rPr>
          <w:rFonts w:ascii="Arial" w:hAnsi="Arial" w:cs="Arial"/>
          <w:sz w:val="20"/>
          <w:szCs w:val="20"/>
          <w:vertAlign w:val="superscript"/>
          <w:lang w:val="en"/>
        </w:rPr>
        <w:t> </w:t>
      </w:r>
      <w:r w:rsidRPr="00577A79">
        <w:rPr>
          <w:rFonts w:ascii="Arial" w:hAnsi="Arial" w:cs="Arial"/>
          <w:sz w:val="20"/>
          <w:szCs w:val="20"/>
          <w:lang w:val="en"/>
        </w:rPr>
        <w:t>For duodenal tumors, invasion of the pancreas and the bile duct is considered as T4 (Figure 7).</w:t>
      </w:r>
    </w:p>
    <w:p w14:paraId="727D999A"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577AA361"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noProof/>
          <w:sz w:val="20"/>
          <w:szCs w:val="20"/>
          <w:lang w:val="en"/>
        </w:rPr>
        <w:lastRenderedPageBreak/>
        <w:drawing>
          <wp:inline distT="0" distB="0" distL="0" distR="0" wp14:anchorId="56E8486A" wp14:editId="282EE64C">
            <wp:extent cx="2670175" cy="2296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0175" cy="2296795"/>
                    </a:xfrm>
                    <a:prstGeom prst="rect">
                      <a:avLst/>
                    </a:prstGeom>
                    <a:noFill/>
                    <a:ln>
                      <a:noFill/>
                    </a:ln>
                  </pic:spPr>
                </pic:pic>
              </a:graphicData>
            </a:graphic>
          </wp:inline>
        </w:drawing>
      </w:r>
    </w:p>
    <w:p w14:paraId="16DA9DFA"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b/>
          <w:bCs/>
          <w:sz w:val="20"/>
          <w:szCs w:val="20"/>
          <w:lang w:val="en"/>
        </w:rPr>
        <w:t xml:space="preserve">Figure 6. </w:t>
      </w:r>
      <w:r w:rsidRPr="00577A79">
        <w:rPr>
          <w:rFonts w:ascii="Arial" w:hAnsi="Arial" w:cs="Arial"/>
          <w:sz w:val="20"/>
          <w:szCs w:val="20"/>
          <w:lang w:val="en"/>
        </w:rPr>
        <w:t>T4 tumor directly invades other organs or structures, including other loops of small intestine. From: Greene FL et al.</w:t>
      </w:r>
      <w:hyperlink w:anchor="R67931" w:tgtFrame="_top" w:tooltip="Greene FL, Compton, CC, Fritz AG, et al, eds. &amp;lt;em&amp;gt;AJCC Cancer Staging Atlas&amp;lt;/em&amp;gt;. New York: Springer; 2006." w:history="1">
        <w:r w:rsidRPr="00577A79">
          <w:rPr>
            <w:rStyle w:val="Hyperlink"/>
            <w:rFonts w:ascii="Arial" w:hAnsi="Arial" w:cs="Arial"/>
            <w:sz w:val="20"/>
            <w:szCs w:val="20"/>
            <w:vertAlign w:val="superscript"/>
            <w:lang w:val="en"/>
          </w:rPr>
          <w:t>4</w:t>
        </w:r>
      </w:hyperlink>
      <w:r w:rsidRPr="00577A79">
        <w:rPr>
          <w:rFonts w:ascii="Arial" w:hAnsi="Arial" w:cs="Arial"/>
          <w:sz w:val="20"/>
          <w:szCs w:val="20"/>
          <w:lang w:val="en"/>
        </w:rPr>
        <w:t xml:space="preserve"> Used with permission of the American Joint Committee on Cancer (AJCC), Chicago, Illinois. The original source for this material is the </w:t>
      </w:r>
      <w:r w:rsidRPr="00577A79">
        <w:rPr>
          <w:rFonts w:ascii="Arial" w:hAnsi="Arial" w:cs="Arial"/>
          <w:i/>
          <w:iCs/>
          <w:sz w:val="20"/>
          <w:szCs w:val="20"/>
          <w:lang w:val="en"/>
        </w:rPr>
        <w:t>AJCC Cancer Staging Atlas</w:t>
      </w:r>
      <w:r w:rsidRPr="00577A79">
        <w:rPr>
          <w:rFonts w:ascii="Arial" w:hAnsi="Arial" w:cs="Arial"/>
          <w:sz w:val="20"/>
          <w:szCs w:val="20"/>
          <w:lang w:val="en"/>
        </w:rPr>
        <w:t xml:space="preserve"> (2006) published by Springer Science and Business Media LLC, </w:t>
      </w:r>
      <w:hyperlink r:id="rId19" w:history="1">
        <w:r w:rsidRPr="00577A79">
          <w:rPr>
            <w:rStyle w:val="Hyperlink"/>
            <w:rFonts w:ascii="Arial" w:hAnsi="Arial" w:cs="Arial"/>
            <w:color w:val="0066CC"/>
            <w:sz w:val="20"/>
            <w:szCs w:val="20"/>
            <w:lang w:val="en"/>
          </w:rPr>
          <w:t>www.springerlink.com</w:t>
        </w:r>
      </w:hyperlink>
      <w:r w:rsidRPr="00577A79">
        <w:rPr>
          <w:rFonts w:ascii="Arial" w:hAnsi="Arial" w:cs="Arial"/>
          <w:sz w:val="20"/>
          <w:szCs w:val="20"/>
          <w:lang w:val="en"/>
        </w:rPr>
        <w:t>.</w:t>
      </w:r>
    </w:p>
    <w:p w14:paraId="5BEB3C36"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6A71CCE4"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noProof/>
          <w:sz w:val="20"/>
          <w:szCs w:val="20"/>
          <w:lang w:val="en"/>
        </w:rPr>
        <w:drawing>
          <wp:inline distT="0" distB="0" distL="0" distR="0" wp14:anchorId="2A45B8A5" wp14:editId="4FC94CE9">
            <wp:extent cx="3913505" cy="2487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3505" cy="2487295"/>
                    </a:xfrm>
                    <a:prstGeom prst="rect">
                      <a:avLst/>
                    </a:prstGeom>
                    <a:noFill/>
                    <a:ln>
                      <a:noFill/>
                    </a:ln>
                  </pic:spPr>
                </pic:pic>
              </a:graphicData>
            </a:graphic>
          </wp:inline>
        </w:drawing>
      </w:r>
    </w:p>
    <w:p w14:paraId="2ACE2889"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b/>
          <w:bCs/>
          <w:sz w:val="20"/>
          <w:szCs w:val="20"/>
          <w:lang w:val="en"/>
        </w:rPr>
        <w:t>Figure 7. </w:t>
      </w:r>
      <w:r w:rsidRPr="00577A79">
        <w:rPr>
          <w:rFonts w:ascii="Arial" w:hAnsi="Arial" w:cs="Arial"/>
          <w:sz w:val="20"/>
          <w:szCs w:val="20"/>
          <w:lang w:val="en"/>
        </w:rPr>
        <w:t>T4 tumor of the duodenum invades the pancreas. From: Greene FL et al.</w:t>
      </w:r>
      <w:hyperlink w:anchor="R67931" w:tgtFrame="_top" w:tooltip="Greene FL, Compton, CC, Fritz AG, et al, eds. &amp;lt;em&amp;gt;AJCC Cancer Staging Atlas&amp;lt;/em&amp;gt;. New York: Springer; 2006." w:history="1">
        <w:r w:rsidRPr="00577A79">
          <w:rPr>
            <w:rStyle w:val="Hyperlink"/>
            <w:rFonts w:ascii="Arial" w:hAnsi="Arial" w:cs="Arial"/>
            <w:sz w:val="20"/>
            <w:szCs w:val="20"/>
            <w:vertAlign w:val="superscript"/>
            <w:lang w:val="en"/>
          </w:rPr>
          <w:t>4</w:t>
        </w:r>
      </w:hyperlink>
      <w:r w:rsidRPr="00577A79">
        <w:rPr>
          <w:rFonts w:ascii="Arial" w:hAnsi="Arial" w:cs="Arial"/>
          <w:sz w:val="20"/>
          <w:szCs w:val="20"/>
          <w:lang w:val="en"/>
        </w:rPr>
        <w:t xml:space="preserve"> Used with permission of the American Joint Committee on Cancer (AJCC), Chicago, Illinois. The original source for this material is the </w:t>
      </w:r>
      <w:r w:rsidRPr="00577A79">
        <w:rPr>
          <w:rFonts w:ascii="Arial" w:hAnsi="Arial" w:cs="Arial"/>
          <w:i/>
          <w:iCs/>
          <w:sz w:val="20"/>
          <w:szCs w:val="20"/>
          <w:lang w:val="en"/>
        </w:rPr>
        <w:t>AJCC Cancer Staging Atlas</w:t>
      </w:r>
      <w:r w:rsidRPr="00577A79">
        <w:rPr>
          <w:rFonts w:ascii="Arial" w:hAnsi="Arial" w:cs="Arial"/>
          <w:sz w:val="20"/>
          <w:szCs w:val="20"/>
          <w:lang w:val="en"/>
        </w:rPr>
        <w:t xml:space="preserve"> (2006) published by Springer Science and Business Media LLC, </w:t>
      </w:r>
      <w:hyperlink r:id="rId21" w:history="1">
        <w:r w:rsidRPr="00577A79">
          <w:rPr>
            <w:rStyle w:val="Hyperlink"/>
            <w:rFonts w:ascii="Arial" w:hAnsi="Arial" w:cs="Arial"/>
            <w:color w:val="0066CC"/>
            <w:sz w:val="20"/>
            <w:szCs w:val="20"/>
            <w:lang w:val="en"/>
          </w:rPr>
          <w:t>www.springerlink.com</w:t>
        </w:r>
      </w:hyperlink>
      <w:r w:rsidRPr="00577A79">
        <w:rPr>
          <w:rFonts w:ascii="Arial" w:hAnsi="Arial" w:cs="Arial"/>
          <w:sz w:val="20"/>
          <w:szCs w:val="20"/>
          <w:lang w:val="en"/>
        </w:rPr>
        <w:t>.</w:t>
      </w:r>
    </w:p>
    <w:p w14:paraId="41F5E437"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1140E0A9"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Tumor that is adherent to other organs or structures macroscopically is classified as cT4. However, if no tumor is found within the adhesion and no perforation of the visceral peritoneum identified microscopically, the tumor should be assigned pT3.</w:t>
      </w:r>
    </w:p>
    <w:p w14:paraId="00F75C3C"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2C9A1D0D"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xml:space="preserve">Tumor in veins or lymphatics does not affect the </w:t>
      </w:r>
      <w:proofErr w:type="spellStart"/>
      <w:r w:rsidRPr="00577A79">
        <w:rPr>
          <w:rFonts w:ascii="Arial" w:hAnsi="Arial" w:cs="Arial"/>
          <w:sz w:val="20"/>
          <w:szCs w:val="20"/>
          <w:lang w:val="en"/>
        </w:rPr>
        <w:t>pT</w:t>
      </w:r>
      <w:proofErr w:type="spellEnd"/>
      <w:r w:rsidRPr="00577A79">
        <w:rPr>
          <w:rFonts w:ascii="Arial" w:hAnsi="Arial" w:cs="Arial"/>
          <w:sz w:val="20"/>
          <w:szCs w:val="20"/>
          <w:lang w:val="en"/>
        </w:rPr>
        <w:t xml:space="preserve"> classification.</w:t>
      </w:r>
    </w:p>
    <w:p w14:paraId="2F59387E"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0CD904AB"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There are no T4a and T4b subcategories for small intestinal carcinomas in the AJCC 8</w:t>
      </w:r>
      <w:r w:rsidRPr="00577A79">
        <w:rPr>
          <w:rFonts w:ascii="Arial" w:hAnsi="Arial" w:cs="Arial"/>
          <w:sz w:val="20"/>
          <w:szCs w:val="20"/>
          <w:vertAlign w:val="superscript"/>
          <w:lang w:val="en"/>
        </w:rPr>
        <w:t>th</w:t>
      </w:r>
      <w:r w:rsidRPr="00577A79">
        <w:rPr>
          <w:rFonts w:ascii="Arial" w:hAnsi="Arial" w:cs="Arial"/>
          <w:sz w:val="20"/>
          <w:szCs w:val="20"/>
          <w:lang w:val="en"/>
        </w:rPr>
        <w:t xml:space="preserve"> edition.</w:t>
      </w:r>
    </w:p>
    <w:p w14:paraId="7C94C981"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lastRenderedPageBreak/>
        <w:t> </w:t>
      </w:r>
    </w:p>
    <w:p w14:paraId="730356F4"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u w:val="single"/>
          <w:lang w:val="en"/>
        </w:rPr>
        <w:t>N Category Considerations</w:t>
      </w:r>
    </w:p>
    <w:p w14:paraId="622BC540"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The regional lymph nodes for the anatomical subsites of the small intestine are as follows:</w:t>
      </w:r>
      <w:hyperlink w:anchor="R67929" w:tgtFrame="_top" w:tooltip="Amin MB, Edge SB, Greene FL, et al, eds. &amp;lt;em&amp;gt;AJCC Cancer Staging Manual&amp;lt;/em&amp;gt;. 8th ed. New York, NY: Springer; 2017." w:history="1">
        <w:r w:rsidRPr="00577A79">
          <w:rPr>
            <w:rStyle w:val="Hyperlink"/>
            <w:rFonts w:ascii="Arial" w:hAnsi="Arial" w:cs="Arial"/>
            <w:sz w:val="20"/>
            <w:szCs w:val="20"/>
            <w:vertAlign w:val="superscript"/>
            <w:lang w:val="en"/>
          </w:rPr>
          <w:t>2</w:t>
        </w:r>
      </w:hyperlink>
    </w:p>
    <w:p w14:paraId="443B16C5"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29E55A56" w14:textId="77777777" w:rsidR="002F28C9" w:rsidRPr="00577A79" w:rsidRDefault="002F28C9" w:rsidP="00577A79">
      <w:pPr>
        <w:pStyle w:val="NormalWeb"/>
        <w:spacing w:before="0" w:beforeAutospacing="0" w:after="0" w:afterAutospacing="0" w:line="276" w:lineRule="auto"/>
        <w:ind w:left="360" w:hanging="360"/>
        <w:divId w:val="2015761530"/>
        <w:rPr>
          <w:rFonts w:ascii="Arial" w:hAnsi="Arial" w:cs="Arial"/>
          <w:sz w:val="20"/>
          <w:szCs w:val="20"/>
          <w:lang w:val="en"/>
        </w:rPr>
      </w:pPr>
      <w:r w:rsidRPr="00577A79">
        <w:rPr>
          <w:rFonts w:ascii="Arial" w:hAnsi="Arial" w:cs="Arial"/>
          <w:sz w:val="20"/>
          <w:szCs w:val="20"/>
          <w:u w:val="single"/>
          <w:lang w:val="en"/>
        </w:rPr>
        <w:t>Duodenum</w:t>
      </w:r>
      <w:r w:rsidRPr="00577A79">
        <w:rPr>
          <w:rFonts w:ascii="Arial" w:hAnsi="Arial" w:cs="Arial"/>
          <w:sz w:val="20"/>
          <w:szCs w:val="20"/>
          <w:lang w:val="en"/>
        </w:rPr>
        <w:t xml:space="preserve">: </w:t>
      </w:r>
      <w:proofErr w:type="spellStart"/>
      <w:r w:rsidRPr="00577A79">
        <w:rPr>
          <w:rFonts w:ascii="Arial" w:hAnsi="Arial" w:cs="Arial"/>
          <w:sz w:val="20"/>
          <w:szCs w:val="20"/>
          <w:lang w:val="en"/>
        </w:rPr>
        <w:t>retropancreatic</w:t>
      </w:r>
      <w:proofErr w:type="spellEnd"/>
      <w:r w:rsidRPr="00577A79">
        <w:rPr>
          <w:rFonts w:ascii="Arial" w:hAnsi="Arial" w:cs="Arial"/>
          <w:sz w:val="20"/>
          <w:szCs w:val="20"/>
          <w:lang w:val="en"/>
        </w:rPr>
        <w:t>, hepatic artery, inferior pancreaticoduodenal, and superior mesenteric</w:t>
      </w:r>
    </w:p>
    <w:p w14:paraId="5EC755C1" w14:textId="77777777" w:rsidR="002F28C9" w:rsidRPr="00577A79" w:rsidRDefault="002F28C9" w:rsidP="00577A79">
      <w:pPr>
        <w:pStyle w:val="NormalWeb"/>
        <w:spacing w:before="0" w:beforeAutospacing="0" w:after="0" w:afterAutospacing="0" w:line="276" w:lineRule="auto"/>
        <w:ind w:left="360" w:hanging="360"/>
        <w:divId w:val="2015761530"/>
        <w:rPr>
          <w:rFonts w:ascii="Arial" w:hAnsi="Arial" w:cs="Arial"/>
          <w:sz w:val="20"/>
          <w:szCs w:val="20"/>
          <w:lang w:val="en"/>
        </w:rPr>
      </w:pPr>
      <w:r w:rsidRPr="00577A79">
        <w:rPr>
          <w:rFonts w:ascii="Arial" w:hAnsi="Arial" w:cs="Arial"/>
          <w:sz w:val="20"/>
          <w:szCs w:val="20"/>
          <w:lang w:val="en"/>
        </w:rPr>
        <w:t> </w:t>
      </w:r>
    </w:p>
    <w:p w14:paraId="2031B604" w14:textId="77777777" w:rsidR="002F28C9" w:rsidRPr="00577A79" w:rsidRDefault="002F28C9" w:rsidP="00577A79">
      <w:pPr>
        <w:pStyle w:val="NormalWeb"/>
        <w:spacing w:before="0" w:beforeAutospacing="0" w:after="0" w:afterAutospacing="0" w:line="276" w:lineRule="auto"/>
        <w:ind w:left="360" w:hanging="360"/>
        <w:divId w:val="2015761530"/>
        <w:rPr>
          <w:rFonts w:ascii="Arial" w:hAnsi="Arial" w:cs="Arial"/>
          <w:sz w:val="20"/>
          <w:szCs w:val="20"/>
          <w:lang w:val="en"/>
        </w:rPr>
      </w:pPr>
      <w:r w:rsidRPr="00577A79">
        <w:rPr>
          <w:rFonts w:ascii="Arial" w:hAnsi="Arial" w:cs="Arial"/>
          <w:sz w:val="20"/>
          <w:szCs w:val="20"/>
          <w:u w:val="single"/>
          <w:lang w:val="en"/>
        </w:rPr>
        <w:t>Ileum and jejunum</w:t>
      </w:r>
      <w:r w:rsidRPr="00577A79">
        <w:rPr>
          <w:rFonts w:ascii="Arial" w:hAnsi="Arial" w:cs="Arial"/>
          <w:sz w:val="20"/>
          <w:szCs w:val="20"/>
          <w:lang w:val="en"/>
        </w:rPr>
        <w:t>: cecal (terminal ileum only), ileocolic (terminal ileum only), superior mesenteric, mesenteric, NOS </w:t>
      </w:r>
    </w:p>
    <w:p w14:paraId="2E207652"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br/>
      </w:r>
      <w:r w:rsidRPr="00577A79">
        <w:rPr>
          <w:rFonts w:ascii="Arial" w:hAnsi="Arial" w:cs="Arial"/>
          <w:sz w:val="20"/>
          <w:szCs w:val="20"/>
          <w:u w:val="single"/>
          <w:lang w:val="en"/>
        </w:rPr>
        <w:t>Submission of lymph nodes for microscopic examination</w:t>
      </w:r>
    </w:p>
    <w:p w14:paraId="2E67EA7A"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All grossly negative or equivocal lymph nodes are to be submitted entirely. Grossly positive lymph nodes may be partially submitted for microscopic confirmation of metastasis.</w:t>
      </w:r>
    </w:p>
    <w:p w14:paraId="639B171F"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br/>
        <w:t xml:space="preserve">The minimum number of lymph nodes that predicts regional node negativity has not been defined for small intestinal cancers.  The pathology report should clearly state the total number of lymph nodes examined and the total number involved by metastases. Data are insufficient to recommend routine use of tissue levels or special/ancillary techniques to detect </w:t>
      </w:r>
      <w:proofErr w:type="spellStart"/>
      <w:r w:rsidRPr="00577A79">
        <w:rPr>
          <w:rFonts w:ascii="Arial" w:hAnsi="Arial" w:cs="Arial"/>
          <w:sz w:val="20"/>
          <w:szCs w:val="20"/>
          <w:lang w:val="en"/>
        </w:rPr>
        <w:t>micrometastases</w:t>
      </w:r>
      <w:proofErr w:type="spellEnd"/>
      <w:r w:rsidRPr="00577A79">
        <w:rPr>
          <w:rFonts w:ascii="Arial" w:hAnsi="Arial" w:cs="Arial"/>
          <w:sz w:val="20"/>
          <w:szCs w:val="20"/>
          <w:lang w:val="en"/>
        </w:rPr>
        <w:t xml:space="preserve"> or isolated tumor cells.</w:t>
      </w:r>
    </w:p>
    <w:p w14:paraId="4FD2E112"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br/>
      </w:r>
      <w:r w:rsidRPr="00577A79">
        <w:rPr>
          <w:rFonts w:ascii="Arial" w:hAnsi="Arial" w:cs="Arial"/>
          <w:sz w:val="20"/>
          <w:szCs w:val="20"/>
          <w:u w:val="single"/>
          <w:lang w:val="en"/>
        </w:rPr>
        <w:t>Nonregional lymph nodes</w:t>
      </w:r>
    </w:p>
    <w:p w14:paraId="68113D16"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For microscopic examination of lymph nodes in large resection specimens, lymph nodes must be designated as regional versus nonregional, according to the anatomic location of the tumor. Metastasis to nonregional lymph nodes is classified as distant metastasis and designated as M1. Nonregional lymph nodes include celiac and para-aortic nodes.</w:t>
      </w:r>
    </w:p>
    <w:p w14:paraId="7861751E"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4DD6F0F7"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u w:val="single"/>
          <w:lang w:val="en"/>
        </w:rPr>
        <w:t>Additional Descriptors</w:t>
      </w:r>
    </w:p>
    <w:p w14:paraId="49E71151"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4090253F"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u w:val="single"/>
          <w:lang w:val="en"/>
        </w:rPr>
        <w:t>Lymphatic and/or Vascular Invasion</w:t>
      </w:r>
    </w:p>
    <w:p w14:paraId="74F1AD09"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proofErr w:type="spellStart"/>
      <w:r w:rsidRPr="00577A79">
        <w:rPr>
          <w:rFonts w:ascii="Arial" w:hAnsi="Arial" w:cs="Arial"/>
          <w:sz w:val="20"/>
          <w:szCs w:val="20"/>
          <w:lang w:val="en"/>
        </w:rPr>
        <w:t>Lymphovascular</w:t>
      </w:r>
      <w:proofErr w:type="spellEnd"/>
      <w:r w:rsidRPr="00577A79">
        <w:rPr>
          <w:rFonts w:ascii="Arial" w:hAnsi="Arial" w:cs="Arial"/>
          <w:sz w:val="20"/>
          <w:szCs w:val="20"/>
          <w:lang w:val="en"/>
        </w:rPr>
        <w:t xml:space="preserve"> invasion (LVI) indicates whether microscopic lymphatic and/or vascular invasion is identified in the pathology report. LVI includes lymphatic invasion, vascular invasion, or lymph-vascular invasion. By AJCC/UICC convention, LVI does not affect the T category indicating local extent of tumor unless specifically included in the definition of a T category.</w:t>
      </w:r>
    </w:p>
    <w:p w14:paraId="76883996" w14:textId="77777777" w:rsidR="002F28C9" w:rsidRPr="00577A79" w:rsidRDefault="002F28C9" w:rsidP="00577A79">
      <w:pPr>
        <w:pStyle w:val="NormalWeb"/>
        <w:spacing w:before="0" w:beforeAutospacing="0" w:after="0" w:afterAutospacing="0" w:line="276" w:lineRule="auto"/>
        <w:divId w:val="2015761530"/>
        <w:rPr>
          <w:rFonts w:ascii="Arial" w:hAnsi="Arial" w:cs="Arial"/>
          <w:sz w:val="20"/>
          <w:szCs w:val="20"/>
          <w:lang w:val="en"/>
        </w:rPr>
      </w:pPr>
      <w:r w:rsidRPr="00577A79">
        <w:rPr>
          <w:rFonts w:ascii="Arial" w:hAnsi="Arial" w:cs="Arial"/>
          <w:sz w:val="20"/>
          <w:szCs w:val="20"/>
          <w:lang w:val="en"/>
        </w:rPr>
        <w:t> </w:t>
      </w:r>
    </w:p>
    <w:p w14:paraId="6316317E" w14:textId="77777777" w:rsidR="002F28C9" w:rsidRPr="00577A79" w:rsidRDefault="002F28C9" w:rsidP="00577A79">
      <w:pPr>
        <w:spacing w:after="0" w:line="276" w:lineRule="auto"/>
        <w:divId w:val="523327311"/>
        <w:rPr>
          <w:rFonts w:ascii="Arial" w:eastAsia="Times New Roman" w:hAnsi="Arial" w:cs="Arial"/>
          <w:sz w:val="20"/>
          <w:szCs w:val="20"/>
          <w:lang w:val="en"/>
        </w:rPr>
      </w:pPr>
      <w:r w:rsidRPr="00577A79">
        <w:rPr>
          <w:rFonts w:ascii="Arial" w:eastAsia="Times New Roman" w:hAnsi="Arial" w:cs="Arial"/>
          <w:sz w:val="20"/>
          <w:szCs w:val="20"/>
          <w:lang w:val="en"/>
        </w:rPr>
        <w:t>References</w:t>
      </w:r>
    </w:p>
    <w:p w14:paraId="65758E4E" w14:textId="77777777" w:rsidR="002F28C9" w:rsidRPr="00577A79" w:rsidRDefault="002F28C9" w:rsidP="00577A79">
      <w:pPr>
        <w:numPr>
          <w:ilvl w:val="0"/>
          <w:numId w:val="8"/>
        </w:numPr>
        <w:spacing w:after="0" w:line="276" w:lineRule="auto"/>
        <w:divId w:val="862324408"/>
        <w:rPr>
          <w:rFonts w:ascii="Arial" w:eastAsia="Times New Roman" w:hAnsi="Arial" w:cs="Arial"/>
          <w:sz w:val="20"/>
          <w:szCs w:val="20"/>
          <w:lang w:val="en"/>
        </w:rPr>
      </w:pPr>
      <w:bookmarkStart w:id="18" w:name="R67928"/>
      <w:r w:rsidRPr="00577A79">
        <w:rPr>
          <w:rFonts w:ascii="Arial" w:eastAsia="Times New Roman" w:hAnsi="Arial" w:cs="Arial"/>
          <w:sz w:val="20"/>
          <w:szCs w:val="20"/>
          <w:lang w:val="en"/>
        </w:rPr>
        <w:t xml:space="preserve">Dabaja BS, Suki D, Pro B, Bonnen M, Ajani J. Adenocarcinoma of the small bowel: presentation, prognostic factors, and outcome of 217 patients. </w:t>
      </w:r>
      <w:r w:rsidRPr="00577A79">
        <w:rPr>
          <w:rStyle w:val="Emphasis"/>
          <w:rFonts w:ascii="Arial" w:eastAsia="Times New Roman" w:hAnsi="Arial" w:cs="Arial"/>
          <w:sz w:val="20"/>
          <w:szCs w:val="20"/>
          <w:lang w:val="en"/>
        </w:rPr>
        <w:t xml:space="preserve">Cancer. </w:t>
      </w:r>
      <w:r w:rsidRPr="00577A79">
        <w:rPr>
          <w:rFonts w:ascii="Arial" w:eastAsia="Times New Roman" w:hAnsi="Arial" w:cs="Arial"/>
          <w:sz w:val="20"/>
          <w:szCs w:val="20"/>
          <w:lang w:val="en"/>
        </w:rPr>
        <w:t>2004; 101:518-526.</w:t>
      </w:r>
      <w:bookmarkEnd w:id="18"/>
    </w:p>
    <w:p w14:paraId="69E136E0" w14:textId="77777777" w:rsidR="002F28C9" w:rsidRPr="00577A79" w:rsidRDefault="002F28C9" w:rsidP="00577A79">
      <w:pPr>
        <w:numPr>
          <w:ilvl w:val="0"/>
          <w:numId w:val="8"/>
        </w:numPr>
        <w:spacing w:after="0" w:line="276" w:lineRule="auto"/>
        <w:divId w:val="862324408"/>
        <w:rPr>
          <w:rFonts w:ascii="Arial" w:eastAsia="Times New Roman" w:hAnsi="Arial" w:cs="Arial"/>
          <w:sz w:val="20"/>
          <w:szCs w:val="20"/>
          <w:lang w:val="en"/>
        </w:rPr>
      </w:pPr>
      <w:bookmarkStart w:id="19" w:name="R67929"/>
      <w:r w:rsidRPr="00577A79">
        <w:rPr>
          <w:rFonts w:ascii="Arial" w:eastAsia="Times New Roman" w:hAnsi="Arial" w:cs="Arial"/>
          <w:sz w:val="20"/>
          <w:szCs w:val="20"/>
          <w:lang w:val="en"/>
        </w:rPr>
        <w:t xml:space="preserve">Amin MB, Edge SB, Greene FL, et al, eds. </w:t>
      </w:r>
      <w:r w:rsidRPr="00577A79">
        <w:rPr>
          <w:rStyle w:val="Emphasis"/>
          <w:rFonts w:ascii="Arial" w:eastAsia="Times New Roman" w:hAnsi="Arial" w:cs="Arial"/>
          <w:sz w:val="20"/>
          <w:szCs w:val="20"/>
          <w:lang w:val="en"/>
        </w:rPr>
        <w:t>AJCC Cancer Staging Manual</w:t>
      </w:r>
      <w:r w:rsidRPr="00577A79">
        <w:rPr>
          <w:rFonts w:ascii="Arial" w:eastAsia="Times New Roman" w:hAnsi="Arial" w:cs="Arial"/>
          <w:sz w:val="20"/>
          <w:szCs w:val="20"/>
          <w:lang w:val="en"/>
        </w:rPr>
        <w:t>. 8th ed. New York, NY: Springer; 2017.</w:t>
      </w:r>
      <w:bookmarkEnd w:id="19"/>
    </w:p>
    <w:p w14:paraId="000328D7" w14:textId="77777777" w:rsidR="002F28C9" w:rsidRPr="00577A79" w:rsidRDefault="002F28C9" w:rsidP="00577A79">
      <w:pPr>
        <w:numPr>
          <w:ilvl w:val="0"/>
          <w:numId w:val="8"/>
        </w:numPr>
        <w:spacing w:after="0" w:line="276" w:lineRule="auto"/>
        <w:divId w:val="862324408"/>
        <w:rPr>
          <w:rFonts w:ascii="Arial" w:eastAsia="Times New Roman" w:hAnsi="Arial" w:cs="Arial"/>
          <w:sz w:val="20"/>
          <w:szCs w:val="20"/>
          <w:lang w:val="en"/>
        </w:rPr>
      </w:pPr>
      <w:bookmarkStart w:id="20" w:name="R67930"/>
      <w:r w:rsidRPr="00577A79">
        <w:rPr>
          <w:rFonts w:ascii="Arial" w:eastAsia="Times New Roman" w:hAnsi="Arial" w:cs="Arial"/>
          <w:sz w:val="20"/>
          <w:szCs w:val="20"/>
          <w:lang w:val="en"/>
        </w:rPr>
        <w:t xml:space="preserve">Brierley JD, </w:t>
      </w:r>
      <w:proofErr w:type="spellStart"/>
      <w:r w:rsidRPr="00577A79">
        <w:rPr>
          <w:rFonts w:ascii="Arial" w:eastAsia="Times New Roman" w:hAnsi="Arial" w:cs="Arial"/>
          <w:sz w:val="20"/>
          <w:szCs w:val="20"/>
          <w:lang w:val="en"/>
        </w:rPr>
        <w:t>Gospodarowicz</w:t>
      </w:r>
      <w:proofErr w:type="spellEnd"/>
      <w:r w:rsidRPr="00577A79">
        <w:rPr>
          <w:rFonts w:ascii="Arial" w:eastAsia="Times New Roman" w:hAnsi="Arial" w:cs="Arial"/>
          <w:sz w:val="20"/>
          <w:szCs w:val="20"/>
          <w:lang w:val="en"/>
        </w:rPr>
        <w:t xml:space="preserve"> MK, Wittekind C, et al, eds. </w:t>
      </w:r>
      <w:r w:rsidRPr="00577A79">
        <w:rPr>
          <w:rStyle w:val="Emphasis"/>
          <w:rFonts w:ascii="Arial" w:eastAsia="Times New Roman" w:hAnsi="Arial" w:cs="Arial"/>
          <w:sz w:val="20"/>
          <w:szCs w:val="20"/>
          <w:lang w:val="en"/>
        </w:rPr>
        <w:t xml:space="preserve">TNM Classification of Malignant </w:t>
      </w:r>
      <w:proofErr w:type="spellStart"/>
      <w:r w:rsidRPr="00577A79">
        <w:rPr>
          <w:rStyle w:val="Emphasis"/>
          <w:rFonts w:ascii="Arial" w:eastAsia="Times New Roman" w:hAnsi="Arial" w:cs="Arial"/>
          <w:sz w:val="20"/>
          <w:szCs w:val="20"/>
          <w:lang w:val="en"/>
        </w:rPr>
        <w:t>Tumours</w:t>
      </w:r>
      <w:proofErr w:type="spellEnd"/>
      <w:r w:rsidRPr="00577A79">
        <w:rPr>
          <w:rFonts w:ascii="Arial" w:eastAsia="Times New Roman" w:hAnsi="Arial" w:cs="Arial"/>
          <w:sz w:val="20"/>
          <w:szCs w:val="20"/>
          <w:lang w:val="en"/>
        </w:rPr>
        <w:t>. 8th ed. Oxford, UK: Wiley; 2016.</w:t>
      </w:r>
      <w:bookmarkEnd w:id="20"/>
    </w:p>
    <w:p w14:paraId="14425E14" w14:textId="77777777" w:rsidR="002F28C9" w:rsidRDefault="002F28C9" w:rsidP="00577A79">
      <w:pPr>
        <w:numPr>
          <w:ilvl w:val="0"/>
          <w:numId w:val="8"/>
        </w:numPr>
        <w:spacing w:after="0" w:line="276" w:lineRule="auto"/>
        <w:divId w:val="862324408"/>
        <w:rPr>
          <w:rFonts w:ascii="Arial" w:eastAsia="Times New Roman" w:hAnsi="Arial" w:cs="Arial"/>
          <w:sz w:val="20"/>
          <w:szCs w:val="20"/>
          <w:lang w:val="en"/>
        </w:rPr>
      </w:pPr>
      <w:bookmarkStart w:id="21" w:name="R67931"/>
      <w:r w:rsidRPr="00577A79">
        <w:rPr>
          <w:rFonts w:ascii="Arial" w:eastAsia="Times New Roman" w:hAnsi="Arial" w:cs="Arial"/>
          <w:sz w:val="20"/>
          <w:szCs w:val="20"/>
          <w:lang w:val="en"/>
        </w:rPr>
        <w:t xml:space="preserve">Greene FL, Compton, CC, Fritz AG, et al, eds. </w:t>
      </w:r>
      <w:r w:rsidRPr="00577A79">
        <w:rPr>
          <w:rStyle w:val="Emphasis"/>
          <w:rFonts w:ascii="Arial" w:eastAsia="Times New Roman" w:hAnsi="Arial" w:cs="Arial"/>
          <w:sz w:val="20"/>
          <w:szCs w:val="20"/>
          <w:lang w:val="en"/>
        </w:rPr>
        <w:t>AJCC Cancer Staging Atlas</w:t>
      </w:r>
      <w:r w:rsidRPr="00577A79">
        <w:rPr>
          <w:rFonts w:ascii="Arial" w:eastAsia="Times New Roman" w:hAnsi="Arial" w:cs="Arial"/>
          <w:sz w:val="20"/>
          <w:szCs w:val="20"/>
          <w:lang w:val="en"/>
        </w:rPr>
        <w:t>. New York: Springer; 2006.</w:t>
      </w:r>
      <w:bookmarkEnd w:id="21"/>
    </w:p>
    <w:p w14:paraId="6F7D82BD" w14:textId="77777777" w:rsidR="00577A79" w:rsidRPr="00577A79" w:rsidRDefault="00577A79" w:rsidP="00577A79">
      <w:pPr>
        <w:spacing w:after="0" w:line="276" w:lineRule="auto"/>
        <w:ind w:left="720"/>
        <w:divId w:val="862324408"/>
        <w:rPr>
          <w:rFonts w:ascii="Arial" w:eastAsia="Times New Roman" w:hAnsi="Arial" w:cs="Arial"/>
          <w:sz w:val="20"/>
          <w:szCs w:val="20"/>
          <w:lang w:val="en"/>
        </w:rPr>
      </w:pPr>
    </w:p>
    <w:p w14:paraId="511FF1EB" w14:textId="77777777" w:rsidR="002F28C9" w:rsidRPr="00577A79" w:rsidRDefault="002F28C9" w:rsidP="00577A79">
      <w:pPr>
        <w:spacing w:after="0" w:line="276" w:lineRule="auto"/>
        <w:divId w:val="1451819693"/>
        <w:rPr>
          <w:rFonts w:ascii="Arial" w:eastAsia="Times New Roman" w:hAnsi="Arial" w:cs="Arial"/>
          <w:b/>
          <w:bCs/>
          <w:sz w:val="20"/>
          <w:szCs w:val="20"/>
          <w:lang w:val="en"/>
        </w:rPr>
      </w:pPr>
      <w:bookmarkStart w:id="22" w:name="N6617"/>
      <w:r w:rsidRPr="00577A79">
        <w:rPr>
          <w:rFonts w:ascii="Arial" w:eastAsia="Times New Roman" w:hAnsi="Arial" w:cs="Arial"/>
          <w:b/>
          <w:bCs/>
          <w:sz w:val="20"/>
          <w:szCs w:val="20"/>
          <w:lang w:val="en"/>
        </w:rPr>
        <w:t>G. Additional Findings</w:t>
      </w:r>
      <w:bookmarkEnd w:id="22"/>
    </w:p>
    <w:p w14:paraId="5190A511" w14:textId="77777777" w:rsidR="002F28C9" w:rsidRPr="00577A79" w:rsidRDefault="002F28C9" w:rsidP="00577A79">
      <w:pPr>
        <w:pStyle w:val="NormalWeb"/>
        <w:spacing w:before="0" w:beforeAutospacing="0" w:after="0" w:afterAutospacing="0" w:line="276" w:lineRule="auto"/>
        <w:divId w:val="812138603"/>
        <w:rPr>
          <w:rFonts w:ascii="Arial" w:hAnsi="Arial" w:cs="Arial"/>
          <w:sz w:val="20"/>
          <w:szCs w:val="20"/>
          <w:lang w:val="en"/>
        </w:rPr>
      </w:pPr>
      <w:r w:rsidRPr="00577A79">
        <w:rPr>
          <w:rFonts w:ascii="Arial" w:hAnsi="Arial" w:cs="Arial"/>
          <w:sz w:val="20"/>
          <w:szCs w:val="20"/>
          <w:lang w:val="en"/>
        </w:rPr>
        <w:t xml:space="preserve">Conditions that predispose to small bowel malignancy include Crohn disease, celiac disease, inherited polyposis syndromes (including familial adenomatous polyposis and </w:t>
      </w:r>
      <w:proofErr w:type="spellStart"/>
      <w:r w:rsidRPr="00577A79">
        <w:rPr>
          <w:rFonts w:ascii="Arial" w:hAnsi="Arial" w:cs="Arial"/>
          <w:sz w:val="20"/>
          <w:szCs w:val="20"/>
          <w:lang w:val="en"/>
        </w:rPr>
        <w:t>Peutz-Jeghers</w:t>
      </w:r>
      <w:proofErr w:type="spellEnd"/>
      <w:r w:rsidRPr="00577A79">
        <w:rPr>
          <w:rFonts w:ascii="Arial" w:hAnsi="Arial" w:cs="Arial"/>
          <w:sz w:val="20"/>
          <w:szCs w:val="20"/>
          <w:lang w:val="en"/>
        </w:rPr>
        <w:t xml:space="preserve"> syndrome), and Lynch syndrome. </w:t>
      </w:r>
    </w:p>
    <w:p w14:paraId="3519537F" w14:textId="77777777" w:rsidR="002F28C9" w:rsidRPr="00577A79" w:rsidRDefault="002F28C9" w:rsidP="00577A79">
      <w:pPr>
        <w:pStyle w:val="NormalWeb"/>
        <w:spacing w:before="0" w:beforeAutospacing="0" w:after="0" w:afterAutospacing="0" w:line="276" w:lineRule="auto"/>
        <w:divId w:val="812138603"/>
        <w:rPr>
          <w:rFonts w:ascii="Arial" w:hAnsi="Arial" w:cs="Arial"/>
          <w:sz w:val="20"/>
          <w:szCs w:val="20"/>
          <w:lang w:val="en"/>
        </w:rPr>
      </w:pPr>
      <w:r w:rsidRPr="00577A79">
        <w:rPr>
          <w:rFonts w:ascii="Arial" w:hAnsi="Arial" w:cs="Arial"/>
          <w:sz w:val="20"/>
          <w:szCs w:val="20"/>
          <w:lang w:val="en"/>
        </w:rPr>
        <w:lastRenderedPageBreak/>
        <w:t> </w:t>
      </w:r>
    </w:p>
    <w:p w14:paraId="27A4EC35" w14:textId="77777777" w:rsidR="002F28C9" w:rsidRPr="00577A79" w:rsidRDefault="002F28C9" w:rsidP="00577A79">
      <w:pPr>
        <w:pStyle w:val="NormalWeb"/>
        <w:spacing w:before="0" w:beforeAutospacing="0" w:after="0" w:afterAutospacing="0" w:line="276" w:lineRule="auto"/>
        <w:divId w:val="812138603"/>
        <w:rPr>
          <w:rFonts w:ascii="Arial" w:hAnsi="Arial" w:cs="Arial"/>
          <w:sz w:val="20"/>
          <w:szCs w:val="20"/>
          <w:lang w:val="en"/>
        </w:rPr>
      </w:pPr>
      <w:r w:rsidRPr="00577A79">
        <w:rPr>
          <w:rFonts w:ascii="Arial" w:hAnsi="Arial" w:cs="Arial"/>
          <w:sz w:val="20"/>
          <w:szCs w:val="20"/>
          <w:lang w:val="en"/>
        </w:rPr>
        <w:t>Small intestinal adenocarcinomas in Crohn disease arise in the setting of long-standing ileal inflammation; cumulative risk increases after 10 years of Crohn disease, although absolute risk (2.2% at 25 years) remains low.</w:t>
      </w:r>
      <w:hyperlink w:anchor="R67932" w:tgtFrame="_top" w:tooltip="Friedman S. Cancer in Crohn&amp;#39;s disease. [Review] [102 refs]. &amp;lt;em&amp;gt;Gastroenterol Clin North Am&amp;lt;/em&amp;gt;. 2006; 35:621-639." w:history="1">
        <w:r w:rsidRPr="00577A79">
          <w:rPr>
            <w:rStyle w:val="Hyperlink"/>
            <w:rFonts w:ascii="Arial" w:hAnsi="Arial" w:cs="Arial"/>
            <w:sz w:val="20"/>
            <w:szCs w:val="20"/>
            <w:vertAlign w:val="superscript"/>
            <w:lang w:val="en"/>
          </w:rPr>
          <w:t>1</w:t>
        </w:r>
      </w:hyperlink>
      <w:r w:rsidRPr="00577A79">
        <w:rPr>
          <w:rFonts w:ascii="Arial" w:hAnsi="Arial" w:cs="Arial"/>
          <w:sz w:val="20"/>
          <w:szCs w:val="20"/>
          <w:lang w:val="en"/>
        </w:rPr>
        <w:t> Signet-ring cell carcinomas appear to be more common in Crohn disease than as de novo small intestinal carcinomas.</w:t>
      </w:r>
      <w:hyperlink w:anchor="R67933" w:tgtFrame="_top" w:tooltip="Palascak-Juif V, Bouvier AM, Cosnes J, et al. Small bowel adenocarcinoma in patients with Crohn&amp;#39;s disease compared with small bowel adenocarcinoma de novo.&amp;lt;em&amp;gt; Inflamm Bowel Dis.&amp;lt;/em&amp;gt; 2005; 11:828-832." w:history="1">
        <w:r w:rsidRPr="00577A79">
          <w:rPr>
            <w:rStyle w:val="Hyperlink"/>
            <w:rFonts w:ascii="Arial" w:hAnsi="Arial" w:cs="Arial"/>
            <w:sz w:val="20"/>
            <w:szCs w:val="20"/>
            <w:vertAlign w:val="superscript"/>
            <w:lang w:val="en"/>
          </w:rPr>
          <w:t>2</w:t>
        </w:r>
      </w:hyperlink>
    </w:p>
    <w:p w14:paraId="7D066226" w14:textId="77777777" w:rsidR="002F28C9" w:rsidRPr="00577A79" w:rsidRDefault="002F28C9" w:rsidP="00577A79">
      <w:pPr>
        <w:pStyle w:val="NormalWeb"/>
        <w:spacing w:before="0" w:beforeAutospacing="0" w:after="0" w:afterAutospacing="0" w:line="276" w:lineRule="auto"/>
        <w:divId w:val="812138603"/>
        <w:rPr>
          <w:rFonts w:ascii="Arial" w:hAnsi="Arial" w:cs="Arial"/>
          <w:sz w:val="20"/>
          <w:szCs w:val="20"/>
          <w:lang w:val="en"/>
        </w:rPr>
      </w:pPr>
      <w:r w:rsidRPr="00577A79">
        <w:rPr>
          <w:rFonts w:ascii="Arial" w:hAnsi="Arial" w:cs="Arial"/>
          <w:sz w:val="20"/>
          <w:szCs w:val="20"/>
          <w:lang w:val="en"/>
        </w:rPr>
        <w:t> </w:t>
      </w:r>
    </w:p>
    <w:p w14:paraId="78F05525" w14:textId="77777777" w:rsidR="002F28C9" w:rsidRPr="00577A79" w:rsidRDefault="002F28C9" w:rsidP="00577A79">
      <w:pPr>
        <w:pStyle w:val="NormalWeb"/>
        <w:spacing w:before="0" w:beforeAutospacing="0" w:after="0" w:afterAutospacing="0" w:line="276" w:lineRule="auto"/>
        <w:divId w:val="812138603"/>
        <w:rPr>
          <w:rFonts w:ascii="Arial" w:hAnsi="Arial" w:cs="Arial"/>
          <w:sz w:val="20"/>
          <w:szCs w:val="20"/>
          <w:lang w:val="en"/>
        </w:rPr>
      </w:pPr>
      <w:r w:rsidRPr="00577A79">
        <w:rPr>
          <w:rFonts w:ascii="Arial" w:hAnsi="Arial" w:cs="Arial"/>
          <w:sz w:val="20"/>
          <w:szCs w:val="20"/>
          <w:lang w:val="en"/>
        </w:rPr>
        <w:t>Small intestinal carcinomas are more frequent in polyposis syndromes, most notably in familial adenomatous polyposis, in which approximately 2.3% of patients developed a duodenal adenocarcinoma;</w:t>
      </w:r>
      <w:hyperlink w:anchor="R67934" w:tgtFrame="_top" w:tooltip="Jagelman DG, DeCosse JJ, Bussey HJ. Upper gastrointestinal cancer in familial adenomatous polyposis.&amp;lt;em&amp;gt; Lancet.&amp;lt;/em&amp;gt; 1988; 1:1149-1151." w:history="1">
        <w:r w:rsidRPr="00577A79">
          <w:rPr>
            <w:rStyle w:val="Hyperlink"/>
            <w:rFonts w:ascii="Arial" w:hAnsi="Arial" w:cs="Arial"/>
            <w:sz w:val="20"/>
            <w:szCs w:val="20"/>
            <w:vertAlign w:val="superscript"/>
            <w:lang w:val="en"/>
          </w:rPr>
          <w:t>3</w:t>
        </w:r>
      </w:hyperlink>
      <w:r w:rsidRPr="00577A79">
        <w:rPr>
          <w:rFonts w:ascii="Arial" w:hAnsi="Arial" w:cs="Arial"/>
          <w:sz w:val="20"/>
          <w:szCs w:val="20"/>
          <w:lang w:val="en"/>
        </w:rPr>
        <w:t xml:space="preserve"> most tumors in these patients develop in the periampullary region, and the duodenum may be carpeted with adenomas. </w:t>
      </w:r>
      <w:proofErr w:type="spellStart"/>
      <w:r w:rsidRPr="00577A79">
        <w:rPr>
          <w:rFonts w:ascii="Arial" w:hAnsi="Arial" w:cs="Arial"/>
          <w:sz w:val="20"/>
          <w:szCs w:val="20"/>
          <w:lang w:val="en"/>
        </w:rPr>
        <w:t>Peutz-Jeghers</w:t>
      </w:r>
      <w:proofErr w:type="spellEnd"/>
      <w:r w:rsidRPr="00577A79">
        <w:rPr>
          <w:rFonts w:ascii="Arial" w:hAnsi="Arial" w:cs="Arial"/>
          <w:sz w:val="20"/>
          <w:szCs w:val="20"/>
          <w:lang w:val="en"/>
        </w:rPr>
        <w:t xml:space="preserve"> syndrome</w:t>
      </w:r>
      <w:hyperlink w:anchor="R67935" w:tgtFrame="_top" w:tooltip="Hearle N, Schumacher V, Menko FH, et al. Frequency and spectrum of cancers in the Peutz-Jeghers syndrome. &amp;lt;em&amp;gt;Clin Cancer Res&amp;lt;/em&amp;gt;. 2006; 12:3209-3215." w:history="1">
        <w:r w:rsidRPr="00577A79">
          <w:rPr>
            <w:rStyle w:val="Hyperlink"/>
            <w:rFonts w:ascii="Arial" w:hAnsi="Arial" w:cs="Arial"/>
            <w:sz w:val="20"/>
            <w:szCs w:val="20"/>
            <w:vertAlign w:val="superscript"/>
            <w:lang w:val="en"/>
          </w:rPr>
          <w:t>4</w:t>
        </w:r>
      </w:hyperlink>
      <w:r w:rsidRPr="00577A79">
        <w:rPr>
          <w:rFonts w:ascii="Arial" w:hAnsi="Arial" w:cs="Arial"/>
          <w:sz w:val="20"/>
          <w:szCs w:val="20"/>
          <w:lang w:val="en"/>
        </w:rPr>
        <w:t> is also associated with higher risk of small intestinal carcinoma. </w:t>
      </w:r>
    </w:p>
    <w:p w14:paraId="36FF6AB2" w14:textId="77777777" w:rsidR="002F28C9" w:rsidRPr="00577A79" w:rsidRDefault="002F28C9" w:rsidP="00577A79">
      <w:pPr>
        <w:pStyle w:val="NormalWeb"/>
        <w:spacing w:before="0" w:beforeAutospacing="0" w:after="0" w:afterAutospacing="0" w:line="276" w:lineRule="auto"/>
        <w:divId w:val="812138603"/>
        <w:rPr>
          <w:rFonts w:ascii="Arial" w:hAnsi="Arial" w:cs="Arial"/>
          <w:sz w:val="20"/>
          <w:szCs w:val="20"/>
          <w:lang w:val="en"/>
        </w:rPr>
      </w:pPr>
      <w:r w:rsidRPr="00577A79">
        <w:rPr>
          <w:rFonts w:ascii="Arial" w:hAnsi="Arial" w:cs="Arial"/>
          <w:sz w:val="20"/>
          <w:szCs w:val="20"/>
          <w:lang w:val="en"/>
        </w:rPr>
        <w:t> </w:t>
      </w:r>
    </w:p>
    <w:p w14:paraId="7FAD0B0C" w14:textId="77777777" w:rsidR="002F28C9" w:rsidRPr="00577A79" w:rsidRDefault="002F28C9" w:rsidP="00577A79">
      <w:pPr>
        <w:pStyle w:val="NormalWeb"/>
        <w:spacing w:before="0" w:beforeAutospacing="0" w:after="0" w:afterAutospacing="0" w:line="276" w:lineRule="auto"/>
        <w:divId w:val="812138603"/>
        <w:rPr>
          <w:rFonts w:ascii="Arial" w:hAnsi="Arial" w:cs="Arial"/>
          <w:sz w:val="20"/>
          <w:szCs w:val="20"/>
          <w:lang w:val="en"/>
        </w:rPr>
      </w:pPr>
      <w:r w:rsidRPr="00577A79">
        <w:rPr>
          <w:rFonts w:ascii="Arial" w:hAnsi="Arial" w:cs="Arial"/>
          <w:sz w:val="20"/>
          <w:szCs w:val="20"/>
          <w:lang w:val="en"/>
        </w:rPr>
        <w:t>Patients with Lynch syndrome have an approximately 4% lifetime risk of developing a small bowel carcinoma; this risk exceeds that of the normal population by 100-fold. Duodenum and jejunum are the most common primary sites, and the small bowel is the first site of cancer in approximately one-fourth of Lynch syndrome patients who develop small bowel tumors.</w:t>
      </w:r>
      <w:hyperlink w:anchor="R67936" w:tgtFrame="_top" w:tooltip="Rodriguez-Bigas MA, Vasen HF, Lynch HT, et al. Characteristics of small bowel carcinoma in hereditary nonpolyposis colorectal carcinoma. International Collaborative Group on HNPCC. &amp;lt;em&amp;gt;Cancer.&amp;lt;/em&amp;gt; 1998; 83:240-244." w:history="1">
        <w:r w:rsidRPr="00577A79">
          <w:rPr>
            <w:rStyle w:val="Hyperlink"/>
            <w:rFonts w:ascii="Arial" w:hAnsi="Arial" w:cs="Arial"/>
            <w:sz w:val="20"/>
            <w:szCs w:val="20"/>
            <w:vertAlign w:val="superscript"/>
            <w:lang w:val="en"/>
          </w:rPr>
          <w:t>5</w:t>
        </w:r>
      </w:hyperlink>
      <w:r w:rsidRPr="00577A79">
        <w:rPr>
          <w:rFonts w:ascii="Arial" w:hAnsi="Arial" w:cs="Arial"/>
          <w:sz w:val="20"/>
          <w:szCs w:val="20"/>
          <w:lang w:val="en"/>
        </w:rPr>
        <w:t xml:space="preserve"> Histopathologic features of Lynch syndrome-associated small intestinal carcinomas are similar to those of colorectal carcinomas arising in this setting; mucinous carcinomas are overrepresented, and tumors often show a high number of </w:t>
      </w:r>
      <w:proofErr w:type="spellStart"/>
      <w:r w:rsidRPr="00577A79">
        <w:rPr>
          <w:rFonts w:ascii="Arial" w:hAnsi="Arial" w:cs="Arial"/>
          <w:sz w:val="20"/>
          <w:szCs w:val="20"/>
          <w:lang w:val="en"/>
        </w:rPr>
        <w:t>intratumoral</w:t>
      </w:r>
      <w:proofErr w:type="spellEnd"/>
      <w:r w:rsidRPr="00577A79">
        <w:rPr>
          <w:rFonts w:ascii="Arial" w:hAnsi="Arial" w:cs="Arial"/>
          <w:sz w:val="20"/>
          <w:szCs w:val="20"/>
          <w:lang w:val="en"/>
        </w:rPr>
        <w:t xml:space="preserve"> lymphocytes and Crohn-like lymphoid reaction.</w:t>
      </w:r>
      <w:hyperlink w:anchor="R67937" w:tgtFrame="_top" w:tooltip="Schulmann K, Brasch FE, Kunstmann E, et al. HNPCC-associated small bowel cancer: clinical and molecular characteristics. &amp;lt;em&amp;gt;Gastroenterology.&amp;lt;/em&amp;gt; 2005; 128:590-599." w:history="1">
        <w:r w:rsidRPr="00577A79">
          <w:rPr>
            <w:rStyle w:val="Hyperlink"/>
            <w:rFonts w:ascii="Arial" w:hAnsi="Arial" w:cs="Arial"/>
            <w:sz w:val="20"/>
            <w:szCs w:val="20"/>
            <w:vertAlign w:val="superscript"/>
            <w:lang w:val="en"/>
          </w:rPr>
          <w:t>6</w:t>
        </w:r>
      </w:hyperlink>
    </w:p>
    <w:p w14:paraId="56908771" w14:textId="2278ADFC" w:rsidR="002F28C9" w:rsidRPr="00577A79" w:rsidRDefault="002F28C9" w:rsidP="00577A79">
      <w:pPr>
        <w:pStyle w:val="NormalWeb"/>
        <w:spacing w:before="0" w:beforeAutospacing="0" w:after="0" w:afterAutospacing="0" w:line="276" w:lineRule="auto"/>
        <w:divId w:val="812138603"/>
        <w:rPr>
          <w:rFonts w:ascii="Arial" w:hAnsi="Arial" w:cs="Arial"/>
          <w:sz w:val="20"/>
          <w:szCs w:val="20"/>
          <w:lang w:val="en"/>
        </w:rPr>
      </w:pPr>
      <w:r w:rsidRPr="00577A79">
        <w:rPr>
          <w:rFonts w:ascii="Arial" w:hAnsi="Arial" w:cs="Arial"/>
          <w:sz w:val="20"/>
          <w:szCs w:val="20"/>
          <w:lang w:val="en"/>
        </w:rPr>
        <w:t> </w:t>
      </w:r>
    </w:p>
    <w:p w14:paraId="01A8D505" w14:textId="77777777" w:rsidR="002F28C9" w:rsidRPr="00577A79" w:rsidRDefault="002F28C9" w:rsidP="00577A79">
      <w:pPr>
        <w:spacing w:after="0" w:line="276" w:lineRule="auto"/>
        <w:divId w:val="1643457668"/>
        <w:rPr>
          <w:rFonts w:ascii="Arial" w:eastAsia="Times New Roman" w:hAnsi="Arial" w:cs="Arial"/>
          <w:sz w:val="20"/>
          <w:szCs w:val="20"/>
          <w:lang w:val="en"/>
        </w:rPr>
      </w:pPr>
      <w:r w:rsidRPr="00577A79">
        <w:rPr>
          <w:rFonts w:ascii="Arial" w:eastAsia="Times New Roman" w:hAnsi="Arial" w:cs="Arial"/>
          <w:sz w:val="20"/>
          <w:szCs w:val="20"/>
          <w:lang w:val="en"/>
        </w:rPr>
        <w:t>References</w:t>
      </w:r>
    </w:p>
    <w:p w14:paraId="4500C18F" w14:textId="77777777" w:rsidR="002F28C9" w:rsidRPr="00577A79" w:rsidRDefault="002F28C9" w:rsidP="00577A79">
      <w:pPr>
        <w:numPr>
          <w:ilvl w:val="0"/>
          <w:numId w:val="9"/>
        </w:numPr>
        <w:spacing w:after="0" w:line="276" w:lineRule="auto"/>
        <w:divId w:val="862324408"/>
        <w:rPr>
          <w:rFonts w:ascii="Arial" w:eastAsia="Times New Roman" w:hAnsi="Arial" w:cs="Arial"/>
          <w:sz w:val="20"/>
          <w:szCs w:val="20"/>
          <w:lang w:val="en"/>
        </w:rPr>
      </w:pPr>
      <w:bookmarkStart w:id="23" w:name="R67932"/>
      <w:r w:rsidRPr="00577A79">
        <w:rPr>
          <w:rFonts w:ascii="Arial" w:eastAsia="Times New Roman" w:hAnsi="Arial" w:cs="Arial"/>
          <w:sz w:val="20"/>
          <w:szCs w:val="20"/>
          <w:lang w:val="en"/>
        </w:rPr>
        <w:t xml:space="preserve">Friedman S. Cancer in Crohn's disease. [Review] [102 refs]. </w:t>
      </w:r>
      <w:r w:rsidRPr="00577A79">
        <w:rPr>
          <w:rStyle w:val="Emphasis"/>
          <w:rFonts w:ascii="Arial" w:eastAsia="Times New Roman" w:hAnsi="Arial" w:cs="Arial"/>
          <w:sz w:val="20"/>
          <w:szCs w:val="20"/>
          <w:lang w:val="en"/>
        </w:rPr>
        <w:t>Gastroenterol Clin North Am</w:t>
      </w:r>
      <w:r w:rsidRPr="00577A79">
        <w:rPr>
          <w:rFonts w:ascii="Arial" w:eastAsia="Times New Roman" w:hAnsi="Arial" w:cs="Arial"/>
          <w:sz w:val="20"/>
          <w:szCs w:val="20"/>
          <w:lang w:val="en"/>
        </w:rPr>
        <w:t>. 2006; 35:621-639.</w:t>
      </w:r>
      <w:bookmarkEnd w:id="23"/>
    </w:p>
    <w:p w14:paraId="490E7340" w14:textId="77777777" w:rsidR="002F28C9" w:rsidRPr="00577A79" w:rsidRDefault="002F28C9" w:rsidP="00577A79">
      <w:pPr>
        <w:numPr>
          <w:ilvl w:val="0"/>
          <w:numId w:val="9"/>
        </w:numPr>
        <w:spacing w:after="0" w:line="276" w:lineRule="auto"/>
        <w:divId w:val="862324408"/>
        <w:rPr>
          <w:rFonts w:ascii="Arial" w:eastAsia="Times New Roman" w:hAnsi="Arial" w:cs="Arial"/>
          <w:sz w:val="20"/>
          <w:szCs w:val="20"/>
          <w:lang w:val="en"/>
        </w:rPr>
      </w:pPr>
      <w:bookmarkStart w:id="24" w:name="R67933"/>
      <w:proofErr w:type="spellStart"/>
      <w:r w:rsidRPr="00577A79">
        <w:rPr>
          <w:rFonts w:ascii="Arial" w:eastAsia="Times New Roman" w:hAnsi="Arial" w:cs="Arial"/>
          <w:sz w:val="20"/>
          <w:szCs w:val="20"/>
          <w:lang w:val="en"/>
        </w:rPr>
        <w:t>Palascak</w:t>
      </w:r>
      <w:proofErr w:type="spellEnd"/>
      <w:r w:rsidRPr="00577A79">
        <w:rPr>
          <w:rFonts w:ascii="Arial" w:eastAsia="Times New Roman" w:hAnsi="Arial" w:cs="Arial"/>
          <w:sz w:val="20"/>
          <w:szCs w:val="20"/>
          <w:lang w:val="en"/>
        </w:rPr>
        <w:t xml:space="preserve">-Juif V, Bouvier AM, </w:t>
      </w:r>
      <w:proofErr w:type="spellStart"/>
      <w:r w:rsidRPr="00577A79">
        <w:rPr>
          <w:rFonts w:ascii="Arial" w:eastAsia="Times New Roman" w:hAnsi="Arial" w:cs="Arial"/>
          <w:sz w:val="20"/>
          <w:szCs w:val="20"/>
          <w:lang w:val="en"/>
        </w:rPr>
        <w:t>Cosnes</w:t>
      </w:r>
      <w:proofErr w:type="spellEnd"/>
      <w:r w:rsidRPr="00577A79">
        <w:rPr>
          <w:rFonts w:ascii="Arial" w:eastAsia="Times New Roman" w:hAnsi="Arial" w:cs="Arial"/>
          <w:sz w:val="20"/>
          <w:szCs w:val="20"/>
          <w:lang w:val="en"/>
        </w:rPr>
        <w:t xml:space="preserve"> J, et al. Small bowel adenocarcinoma in patients with Crohn's disease compared with small bowel adenocarcinoma de novo.</w:t>
      </w:r>
      <w:r w:rsidRPr="00577A79">
        <w:rPr>
          <w:rStyle w:val="Emphasis"/>
          <w:rFonts w:ascii="Arial" w:eastAsia="Times New Roman" w:hAnsi="Arial" w:cs="Arial"/>
          <w:sz w:val="20"/>
          <w:szCs w:val="20"/>
          <w:lang w:val="en"/>
        </w:rPr>
        <w:t xml:space="preserve"> </w:t>
      </w:r>
      <w:proofErr w:type="spellStart"/>
      <w:r w:rsidRPr="00577A79">
        <w:rPr>
          <w:rStyle w:val="Emphasis"/>
          <w:rFonts w:ascii="Arial" w:eastAsia="Times New Roman" w:hAnsi="Arial" w:cs="Arial"/>
          <w:sz w:val="20"/>
          <w:szCs w:val="20"/>
          <w:lang w:val="en"/>
        </w:rPr>
        <w:t>Inflamm</w:t>
      </w:r>
      <w:proofErr w:type="spellEnd"/>
      <w:r w:rsidRPr="00577A79">
        <w:rPr>
          <w:rStyle w:val="Emphasis"/>
          <w:rFonts w:ascii="Arial" w:eastAsia="Times New Roman" w:hAnsi="Arial" w:cs="Arial"/>
          <w:sz w:val="20"/>
          <w:szCs w:val="20"/>
          <w:lang w:val="en"/>
        </w:rPr>
        <w:t xml:space="preserve"> Bowel Dis.</w:t>
      </w:r>
      <w:r w:rsidRPr="00577A79">
        <w:rPr>
          <w:rFonts w:ascii="Arial" w:eastAsia="Times New Roman" w:hAnsi="Arial" w:cs="Arial"/>
          <w:sz w:val="20"/>
          <w:szCs w:val="20"/>
          <w:lang w:val="en"/>
        </w:rPr>
        <w:t xml:space="preserve"> 2005; 11:828-832.</w:t>
      </w:r>
      <w:bookmarkEnd w:id="24"/>
    </w:p>
    <w:p w14:paraId="4A683D8F" w14:textId="77777777" w:rsidR="002F28C9" w:rsidRPr="00577A79" w:rsidRDefault="002F28C9" w:rsidP="00577A79">
      <w:pPr>
        <w:numPr>
          <w:ilvl w:val="0"/>
          <w:numId w:val="9"/>
        </w:numPr>
        <w:spacing w:after="0" w:line="276" w:lineRule="auto"/>
        <w:divId w:val="862324408"/>
        <w:rPr>
          <w:rFonts w:ascii="Arial" w:eastAsia="Times New Roman" w:hAnsi="Arial" w:cs="Arial"/>
          <w:sz w:val="20"/>
          <w:szCs w:val="20"/>
          <w:lang w:val="en"/>
        </w:rPr>
      </w:pPr>
      <w:bookmarkStart w:id="25" w:name="R67934"/>
      <w:proofErr w:type="spellStart"/>
      <w:r w:rsidRPr="00577A79">
        <w:rPr>
          <w:rFonts w:ascii="Arial" w:eastAsia="Times New Roman" w:hAnsi="Arial" w:cs="Arial"/>
          <w:sz w:val="20"/>
          <w:szCs w:val="20"/>
          <w:lang w:val="en"/>
        </w:rPr>
        <w:t>Jagelman</w:t>
      </w:r>
      <w:proofErr w:type="spellEnd"/>
      <w:r w:rsidRPr="00577A79">
        <w:rPr>
          <w:rFonts w:ascii="Arial" w:eastAsia="Times New Roman" w:hAnsi="Arial" w:cs="Arial"/>
          <w:sz w:val="20"/>
          <w:szCs w:val="20"/>
          <w:lang w:val="en"/>
        </w:rPr>
        <w:t xml:space="preserve"> DG, DeCosse JJ, Bussey HJ. Upper gastrointestinal cancer in familial adenomatous polyposis.</w:t>
      </w:r>
      <w:r w:rsidRPr="00577A79">
        <w:rPr>
          <w:rStyle w:val="Emphasis"/>
          <w:rFonts w:ascii="Arial" w:eastAsia="Times New Roman" w:hAnsi="Arial" w:cs="Arial"/>
          <w:sz w:val="20"/>
          <w:szCs w:val="20"/>
          <w:lang w:val="en"/>
        </w:rPr>
        <w:t xml:space="preserve"> Lancet.</w:t>
      </w:r>
      <w:r w:rsidRPr="00577A79">
        <w:rPr>
          <w:rFonts w:ascii="Arial" w:eastAsia="Times New Roman" w:hAnsi="Arial" w:cs="Arial"/>
          <w:sz w:val="20"/>
          <w:szCs w:val="20"/>
          <w:lang w:val="en"/>
        </w:rPr>
        <w:t xml:space="preserve"> 1988; 1:1149-1151.</w:t>
      </w:r>
      <w:bookmarkEnd w:id="25"/>
    </w:p>
    <w:p w14:paraId="1C0E7297" w14:textId="77777777" w:rsidR="002F28C9" w:rsidRPr="00577A79" w:rsidRDefault="002F28C9" w:rsidP="00577A79">
      <w:pPr>
        <w:numPr>
          <w:ilvl w:val="0"/>
          <w:numId w:val="9"/>
        </w:numPr>
        <w:spacing w:after="0" w:line="276" w:lineRule="auto"/>
        <w:divId w:val="862324408"/>
        <w:rPr>
          <w:rFonts w:ascii="Arial" w:eastAsia="Times New Roman" w:hAnsi="Arial" w:cs="Arial"/>
          <w:sz w:val="20"/>
          <w:szCs w:val="20"/>
          <w:lang w:val="en"/>
        </w:rPr>
      </w:pPr>
      <w:bookmarkStart w:id="26" w:name="R67935"/>
      <w:r w:rsidRPr="00577A79">
        <w:rPr>
          <w:rFonts w:ascii="Arial" w:eastAsia="Times New Roman" w:hAnsi="Arial" w:cs="Arial"/>
          <w:sz w:val="20"/>
          <w:szCs w:val="20"/>
          <w:lang w:val="en"/>
        </w:rPr>
        <w:t xml:space="preserve">Hearle N, Schumacher V, Menko FH, et al. Frequency and spectrum of cancers in the </w:t>
      </w:r>
      <w:proofErr w:type="spellStart"/>
      <w:r w:rsidRPr="00577A79">
        <w:rPr>
          <w:rFonts w:ascii="Arial" w:eastAsia="Times New Roman" w:hAnsi="Arial" w:cs="Arial"/>
          <w:sz w:val="20"/>
          <w:szCs w:val="20"/>
          <w:lang w:val="en"/>
        </w:rPr>
        <w:t>Peutz-Jeghers</w:t>
      </w:r>
      <w:proofErr w:type="spellEnd"/>
      <w:r w:rsidRPr="00577A79">
        <w:rPr>
          <w:rFonts w:ascii="Arial" w:eastAsia="Times New Roman" w:hAnsi="Arial" w:cs="Arial"/>
          <w:sz w:val="20"/>
          <w:szCs w:val="20"/>
          <w:lang w:val="en"/>
        </w:rPr>
        <w:t xml:space="preserve"> syndrome. </w:t>
      </w:r>
      <w:r w:rsidRPr="00577A79">
        <w:rPr>
          <w:rStyle w:val="Emphasis"/>
          <w:rFonts w:ascii="Arial" w:eastAsia="Times New Roman" w:hAnsi="Arial" w:cs="Arial"/>
          <w:sz w:val="20"/>
          <w:szCs w:val="20"/>
          <w:lang w:val="en"/>
        </w:rPr>
        <w:t>Clin Cancer Res</w:t>
      </w:r>
      <w:r w:rsidRPr="00577A79">
        <w:rPr>
          <w:rFonts w:ascii="Arial" w:eastAsia="Times New Roman" w:hAnsi="Arial" w:cs="Arial"/>
          <w:sz w:val="20"/>
          <w:szCs w:val="20"/>
          <w:lang w:val="en"/>
        </w:rPr>
        <w:t>. 2006; 12:3209-3215.</w:t>
      </w:r>
      <w:bookmarkEnd w:id="26"/>
    </w:p>
    <w:p w14:paraId="714EC3F3" w14:textId="77777777" w:rsidR="002F28C9" w:rsidRPr="00577A79" w:rsidRDefault="002F28C9" w:rsidP="00577A79">
      <w:pPr>
        <w:numPr>
          <w:ilvl w:val="0"/>
          <w:numId w:val="9"/>
        </w:numPr>
        <w:spacing w:after="0" w:line="276" w:lineRule="auto"/>
        <w:divId w:val="862324408"/>
        <w:rPr>
          <w:rFonts w:ascii="Arial" w:eastAsia="Times New Roman" w:hAnsi="Arial" w:cs="Arial"/>
          <w:sz w:val="20"/>
          <w:szCs w:val="20"/>
          <w:lang w:val="en"/>
        </w:rPr>
      </w:pPr>
      <w:bookmarkStart w:id="27" w:name="R67936"/>
      <w:r w:rsidRPr="00577A79">
        <w:rPr>
          <w:rFonts w:ascii="Arial" w:eastAsia="Times New Roman" w:hAnsi="Arial" w:cs="Arial"/>
          <w:sz w:val="20"/>
          <w:szCs w:val="20"/>
          <w:lang w:val="en"/>
        </w:rPr>
        <w:t xml:space="preserve">Rodriguez-Bigas MA, </w:t>
      </w:r>
      <w:proofErr w:type="spellStart"/>
      <w:r w:rsidRPr="00577A79">
        <w:rPr>
          <w:rFonts w:ascii="Arial" w:eastAsia="Times New Roman" w:hAnsi="Arial" w:cs="Arial"/>
          <w:sz w:val="20"/>
          <w:szCs w:val="20"/>
          <w:lang w:val="en"/>
        </w:rPr>
        <w:t>Vasen</w:t>
      </w:r>
      <w:proofErr w:type="spellEnd"/>
      <w:r w:rsidRPr="00577A79">
        <w:rPr>
          <w:rFonts w:ascii="Arial" w:eastAsia="Times New Roman" w:hAnsi="Arial" w:cs="Arial"/>
          <w:sz w:val="20"/>
          <w:szCs w:val="20"/>
          <w:lang w:val="en"/>
        </w:rPr>
        <w:t xml:space="preserve"> HF, Lynch HT, et al. Characteristics of small bowel carcinoma in hereditary nonpolyposis colorectal carcinoma. International Collaborative Group on HNPCC. </w:t>
      </w:r>
      <w:r w:rsidRPr="00577A79">
        <w:rPr>
          <w:rStyle w:val="Emphasis"/>
          <w:rFonts w:ascii="Arial" w:eastAsia="Times New Roman" w:hAnsi="Arial" w:cs="Arial"/>
          <w:sz w:val="20"/>
          <w:szCs w:val="20"/>
          <w:lang w:val="en"/>
        </w:rPr>
        <w:t>Cancer.</w:t>
      </w:r>
      <w:r w:rsidRPr="00577A79">
        <w:rPr>
          <w:rFonts w:ascii="Arial" w:eastAsia="Times New Roman" w:hAnsi="Arial" w:cs="Arial"/>
          <w:sz w:val="20"/>
          <w:szCs w:val="20"/>
          <w:lang w:val="en"/>
        </w:rPr>
        <w:t xml:space="preserve"> 1998; 83:240-244.</w:t>
      </w:r>
      <w:bookmarkEnd w:id="27"/>
    </w:p>
    <w:p w14:paraId="75C02AD9" w14:textId="77777777" w:rsidR="002F28C9" w:rsidRDefault="002F28C9" w:rsidP="00577A79">
      <w:pPr>
        <w:numPr>
          <w:ilvl w:val="0"/>
          <w:numId w:val="9"/>
        </w:numPr>
        <w:spacing w:after="0" w:line="276" w:lineRule="auto"/>
        <w:divId w:val="862324408"/>
        <w:rPr>
          <w:rFonts w:ascii="Arial" w:eastAsia="Times New Roman" w:hAnsi="Arial" w:cs="Arial"/>
          <w:sz w:val="20"/>
          <w:szCs w:val="20"/>
          <w:lang w:val="en"/>
        </w:rPr>
      </w:pPr>
      <w:bookmarkStart w:id="28" w:name="R67937"/>
      <w:r w:rsidRPr="00577A79">
        <w:rPr>
          <w:rFonts w:ascii="Arial" w:eastAsia="Times New Roman" w:hAnsi="Arial" w:cs="Arial"/>
          <w:sz w:val="20"/>
          <w:szCs w:val="20"/>
          <w:lang w:val="en"/>
        </w:rPr>
        <w:t xml:space="preserve">Schulmann K, Brasch FE, Kunstmann E, et al. HNPCC-associated small bowel cancer: clinical and molecular characteristics. </w:t>
      </w:r>
      <w:r w:rsidRPr="00577A79">
        <w:rPr>
          <w:rStyle w:val="Emphasis"/>
          <w:rFonts w:ascii="Arial" w:eastAsia="Times New Roman" w:hAnsi="Arial" w:cs="Arial"/>
          <w:sz w:val="20"/>
          <w:szCs w:val="20"/>
          <w:lang w:val="en"/>
        </w:rPr>
        <w:t>Gastroenterology.</w:t>
      </w:r>
      <w:r w:rsidRPr="00577A79">
        <w:rPr>
          <w:rFonts w:ascii="Arial" w:eastAsia="Times New Roman" w:hAnsi="Arial" w:cs="Arial"/>
          <w:sz w:val="20"/>
          <w:szCs w:val="20"/>
          <w:lang w:val="en"/>
        </w:rPr>
        <w:t xml:space="preserve"> 2005; 128:590-599.</w:t>
      </w:r>
      <w:bookmarkEnd w:id="28"/>
    </w:p>
    <w:p w14:paraId="36DEB855" w14:textId="77777777" w:rsidR="00577A79" w:rsidRPr="00577A79" w:rsidRDefault="00577A79" w:rsidP="00577A79">
      <w:pPr>
        <w:spacing w:after="0" w:line="276" w:lineRule="auto"/>
        <w:ind w:left="720"/>
        <w:divId w:val="862324408"/>
        <w:rPr>
          <w:rFonts w:ascii="Arial" w:eastAsia="Times New Roman" w:hAnsi="Arial" w:cs="Arial"/>
          <w:sz w:val="20"/>
          <w:szCs w:val="20"/>
          <w:lang w:val="en"/>
        </w:rPr>
      </w:pPr>
    </w:p>
    <w:p w14:paraId="6838C47C" w14:textId="77777777" w:rsidR="002F28C9" w:rsidRPr="00577A79" w:rsidRDefault="002F28C9" w:rsidP="00577A79">
      <w:pPr>
        <w:spacing w:after="0" w:line="276" w:lineRule="auto"/>
        <w:divId w:val="351153483"/>
        <w:rPr>
          <w:rFonts w:ascii="Arial" w:eastAsia="Times New Roman" w:hAnsi="Arial" w:cs="Arial"/>
          <w:b/>
          <w:bCs/>
          <w:sz w:val="20"/>
          <w:szCs w:val="20"/>
          <w:lang w:val="en"/>
        </w:rPr>
      </w:pPr>
      <w:bookmarkStart w:id="29" w:name="N6618"/>
      <w:r w:rsidRPr="00577A79">
        <w:rPr>
          <w:rFonts w:ascii="Arial" w:eastAsia="Times New Roman" w:hAnsi="Arial" w:cs="Arial"/>
          <w:b/>
          <w:bCs/>
          <w:sz w:val="20"/>
          <w:szCs w:val="20"/>
          <w:lang w:val="en"/>
        </w:rPr>
        <w:t>H. Ancillary Studies</w:t>
      </w:r>
      <w:bookmarkEnd w:id="29"/>
    </w:p>
    <w:p w14:paraId="64D6BA69" w14:textId="77777777" w:rsidR="002F28C9" w:rsidRPr="00577A79" w:rsidRDefault="002F28C9" w:rsidP="00577A79">
      <w:pPr>
        <w:pStyle w:val="NormalWeb"/>
        <w:spacing w:before="0" w:beforeAutospacing="0" w:after="0" w:afterAutospacing="0" w:line="276" w:lineRule="auto"/>
        <w:divId w:val="684869267"/>
        <w:rPr>
          <w:rFonts w:ascii="Arial" w:hAnsi="Arial" w:cs="Arial"/>
          <w:sz w:val="20"/>
          <w:szCs w:val="20"/>
          <w:lang w:val="en"/>
        </w:rPr>
      </w:pPr>
      <w:r w:rsidRPr="00577A79">
        <w:rPr>
          <w:rFonts w:ascii="Arial" w:hAnsi="Arial" w:cs="Arial"/>
          <w:sz w:val="20"/>
          <w:szCs w:val="20"/>
          <w:lang w:val="en"/>
        </w:rPr>
        <w:t>Immunohistochemistry (MMR IHC) and/or microsatellite instability (MSI) testing are now essential not only for identifying Lynch syndrome but also for detecting mismatch repair deficient (</w:t>
      </w:r>
      <w:proofErr w:type="spellStart"/>
      <w:r w:rsidRPr="00577A79">
        <w:rPr>
          <w:rFonts w:ascii="Arial" w:hAnsi="Arial" w:cs="Arial"/>
          <w:sz w:val="20"/>
          <w:szCs w:val="20"/>
          <w:lang w:val="en"/>
        </w:rPr>
        <w:t>dMMR</w:t>
      </w:r>
      <w:proofErr w:type="spellEnd"/>
      <w:r w:rsidRPr="00577A79">
        <w:rPr>
          <w:rFonts w:ascii="Arial" w:hAnsi="Arial" w:cs="Arial"/>
          <w:sz w:val="20"/>
          <w:szCs w:val="20"/>
          <w:lang w:val="en"/>
        </w:rPr>
        <w:t>) tumors because FDA approved immune checkpoint inhibitors are now available for any malignancy irrespective of histologic type or location.</w:t>
      </w:r>
      <w:hyperlink w:anchor="R67938" w:tgtFrame="_top" w:tooltip="Bartley AN, Mills AM, Konnick E, et al. Mismatch Repair and Microsatellite Instability Testing for Immune Checkpoint Inhibitor Therapy: Guideline from the College of American Pathologists in Collaboration with the Association for Molecular Pathology and Fight " w:history="1">
        <w:r w:rsidRPr="00577A79">
          <w:rPr>
            <w:rStyle w:val="Hyperlink"/>
            <w:rFonts w:ascii="Arial" w:hAnsi="Arial" w:cs="Arial"/>
            <w:sz w:val="20"/>
            <w:szCs w:val="20"/>
            <w:vertAlign w:val="superscript"/>
            <w:lang w:val="en"/>
          </w:rPr>
          <w:t>1,</w:t>
        </w:r>
      </w:hyperlink>
      <w:hyperlink w:anchor="R67939" w:tgtFrame="_top" w:tooltip="Abrha A, Shukla ND, Hodan R, et al. Universal Screening of Gastrointestinal Malignancies for Mismatch Repair Deficiency at Stanford. &amp;lt;em&amp;gt;JNCI Cancer Spectr.&amp;lt;/em&amp;gt; 2020, 19;4(5): pkaa054." w:history="1">
        <w:r w:rsidRPr="00577A79">
          <w:rPr>
            <w:rStyle w:val="Hyperlink"/>
            <w:rFonts w:ascii="Arial" w:hAnsi="Arial" w:cs="Arial"/>
            <w:sz w:val="20"/>
            <w:szCs w:val="20"/>
            <w:vertAlign w:val="superscript"/>
            <w:lang w:val="en"/>
          </w:rPr>
          <w:t>2</w:t>
        </w:r>
      </w:hyperlink>
      <w:r w:rsidRPr="00577A79">
        <w:rPr>
          <w:rFonts w:ascii="Arial" w:hAnsi="Arial" w:cs="Arial"/>
          <w:sz w:val="20"/>
          <w:szCs w:val="20"/>
          <w:lang w:val="en"/>
        </w:rPr>
        <w:t xml:space="preserve"> Now NCCN also suggests considering testing it for adenocarcinomas of the small intestine, stomach, pancreas, and biliary tract.</w:t>
      </w:r>
      <w:hyperlink w:anchor="R67945" w:tgtFrame="_top" w:tooltip="Weiss JM, Gupta S, Burke CA, et al. NCCN Guidelines&amp;#174; Insights: Genetic/Familial High-Risk Assessment: Colorectal, Version 1.2021. &amp;lt;em&amp;gt;J Natl Compr Canc Netw.&amp;lt;/em&amp;gt; 2021, 15;19(10):1122-1132." w:history="1">
        <w:r w:rsidRPr="00577A79">
          <w:rPr>
            <w:rStyle w:val="Hyperlink"/>
            <w:rFonts w:ascii="Arial" w:hAnsi="Arial" w:cs="Arial"/>
            <w:sz w:val="20"/>
            <w:szCs w:val="20"/>
            <w:vertAlign w:val="superscript"/>
            <w:lang w:val="en"/>
          </w:rPr>
          <w:t>3</w:t>
        </w:r>
      </w:hyperlink>
      <w:r w:rsidRPr="00577A79">
        <w:rPr>
          <w:rFonts w:ascii="Arial" w:hAnsi="Arial" w:cs="Arial"/>
          <w:sz w:val="20"/>
          <w:szCs w:val="20"/>
          <w:vertAlign w:val="superscript"/>
          <w:lang w:val="en"/>
        </w:rPr>
        <w:t> </w:t>
      </w:r>
      <w:r w:rsidRPr="00577A79">
        <w:rPr>
          <w:rFonts w:ascii="Arial" w:hAnsi="Arial" w:cs="Arial"/>
          <w:sz w:val="20"/>
          <w:szCs w:val="20"/>
          <w:lang w:val="en"/>
        </w:rPr>
        <w:t>Similarly, targeted therapies for HER2 have expanded beyond non-breast and non-gastric gastrointestinal cancers.</w:t>
      </w:r>
      <w:hyperlink w:anchor="R67940" w:tgtFrame="_top" w:tooltip="Yoon J and Do-Youn Oh DY. HER2-targeted therapies beyond breast cancer - an update. &amp;lt;em&amp;gt;Nat Rev Clin Oncol&amp;lt;/em&amp;gt;. 2024, 21(9):675-700." w:history="1">
        <w:r w:rsidRPr="00577A79">
          <w:rPr>
            <w:rStyle w:val="Hyperlink"/>
            <w:rFonts w:ascii="Arial" w:hAnsi="Arial" w:cs="Arial"/>
            <w:sz w:val="20"/>
            <w:szCs w:val="20"/>
            <w:vertAlign w:val="superscript"/>
            <w:lang w:val="en"/>
          </w:rPr>
          <w:t>4,</w:t>
        </w:r>
      </w:hyperlink>
      <w:hyperlink w:anchor="R67941" w:tgtFrame="_top" w:tooltip="https://www.fda.gov/drugs/resources-information-approved-drugs/fda-grants-accelerated-approval-fam-trastuzumab-deruxtecan-nxki-unresectable-or-metastatic-her2" w:history="1">
        <w:r w:rsidRPr="00577A79">
          <w:rPr>
            <w:rStyle w:val="Hyperlink"/>
            <w:rFonts w:ascii="Arial" w:hAnsi="Arial" w:cs="Arial"/>
            <w:sz w:val="20"/>
            <w:szCs w:val="20"/>
            <w:vertAlign w:val="superscript"/>
            <w:lang w:val="en"/>
          </w:rPr>
          <w:t>5</w:t>
        </w:r>
      </w:hyperlink>
      <w:r w:rsidRPr="00577A79">
        <w:rPr>
          <w:rFonts w:ascii="Arial" w:hAnsi="Arial" w:cs="Arial"/>
          <w:sz w:val="20"/>
          <w:szCs w:val="20"/>
          <w:lang w:val="en"/>
        </w:rPr>
        <w:t> HER2 testing for advanced gastrointestinal cancers (stage IV, recurrent, or unresectable) is becoming more common, although standardized reporting guidelines for non-gastric gastrointestinal cancers are still lacking. While criteria applicable for colorectal cancer have been developed,</w:t>
      </w:r>
      <w:hyperlink w:anchor="R67942" w:tgtFrame="_top" w:tooltip="Valtorta E, Martino C, Sartore-Bianchi A, et al. Assessment of a HER2 scoring system for colorectal cancer: results from a validation study. &amp;lt;em&amp;gt;Mod Pathol.&amp;lt;/em&amp;gt; 2015, 28(11):1481-91." w:history="1">
        <w:r w:rsidRPr="00577A79">
          <w:rPr>
            <w:rStyle w:val="Hyperlink"/>
            <w:rFonts w:ascii="Arial" w:hAnsi="Arial" w:cs="Arial"/>
            <w:sz w:val="20"/>
            <w:szCs w:val="20"/>
            <w:vertAlign w:val="superscript"/>
            <w:lang w:val="en"/>
          </w:rPr>
          <w:t>6,</w:t>
        </w:r>
      </w:hyperlink>
      <w:hyperlink w:anchor="R67943" w:tgtFrame="_top" w:tooltip="Strickler JH, Cercek A, Siena S, et al. Tucatinib plus trastuzumab for chemotherapy-refractory, HER2-positive, RAS wild-type unresectable or metastatic colorectal cancer (MOUNTAINEER): a multicentre, open-label, phase 2 study. &amp;lt;em&amp;gt;Lancet Oncol&amp;lt;/em&amp;gt;" w:history="1">
        <w:r w:rsidRPr="00577A79">
          <w:rPr>
            <w:rStyle w:val="Hyperlink"/>
            <w:rFonts w:ascii="Arial" w:hAnsi="Arial" w:cs="Arial"/>
            <w:sz w:val="20"/>
            <w:szCs w:val="20"/>
            <w:vertAlign w:val="superscript"/>
            <w:lang w:val="en"/>
          </w:rPr>
          <w:t>7</w:t>
        </w:r>
      </w:hyperlink>
      <w:r w:rsidRPr="00577A79">
        <w:rPr>
          <w:rFonts w:ascii="Arial" w:hAnsi="Arial" w:cs="Arial"/>
          <w:sz w:val="20"/>
          <w:szCs w:val="20"/>
          <w:lang w:val="en"/>
        </w:rPr>
        <w:t xml:space="preserve"> the ASCO/College of American Pathology </w:t>
      </w:r>
      <w:r w:rsidRPr="00577A79">
        <w:rPr>
          <w:rFonts w:ascii="Arial" w:hAnsi="Arial" w:cs="Arial"/>
          <w:sz w:val="20"/>
          <w:szCs w:val="20"/>
          <w:lang w:val="en"/>
        </w:rPr>
        <w:lastRenderedPageBreak/>
        <w:t>guidelines for gastric cancer HER2 scoring have been applied in recent clinical trials for other gastrointestinal cancers.</w:t>
      </w:r>
      <w:hyperlink w:anchor="R67944" w:tgtFrame="_top" w:tooltip="Meric-Bernstam F, Makker V, Oaknin A, et al. Efficacy and Safety of Trastuzumab Deruxtecan in Patients with HER2-Expressing Solid Tumors: Primary Results From the DESTINY-PanTumor02 Phase II Trial. &amp;lt;em&amp;gt;J Clin Oncol&amp;lt;/em&amp;gt;. 2024, 42(1):47-58. &amp;lt;/p&amp;g" w:history="1">
        <w:r w:rsidRPr="00577A79">
          <w:rPr>
            <w:rStyle w:val="Hyperlink"/>
            <w:rFonts w:ascii="Arial" w:hAnsi="Arial" w:cs="Arial"/>
            <w:sz w:val="20"/>
            <w:szCs w:val="20"/>
            <w:vertAlign w:val="superscript"/>
            <w:lang w:val="en"/>
          </w:rPr>
          <w:t>8</w:t>
        </w:r>
      </w:hyperlink>
      <w:r w:rsidRPr="00577A79">
        <w:rPr>
          <w:rFonts w:ascii="Arial" w:hAnsi="Arial" w:cs="Arial"/>
          <w:sz w:val="20"/>
          <w:szCs w:val="20"/>
          <w:lang w:val="en"/>
        </w:rPr>
        <w:t> It is suggested that while reporting HER2 it is a good practice to indicate the criteria used. Further details about mismatch repair enzyme immunohistochemistry and PCR for MSI testing, as well as other ancillary molecular testing can be found in the CAP Biomarkers protocol.</w:t>
      </w:r>
    </w:p>
    <w:p w14:paraId="1CBA4788" w14:textId="77777777" w:rsidR="002F28C9" w:rsidRPr="00577A79" w:rsidRDefault="002F28C9" w:rsidP="00577A79">
      <w:pPr>
        <w:pStyle w:val="NormalWeb"/>
        <w:spacing w:before="0" w:beforeAutospacing="0" w:after="0" w:afterAutospacing="0" w:line="276" w:lineRule="auto"/>
        <w:divId w:val="684869267"/>
        <w:rPr>
          <w:rFonts w:ascii="Arial" w:hAnsi="Arial" w:cs="Arial"/>
          <w:sz w:val="20"/>
          <w:szCs w:val="20"/>
          <w:lang w:val="en"/>
        </w:rPr>
      </w:pPr>
      <w:r w:rsidRPr="00577A79">
        <w:rPr>
          <w:rFonts w:ascii="Arial" w:hAnsi="Arial" w:cs="Arial"/>
          <w:sz w:val="20"/>
          <w:szCs w:val="20"/>
          <w:lang w:val="en"/>
        </w:rPr>
        <w:t> </w:t>
      </w:r>
    </w:p>
    <w:p w14:paraId="3156E9C6" w14:textId="77777777" w:rsidR="002F28C9" w:rsidRPr="00577A79" w:rsidRDefault="002F28C9" w:rsidP="00577A79">
      <w:pPr>
        <w:spacing w:after="0" w:line="276" w:lineRule="auto"/>
        <w:divId w:val="245499501"/>
        <w:rPr>
          <w:rFonts w:ascii="Arial" w:eastAsia="Times New Roman" w:hAnsi="Arial" w:cs="Arial"/>
          <w:sz w:val="20"/>
          <w:szCs w:val="20"/>
          <w:lang w:val="en"/>
        </w:rPr>
      </w:pPr>
      <w:r w:rsidRPr="00577A79">
        <w:rPr>
          <w:rFonts w:ascii="Arial" w:eastAsia="Times New Roman" w:hAnsi="Arial" w:cs="Arial"/>
          <w:sz w:val="20"/>
          <w:szCs w:val="20"/>
          <w:lang w:val="en"/>
        </w:rPr>
        <w:t>References</w:t>
      </w:r>
    </w:p>
    <w:p w14:paraId="6E5321B3" w14:textId="77777777" w:rsidR="002F28C9" w:rsidRPr="00577A79" w:rsidRDefault="002F28C9" w:rsidP="00577A79">
      <w:pPr>
        <w:numPr>
          <w:ilvl w:val="0"/>
          <w:numId w:val="10"/>
        </w:numPr>
        <w:spacing w:after="0" w:line="276" w:lineRule="auto"/>
        <w:divId w:val="862324408"/>
        <w:rPr>
          <w:rFonts w:ascii="Arial" w:eastAsia="Times New Roman" w:hAnsi="Arial" w:cs="Arial"/>
          <w:sz w:val="20"/>
          <w:szCs w:val="20"/>
          <w:lang w:val="en"/>
        </w:rPr>
      </w:pPr>
      <w:bookmarkStart w:id="30" w:name="R67938"/>
      <w:r w:rsidRPr="00577A79">
        <w:rPr>
          <w:rFonts w:ascii="Arial" w:eastAsia="Times New Roman" w:hAnsi="Arial" w:cs="Arial"/>
          <w:sz w:val="20"/>
          <w:szCs w:val="20"/>
          <w:lang w:val="en"/>
        </w:rPr>
        <w:t xml:space="preserve">Bartley AN, Mills AM, Konnick E, et al. Mismatch Repair and Microsatellite Instability Testing for Immune Checkpoint Inhibitor Therapy: Guideline from the College of American Pathologists in Collaboration with the Association for Molecular Pathology and Fight Colorectal Cancer. </w:t>
      </w:r>
      <w:r w:rsidRPr="00577A79">
        <w:rPr>
          <w:rStyle w:val="Emphasis"/>
          <w:rFonts w:ascii="Arial" w:eastAsia="Times New Roman" w:hAnsi="Arial" w:cs="Arial"/>
          <w:sz w:val="20"/>
          <w:szCs w:val="20"/>
          <w:lang w:val="en"/>
        </w:rPr>
        <w:t xml:space="preserve">Arch </w:t>
      </w:r>
      <w:proofErr w:type="spellStart"/>
      <w:r w:rsidRPr="00577A79">
        <w:rPr>
          <w:rStyle w:val="Emphasis"/>
          <w:rFonts w:ascii="Arial" w:eastAsia="Times New Roman" w:hAnsi="Arial" w:cs="Arial"/>
          <w:sz w:val="20"/>
          <w:szCs w:val="20"/>
          <w:lang w:val="en"/>
        </w:rPr>
        <w:t>Pathol</w:t>
      </w:r>
      <w:proofErr w:type="spellEnd"/>
      <w:r w:rsidRPr="00577A79">
        <w:rPr>
          <w:rStyle w:val="Emphasis"/>
          <w:rFonts w:ascii="Arial" w:eastAsia="Times New Roman" w:hAnsi="Arial" w:cs="Arial"/>
          <w:sz w:val="20"/>
          <w:szCs w:val="20"/>
          <w:lang w:val="en"/>
        </w:rPr>
        <w:t xml:space="preserve"> Lab Med</w:t>
      </w:r>
      <w:r w:rsidRPr="00577A79">
        <w:rPr>
          <w:rFonts w:ascii="Arial" w:eastAsia="Times New Roman" w:hAnsi="Arial" w:cs="Arial"/>
          <w:sz w:val="20"/>
          <w:szCs w:val="20"/>
          <w:lang w:val="en"/>
        </w:rPr>
        <w:t>. 2022, 146(10):1194-1210.</w:t>
      </w:r>
      <w:bookmarkEnd w:id="30"/>
    </w:p>
    <w:p w14:paraId="0640C8E4" w14:textId="77777777" w:rsidR="002F28C9" w:rsidRPr="00577A79" w:rsidRDefault="002F28C9" w:rsidP="00577A79">
      <w:pPr>
        <w:numPr>
          <w:ilvl w:val="0"/>
          <w:numId w:val="10"/>
        </w:numPr>
        <w:spacing w:after="0" w:line="276" w:lineRule="auto"/>
        <w:divId w:val="862324408"/>
        <w:rPr>
          <w:rFonts w:ascii="Arial" w:eastAsia="Times New Roman" w:hAnsi="Arial" w:cs="Arial"/>
          <w:sz w:val="20"/>
          <w:szCs w:val="20"/>
          <w:lang w:val="en"/>
        </w:rPr>
      </w:pPr>
      <w:bookmarkStart w:id="31" w:name="R67939"/>
      <w:r w:rsidRPr="00577A79">
        <w:rPr>
          <w:rFonts w:ascii="Arial" w:eastAsia="Times New Roman" w:hAnsi="Arial" w:cs="Arial"/>
          <w:sz w:val="20"/>
          <w:szCs w:val="20"/>
          <w:lang w:val="en"/>
        </w:rPr>
        <w:t xml:space="preserve">Abrha A, Shukla ND, Hodan R, et al. Universal Screening of Gastrointestinal Malignancies for Mismatch Repair Deficiency at Stanford. </w:t>
      </w:r>
      <w:r w:rsidRPr="00577A79">
        <w:rPr>
          <w:rStyle w:val="Emphasis"/>
          <w:rFonts w:ascii="Arial" w:eastAsia="Times New Roman" w:hAnsi="Arial" w:cs="Arial"/>
          <w:sz w:val="20"/>
          <w:szCs w:val="20"/>
          <w:lang w:val="en"/>
        </w:rPr>
        <w:t xml:space="preserve">JNCI Cancer </w:t>
      </w:r>
      <w:proofErr w:type="spellStart"/>
      <w:r w:rsidRPr="00577A79">
        <w:rPr>
          <w:rStyle w:val="Emphasis"/>
          <w:rFonts w:ascii="Arial" w:eastAsia="Times New Roman" w:hAnsi="Arial" w:cs="Arial"/>
          <w:sz w:val="20"/>
          <w:szCs w:val="20"/>
          <w:lang w:val="en"/>
        </w:rPr>
        <w:t>Spectr</w:t>
      </w:r>
      <w:proofErr w:type="spellEnd"/>
      <w:r w:rsidRPr="00577A79">
        <w:rPr>
          <w:rStyle w:val="Emphasis"/>
          <w:rFonts w:ascii="Arial" w:eastAsia="Times New Roman" w:hAnsi="Arial" w:cs="Arial"/>
          <w:sz w:val="20"/>
          <w:szCs w:val="20"/>
          <w:lang w:val="en"/>
        </w:rPr>
        <w:t>.</w:t>
      </w:r>
      <w:r w:rsidRPr="00577A79">
        <w:rPr>
          <w:rFonts w:ascii="Arial" w:eastAsia="Times New Roman" w:hAnsi="Arial" w:cs="Arial"/>
          <w:sz w:val="20"/>
          <w:szCs w:val="20"/>
          <w:lang w:val="en"/>
        </w:rPr>
        <w:t xml:space="preserve"> 2020, 19;4(5): pkaa054.</w:t>
      </w:r>
      <w:bookmarkEnd w:id="31"/>
    </w:p>
    <w:p w14:paraId="7E6785DA" w14:textId="77777777" w:rsidR="002F28C9" w:rsidRPr="00577A79" w:rsidRDefault="002F28C9" w:rsidP="00577A79">
      <w:pPr>
        <w:numPr>
          <w:ilvl w:val="0"/>
          <w:numId w:val="10"/>
        </w:numPr>
        <w:spacing w:after="0" w:line="276" w:lineRule="auto"/>
        <w:divId w:val="862324408"/>
        <w:rPr>
          <w:rFonts w:ascii="Arial" w:eastAsia="Times New Roman" w:hAnsi="Arial" w:cs="Arial"/>
          <w:sz w:val="20"/>
          <w:szCs w:val="20"/>
          <w:lang w:val="en"/>
        </w:rPr>
      </w:pPr>
      <w:bookmarkStart w:id="32" w:name="R67945"/>
      <w:r w:rsidRPr="00577A79">
        <w:rPr>
          <w:rFonts w:ascii="Arial" w:eastAsia="Times New Roman" w:hAnsi="Arial" w:cs="Arial"/>
          <w:sz w:val="20"/>
          <w:szCs w:val="20"/>
          <w:lang w:val="en"/>
        </w:rPr>
        <w:t xml:space="preserve">Weiss JM, Gupta S, Burke CA, et al. NCCN Guidelines® Insights: Genetic/Familial High-Risk Assessment: Colorectal, Version 1.2021. </w:t>
      </w:r>
      <w:r w:rsidRPr="00577A79">
        <w:rPr>
          <w:rStyle w:val="Emphasis"/>
          <w:rFonts w:ascii="Arial" w:eastAsia="Times New Roman" w:hAnsi="Arial" w:cs="Arial"/>
          <w:sz w:val="20"/>
          <w:szCs w:val="20"/>
          <w:lang w:val="en"/>
        </w:rPr>
        <w:t xml:space="preserve">J Natl </w:t>
      </w:r>
      <w:proofErr w:type="spellStart"/>
      <w:r w:rsidRPr="00577A79">
        <w:rPr>
          <w:rStyle w:val="Emphasis"/>
          <w:rFonts w:ascii="Arial" w:eastAsia="Times New Roman" w:hAnsi="Arial" w:cs="Arial"/>
          <w:sz w:val="20"/>
          <w:szCs w:val="20"/>
          <w:lang w:val="en"/>
        </w:rPr>
        <w:t>Compr</w:t>
      </w:r>
      <w:proofErr w:type="spellEnd"/>
      <w:r w:rsidRPr="00577A79">
        <w:rPr>
          <w:rStyle w:val="Emphasis"/>
          <w:rFonts w:ascii="Arial" w:eastAsia="Times New Roman" w:hAnsi="Arial" w:cs="Arial"/>
          <w:sz w:val="20"/>
          <w:szCs w:val="20"/>
          <w:lang w:val="en"/>
        </w:rPr>
        <w:t xml:space="preserve"> </w:t>
      </w:r>
      <w:proofErr w:type="spellStart"/>
      <w:r w:rsidRPr="00577A79">
        <w:rPr>
          <w:rStyle w:val="Emphasis"/>
          <w:rFonts w:ascii="Arial" w:eastAsia="Times New Roman" w:hAnsi="Arial" w:cs="Arial"/>
          <w:sz w:val="20"/>
          <w:szCs w:val="20"/>
          <w:lang w:val="en"/>
        </w:rPr>
        <w:t>Canc</w:t>
      </w:r>
      <w:proofErr w:type="spellEnd"/>
      <w:r w:rsidRPr="00577A79">
        <w:rPr>
          <w:rStyle w:val="Emphasis"/>
          <w:rFonts w:ascii="Arial" w:eastAsia="Times New Roman" w:hAnsi="Arial" w:cs="Arial"/>
          <w:sz w:val="20"/>
          <w:szCs w:val="20"/>
          <w:lang w:val="en"/>
        </w:rPr>
        <w:t xml:space="preserve"> </w:t>
      </w:r>
      <w:proofErr w:type="spellStart"/>
      <w:r w:rsidRPr="00577A79">
        <w:rPr>
          <w:rStyle w:val="Emphasis"/>
          <w:rFonts w:ascii="Arial" w:eastAsia="Times New Roman" w:hAnsi="Arial" w:cs="Arial"/>
          <w:sz w:val="20"/>
          <w:szCs w:val="20"/>
          <w:lang w:val="en"/>
        </w:rPr>
        <w:t>Netw</w:t>
      </w:r>
      <w:proofErr w:type="spellEnd"/>
      <w:r w:rsidRPr="00577A79">
        <w:rPr>
          <w:rStyle w:val="Emphasis"/>
          <w:rFonts w:ascii="Arial" w:eastAsia="Times New Roman" w:hAnsi="Arial" w:cs="Arial"/>
          <w:sz w:val="20"/>
          <w:szCs w:val="20"/>
          <w:lang w:val="en"/>
        </w:rPr>
        <w:t>.</w:t>
      </w:r>
      <w:r w:rsidRPr="00577A79">
        <w:rPr>
          <w:rFonts w:ascii="Arial" w:eastAsia="Times New Roman" w:hAnsi="Arial" w:cs="Arial"/>
          <w:sz w:val="20"/>
          <w:szCs w:val="20"/>
          <w:lang w:val="en"/>
        </w:rPr>
        <w:t xml:space="preserve"> 2021, 15;19(10):1122-1132.</w:t>
      </w:r>
      <w:bookmarkEnd w:id="32"/>
    </w:p>
    <w:p w14:paraId="6486F0C8" w14:textId="77777777" w:rsidR="002F28C9" w:rsidRPr="00577A79" w:rsidRDefault="002F28C9" w:rsidP="00577A79">
      <w:pPr>
        <w:numPr>
          <w:ilvl w:val="0"/>
          <w:numId w:val="10"/>
        </w:numPr>
        <w:spacing w:after="0" w:line="276" w:lineRule="auto"/>
        <w:divId w:val="862324408"/>
        <w:rPr>
          <w:rFonts w:ascii="Arial" w:eastAsia="Times New Roman" w:hAnsi="Arial" w:cs="Arial"/>
          <w:sz w:val="20"/>
          <w:szCs w:val="20"/>
          <w:lang w:val="en"/>
        </w:rPr>
      </w:pPr>
      <w:bookmarkStart w:id="33" w:name="R67940"/>
      <w:r w:rsidRPr="00577A79">
        <w:rPr>
          <w:rFonts w:ascii="Arial" w:eastAsia="Times New Roman" w:hAnsi="Arial" w:cs="Arial"/>
          <w:sz w:val="20"/>
          <w:szCs w:val="20"/>
          <w:lang w:val="en"/>
        </w:rPr>
        <w:t xml:space="preserve">Yoon J and Do-Youn Oh DY. HER2-targeted therapies beyond breast cancer - an update. </w:t>
      </w:r>
      <w:r w:rsidRPr="00577A79">
        <w:rPr>
          <w:rStyle w:val="Emphasis"/>
          <w:rFonts w:ascii="Arial" w:eastAsia="Times New Roman" w:hAnsi="Arial" w:cs="Arial"/>
          <w:sz w:val="20"/>
          <w:szCs w:val="20"/>
          <w:lang w:val="en"/>
        </w:rPr>
        <w:t>Nat Rev Clin Oncol</w:t>
      </w:r>
      <w:r w:rsidRPr="00577A79">
        <w:rPr>
          <w:rFonts w:ascii="Arial" w:eastAsia="Times New Roman" w:hAnsi="Arial" w:cs="Arial"/>
          <w:sz w:val="20"/>
          <w:szCs w:val="20"/>
          <w:lang w:val="en"/>
        </w:rPr>
        <w:t>. 2024, 21(9):675-700.</w:t>
      </w:r>
      <w:bookmarkEnd w:id="33"/>
    </w:p>
    <w:p w14:paraId="27D01AC6" w14:textId="77777777" w:rsidR="002F28C9" w:rsidRPr="00577A79" w:rsidRDefault="002F28C9" w:rsidP="00577A79">
      <w:pPr>
        <w:numPr>
          <w:ilvl w:val="0"/>
          <w:numId w:val="10"/>
        </w:numPr>
        <w:spacing w:after="0" w:line="276" w:lineRule="auto"/>
        <w:divId w:val="862324408"/>
        <w:rPr>
          <w:rFonts w:ascii="Arial" w:eastAsia="Times New Roman" w:hAnsi="Arial" w:cs="Arial"/>
          <w:sz w:val="20"/>
          <w:szCs w:val="20"/>
          <w:lang w:val="en"/>
        </w:rPr>
      </w:pPr>
      <w:bookmarkStart w:id="34" w:name="R67941"/>
      <w:r w:rsidRPr="00577A79">
        <w:rPr>
          <w:rFonts w:ascii="Arial" w:eastAsia="Times New Roman" w:hAnsi="Arial" w:cs="Arial"/>
          <w:sz w:val="20"/>
          <w:szCs w:val="20"/>
          <w:lang w:val="en"/>
        </w:rPr>
        <w:t>https://www.fda.gov/drugs/resources-information-approved-drugs/fda-grants-accelerated-approval-fam-trastuzumab-deruxtecan-nxki-unresectable-or-metastatic-her2</w:t>
      </w:r>
      <w:bookmarkEnd w:id="34"/>
    </w:p>
    <w:p w14:paraId="759FE9E7" w14:textId="77777777" w:rsidR="002F28C9" w:rsidRPr="00577A79" w:rsidRDefault="002F28C9" w:rsidP="00577A79">
      <w:pPr>
        <w:numPr>
          <w:ilvl w:val="0"/>
          <w:numId w:val="10"/>
        </w:numPr>
        <w:spacing w:after="0" w:line="276" w:lineRule="auto"/>
        <w:divId w:val="862324408"/>
        <w:rPr>
          <w:rFonts w:ascii="Arial" w:eastAsia="Times New Roman" w:hAnsi="Arial" w:cs="Arial"/>
          <w:sz w:val="20"/>
          <w:szCs w:val="20"/>
          <w:lang w:val="en"/>
        </w:rPr>
      </w:pPr>
      <w:bookmarkStart w:id="35" w:name="R67942"/>
      <w:proofErr w:type="spellStart"/>
      <w:r w:rsidRPr="00577A79">
        <w:rPr>
          <w:rFonts w:ascii="Arial" w:eastAsia="Times New Roman" w:hAnsi="Arial" w:cs="Arial"/>
          <w:sz w:val="20"/>
          <w:szCs w:val="20"/>
          <w:lang w:val="en"/>
        </w:rPr>
        <w:t>Valtorta</w:t>
      </w:r>
      <w:proofErr w:type="spellEnd"/>
      <w:r w:rsidRPr="00577A79">
        <w:rPr>
          <w:rFonts w:ascii="Arial" w:eastAsia="Times New Roman" w:hAnsi="Arial" w:cs="Arial"/>
          <w:sz w:val="20"/>
          <w:szCs w:val="20"/>
          <w:lang w:val="en"/>
        </w:rPr>
        <w:t xml:space="preserve"> E, Martino C, Sartore-Bianchi A, et al. Assessment of a HER2 scoring system for colorectal cancer: results from a validation study. </w:t>
      </w:r>
      <w:r w:rsidRPr="00577A79">
        <w:rPr>
          <w:rStyle w:val="Emphasis"/>
          <w:rFonts w:ascii="Arial" w:eastAsia="Times New Roman" w:hAnsi="Arial" w:cs="Arial"/>
          <w:sz w:val="20"/>
          <w:szCs w:val="20"/>
          <w:lang w:val="en"/>
        </w:rPr>
        <w:t xml:space="preserve">Mod </w:t>
      </w:r>
      <w:proofErr w:type="spellStart"/>
      <w:r w:rsidRPr="00577A79">
        <w:rPr>
          <w:rStyle w:val="Emphasis"/>
          <w:rFonts w:ascii="Arial" w:eastAsia="Times New Roman" w:hAnsi="Arial" w:cs="Arial"/>
          <w:sz w:val="20"/>
          <w:szCs w:val="20"/>
          <w:lang w:val="en"/>
        </w:rPr>
        <w:t>Pathol</w:t>
      </w:r>
      <w:proofErr w:type="spellEnd"/>
      <w:r w:rsidRPr="00577A79">
        <w:rPr>
          <w:rStyle w:val="Emphasis"/>
          <w:rFonts w:ascii="Arial" w:eastAsia="Times New Roman" w:hAnsi="Arial" w:cs="Arial"/>
          <w:sz w:val="20"/>
          <w:szCs w:val="20"/>
          <w:lang w:val="en"/>
        </w:rPr>
        <w:t>.</w:t>
      </w:r>
      <w:r w:rsidRPr="00577A79">
        <w:rPr>
          <w:rFonts w:ascii="Arial" w:eastAsia="Times New Roman" w:hAnsi="Arial" w:cs="Arial"/>
          <w:sz w:val="20"/>
          <w:szCs w:val="20"/>
          <w:lang w:val="en"/>
        </w:rPr>
        <w:t xml:space="preserve"> 2015, 28(11):1481-91.</w:t>
      </w:r>
      <w:bookmarkEnd w:id="35"/>
    </w:p>
    <w:p w14:paraId="12DD4A2B" w14:textId="77777777" w:rsidR="002F28C9" w:rsidRPr="00577A79" w:rsidRDefault="002F28C9" w:rsidP="00577A79">
      <w:pPr>
        <w:numPr>
          <w:ilvl w:val="0"/>
          <w:numId w:val="10"/>
        </w:numPr>
        <w:spacing w:after="0" w:line="276" w:lineRule="auto"/>
        <w:divId w:val="862324408"/>
        <w:rPr>
          <w:rFonts w:ascii="Arial" w:eastAsia="Times New Roman" w:hAnsi="Arial" w:cs="Arial"/>
          <w:sz w:val="20"/>
          <w:szCs w:val="20"/>
          <w:lang w:val="en"/>
        </w:rPr>
      </w:pPr>
      <w:bookmarkStart w:id="36" w:name="R67943"/>
      <w:r w:rsidRPr="00577A79">
        <w:rPr>
          <w:rFonts w:ascii="Arial" w:eastAsia="Times New Roman" w:hAnsi="Arial" w:cs="Arial"/>
          <w:sz w:val="20"/>
          <w:szCs w:val="20"/>
          <w:lang w:val="en"/>
        </w:rPr>
        <w:t xml:space="preserve">Strickler JH, </w:t>
      </w:r>
      <w:proofErr w:type="spellStart"/>
      <w:r w:rsidRPr="00577A79">
        <w:rPr>
          <w:rFonts w:ascii="Arial" w:eastAsia="Times New Roman" w:hAnsi="Arial" w:cs="Arial"/>
          <w:sz w:val="20"/>
          <w:szCs w:val="20"/>
          <w:lang w:val="en"/>
        </w:rPr>
        <w:t>Cercek</w:t>
      </w:r>
      <w:proofErr w:type="spellEnd"/>
      <w:r w:rsidRPr="00577A79">
        <w:rPr>
          <w:rFonts w:ascii="Arial" w:eastAsia="Times New Roman" w:hAnsi="Arial" w:cs="Arial"/>
          <w:sz w:val="20"/>
          <w:szCs w:val="20"/>
          <w:lang w:val="en"/>
        </w:rPr>
        <w:t xml:space="preserve"> A, Siena S, et al. Tucatinib plus trastuzumab for chemotherapy-refractory, HER2-positive, RAS wild-type unresectable or metastatic colorectal cancer (MOUNTAINEER): a </w:t>
      </w:r>
      <w:proofErr w:type="spellStart"/>
      <w:r w:rsidRPr="00577A79">
        <w:rPr>
          <w:rFonts w:ascii="Arial" w:eastAsia="Times New Roman" w:hAnsi="Arial" w:cs="Arial"/>
          <w:sz w:val="20"/>
          <w:szCs w:val="20"/>
          <w:lang w:val="en"/>
        </w:rPr>
        <w:t>multicentre</w:t>
      </w:r>
      <w:proofErr w:type="spellEnd"/>
      <w:r w:rsidRPr="00577A79">
        <w:rPr>
          <w:rFonts w:ascii="Arial" w:eastAsia="Times New Roman" w:hAnsi="Arial" w:cs="Arial"/>
          <w:sz w:val="20"/>
          <w:szCs w:val="20"/>
          <w:lang w:val="en"/>
        </w:rPr>
        <w:t xml:space="preserve">, open-label, phase 2 study. </w:t>
      </w:r>
      <w:r w:rsidRPr="00577A79">
        <w:rPr>
          <w:rStyle w:val="Emphasis"/>
          <w:rFonts w:ascii="Arial" w:eastAsia="Times New Roman" w:hAnsi="Arial" w:cs="Arial"/>
          <w:sz w:val="20"/>
          <w:szCs w:val="20"/>
          <w:lang w:val="en"/>
        </w:rPr>
        <w:t>Lancet Oncol</w:t>
      </w:r>
      <w:r w:rsidRPr="00577A79">
        <w:rPr>
          <w:rFonts w:ascii="Arial" w:eastAsia="Times New Roman" w:hAnsi="Arial" w:cs="Arial"/>
          <w:sz w:val="20"/>
          <w:szCs w:val="20"/>
          <w:lang w:val="en"/>
        </w:rPr>
        <w:t>. 2023, 24 (5): 496-208.</w:t>
      </w:r>
      <w:bookmarkEnd w:id="36"/>
    </w:p>
    <w:p w14:paraId="4E7301DA" w14:textId="77777777" w:rsidR="002F28C9" w:rsidRPr="00577A79" w:rsidRDefault="002F28C9" w:rsidP="00577A79">
      <w:pPr>
        <w:numPr>
          <w:ilvl w:val="0"/>
          <w:numId w:val="10"/>
        </w:numPr>
        <w:spacing w:after="0" w:line="276" w:lineRule="auto"/>
        <w:divId w:val="862324408"/>
        <w:rPr>
          <w:rFonts w:ascii="Arial" w:eastAsia="Times New Roman" w:hAnsi="Arial" w:cs="Arial"/>
          <w:sz w:val="20"/>
          <w:szCs w:val="20"/>
          <w:lang w:val="en"/>
        </w:rPr>
      </w:pPr>
      <w:bookmarkStart w:id="37" w:name="R67944"/>
      <w:r w:rsidRPr="00577A79">
        <w:rPr>
          <w:rFonts w:ascii="Arial" w:eastAsia="Times New Roman" w:hAnsi="Arial" w:cs="Arial"/>
          <w:sz w:val="20"/>
          <w:szCs w:val="20"/>
          <w:lang w:val="en"/>
        </w:rPr>
        <w:t xml:space="preserve">Meric-Bernstam F, Makker V, </w:t>
      </w:r>
      <w:proofErr w:type="spellStart"/>
      <w:r w:rsidRPr="00577A79">
        <w:rPr>
          <w:rFonts w:ascii="Arial" w:eastAsia="Times New Roman" w:hAnsi="Arial" w:cs="Arial"/>
          <w:sz w:val="20"/>
          <w:szCs w:val="20"/>
          <w:lang w:val="en"/>
        </w:rPr>
        <w:t>Oaknin</w:t>
      </w:r>
      <w:proofErr w:type="spellEnd"/>
      <w:r w:rsidRPr="00577A79">
        <w:rPr>
          <w:rFonts w:ascii="Arial" w:eastAsia="Times New Roman" w:hAnsi="Arial" w:cs="Arial"/>
          <w:sz w:val="20"/>
          <w:szCs w:val="20"/>
          <w:lang w:val="en"/>
        </w:rPr>
        <w:t xml:space="preserve"> A, et al. Efficacy and Safety of Trastuzumab </w:t>
      </w:r>
      <w:proofErr w:type="spellStart"/>
      <w:r w:rsidRPr="00577A79">
        <w:rPr>
          <w:rFonts w:ascii="Arial" w:eastAsia="Times New Roman" w:hAnsi="Arial" w:cs="Arial"/>
          <w:sz w:val="20"/>
          <w:szCs w:val="20"/>
          <w:lang w:val="en"/>
        </w:rPr>
        <w:t>Deruxtecan</w:t>
      </w:r>
      <w:proofErr w:type="spellEnd"/>
      <w:r w:rsidRPr="00577A79">
        <w:rPr>
          <w:rFonts w:ascii="Arial" w:eastAsia="Times New Roman" w:hAnsi="Arial" w:cs="Arial"/>
          <w:sz w:val="20"/>
          <w:szCs w:val="20"/>
          <w:lang w:val="en"/>
        </w:rPr>
        <w:t xml:space="preserve"> in Patients with HER2-Expressing Solid Tumors: Primary Results From the DESTINY-PanTumor02 Phase II Trial. </w:t>
      </w:r>
      <w:r w:rsidRPr="00577A79">
        <w:rPr>
          <w:rStyle w:val="Emphasis"/>
          <w:rFonts w:ascii="Arial" w:eastAsia="Times New Roman" w:hAnsi="Arial" w:cs="Arial"/>
          <w:sz w:val="20"/>
          <w:szCs w:val="20"/>
          <w:lang w:val="en"/>
        </w:rPr>
        <w:t>J Clin Oncol</w:t>
      </w:r>
      <w:r w:rsidRPr="00577A79">
        <w:rPr>
          <w:rFonts w:ascii="Arial" w:eastAsia="Times New Roman" w:hAnsi="Arial" w:cs="Arial"/>
          <w:sz w:val="20"/>
          <w:szCs w:val="20"/>
          <w:lang w:val="en"/>
        </w:rPr>
        <w:t xml:space="preserve">. 2024, 42(1):47-58. </w:t>
      </w:r>
    </w:p>
    <w:bookmarkEnd w:id="37"/>
    <w:sectPr w:rsidR="002F28C9" w:rsidRPr="00577A79">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01F57" w14:textId="77777777" w:rsidR="002F28C9" w:rsidRDefault="002F28C9">
      <w:pPr>
        <w:spacing w:after="0" w:line="240" w:lineRule="auto"/>
      </w:pPr>
      <w:r>
        <w:separator/>
      </w:r>
    </w:p>
  </w:endnote>
  <w:endnote w:type="continuationSeparator" w:id="0">
    <w:p w14:paraId="5214BB7B" w14:textId="77777777" w:rsidR="002F28C9" w:rsidRDefault="002F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A8A06" w14:textId="24A23FDD" w:rsidR="00DA69B7" w:rsidRPr="00577A79" w:rsidRDefault="002F28C9">
    <w:pPr>
      <w:pStyle w:val="Footer"/>
      <w:jc w:val="right"/>
      <w:rPr>
        <w:sz w:val="16"/>
        <w:szCs w:val="16"/>
      </w:rPr>
    </w:pPr>
    <w:r w:rsidRPr="00577A79">
      <w:rPr>
        <w:sz w:val="16"/>
        <w:szCs w:val="16"/>
      </w:rPr>
      <w:fldChar w:fldCharType="begin"/>
    </w:r>
    <w:r w:rsidRPr="00577A79">
      <w:rPr>
        <w:sz w:val="16"/>
        <w:szCs w:val="16"/>
      </w:rPr>
      <w:instrText>PAGE</w:instrText>
    </w:r>
    <w:r w:rsidRPr="00577A79">
      <w:rPr>
        <w:sz w:val="16"/>
        <w:szCs w:val="16"/>
      </w:rPr>
      <w:fldChar w:fldCharType="separate"/>
    </w:r>
    <w:r w:rsidR="006757A2" w:rsidRPr="00577A79">
      <w:rPr>
        <w:noProof/>
        <w:sz w:val="16"/>
        <w:szCs w:val="16"/>
      </w:rPr>
      <w:t>2</w:t>
    </w:r>
    <w:r w:rsidRPr="00577A79">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F5D0D" w14:textId="77777777" w:rsidR="002F28C9" w:rsidRDefault="002F28C9">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269F5" w14:textId="77777777" w:rsidR="002F28C9" w:rsidRDefault="002F28C9">
      <w:pPr>
        <w:spacing w:after="0" w:line="240" w:lineRule="auto"/>
      </w:pPr>
      <w:r>
        <w:separator/>
      </w:r>
    </w:p>
  </w:footnote>
  <w:footnote w:type="continuationSeparator" w:id="0">
    <w:p w14:paraId="404B08D3" w14:textId="77777777" w:rsidR="002F28C9" w:rsidRDefault="002F2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23026" w14:textId="77777777" w:rsidR="00DA69B7" w:rsidRDefault="00DA69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872"/>
    </w:tblGrid>
    <w:tr w:rsidR="00776589" w14:paraId="03095859" w14:textId="77777777" w:rsidTr="00776589">
      <w:tc>
        <w:tcPr>
          <w:tcW w:w="1500" w:type="dxa"/>
        </w:tcPr>
        <w:p w14:paraId="2BFE168C" w14:textId="77777777" w:rsidR="002F28C9" w:rsidRDefault="002F28C9">
          <w:r>
            <w:t>CAP Approved</w:t>
          </w:r>
        </w:p>
      </w:tc>
      <w:tc>
        <w:tcPr>
          <w:tcW w:w="8076" w:type="dxa"/>
        </w:tcPr>
        <w:p w14:paraId="4DB3BA92" w14:textId="287983BF" w:rsidR="002F28C9" w:rsidRDefault="002F28C9">
          <w:pPr>
            <w:jc w:val="right"/>
          </w:pPr>
          <w:r>
            <w:t>Small_Int_4.3.0.</w:t>
          </w:r>
          <w:r w:rsidR="006757A2">
            <w:t xml:space="preserve">0. </w:t>
          </w:r>
          <w:r>
            <w:t>REL_CAPCP</w:t>
          </w:r>
        </w:p>
      </w:tc>
    </w:tr>
  </w:tbl>
  <w:p w14:paraId="188EF1A0" w14:textId="77777777" w:rsidR="00DA69B7" w:rsidRDefault="00DA69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566C" w14:textId="77777777" w:rsidR="00DA69B7" w:rsidRDefault="002F28C9">
    <w:r>
      <w:rPr>
        <w:noProof/>
      </w:rPr>
      <w:drawing>
        <wp:inline distT="0" distB="0" distL="0" distR="0" wp14:anchorId="6ECB8628" wp14:editId="10E69D00">
          <wp:extent cx="3990000" cy="792000"/>
          <wp:effectExtent l="0" t="0" r="0" b="0"/>
          <wp:docPr id="748166948" name="Picture 748166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47026040" w14:textId="3C2C07AB" w:rsidR="00DA69B7" w:rsidRDefault="00E10A80">
    <w:r>
      <w:rPr>
        <w:noProof/>
      </w:rPr>
      <mc:AlternateContent>
        <mc:Choice Requires="wps">
          <w:drawing>
            <wp:anchor distT="0" distB="0" distL="114300" distR="114300" simplePos="0" relativeHeight="251657216" behindDoc="0" locked="0" layoutInCell="1" allowOverlap="1" wp14:anchorId="7A21D533" wp14:editId="26225C4E">
              <wp:simplePos x="0" y="0"/>
              <wp:positionH relativeFrom="column">
                <wp:posOffset>0</wp:posOffset>
              </wp:positionH>
              <wp:positionV relativeFrom="paragraph">
                <wp:posOffset>0</wp:posOffset>
              </wp:positionV>
              <wp:extent cx="635000" cy="635000"/>
              <wp:effectExtent l="0" t="0" r="3175" b="3175"/>
              <wp:wrapNone/>
              <wp:docPr id="2046161072"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4E7862B"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6F9A"/>
    <w:multiLevelType w:val="multilevel"/>
    <w:tmpl w:val="612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19E1"/>
    <w:multiLevelType w:val="multilevel"/>
    <w:tmpl w:val="1D5E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C3B14"/>
    <w:multiLevelType w:val="multilevel"/>
    <w:tmpl w:val="642C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F377A"/>
    <w:multiLevelType w:val="multilevel"/>
    <w:tmpl w:val="F7144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6557C"/>
    <w:multiLevelType w:val="multilevel"/>
    <w:tmpl w:val="7E5A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C7E05"/>
    <w:multiLevelType w:val="multilevel"/>
    <w:tmpl w:val="95B4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31D6E"/>
    <w:multiLevelType w:val="multilevel"/>
    <w:tmpl w:val="87E6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E24D5E"/>
    <w:multiLevelType w:val="multilevel"/>
    <w:tmpl w:val="8386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866BA6"/>
    <w:multiLevelType w:val="multilevel"/>
    <w:tmpl w:val="0CAE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FD7450"/>
    <w:multiLevelType w:val="multilevel"/>
    <w:tmpl w:val="C8A6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573DEB"/>
    <w:multiLevelType w:val="multilevel"/>
    <w:tmpl w:val="6318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987026">
    <w:abstractNumId w:val="5"/>
  </w:num>
  <w:num w:numId="2" w16cid:durableId="1394548885">
    <w:abstractNumId w:val="10"/>
  </w:num>
  <w:num w:numId="3" w16cid:durableId="1158426409">
    <w:abstractNumId w:val="0"/>
  </w:num>
  <w:num w:numId="4" w16cid:durableId="490025638">
    <w:abstractNumId w:val="9"/>
  </w:num>
  <w:num w:numId="5" w16cid:durableId="5984375">
    <w:abstractNumId w:val="8"/>
  </w:num>
  <w:num w:numId="6" w16cid:durableId="522669786">
    <w:abstractNumId w:val="7"/>
  </w:num>
  <w:num w:numId="7" w16cid:durableId="1091731173">
    <w:abstractNumId w:val="1"/>
  </w:num>
  <w:num w:numId="8" w16cid:durableId="1631208387">
    <w:abstractNumId w:val="2"/>
  </w:num>
  <w:num w:numId="9" w16cid:durableId="636112127">
    <w:abstractNumId w:val="6"/>
  </w:num>
  <w:num w:numId="10" w16cid:durableId="237177690">
    <w:abstractNumId w:val="3"/>
  </w:num>
  <w:num w:numId="11" w16cid:durableId="607004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B7"/>
    <w:rsid w:val="002D7A24"/>
    <w:rsid w:val="002F28C9"/>
    <w:rsid w:val="003F5D68"/>
    <w:rsid w:val="00401B54"/>
    <w:rsid w:val="00577A79"/>
    <w:rsid w:val="006757A2"/>
    <w:rsid w:val="006944B1"/>
    <w:rsid w:val="006D656C"/>
    <w:rsid w:val="00D033AA"/>
    <w:rsid w:val="00DA69B7"/>
    <w:rsid w:val="00E1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5029CF8"/>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324408">
      <w:marLeft w:val="0"/>
      <w:marRight w:val="0"/>
      <w:marTop w:val="0"/>
      <w:marBottom w:val="0"/>
      <w:divBdr>
        <w:top w:val="none" w:sz="0" w:space="0" w:color="auto"/>
        <w:left w:val="none" w:sz="0" w:space="0" w:color="auto"/>
        <w:bottom w:val="none" w:sz="0" w:space="0" w:color="auto"/>
        <w:right w:val="none" w:sz="0" w:space="0" w:color="auto"/>
      </w:divBdr>
      <w:divsChild>
        <w:div w:id="499660889">
          <w:marLeft w:val="0"/>
          <w:marRight w:val="0"/>
          <w:marTop w:val="0"/>
          <w:marBottom w:val="0"/>
          <w:divBdr>
            <w:top w:val="none" w:sz="0" w:space="0" w:color="auto"/>
            <w:left w:val="none" w:sz="0" w:space="0" w:color="auto"/>
            <w:bottom w:val="none" w:sz="0" w:space="0" w:color="auto"/>
            <w:right w:val="none" w:sz="0" w:space="0" w:color="auto"/>
          </w:divBdr>
        </w:div>
        <w:div w:id="1450473930">
          <w:marLeft w:val="0"/>
          <w:marRight w:val="0"/>
          <w:marTop w:val="0"/>
          <w:marBottom w:val="0"/>
          <w:divBdr>
            <w:top w:val="none" w:sz="0" w:space="0" w:color="auto"/>
            <w:left w:val="none" w:sz="0" w:space="0" w:color="auto"/>
            <w:bottom w:val="none" w:sz="0" w:space="0" w:color="auto"/>
            <w:right w:val="none" w:sz="0" w:space="0" w:color="auto"/>
          </w:divBdr>
        </w:div>
        <w:div w:id="1427651883">
          <w:marLeft w:val="0"/>
          <w:marRight w:val="0"/>
          <w:marTop w:val="0"/>
          <w:marBottom w:val="0"/>
          <w:divBdr>
            <w:top w:val="none" w:sz="0" w:space="0" w:color="auto"/>
            <w:left w:val="none" w:sz="0" w:space="0" w:color="auto"/>
            <w:bottom w:val="none" w:sz="0" w:space="0" w:color="auto"/>
            <w:right w:val="none" w:sz="0" w:space="0" w:color="auto"/>
          </w:divBdr>
        </w:div>
        <w:div w:id="953486720">
          <w:marLeft w:val="0"/>
          <w:marRight w:val="0"/>
          <w:marTop w:val="0"/>
          <w:marBottom w:val="0"/>
          <w:divBdr>
            <w:top w:val="none" w:sz="0" w:space="0" w:color="auto"/>
            <w:left w:val="none" w:sz="0" w:space="0" w:color="auto"/>
            <w:bottom w:val="none" w:sz="0" w:space="0" w:color="auto"/>
            <w:right w:val="none" w:sz="0" w:space="0" w:color="auto"/>
          </w:divBdr>
        </w:div>
        <w:div w:id="2055037263">
          <w:marLeft w:val="0"/>
          <w:marRight w:val="0"/>
          <w:marTop w:val="0"/>
          <w:marBottom w:val="0"/>
          <w:divBdr>
            <w:top w:val="none" w:sz="0" w:space="0" w:color="auto"/>
            <w:left w:val="none" w:sz="0" w:space="0" w:color="auto"/>
            <w:bottom w:val="none" w:sz="0" w:space="0" w:color="auto"/>
            <w:right w:val="none" w:sz="0" w:space="0" w:color="auto"/>
          </w:divBdr>
        </w:div>
        <w:div w:id="251359800">
          <w:marLeft w:val="0"/>
          <w:marRight w:val="0"/>
          <w:marTop w:val="0"/>
          <w:marBottom w:val="0"/>
          <w:divBdr>
            <w:top w:val="none" w:sz="0" w:space="0" w:color="auto"/>
            <w:left w:val="none" w:sz="0" w:space="0" w:color="auto"/>
            <w:bottom w:val="none" w:sz="0" w:space="0" w:color="auto"/>
            <w:right w:val="none" w:sz="0" w:space="0" w:color="auto"/>
          </w:divBdr>
        </w:div>
        <w:div w:id="1873104869">
          <w:marLeft w:val="0"/>
          <w:marRight w:val="0"/>
          <w:marTop w:val="0"/>
          <w:marBottom w:val="0"/>
          <w:divBdr>
            <w:top w:val="none" w:sz="0" w:space="0" w:color="auto"/>
            <w:left w:val="none" w:sz="0" w:space="0" w:color="auto"/>
            <w:bottom w:val="none" w:sz="0" w:space="0" w:color="auto"/>
            <w:right w:val="none" w:sz="0" w:space="0" w:color="auto"/>
          </w:divBdr>
        </w:div>
        <w:div w:id="676732847">
          <w:marLeft w:val="0"/>
          <w:marRight w:val="0"/>
          <w:marTop w:val="0"/>
          <w:marBottom w:val="0"/>
          <w:divBdr>
            <w:top w:val="none" w:sz="0" w:space="0" w:color="auto"/>
            <w:left w:val="none" w:sz="0" w:space="0" w:color="auto"/>
            <w:bottom w:val="none" w:sz="0" w:space="0" w:color="auto"/>
            <w:right w:val="none" w:sz="0" w:space="0" w:color="auto"/>
          </w:divBdr>
        </w:div>
        <w:div w:id="2127695472">
          <w:marLeft w:val="0"/>
          <w:marRight w:val="0"/>
          <w:marTop w:val="0"/>
          <w:marBottom w:val="0"/>
          <w:divBdr>
            <w:top w:val="none" w:sz="0" w:space="0" w:color="auto"/>
            <w:left w:val="none" w:sz="0" w:space="0" w:color="auto"/>
            <w:bottom w:val="none" w:sz="0" w:space="0" w:color="auto"/>
            <w:right w:val="none" w:sz="0" w:space="0" w:color="auto"/>
          </w:divBdr>
        </w:div>
        <w:div w:id="2070838762">
          <w:marLeft w:val="0"/>
          <w:marRight w:val="0"/>
          <w:marTop w:val="0"/>
          <w:marBottom w:val="0"/>
          <w:divBdr>
            <w:top w:val="none" w:sz="0" w:space="0" w:color="auto"/>
            <w:left w:val="none" w:sz="0" w:space="0" w:color="auto"/>
            <w:bottom w:val="none" w:sz="0" w:space="0" w:color="auto"/>
            <w:right w:val="none" w:sz="0" w:space="0" w:color="auto"/>
          </w:divBdr>
        </w:div>
        <w:div w:id="508908808">
          <w:marLeft w:val="0"/>
          <w:marRight w:val="0"/>
          <w:marTop w:val="0"/>
          <w:marBottom w:val="0"/>
          <w:divBdr>
            <w:top w:val="none" w:sz="0" w:space="0" w:color="auto"/>
            <w:left w:val="none" w:sz="0" w:space="0" w:color="auto"/>
            <w:bottom w:val="none" w:sz="0" w:space="0" w:color="auto"/>
            <w:right w:val="none" w:sz="0" w:space="0" w:color="auto"/>
          </w:divBdr>
        </w:div>
        <w:div w:id="827012962">
          <w:marLeft w:val="0"/>
          <w:marRight w:val="0"/>
          <w:marTop w:val="0"/>
          <w:marBottom w:val="0"/>
          <w:divBdr>
            <w:top w:val="none" w:sz="0" w:space="0" w:color="auto"/>
            <w:left w:val="none" w:sz="0" w:space="0" w:color="auto"/>
            <w:bottom w:val="none" w:sz="0" w:space="0" w:color="auto"/>
            <w:right w:val="none" w:sz="0" w:space="0" w:color="auto"/>
          </w:divBdr>
        </w:div>
        <w:div w:id="486168513">
          <w:marLeft w:val="0"/>
          <w:marRight w:val="0"/>
          <w:marTop w:val="0"/>
          <w:marBottom w:val="0"/>
          <w:divBdr>
            <w:top w:val="none" w:sz="0" w:space="0" w:color="auto"/>
            <w:left w:val="none" w:sz="0" w:space="0" w:color="auto"/>
            <w:bottom w:val="none" w:sz="0" w:space="0" w:color="auto"/>
            <w:right w:val="none" w:sz="0" w:space="0" w:color="auto"/>
          </w:divBdr>
        </w:div>
        <w:div w:id="803501972">
          <w:marLeft w:val="0"/>
          <w:marRight w:val="0"/>
          <w:marTop w:val="0"/>
          <w:marBottom w:val="0"/>
          <w:divBdr>
            <w:top w:val="none" w:sz="0" w:space="0" w:color="auto"/>
            <w:left w:val="none" w:sz="0" w:space="0" w:color="auto"/>
            <w:bottom w:val="none" w:sz="0" w:space="0" w:color="auto"/>
            <w:right w:val="none" w:sz="0" w:space="0" w:color="auto"/>
          </w:divBdr>
        </w:div>
        <w:div w:id="1928072677">
          <w:marLeft w:val="0"/>
          <w:marRight w:val="0"/>
          <w:marTop w:val="0"/>
          <w:marBottom w:val="0"/>
          <w:divBdr>
            <w:top w:val="none" w:sz="0" w:space="0" w:color="auto"/>
            <w:left w:val="none" w:sz="0" w:space="0" w:color="auto"/>
            <w:bottom w:val="none" w:sz="0" w:space="0" w:color="auto"/>
            <w:right w:val="none" w:sz="0" w:space="0" w:color="auto"/>
          </w:divBdr>
        </w:div>
        <w:div w:id="496506456">
          <w:marLeft w:val="0"/>
          <w:marRight w:val="0"/>
          <w:marTop w:val="0"/>
          <w:marBottom w:val="0"/>
          <w:divBdr>
            <w:top w:val="none" w:sz="0" w:space="0" w:color="auto"/>
            <w:left w:val="none" w:sz="0" w:space="0" w:color="auto"/>
            <w:bottom w:val="single" w:sz="6" w:space="0" w:color="000000"/>
            <w:right w:val="none" w:sz="0" w:space="0" w:color="auto"/>
          </w:divBdr>
        </w:div>
        <w:div w:id="1175992218">
          <w:marLeft w:val="0"/>
          <w:marRight w:val="0"/>
          <w:marTop w:val="0"/>
          <w:marBottom w:val="0"/>
          <w:divBdr>
            <w:top w:val="none" w:sz="0" w:space="0" w:color="auto"/>
            <w:left w:val="none" w:sz="0" w:space="0" w:color="auto"/>
            <w:bottom w:val="none" w:sz="0" w:space="0" w:color="auto"/>
            <w:right w:val="none" w:sz="0" w:space="0" w:color="auto"/>
          </w:divBdr>
        </w:div>
        <w:div w:id="640958526">
          <w:marLeft w:val="0"/>
          <w:marRight w:val="0"/>
          <w:marTop w:val="0"/>
          <w:marBottom w:val="0"/>
          <w:divBdr>
            <w:top w:val="none" w:sz="0" w:space="0" w:color="auto"/>
            <w:left w:val="none" w:sz="0" w:space="0" w:color="auto"/>
            <w:bottom w:val="none" w:sz="0" w:space="0" w:color="auto"/>
            <w:right w:val="none" w:sz="0" w:space="0" w:color="auto"/>
          </w:divBdr>
        </w:div>
        <w:div w:id="791826067">
          <w:marLeft w:val="0"/>
          <w:marRight w:val="0"/>
          <w:marTop w:val="0"/>
          <w:marBottom w:val="0"/>
          <w:divBdr>
            <w:top w:val="none" w:sz="0" w:space="0" w:color="auto"/>
            <w:left w:val="none" w:sz="0" w:space="0" w:color="auto"/>
            <w:bottom w:val="none" w:sz="0" w:space="0" w:color="auto"/>
            <w:right w:val="none" w:sz="0" w:space="0" w:color="auto"/>
          </w:divBdr>
        </w:div>
        <w:div w:id="1982538667">
          <w:marLeft w:val="0"/>
          <w:marRight w:val="0"/>
          <w:marTop w:val="0"/>
          <w:marBottom w:val="0"/>
          <w:divBdr>
            <w:top w:val="none" w:sz="0" w:space="0" w:color="auto"/>
            <w:left w:val="none" w:sz="0" w:space="0" w:color="auto"/>
            <w:bottom w:val="none" w:sz="0" w:space="0" w:color="auto"/>
            <w:right w:val="none" w:sz="0" w:space="0" w:color="auto"/>
          </w:divBdr>
        </w:div>
        <w:div w:id="1597471838">
          <w:marLeft w:val="0"/>
          <w:marRight w:val="0"/>
          <w:marTop w:val="0"/>
          <w:marBottom w:val="0"/>
          <w:divBdr>
            <w:top w:val="none" w:sz="0" w:space="0" w:color="auto"/>
            <w:left w:val="none" w:sz="0" w:space="0" w:color="auto"/>
            <w:bottom w:val="none" w:sz="0" w:space="0" w:color="auto"/>
            <w:right w:val="none" w:sz="0" w:space="0" w:color="auto"/>
          </w:divBdr>
        </w:div>
        <w:div w:id="1614438598">
          <w:marLeft w:val="0"/>
          <w:marRight w:val="0"/>
          <w:marTop w:val="0"/>
          <w:marBottom w:val="0"/>
          <w:divBdr>
            <w:top w:val="none" w:sz="0" w:space="0" w:color="auto"/>
            <w:left w:val="none" w:sz="0" w:space="0" w:color="auto"/>
            <w:bottom w:val="none" w:sz="0" w:space="0" w:color="auto"/>
            <w:right w:val="none" w:sz="0" w:space="0" w:color="auto"/>
          </w:divBdr>
        </w:div>
        <w:div w:id="972056232">
          <w:marLeft w:val="0"/>
          <w:marRight w:val="0"/>
          <w:marTop w:val="0"/>
          <w:marBottom w:val="0"/>
          <w:divBdr>
            <w:top w:val="none" w:sz="0" w:space="0" w:color="auto"/>
            <w:left w:val="none" w:sz="0" w:space="0" w:color="auto"/>
            <w:bottom w:val="none" w:sz="0" w:space="0" w:color="auto"/>
            <w:right w:val="none" w:sz="0" w:space="0" w:color="auto"/>
          </w:divBdr>
        </w:div>
        <w:div w:id="1649479038">
          <w:marLeft w:val="0"/>
          <w:marRight w:val="0"/>
          <w:marTop w:val="0"/>
          <w:marBottom w:val="0"/>
          <w:divBdr>
            <w:top w:val="none" w:sz="0" w:space="0" w:color="auto"/>
            <w:left w:val="none" w:sz="0" w:space="0" w:color="auto"/>
            <w:bottom w:val="none" w:sz="0" w:space="0" w:color="auto"/>
            <w:right w:val="none" w:sz="0" w:space="0" w:color="auto"/>
          </w:divBdr>
        </w:div>
        <w:div w:id="603996302">
          <w:marLeft w:val="0"/>
          <w:marRight w:val="0"/>
          <w:marTop w:val="0"/>
          <w:marBottom w:val="0"/>
          <w:divBdr>
            <w:top w:val="none" w:sz="0" w:space="0" w:color="auto"/>
            <w:left w:val="none" w:sz="0" w:space="0" w:color="auto"/>
            <w:bottom w:val="none" w:sz="0" w:space="0" w:color="auto"/>
            <w:right w:val="none" w:sz="0" w:space="0" w:color="auto"/>
          </w:divBdr>
        </w:div>
        <w:div w:id="849412278">
          <w:marLeft w:val="0"/>
          <w:marRight w:val="0"/>
          <w:marTop w:val="0"/>
          <w:marBottom w:val="0"/>
          <w:divBdr>
            <w:top w:val="none" w:sz="0" w:space="0" w:color="auto"/>
            <w:left w:val="none" w:sz="0" w:space="0" w:color="auto"/>
            <w:bottom w:val="none" w:sz="0" w:space="0" w:color="auto"/>
            <w:right w:val="none" w:sz="0" w:space="0" w:color="auto"/>
          </w:divBdr>
        </w:div>
        <w:div w:id="1495409482">
          <w:marLeft w:val="0"/>
          <w:marRight w:val="0"/>
          <w:marTop w:val="0"/>
          <w:marBottom w:val="0"/>
          <w:divBdr>
            <w:top w:val="none" w:sz="0" w:space="0" w:color="auto"/>
            <w:left w:val="none" w:sz="0" w:space="0" w:color="auto"/>
            <w:bottom w:val="none" w:sz="0" w:space="0" w:color="auto"/>
            <w:right w:val="none" w:sz="0" w:space="0" w:color="auto"/>
          </w:divBdr>
        </w:div>
        <w:div w:id="1857376834">
          <w:marLeft w:val="0"/>
          <w:marRight w:val="0"/>
          <w:marTop w:val="0"/>
          <w:marBottom w:val="0"/>
          <w:divBdr>
            <w:top w:val="none" w:sz="0" w:space="0" w:color="auto"/>
            <w:left w:val="none" w:sz="0" w:space="0" w:color="auto"/>
            <w:bottom w:val="none" w:sz="0" w:space="0" w:color="auto"/>
            <w:right w:val="none" w:sz="0" w:space="0" w:color="auto"/>
          </w:divBdr>
        </w:div>
        <w:div w:id="1280986433">
          <w:marLeft w:val="0"/>
          <w:marRight w:val="0"/>
          <w:marTop w:val="0"/>
          <w:marBottom w:val="0"/>
          <w:divBdr>
            <w:top w:val="none" w:sz="0" w:space="0" w:color="auto"/>
            <w:left w:val="none" w:sz="0" w:space="0" w:color="auto"/>
            <w:bottom w:val="none" w:sz="0" w:space="0" w:color="auto"/>
            <w:right w:val="none" w:sz="0" w:space="0" w:color="auto"/>
          </w:divBdr>
        </w:div>
        <w:div w:id="1462259973">
          <w:marLeft w:val="0"/>
          <w:marRight w:val="0"/>
          <w:marTop w:val="0"/>
          <w:marBottom w:val="0"/>
          <w:divBdr>
            <w:top w:val="none" w:sz="0" w:space="0" w:color="auto"/>
            <w:left w:val="none" w:sz="0" w:space="0" w:color="auto"/>
            <w:bottom w:val="none" w:sz="0" w:space="0" w:color="auto"/>
            <w:right w:val="none" w:sz="0" w:space="0" w:color="auto"/>
          </w:divBdr>
        </w:div>
        <w:div w:id="1098939090">
          <w:marLeft w:val="0"/>
          <w:marRight w:val="0"/>
          <w:marTop w:val="0"/>
          <w:marBottom w:val="0"/>
          <w:divBdr>
            <w:top w:val="none" w:sz="0" w:space="0" w:color="auto"/>
            <w:left w:val="none" w:sz="0" w:space="0" w:color="auto"/>
            <w:bottom w:val="none" w:sz="0" w:space="0" w:color="auto"/>
            <w:right w:val="none" w:sz="0" w:space="0" w:color="auto"/>
          </w:divBdr>
        </w:div>
        <w:div w:id="1747335223">
          <w:marLeft w:val="0"/>
          <w:marRight w:val="0"/>
          <w:marTop w:val="0"/>
          <w:marBottom w:val="0"/>
          <w:divBdr>
            <w:top w:val="none" w:sz="0" w:space="0" w:color="auto"/>
            <w:left w:val="none" w:sz="0" w:space="0" w:color="auto"/>
            <w:bottom w:val="none" w:sz="0" w:space="0" w:color="auto"/>
            <w:right w:val="none" w:sz="0" w:space="0" w:color="auto"/>
          </w:divBdr>
        </w:div>
        <w:div w:id="682124394">
          <w:marLeft w:val="0"/>
          <w:marRight w:val="0"/>
          <w:marTop w:val="0"/>
          <w:marBottom w:val="0"/>
          <w:divBdr>
            <w:top w:val="none" w:sz="0" w:space="0" w:color="auto"/>
            <w:left w:val="none" w:sz="0" w:space="0" w:color="auto"/>
            <w:bottom w:val="none" w:sz="0" w:space="0" w:color="auto"/>
            <w:right w:val="none" w:sz="0" w:space="0" w:color="auto"/>
          </w:divBdr>
        </w:div>
        <w:div w:id="1437142449">
          <w:marLeft w:val="0"/>
          <w:marRight w:val="0"/>
          <w:marTop w:val="0"/>
          <w:marBottom w:val="0"/>
          <w:divBdr>
            <w:top w:val="none" w:sz="0" w:space="0" w:color="auto"/>
            <w:left w:val="none" w:sz="0" w:space="0" w:color="auto"/>
            <w:bottom w:val="none" w:sz="0" w:space="0" w:color="auto"/>
            <w:right w:val="none" w:sz="0" w:space="0" w:color="auto"/>
          </w:divBdr>
        </w:div>
        <w:div w:id="963851858">
          <w:marLeft w:val="0"/>
          <w:marRight w:val="0"/>
          <w:marTop w:val="0"/>
          <w:marBottom w:val="0"/>
          <w:divBdr>
            <w:top w:val="none" w:sz="0" w:space="0" w:color="auto"/>
            <w:left w:val="none" w:sz="0" w:space="0" w:color="auto"/>
            <w:bottom w:val="none" w:sz="0" w:space="0" w:color="auto"/>
            <w:right w:val="none" w:sz="0" w:space="0" w:color="auto"/>
          </w:divBdr>
        </w:div>
        <w:div w:id="134298810">
          <w:marLeft w:val="0"/>
          <w:marRight w:val="0"/>
          <w:marTop w:val="0"/>
          <w:marBottom w:val="0"/>
          <w:divBdr>
            <w:top w:val="none" w:sz="0" w:space="0" w:color="auto"/>
            <w:left w:val="none" w:sz="0" w:space="0" w:color="auto"/>
            <w:bottom w:val="none" w:sz="0" w:space="0" w:color="auto"/>
            <w:right w:val="none" w:sz="0" w:space="0" w:color="auto"/>
          </w:divBdr>
        </w:div>
        <w:div w:id="1251162311">
          <w:marLeft w:val="0"/>
          <w:marRight w:val="0"/>
          <w:marTop w:val="0"/>
          <w:marBottom w:val="0"/>
          <w:divBdr>
            <w:top w:val="none" w:sz="0" w:space="0" w:color="auto"/>
            <w:left w:val="none" w:sz="0" w:space="0" w:color="auto"/>
            <w:bottom w:val="none" w:sz="0" w:space="0" w:color="auto"/>
            <w:right w:val="none" w:sz="0" w:space="0" w:color="auto"/>
          </w:divBdr>
        </w:div>
        <w:div w:id="1437826034">
          <w:marLeft w:val="0"/>
          <w:marRight w:val="0"/>
          <w:marTop w:val="0"/>
          <w:marBottom w:val="0"/>
          <w:divBdr>
            <w:top w:val="none" w:sz="0" w:space="0" w:color="auto"/>
            <w:left w:val="none" w:sz="0" w:space="0" w:color="auto"/>
            <w:bottom w:val="none" w:sz="0" w:space="0" w:color="auto"/>
            <w:right w:val="none" w:sz="0" w:space="0" w:color="auto"/>
          </w:divBdr>
        </w:div>
        <w:div w:id="541136316">
          <w:marLeft w:val="0"/>
          <w:marRight w:val="0"/>
          <w:marTop w:val="0"/>
          <w:marBottom w:val="0"/>
          <w:divBdr>
            <w:top w:val="none" w:sz="0" w:space="0" w:color="auto"/>
            <w:left w:val="none" w:sz="0" w:space="0" w:color="auto"/>
            <w:bottom w:val="none" w:sz="0" w:space="0" w:color="auto"/>
            <w:right w:val="none" w:sz="0" w:space="0" w:color="auto"/>
          </w:divBdr>
        </w:div>
        <w:div w:id="1473863978">
          <w:marLeft w:val="0"/>
          <w:marRight w:val="0"/>
          <w:marTop w:val="0"/>
          <w:marBottom w:val="0"/>
          <w:divBdr>
            <w:top w:val="none" w:sz="0" w:space="0" w:color="auto"/>
            <w:left w:val="none" w:sz="0" w:space="0" w:color="auto"/>
            <w:bottom w:val="none" w:sz="0" w:space="0" w:color="auto"/>
            <w:right w:val="none" w:sz="0" w:space="0" w:color="auto"/>
          </w:divBdr>
        </w:div>
        <w:div w:id="991179055">
          <w:marLeft w:val="0"/>
          <w:marRight w:val="0"/>
          <w:marTop w:val="0"/>
          <w:marBottom w:val="0"/>
          <w:divBdr>
            <w:top w:val="none" w:sz="0" w:space="0" w:color="auto"/>
            <w:left w:val="none" w:sz="0" w:space="0" w:color="auto"/>
            <w:bottom w:val="none" w:sz="0" w:space="0" w:color="auto"/>
            <w:right w:val="none" w:sz="0" w:space="0" w:color="auto"/>
          </w:divBdr>
        </w:div>
        <w:div w:id="1939631170">
          <w:marLeft w:val="0"/>
          <w:marRight w:val="0"/>
          <w:marTop w:val="0"/>
          <w:marBottom w:val="0"/>
          <w:divBdr>
            <w:top w:val="none" w:sz="0" w:space="0" w:color="auto"/>
            <w:left w:val="none" w:sz="0" w:space="0" w:color="auto"/>
            <w:bottom w:val="none" w:sz="0" w:space="0" w:color="auto"/>
            <w:right w:val="none" w:sz="0" w:space="0" w:color="auto"/>
          </w:divBdr>
        </w:div>
        <w:div w:id="1212769239">
          <w:marLeft w:val="0"/>
          <w:marRight w:val="0"/>
          <w:marTop w:val="0"/>
          <w:marBottom w:val="0"/>
          <w:divBdr>
            <w:top w:val="none" w:sz="0" w:space="0" w:color="auto"/>
            <w:left w:val="none" w:sz="0" w:space="0" w:color="auto"/>
            <w:bottom w:val="none" w:sz="0" w:space="0" w:color="auto"/>
            <w:right w:val="none" w:sz="0" w:space="0" w:color="auto"/>
          </w:divBdr>
        </w:div>
        <w:div w:id="1670982042">
          <w:marLeft w:val="0"/>
          <w:marRight w:val="0"/>
          <w:marTop w:val="0"/>
          <w:marBottom w:val="0"/>
          <w:divBdr>
            <w:top w:val="none" w:sz="0" w:space="0" w:color="auto"/>
            <w:left w:val="none" w:sz="0" w:space="0" w:color="auto"/>
            <w:bottom w:val="none" w:sz="0" w:space="0" w:color="auto"/>
            <w:right w:val="none" w:sz="0" w:space="0" w:color="auto"/>
          </w:divBdr>
        </w:div>
        <w:div w:id="137382298">
          <w:marLeft w:val="0"/>
          <w:marRight w:val="0"/>
          <w:marTop w:val="0"/>
          <w:marBottom w:val="0"/>
          <w:divBdr>
            <w:top w:val="none" w:sz="0" w:space="0" w:color="auto"/>
            <w:left w:val="none" w:sz="0" w:space="0" w:color="auto"/>
            <w:bottom w:val="none" w:sz="0" w:space="0" w:color="auto"/>
            <w:right w:val="none" w:sz="0" w:space="0" w:color="auto"/>
          </w:divBdr>
        </w:div>
        <w:div w:id="1175921525">
          <w:marLeft w:val="0"/>
          <w:marRight w:val="0"/>
          <w:marTop w:val="0"/>
          <w:marBottom w:val="0"/>
          <w:divBdr>
            <w:top w:val="none" w:sz="0" w:space="0" w:color="auto"/>
            <w:left w:val="none" w:sz="0" w:space="0" w:color="auto"/>
            <w:bottom w:val="none" w:sz="0" w:space="0" w:color="auto"/>
            <w:right w:val="none" w:sz="0" w:space="0" w:color="auto"/>
          </w:divBdr>
        </w:div>
        <w:div w:id="1439179430">
          <w:marLeft w:val="0"/>
          <w:marRight w:val="0"/>
          <w:marTop w:val="0"/>
          <w:marBottom w:val="0"/>
          <w:divBdr>
            <w:top w:val="none" w:sz="0" w:space="0" w:color="auto"/>
            <w:left w:val="none" w:sz="0" w:space="0" w:color="auto"/>
            <w:bottom w:val="none" w:sz="0" w:space="0" w:color="auto"/>
            <w:right w:val="none" w:sz="0" w:space="0" w:color="auto"/>
          </w:divBdr>
        </w:div>
        <w:div w:id="1005477319">
          <w:marLeft w:val="0"/>
          <w:marRight w:val="0"/>
          <w:marTop w:val="0"/>
          <w:marBottom w:val="0"/>
          <w:divBdr>
            <w:top w:val="none" w:sz="0" w:space="0" w:color="auto"/>
            <w:left w:val="none" w:sz="0" w:space="0" w:color="auto"/>
            <w:bottom w:val="none" w:sz="0" w:space="0" w:color="auto"/>
            <w:right w:val="none" w:sz="0" w:space="0" w:color="auto"/>
          </w:divBdr>
        </w:div>
        <w:div w:id="1320160891">
          <w:marLeft w:val="0"/>
          <w:marRight w:val="0"/>
          <w:marTop w:val="0"/>
          <w:marBottom w:val="0"/>
          <w:divBdr>
            <w:top w:val="none" w:sz="0" w:space="0" w:color="auto"/>
            <w:left w:val="none" w:sz="0" w:space="0" w:color="auto"/>
            <w:bottom w:val="none" w:sz="0" w:space="0" w:color="auto"/>
            <w:right w:val="none" w:sz="0" w:space="0" w:color="auto"/>
          </w:divBdr>
        </w:div>
        <w:div w:id="254679223">
          <w:marLeft w:val="0"/>
          <w:marRight w:val="0"/>
          <w:marTop w:val="0"/>
          <w:marBottom w:val="0"/>
          <w:divBdr>
            <w:top w:val="none" w:sz="0" w:space="0" w:color="auto"/>
            <w:left w:val="none" w:sz="0" w:space="0" w:color="auto"/>
            <w:bottom w:val="none" w:sz="0" w:space="0" w:color="auto"/>
            <w:right w:val="none" w:sz="0" w:space="0" w:color="auto"/>
          </w:divBdr>
        </w:div>
        <w:div w:id="775291012">
          <w:marLeft w:val="0"/>
          <w:marRight w:val="0"/>
          <w:marTop w:val="0"/>
          <w:marBottom w:val="0"/>
          <w:divBdr>
            <w:top w:val="none" w:sz="0" w:space="0" w:color="auto"/>
            <w:left w:val="none" w:sz="0" w:space="0" w:color="auto"/>
            <w:bottom w:val="none" w:sz="0" w:space="0" w:color="auto"/>
            <w:right w:val="none" w:sz="0" w:space="0" w:color="auto"/>
          </w:divBdr>
        </w:div>
        <w:div w:id="1164249097">
          <w:marLeft w:val="0"/>
          <w:marRight w:val="0"/>
          <w:marTop w:val="0"/>
          <w:marBottom w:val="0"/>
          <w:divBdr>
            <w:top w:val="none" w:sz="0" w:space="0" w:color="auto"/>
            <w:left w:val="none" w:sz="0" w:space="0" w:color="auto"/>
            <w:bottom w:val="none" w:sz="0" w:space="0" w:color="auto"/>
            <w:right w:val="none" w:sz="0" w:space="0" w:color="auto"/>
          </w:divBdr>
        </w:div>
        <w:div w:id="1197963511">
          <w:marLeft w:val="0"/>
          <w:marRight w:val="0"/>
          <w:marTop w:val="0"/>
          <w:marBottom w:val="0"/>
          <w:divBdr>
            <w:top w:val="none" w:sz="0" w:space="0" w:color="auto"/>
            <w:left w:val="none" w:sz="0" w:space="0" w:color="auto"/>
            <w:bottom w:val="none" w:sz="0" w:space="0" w:color="auto"/>
            <w:right w:val="none" w:sz="0" w:space="0" w:color="auto"/>
          </w:divBdr>
        </w:div>
        <w:div w:id="1382898739">
          <w:marLeft w:val="0"/>
          <w:marRight w:val="0"/>
          <w:marTop w:val="0"/>
          <w:marBottom w:val="0"/>
          <w:divBdr>
            <w:top w:val="none" w:sz="0" w:space="0" w:color="auto"/>
            <w:left w:val="none" w:sz="0" w:space="0" w:color="auto"/>
            <w:bottom w:val="none" w:sz="0" w:space="0" w:color="auto"/>
            <w:right w:val="none" w:sz="0" w:space="0" w:color="auto"/>
          </w:divBdr>
        </w:div>
        <w:div w:id="721297352">
          <w:marLeft w:val="0"/>
          <w:marRight w:val="0"/>
          <w:marTop w:val="0"/>
          <w:marBottom w:val="0"/>
          <w:divBdr>
            <w:top w:val="none" w:sz="0" w:space="0" w:color="auto"/>
            <w:left w:val="none" w:sz="0" w:space="0" w:color="auto"/>
            <w:bottom w:val="none" w:sz="0" w:space="0" w:color="auto"/>
            <w:right w:val="none" w:sz="0" w:space="0" w:color="auto"/>
          </w:divBdr>
        </w:div>
        <w:div w:id="1530020914">
          <w:marLeft w:val="0"/>
          <w:marRight w:val="0"/>
          <w:marTop w:val="0"/>
          <w:marBottom w:val="0"/>
          <w:divBdr>
            <w:top w:val="none" w:sz="0" w:space="0" w:color="auto"/>
            <w:left w:val="none" w:sz="0" w:space="0" w:color="auto"/>
            <w:bottom w:val="none" w:sz="0" w:space="0" w:color="auto"/>
            <w:right w:val="none" w:sz="0" w:space="0" w:color="auto"/>
          </w:divBdr>
        </w:div>
        <w:div w:id="1173379173">
          <w:marLeft w:val="0"/>
          <w:marRight w:val="0"/>
          <w:marTop w:val="0"/>
          <w:marBottom w:val="0"/>
          <w:divBdr>
            <w:top w:val="none" w:sz="0" w:space="0" w:color="auto"/>
            <w:left w:val="none" w:sz="0" w:space="0" w:color="auto"/>
            <w:bottom w:val="none" w:sz="0" w:space="0" w:color="auto"/>
            <w:right w:val="none" w:sz="0" w:space="0" w:color="auto"/>
          </w:divBdr>
        </w:div>
        <w:div w:id="982462508">
          <w:marLeft w:val="0"/>
          <w:marRight w:val="0"/>
          <w:marTop w:val="0"/>
          <w:marBottom w:val="0"/>
          <w:divBdr>
            <w:top w:val="none" w:sz="0" w:space="0" w:color="auto"/>
            <w:left w:val="none" w:sz="0" w:space="0" w:color="auto"/>
            <w:bottom w:val="none" w:sz="0" w:space="0" w:color="auto"/>
            <w:right w:val="none" w:sz="0" w:space="0" w:color="auto"/>
          </w:divBdr>
        </w:div>
        <w:div w:id="351687549">
          <w:marLeft w:val="0"/>
          <w:marRight w:val="0"/>
          <w:marTop w:val="0"/>
          <w:marBottom w:val="0"/>
          <w:divBdr>
            <w:top w:val="none" w:sz="0" w:space="0" w:color="auto"/>
            <w:left w:val="none" w:sz="0" w:space="0" w:color="auto"/>
            <w:bottom w:val="none" w:sz="0" w:space="0" w:color="auto"/>
            <w:right w:val="none" w:sz="0" w:space="0" w:color="auto"/>
          </w:divBdr>
        </w:div>
        <w:div w:id="93210521">
          <w:marLeft w:val="0"/>
          <w:marRight w:val="0"/>
          <w:marTop w:val="0"/>
          <w:marBottom w:val="0"/>
          <w:divBdr>
            <w:top w:val="none" w:sz="0" w:space="0" w:color="auto"/>
            <w:left w:val="none" w:sz="0" w:space="0" w:color="auto"/>
            <w:bottom w:val="none" w:sz="0" w:space="0" w:color="auto"/>
            <w:right w:val="none" w:sz="0" w:space="0" w:color="auto"/>
          </w:divBdr>
        </w:div>
        <w:div w:id="1452941936">
          <w:marLeft w:val="0"/>
          <w:marRight w:val="0"/>
          <w:marTop w:val="0"/>
          <w:marBottom w:val="0"/>
          <w:divBdr>
            <w:top w:val="none" w:sz="0" w:space="0" w:color="auto"/>
            <w:left w:val="none" w:sz="0" w:space="0" w:color="auto"/>
            <w:bottom w:val="none" w:sz="0" w:space="0" w:color="auto"/>
            <w:right w:val="none" w:sz="0" w:space="0" w:color="auto"/>
          </w:divBdr>
        </w:div>
        <w:div w:id="924460166">
          <w:marLeft w:val="0"/>
          <w:marRight w:val="0"/>
          <w:marTop w:val="0"/>
          <w:marBottom w:val="0"/>
          <w:divBdr>
            <w:top w:val="none" w:sz="0" w:space="0" w:color="auto"/>
            <w:left w:val="none" w:sz="0" w:space="0" w:color="auto"/>
            <w:bottom w:val="none" w:sz="0" w:space="0" w:color="auto"/>
            <w:right w:val="none" w:sz="0" w:space="0" w:color="auto"/>
          </w:divBdr>
        </w:div>
        <w:div w:id="723215911">
          <w:marLeft w:val="0"/>
          <w:marRight w:val="0"/>
          <w:marTop w:val="0"/>
          <w:marBottom w:val="0"/>
          <w:divBdr>
            <w:top w:val="none" w:sz="0" w:space="0" w:color="auto"/>
            <w:left w:val="none" w:sz="0" w:space="0" w:color="auto"/>
            <w:bottom w:val="none" w:sz="0" w:space="0" w:color="auto"/>
            <w:right w:val="none" w:sz="0" w:space="0" w:color="auto"/>
          </w:divBdr>
        </w:div>
        <w:div w:id="476993911">
          <w:marLeft w:val="0"/>
          <w:marRight w:val="0"/>
          <w:marTop w:val="0"/>
          <w:marBottom w:val="0"/>
          <w:divBdr>
            <w:top w:val="none" w:sz="0" w:space="0" w:color="auto"/>
            <w:left w:val="none" w:sz="0" w:space="0" w:color="auto"/>
            <w:bottom w:val="none" w:sz="0" w:space="0" w:color="auto"/>
            <w:right w:val="none" w:sz="0" w:space="0" w:color="auto"/>
          </w:divBdr>
        </w:div>
        <w:div w:id="1126436427">
          <w:marLeft w:val="0"/>
          <w:marRight w:val="0"/>
          <w:marTop w:val="0"/>
          <w:marBottom w:val="0"/>
          <w:divBdr>
            <w:top w:val="none" w:sz="0" w:space="0" w:color="auto"/>
            <w:left w:val="none" w:sz="0" w:space="0" w:color="auto"/>
            <w:bottom w:val="none" w:sz="0" w:space="0" w:color="auto"/>
            <w:right w:val="none" w:sz="0" w:space="0" w:color="auto"/>
          </w:divBdr>
        </w:div>
        <w:div w:id="1433084105">
          <w:marLeft w:val="0"/>
          <w:marRight w:val="0"/>
          <w:marTop w:val="0"/>
          <w:marBottom w:val="0"/>
          <w:divBdr>
            <w:top w:val="none" w:sz="0" w:space="0" w:color="auto"/>
            <w:left w:val="none" w:sz="0" w:space="0" w:color="auto"/>
            <w:bottom w:val="none" w:sz="0" w:space="0" w:color="auto"/>
            <w:right w:val="none" w:sz="0" w:space="0" w:color="auto"/>
          </w:divBdr>
        </w:div>
        <w:div w:id="1091782929">
          <w:marLeft w:val="0"/>
          <w:marRight w:val="0"/>
          <w:marTop w:val="0"/>
          <w:marBottom w:val="0"/>
          <w:divBdr>
            <w:top w:val="none" w:sz="0" w:space="0" w:color="auto"/>
            <w:left w:val="none" w:sz="0" w:space="0" w:color="auto"/>
            <w:bottom w:val="none" w:sz="0" w:space="0" w:color="auto"/>
            <w:right w:val="none" w:sz="0" w:space="0" w:color="auto"/>
          </w:divBdr>
        </w:div>
        <w:div w:id="489323883">
          <w:marLeft w:val="0"/>
          <w:marRight w:val="0"/>
          <w:marTop w:val="0"/>
          <w:marBottom w:val="0"/>
          <w:divBdr>
            <w:top w:val="none" w:sz="0" w:space="0" w:color="auto"/>
            <w:left w:val="none" w:sz="0" w:space="0" w:color="auto"/>
            <w:bottom w:val="none" w:sz="0" w:space="0" w:color="auto"/>
            <w:right w:val="none" w:sz="0" w:space="0" w:color="auto"/>
          </w:divBdr>
        </w:div>
        <w:div w:id="243153170">
          <w:marLeft w:val="0"/>
          <w:marRight w:val="0"/>
          <w:marTop w:val="0"/>
          <w:marBottom w:val="0"/>
          <w:divBdr>
            <w:top w:val="none" w:sz="0" w:space="0" w:color="auto"/>
            <w:left w:val="none" w:sz="0" w:space="0" w:color="auto"/>
            <w:bottom w:val="none" w:sz="0" w:space="0" w:color="auto"/>
            <w:right w:val="none" w:sz="0" w:space="0" w:color="auto"/>
          </w:divBdr>
        </w:div>
        <w:div w:id="311830063">
          <w:marLeft w:val="0"/>
          <w:marRight w:val="0"/>
          <w:marTop w:val="0"/>
          <w:marBottom w:val="0"/>
          <w:divBdr>
            <w:top w:val="none" w:sz="0" w:space="0" w:color="auto"/>
            <w:left w:val="none" w:sz="0" w:space="0" w:color="auto"/>
            <w:bottom w:val="none" w:sz="0" w:space="0" w:color="auto"/>
            <w:right w:val="none" w:sz="0" w:space="0" w:color="auto"/>
          </w:divBdr>
        </w:div>
        <w:div w:id="1618876528">
          <w:marLeft w:val="0"/>
          <w:marRight w:val="0"/>
          <w:marTop w:val="0"/>
          <w:marBottom w:val="0"/>
          <w:divBdr>
            <w:top w:val="none" w:sz="0" w:space="0" w:color="auto"/>
            <w:left w:val="none" w:sz="0" w:space="0" w:color="auto"/>
            <w:bottom w:val="none" w:sz="0" w:space="0" w:color="auto"/>
            <w:right w:val="none" w:sz="0" w:space="0" w:color="auto"/>
          </w:divBdr>
        </w:div>
        <w:div w:id="245460933">
          <w:marLeft w:val="0"/>
          <w:marRight w:val="0"/>
          <w:marTop w:val="0"/>
          <w:marBottom w:val="0"/>
          <w:divBdr>
            <w:top w:val="none" w:sz="0" w:space="0" w:color="auto"/>
            <w:left w:val="none" w:sz="0" w:space="0" w:color="auto"/>
            <w:bottom w:val="none" w:sz="0" w:space="0" w:color="auto"/>
            <w:right w:val="none" w:sz="0" w:space="0" w:color="auto"/>
          </w:divBdr>
        </w:div>
        <w:div w:id="2144345312">
          <w:marLeft w:val="0"/>
          <w:marRight w:val="0"/>
          <w:marTop w:val="0"/>
          <w:marBottom w:val="0"/>
          <w:divBdr>
            <w:top w:val="none" w:sz="0" w:space="0" w:color="auto"/>
            <w:left w:val="none" w:sz="0" w:space="0" w:color="auto"/>
            <w:bottom w:val="none" w:sz="0" w:space="0" w:color="auto"/>
            <w:right w:val="none" w:sz="0" w:space="0" w:color="auto"/>
          </w:divBdr>
        </w:div>
        <w:div w:id="1563373286">
          <w:marLeft w:val="0"/>
          <w:marRight w:val="0"/>
          <w:marTop w:val="0"/>
          <w:marBottom w:val="0"/>
          <w:divBdr>
            <w:top w:val="none" w:sz="0" w:space="0" w:color="auto"/>
            <w:left w:val="none" w:sz="0" w:space="0" w:color="auto"/>
            <w:bottom w:val="none" w:sz="0" w:space="0" w:color="auto"/>
            <w:right w:val="none" w:sz="0" w:space="0" w:color="auto"/>
          </w:divBdr>
        </w:div>
        <w:div w:id="884365729">
          <w:marLeft w:val="0"/>
          <w:marRight w:val="0"/>
          <w:marTop w:val="0"/>
          <w:marBottom w:val="0"/>
          <w:divBdr>
            <w:top w:val="none" w:sz="0" w:space="0" w:color="auto"/>
            <w:left w:val="none" w:sz="0" w:space="0" w:color="auto"/>
            <w:bottom w:val="none" w:sz="0" w:space="0" w:color="auto"/>
            <w:right w:val="none" w:sz="0" w:space="0" w:color="auto"/>
          </w:divBdr>
        </w:div>
        <w:div w:id="236594000">
          <w:marLeft w:val="0"/>
          <w:marRight w:val="0"/>
          <w:marTop w:val="0"/>
          <w:marBottom w:val="0"/>
          <w:divBdr>
            <w:top w:val="none" w:sz="0" w:space="0" w:color="auto"/>
            <w:left w:val="none" w:sz="0" w:space="0" w:color="auto"/>
            <w:bottom w:val="none" w:sz="0" w:space="0" w:color="auto"/>
            <w:right w:val="none" w:sz="0" w:space="0" w:color="auto"/>
          </w:divBdr>
        </w:div>
        <w:div w:id="1042435331">
          <w:marLeft w:val="0"/>
          <w:marRight w:val="0"/>
          <w:marTop w:val="0"/>
          <w:marBottom w:val="0"/>
          <w:divBdr>
            <w:top w:val="none" w:sz="0" w:space="0" w:color="auto"/>
            <w:left w:val="none" w:sz="0" w:space="0" w:color="auto"/>
            <w:bottom w:val="none" w:sz="0" w:space="0" w:color="auto"/>
            <w:right w:val="none" w:sz="0" w:space="0" w:color="auto"/>
          </w:divBdr>
        </w:div>
        <w:div w:id="44062371">
          <w:marLeft w:val="0"/>
          <w:marRight w:val="0"/>
          <w:marTop w:val="0"/>
          <w:marBottom w:val="0"/>
          <w:divBdr>
            <w:top w:val="none" w:sz="0" w:space="0" w:color="auto"/>
            <w:left w:val="none" w:sz="0" w:space="0" w:color="auto"/>
            <w:bottom w:val="none" w:sz="0" w:space="0" w:color="auto"/>
            <w:right w:val="none" w:sz="0" w:space="0" w:color="auto"/>
          </w:divBdr>
        </w:div>
        <w:div w:id="1518428726">
          <w:marLeft w:val="0"/>
          <w:marRight w:val="0"/>
          <w:marTop w:val="0"/>
          <w:marBottom w:val="0"/>
          <w:divBdr>
            <w:top w:val="none" w:sz="0" w:space="0" w:color="auto"/>
            <w:left w:val="none" w:sz="0" w:space="0" w:color="auto"/>
            <w:bottom w:val="none" w:sz="0" w:space="0" w:color="auto"/>
            <w:right w:val="none" w:sz="0" w:space="0" w:color="auto"/>
          </w:divBdr>
        </w:div>
        <w:div w:id="1400907550">
          <w:marLeft w:val="0"/>
          <w:marRight w:val="0"/>
          <w:marTop w:val="0"/>
          <w:marBottom w:val="0"/>
          <w:divBdr>
            <w:top w:val="none" w:sz="0" w:space="0" w:color="auto"/>
            <w:left w:val="none" w:sz="0" w:space="0" w:color="auto"/>
            <w:bottom w:val="none" w:sz="0" w:space="0" w:color="auto"/>
            <w:right w:val="none" w:sz="0" w:space="0" w:color="auto"/>
          </w:divBdr>
        </w:div>
        <w:div w:id="1167745717">
          <w:marLeft w:val="0"/>
          <w:marRight w:val="0"/>
          <w:marTop w:val="0"/>
          <w:marBottom w:val="0"/>
          <w:divBdr>
            <w:top w:val="none" w:sz="0" w:space="0" w:color="auto"/>
            <w:left w:val="none" w:sz="0" w:space="0" w:color="auto"/>
            <w:bottom w:val="none" w:sz="0" w:space="0" w:color="auto"/>
            <w:right w:val="none" w:sz="0" w:space="0" w:color="auto"/>
          </w:divBdr>
        </w:div>
        <w:div w:id="1541748888">
          <w:marLeft w:val="0"/>
          <w:marRight w:val="0"/>
          <w:marTop w:val="0"/>
          <w:marBottom w:val="0"/>
          <w:divBdr>
            <w:top w:val="none" w:sz="0" w:space="0" w:color="auto"/>
            <w:left w:val="none" w:sz="0" w:space="0" w:color="auto"/>
            <w:bottom w:val="none" w:sz="0" w:space="0" w:color="auto"/>
            <w:right w:val="none" w:sz="0" w:space="0" w:color="auto"/>
          </w:divBdr>
        </w:div>
        <w:div w:id="1168131975">
          <w:marLeft w:val="0"/>
          <w:marRight w:val="0"/>
          <w:marTop w:val="0"/>
          <w:marBottom w:val="0"/>
          <w:divBdr>
            <w:top w:val="none" w:sz="0" w:space="0" w:color="auto"/>
            <w:left w:val="none" w:sz="0" w:space="0" w:color="auto"/>
            <w:bottom w:val="none" w:sz="0" w:space="0" w:color="auto"/>
            <w:right w:val="none" w:sz="0" w:space="0" w:color="auto"/>
          </w:divBdr>
        </w:div>
        <w:div w:id="889152139">
          <w:marLeft w:val="0"/>
          <w:marRight w:val="0"/>
          <w:marTop w:val="0"/>
          <w:marBottom w:val="0"/>
          <w:divBdr>
            <w:top w:val="none" w:sz="0" w:space="0" w:color="auto"/>
            <w:left w:val="none" w:sz="0" w:space="0" w:color="auto"/>
            <w:bottom w:val="none" w:sz="0" w:space="0" w:color="auto"/>
            <w:right w:val="none" w:sz="0" w:space="0" w:color="auto"/>
          </w:divBdr>
        </w:div>
        <w:div w:id="336269321">
          <w:marLeft w:val="0"/>
          <w:marRight w:val="0"/>
          <w:marTop w:val="0"/>
          <w:marBottom w:val="0"/>
          <w:divBdr>
            <w:top w:val="none" w:sz="0" w:space="0" w:color="auto"/>
            <w:left w:val="none" w:sz="0" w:space="0" w:color="auto"/>
            <w:bottom w:val="none" w:sz="0" w:space="0" w:color="auto"/>
            <w:right w:val="none" w:sz="0" w:space="0" w:color="auto"/>
          </w:divBdr>
        </w:div>
        <w:div w:id="981470864">
          <w:marLeft w:val="0"/>
          <w:marRight w:val="0"/>
          <w:marTop w:val="0"/>
          <w:marBottom w:val="0"/>
          <w:divBdr>
            <w:top w:val="none" w:sz="0" w:space="0" w:color="auto"/>
            <w:left w:val="none" w:sz="0" w:space="0" w:color="auto"/>
            <w:bottom w:val="none" w:sz="0" w:space="0" w:color="auto"/>
            <w:right w:val="none" w:sz="0" w:space="0" w:color="auto"/>
          </w:divBdr>
        </w:div>
        <w:div w:id="903102292">
          <w:marLeft w:val="0"/>
          <w:marRight w:val="0"/>
          <w:marTop w:val="0"/>
          <w:marBottom w:val="0"/>
          <w:divBdr>
            <w:top w:val="none" w:sz="0" w:space="0" w:color="auto"/>
            <w:left w:val="none" w:sz="0" w:space="0" w:color="auto"/>
            <w:bottom w:val="none" w:sz="0" w:space="0" w:color="auto"/>
            <w:right w:val="none" w:sz="0" w:space="0" w:color="auto"/>
          </w:divBdr>
        </w:div>
        <w:div w:id="608702719">
          <w:marLeft w:val="0"/>
          <w:marRight w:val="0"/>
          <w:marTop w:val="0"/>
          <w:marBottom w:val="0"/>
          <w:divBdr>
            <w:top w:val="none" w:sz="0" w:space="0" w:color="auto"/>
            <w:left w:val="none" w:sz="0" w:space="0" w:color="auto"/>
            <w:bottom w:val="none" w:sz="0" w:space="0" w:color="auto"/>
            <w:right w:val="none" w:sz="0" w:space="0" w:color="auto"/>
          </w:divBdr>
        </w:div>
        <w:div w:id="235944628">
          <w:marLeft w:val="0"/>
          <w:marRight w:val="0"/>
          <w:marTop w:val="0"/>
          <w:marBottom w:val="0"/>
          <w:divBdr>
            <w:top w:val="none" w:sz="0" w:space="0" w:color="auto"/>
            <w:left w:val="none" w:sz="0" w:space="0" w:color="auto"/>
            <w:bottom w:val="none" w:sz="0" w:space="0" w:color="auto"/>
            <w:right w:val="none" w:sz="0" w:space="0" w:color="auto"/>
          </w:divBdr>
        </w:div>
        <w:div w:id="500700523">
          <w:marLeft w:val="0"/>
          <w:marRight w:val="0"/>
          <w:marTop w:val="0"/>
          <w:marBottom w:val="0"/>
          <w:divBdr>
            <w:top w:val="none" w:sz="0" w:space="0" w:color="auto"/>
            <w:left w:val="none" w:sz="0" w:space="0" w:color="auto"/>
            <w:bottom w:val="none" w:sz="0" w:space="0" w:color="auto"/>
            <w:right w:val="none" w:sz="0" w:space="0" w:color="auto"/>
          </w:divBdr>
        </w:div>
        <w:div w:id="1029719817">
          <w:marLeft w:val="0"/>
          <w:marRight w:val="0"/>
          <w:marTop w:val="0"/>
          <w:marBottom w:val="0"/>
          <w:divBdr>
            <w:top w:val="none" w:sz="0" w:space="0" w:color="auto"/>
            <w:left w:val="none" w:sz="0" w:space="0" w:color="auto"/>
            <w:bottom w:val="none" w:sz="0" w:space="0" w:color="auto"/>
            <w:right w:val="none" w:sz="0" w:space="0" w:color="auto"/>
          </w:divBdr>
        </w:div>
        <w:div w:id="847519864">
          <w:marLeft w:val="0"/>
          <w:marRight w:val="0"/>
          <w:marTop w:val="0"/>
          <w:marBottom w:val="0"/>
          <w:divBdr>
            <w:top w:val="none" w:sz="0" w:space="0" w:color="auto"/>
            <w:left w:val="none" w:sz="0" w:space="0" w:color="auto"/>
            <w:bottom w:val="none" w:sz="0" w:space="0" w:color="auto"/>
            <w:right w:val="none" w:sz="0" w:space="0" w:color="auto"/>
          </w:divBdr>
        </w:div>
        <w:div w:id="1029188288">
          <w:marLeft w:val="0"/>
          <w:marRight w:val="0"/>
          <w:marTop w:val="0"/>
          <w:marBottom w:val="0"/>
          <w:divBdr>
            <w:top w:val="none" w:sz="0" w:space="0" w:color="auto"/>
            <w:left w:val="none" w:sz="0" w:space="0" w:color="auto"/>
            <w:bottom w:val="none" w:sz="0" w:space="0" w:color="auto"/>
            <w:right w:val="none" w:sz="0" w:space="0" w:color="auto"/>
          </w:divBdr>
        </w:div>
        <w:div w:id="225796714">
          <w:marLeft w:val="0"/>
          <w:marRight w:val="0"/>
          <w:marTop w:val="0"/>
          <w:marBottom w:val="0"/>
          <w:divBdr>
            <w:top w:val="none" w:sz="0" w:space="0" w:color="auto"/>
            <w:left w:val="none" w:sz="0" w:space="0" w:color="auto"/>
            <w:bottom w:val="none" w:sz="0" w:space="0" w:color="auto"/>
            <w:right w:val="none" w:sz="0" w:space="0" w:color="auto"/>
          </w:divBdr>
        </w:div>
        <w:div w:id="596475890">
          <w:marLeft w:val="0"/>
          <w:marRight w:val="0"/>
          <w:marTop w:val="0"/>
          <w:marBottom w:val="0"/>
          <w:divBdr>
            <w:top w:val="none" w:sz="0" w:space="0" w:color="auto"/>
            <w:left w:val="none" w:sz="0" w:space="0" w:color="auto"/>
            <w:bottom w:val="none" w:sz="0" w:space="0" w:color="auto"/>
            <w:right w:val="none" w:sz="0" w:space="0" w:color="auto"/>
          </w:divBdr>
        </w:div>
        <w:div w:id="105120999">
          <w:marLeft w:val="0"/>
          <w:marRight w:val="0"/>
          <w:marTop w:val="0"/>
          <w:marBottom w:val="0"/>
          <w:divBdr>
            <w:top w:val="none" w:sz="0" w:space="0" w:color="auto"/>
            <w:left w:val="none" w:sz="0" w:space="0" w:color="auto"/>
            <w:bottom w:val="none" w:sz="0" w:space="0" w:color="auto"/>
            <w:right w:val="none" w:sz="0" w:space="0" w:color="auto"/>
          </w:divBdr>
        </w:div>
        <w:div w:id="378634003">
          <w:marLeft w:val="0"/>
          <w:marRight w:val="0"/>
          <w:marTop w:val="0"/>
          <w:marBottom w:val="0"/>
          <w:divBdr>
            <w:top w:val="none" w:sz="0" w:space="0" w:color="auto"/>
            <w:left w:val="none" w:sz="0" w:space="0" w:color="auto"/>
            <w:bottom w:val="none" w:sz="0" w:space="0" w:color="auto"/>
            <w:right w:val="none" w:sz="0" w:space="0" w:color="auto"/>
          </w:divBdr>
        </w:div>
        <w:div w:id="623658178">
          <w:marLeft w:val="0"/>
          <w:marRight w:val="0"/>
          <w:marTop w:val="0"/>
          <w:marBottom w:val="0"/>
          <w:divBdr>
            <w:top w:val="none" w:sz="0" w:space="0" w:color="auto"/>
            <w:left w:val="none" w:sz="0" w:space="0" w:color="auto"/>
            <w:bottom w:val="none" w:sz="0" w:space="0" w:color="auto"/>
            <w:right w:val="none" w:sz="0" w:space="0" w:color="auto"/>
          </w:divBdr>
        </w:div>
        <w:div w:id="1888908891">
          <w:marLeft w:val="0"/>
          <w:marRight w:val="0"/>
          <w:marTop w:val="0"/>
          <w:marBottom w:val="0"/>
          <w:divBdr>
            <w:top w:val="none" w:sz="0" w:space="0" w:color="auto"/>
            <w:left w:val="none" w:sz="0" w:space="0" w:color="auto"/>
            <w:bottom w:val="none" w:sz="0" w:space="0" w:color="auto"/>
            <w:right w:val="none" w:sz="0" w:space="0" w:color="auto"/>
          </w:divBdr>
        </w:div>
        <w:div w:id="683823757">
          <w:marLeft w:val="0"/>
          <w:marRight w:val="0"/>
          <w:marTop w:val="0"/>
          <w:marBottom w:val="0"/>
          <w:divBdr>
            <w:top w:val="none" w:sz="0" w:space="0" w:color="auto"/>
            <w:left w:val="none" w:sz="0" w:space="0" w:color="auto"/>
            <w:bottom w:val="none" w:sz="0" w:space="0" w:color="auto"/>
            <w:right w:val="none" w:sz="0" w:space="0" w:color="auto"/>
          </w:divBdr>
        </w:div>
        <w:div w:id="2114012260">
          <w:marLeft w:val="0"/>
          <w:marRight w:val="0"/>
          <w:marTop w:val="0"/>
          <w:marBottom w:val="0"/>
          <w:divBdr>
            <w:top w:val="none" w:sz="0" w:space="0" w:color="auto"/>
            <w:left w:val="none" w:sz="0" w:space="0" w:color="auto"/>
            <w:bottom w:val="none" w:sz="0" w:space="0" w:color="auto"/>
            <w:right w:val="none" w:sz="0" w:space="0" w:color="auto"/>
          </w:divBdr>
        </w:div>
        <w:div w:id="1378237964">
          <w:marLeft w:val="0"/>
          <w:marRight w:val="0"/>
          <w:marTop w:val="0"/>
          <w:marBottom w:val="0"/>
          <w:divBdr>
            <w:top w:val="none" w:sz="0" w:space="0" w:color="auto"/>
            <w:left w:val="none" w:sz="0" w:space="0" w:color="auto"/>
            <w:bottom w:val="none" w:sz="0" w:space="0" w:color="auto"/>
            <w:right w:val="none" w:sz="0" w:space="0" w:color="auto"/>
          </w:divBdr>
        </w:div>
        <w:div w:id="1642341196">
          <w:marLeft w:val="0"/>
          <w:marRight w:val="0"/>
          <w:marTop w:val="0"/>
          <w:marBottom w:val="0"/>
          <w:divBdr>
            <w:top w:val="none" w:sz="0" w:space="0" w:color="auto"/>
            <w:left w:val="none" w:sz="0" w:space="0" w:color="auto"/>
            <w:bottom w:val="none" w:sz="0" w:space="0" w:color="auto"/>
            <w:right w:val="none" w:sz="0" w:space="0" w:color="auto"/>
          </w:divBdr>
        </w:div>
        <w:div w:id="813066095">
          <w:marLeft w:val="0"/>
          <w:marRight w:val="0"/>
          <w:marTop w:val="0"/>
          <w:marBottom w:val="0"/>
          <w:divBdr>
            <w:top w:val="none" w:sz="0" w:space="0" w:color="auto"/>
            <w:left w:val="none" w:sz="0" w:space="0" w:color="auto"/>
            <w:bottom w:val="none" w:sz="0" w:space="0" w:color="auto"/>
            <w:right w:val="none" w:sz="0" w:space="0" w:color="auto"/>
          </w:divBdr>
        </w:div>
        <w:div w:id="912158286">
          <w:marLeft w:val="0"/>
          <w:marRight w:val="0"/>
          <w:marTop w:val="0"/>
          <w:marBottom w:val="0"/>
          <w:divBdr>
            <w:top w:val="none" w:sz="0" w:space="0" w:color="auto"/>
            <w:left w:val="none" w:sz="0" w:space="0" w:color="auto"/>
            <w:bottom w:val="none" w:sz="0" w:space="0" w:color="auto"/>
            <w:right w:val="none" w:sz="0" w:space="0" w:color="auto"/>
          </w:divBdr>
        </w:div>
        <w:div w:id="1063606627">
          <w:marLeft w:val="0"/>
          <w:marRight w:val="0"/>
          <w:marTop w:val="0"/>
          <w:marBottom w:val="0"/>
          <w:divBdr>
            <w:top w:val="none" w:sz="0" w:space="0" w:color="auto"/>
            <w:left w:val="none" w:sz="0" w:space="0" w:color="auto"/>
            <w:bottom w:val="none" w:sz="0" w:space="0" w:color="auto"/>
            <w:right w:val="none" w:sz="0" w:space="0" w:color="auto"/>
          </w:divBdr>
        </w:div>
        <w:div w:id="1382050406">
          <w:marLeft w:val="0"/>
          <w:marRight w:val="0"/>
          <w:marTop w:val="0"/>
          <w:marBottom w:val="0"/>
          <w:divBdr>
            <w:top w:val="none" w:sz="0" w:space="0" w:color="auto"/>
            <w:left w:val="none" w:sz="0" w:space="0" w:color="auto"/>
            <w:bottom w:val="none" w:sz="0" w:space="0" w:color="auto"/>
            <w:right w:val="none" w:sz="0" w:space="0" w:color="auto"/>
          </w:divBdr>
        </w:div>
        <w:div w:id="1801612160">
          <w:marLeft w:val="0"/>
          <w:marRight w:val="0"/>
          <w:marTop w:val="0"/>
          <w:marBottom w:val="0"/>
          <w:divBdr>
            <w:top w:val="none" w:sz="0" w:space="0" w:color="auto"/>
            <w:left w:val="none" w:sz="0" w:space="0" w:color="auto"/>
            <w:bottom w:val="none" w:sz="0" w:space="0" w:color="auto"/>
            <w:right w:val="none" w:sz="0" w:space="0" w:color="auto"/>
          </w:divBdr>
        </w:div>
        <w:div w:id="1134373546">
          <w:marLeft w:val="0"/>
          <w:marRight w:val="0"/>
          <w:marTop w:val="0"/>
          <w:marBottom w:val="0"/>
          <w:divBdr>
            <w:top w:val="none" w:sz="0" w:space="0" w:color="auto"/>
            <w:left w:val="none" w:sz="0" w:space="0" w:color="auto"/>
            <w:bottom w:val="none" w:sz="0" w:space="0" w:color="auto"/>
            <w:right w:val="none" w:sz="0" w:space="0" w:color="auto"/>
          </w:divBdr>
        </w:div>
        <w:div w:id="1576740344">
          <w:marLeft w:val="0"/>
          <w:marRight w:val="0"/>
          <w:marTop w:val="0"/>
          <w:marBottom w:val="0"/>
          <w:divBdr>
            <w:top w:val="none" w:sz="0" w:space="0" w:color="auto"/>
            <w:left w:val="none" w:sz="0" w:space="0" w:color="auto"/>
            <w:bottom w:val="none" w:sz="0" w:space="0" w:color="auto"/>
            <w:right w:val="none" w:sz="0" w:space="0" w:color="auto"/>
          </w:divBdr>
        </w:div>
        <w:div w:id="688141340">
          <w:marLeft w:val="0"/>
          <w:marRight w:val="0"/>
          <w:marTop w:val="0"/>
          <w:marBottom w:val="0"/>
          <w:divBdr>
            <w:top w:val="none" w:sz="0" w:space="0" w:color="auto"/>
            <w:left w:val="none" w:sz="0" w:space="0" w:color="auto"/>
            <w:bottom w:val="none" w:sz="0" w:space="0" w:color="auto"/>
            <w:right w:val="none" w:sz="0" w:space="0" w:color="auto"/>
          </w:divBdr>
        </w:div>
        <w:div w:id="736436787">
          <w:marLeft w:val="0"/>
          <w:marRight w:val="0"/>
          <w:marTop w:val="0"/>
          <w:marBottom w:val="0"/>
          <w:divBdr>
            <w:top w:val="none" w:sz="0" w:space="0" w:color="auto"/>
            <w:left w:val="none" w:sz="0" w:space="0" w:color="auto"/>
            <w:bottom w:val="none" w:sz="0" w:space="0" w:color="auto"/>
            <w:right w:val="none" w:sz="0" w:space="0" w:color="auto"/>
          </w:divBdr>
        </w:div>
        <w:div w:id="405104689">
          <w:marLeft w:val="0"/>
          <w:marRight w:val="0"/>
          <w:marTop w:val="0"/>
          <w:marBottom w:val="0"/>
          <w:divBdr>
            <w:top w:val="none" w:sz="0" w:space="0" w:color="auto"/>
            <w:left w:val="none" w:sz="0" w:space="0" w:color="auto"/>
            <w:bottom w:val="none" w:sz="0" w:space="0" w:color="auto"/>
            <w:right w:val="none" w:sz="0" w:space="0" w:color="auto"/>
          </w:divBdr>
        </w:div>
        <w:div w:id="1303774478">
          <w:marLeft w:val="0"/>
          <w:marRight w:val="0"/>
          <w:marTop w:val="0"/>
          <w:marBottom w:val="0"/>
          <w:divBdr>
            <w:top w:val="none" w:sz="0" w:space="0" w:color="auto"/>
            <w:left w:val="none" w:sz="0" w:space="0" w:color="auto"/>
            <w:bottom w:val="none" w:sz="0" w:space="0" w:color="auto"/>
            <w:right w:val="none" w:sz="0" w:space="0" w:color="auto"/>
          </w:divBdr>
        </w:div>
        <w:div w:id="1720739096">
          <w:marLeft w:val="0"/>
          <w:marRight w:val="0"/>
          <w:marTop w:val="0"/>
          <w:marBottom w:val="0"/>
          <w:divBdr>
            <w:top w:val="none" w:sz="0" w:space="0" w:color="auto"/>
            <w:left w:val="none" w:sz="0" w:space="0" w:color="auto"/>
            <w:bottom w:val="none" w:sz="0" w:space="0" w:color="auto"/>
            <w:right w:val="none" w:sz="0" w:space="0" w:color="auto"/>
          </w:divBdr>
        </w:div>
        <w:div w:id="2054646300">
          <w:marLeft w:val="0"/>
          <w:marRight w:val="0"/>
          <w:marTop w:val="0"/>
          <w:marBottom w:val="0"/>
          <w:divBdr>
            <w:top w:val="none" w:sz="0" w:space="0" w:color="auto"/>
            <w:left w:val="none" w:sz="0" w:space="0" w:color="auto"/>
            <w:bottom w:val="none" w:sz="0" w:space="0" w:color="auto"/>
            <w:right w:val="none" w:sz="0" w:space="0" w:color="auto"/>
          </w:divBdr>
        </w:div>
        <w:div w:id="1823307103">
          <w:marLeft w:val="0"/>
          <w:marRight w:val="0"/>
          <w:marTop w:val="0"/>
          <w:marBottom w:val="0"/>
          <w:divBdr>
            <w:top w:val="none" w:sz="0" w:space="0" w:color="auto"/>
            <w:left w:val="none" w:sz="0" w:space="0" w:color="auto"/>
            <w:bottom w:val="none" w:sz="0" w:space="0" w:color="auto"/>
            <w:right w:val="none" w:sz="0" w:space="0" w:color="auto"/>
          </w:divBdr>
        </w:div>
        <w:div w:id="1570994363">
          <w:marLeft w:val="0"/>
          <w:marRight w:val="0"/>
          <w:marTop w:val="0"/>
          <w:marBottom w:val="0"/>
          <w:divBdr>
            <w:top w:val="none" w:sz="0" w:space="0" w:color="auto"/>
            <w:left w:val="none" w:sz="0" w:space="0" w:color="auto"/>
            <w:bottom w:val="none" w:sz="0" w:space="0" w:color="auto"/>
            <w:right w:val="none" w:sz="0" w:space="0" w:color="auto"/>
          </w:divBdr>
        </w:div>
        <w:div w:id="1129519246">
          <w:marLeft w:val="0"/>
          <w:marRight w:val="0"/>
          <w:marTop w:val="0"/>
          <w:marBottom w:val="0"/>
          <w:divBdr>
            <w:top w:val="none" w:sz="0" w:space="0" w:color="auto"/>
            <w:left w:val="none" w:sz="0" w:space="0" w:color="auto"/>
            <w:bottom w:val="none" w:sz="0" w:space="0" w:color="auto"/>
            <w:right w:val="none" w:sz="0" w:space="0" w:color="auto"/>
          </w:divBdr>
        </w:div>
        <w:div w:id="500657710">
          <w:marLeft w:val="0"/>
          <w:marRight w:val="0"/>
          <w:marTop w:val="0"/>
          <w:marBottom w:val="0"/>
          <w:divBdr>
            <w:top w:val="none" w:sz="0" w:space="0" w:color="auto"/>
            <w:left w:val="none" w:sz="0" w:space="0" w:color="auto"/>
            <w:bottom w:val="none" w:sz="0" w:space="0" w:color="auto"/>
            <w:right w:val="none" w:sz="0" w:space="0" w:color="auto"/>
          </w:divBdr>
        </w:div>
        <w:div w:id="221261414">
          <w:marLeft w:val="0"/>
          <w:marRight w:val="0"/>
          <w:marTop w:val="0"/>
          <w:marBottom w:val="0"/>
          <w:divBdr>
            <w:top w:val="none" w:sz="0" w:space="0" w:color="auto"/>
            <w:left w:val="none" w:sz="0" w:space="0" w:color="auto"/>
            <w:bottom w:val="none" w:sz="0" w:space="0" w:color="auto"/>
            <w:right w:val="none" w:sz="0" w:space="0" w:color="auto"/>
          </w:divBdr>
        </w:div>
        <w:div w:id="343630225">
          <w:marLeft w:val="0"/>
          <w:marRight w:val="0"/>
          <w:marTop w:val="0"/>
          <w:marBottom w:val="0"/>
          <w:divBdr>
            <w:top w:val="none" w:sz="0" w:space="0" w:color="auto"/>
            <w:left w:val="none" w:sz="0" w:space="0" w:color="auto"/>
            <w:bottom w:val="none" w:sz="0" w:space="0" w:color="auto"/>
            <w:right w:val="none" w:sz="0" w:space="0" w:color="auto"/>
          </w:divBdr>
        </w:div>
        <w:div w:id="171845839">
          <w:marLeft w:val="0"/>
          <w:marRight w:val="0"/>
          <w:marTop w:val="0"/>
          <w:marBottom w:val="0"/>
          <w:divBdr>
            <w:top w:val="none" w:sz="0" w:space="0" w:color="auto"/>
            <w:left w:val="none" w:sz="0" w:space="0" w:color="auto"/>
            <w:bottom w:val="none" w:sz="0" w:space="0" w:color="auto"/>
            <w:right w:val="none" w:sz="0" w:space="0" w:color="auto"/>
          </w:divBdr>
        </w:div>
        <w:div w:id="259873551">
          <w:marLeft w:val="0"/>
          <w:marRight w:val="0"/>
          <w:marTop w:val="0"/>
          <w:marBottom w:val="0"/>
          <w:divBdr>
            <w:top w:val="none" w:sz="0" w:space="0" w:color="auto"/>
            <w:left w:val="none" w:sz="0" w:space="0" w:color="auto"/>
            <w:bottom w:val="none" w:sz="0" w:space="0" w:color="auto"/>
            <w:right w:val="none" w:sz="0" w:space="0" w:color="auto"/>
          </w:divBdr>
        </w:div>
        <w:div w:id="1789543654">
          <w:marLeft w:val="0"/>
          <w:marRight w:val="0"/>
          <w:marTop w:val="0"/>
          <w:marBottom w:val="0"/>
          <w:divBdr>
            <w:top w:val="none" w:sz="0" w:space="0" w:color="auto"/>
            <w:left w:val="none" w:sz="0" w:space="0" w:color="auto"/>
            <w:bottom w:val="none" w:sz="0" w:space="0" w:color="auto"/>
            <w:right w:val="none" w:sz="0" w:space="0" w:color="auto"/>
          </w:divBdr>
        </w:div>
        <w:div w:id="1228035812">
          <w:marLeft w:val="0"/>
          <w:marRight w:val="0"/>
          <w:marTop w:val="0"/>
          <w:marBottom w:val="0"/>
          <w:divBdr>
            <w:top w:val="none" w:sz="0" w:space="0" w:color="auto"/>
            <w:left w:val="none" w:sz="0" w:space="0" w:color="auto"/>
            <w:bottom w:val="none" w:sz="0" w:space="0" w:color="auto"/>
            <w:right w:val="none" w:sz="0" w:space="0" w:color="auto"/>
          </w:divBdr>
        </w:div>
        <w:div w:id="292291153">
          <w:marLeft w:val="0"/>
          <w:marRight w:val="0"/>
          <w:marTop w:val="0"/>
          <w:marBottom w:val="0"/>
          <w:divBdr>
            <w:top w:val="none" w:sz="0" w:space="0" w:color="auto"/>
            <w:left w:val="none" w:sz="0" w:space="0" w:color="auto"/>
            <w:bottom w:val="none" w:sz="0" w:space="0" w:color="auto"/>
            <w:right w:val="none" w:sz="0" w:space="0" w:color="auto"/>
          </w:divBdr>
        </w:div>
        <w:div w:id="1677489460">
          <w:marLeft w:val="0"/>
          <w:marRight w:val="0"/>
          <w:marTop w:val="0"/>
          <w:marBottom w:val="0"/>
          <w:divBdr>
            <w:top w:val="none" w:sz="0" w:space="0" w:color="auto"/>
            <w:left w:val="none" w:sz="0" w:space="0" w:color="auto"/>
            <w:bottom w:val="none" w:sz="0" w:space="0" w:color="auto"/>
            <w:right w:val="none" w:sz="0" w:space="0" w:color="auto"/>
          </w:divBdr>
        </w:div>
        <w:div w:id="150604022">
          <w:marLeft w:val="0"/>
          <w:marRight w:val="0"/>
          <w:marTop w:val="0"/>
          <w:marBottom w:val="0"/>
          <w:divBdr>
            <w:top w:val="none" w:sz="0" w:space="0" w:color="auto"/>
            <w:left w:val="none" w:sz="0" w:space="0" w:color="auto"/>
            <w:bottom w:val="none" w:sz="0" w:space="0" w:color="auto"/>
            <w:right w:val="none" w:sz="0" w:space="0" w:color="auto"/>
          </w:divBdr>
        </w:div>
        <w:div w:id="1512721670">
          <w:marLeft w:val="0"/>
          <w:marRight w:val="0"/>
          <w:marTop w:val="0"/>
          <w:marBottom w:val="0"/>
          <w:divBdr>
            <w:top w:val="none" w:sz="0" w:space="0" w:color="auto"/>
            <w:left w:val="none" w:sz="0" w:space="0" w:color="auto"/>
            <w:bottom w:val="none" w:sz="0" w:space="0" w:color="auto"/>
            <w:right w:val="none" w:sz="0" w:space="0" w:color="auto"/>
          </w:divBdr>
        </w:div>
        <w:div w:id="22024551">
          <w:marLeft w:val="0"/>
          <w:marRight w:val="0"/>
          <w:marTop w:val="0"/>
          <w:marBottom w:val="0"/>
          <w:divBdr>
            <w:top w:val="none" w:sz="0" w:space="0" w:color="auto"/>
            <w:left w:val="none" w:sz="0" w:space="0" w:color="auto"/>
            <w:bottom w:val="none" w:sz="0" w:space="0" w:color="auto"/>
            <w:right w:val="none" w:sz="0" w:space="0" w:color="auto"/>
          </w:divBdr>
        </w:div>
        <w:div w:id="599601625">
          <w:marLeft w:val="0"/>
          <w:marRight w:val="0"/>
          <w:marTop w:val="0"/>
          <w:marBottom w:val="0"/>
          <w:divBdr>
            <w:top w:val="none" w:sz="0" w:space="0" w:color="auto"/>
            <w:left w:val="none" w:sz="0" w:space="0" w:color="auto"/>
            <w:bottom w:val="none" w:sz="0" w:space="0" w:color="auto"/>
            <w:right w:val="none" w:sz="0" w:space="0" w:color="auto"/>
          </w:divBdr>
        </w:div>
        <w:div w:id="1951621573">
          <w:marLeft w:val="0"/>
          <w:marRight w:val="0"/>
          <w:marTop w:val="0"/>
          <w:marBottom w:val="0"/>
          <w:divBdr>
            <w:top w:val="none" w:sz="0" w:space="0" w:color="auto"/>
            <w:left w:val="none" w:sz="0" w:space="0" w:color="auto"/>
            <w:bottom w:val="none" w:sz="0" w:space="0" w:color="auto"/>
            <w:right w:val="none" w:sz="0" w:space="0" w:color="auto"/>
          </w:divBdr>
        </w:div>
        <w:div w:id="1734230452">
          <w:marLeft w:val="0"/>
          <w:marRight w:val="0"/>
          <w:marTop w:val="0"/>
          <w:marBottom w:val="0"/>
          <w:divBdr>
            <w:top w:val="none" w:sz="0" w:space="0" w:color="auto"/>
            <w:left w:val="none" w:sz="0" w:space="0" w:color="auto"/>
            <w:bottom w:val="none" w:sz="0" w:space="0" w:color="auto"/>
            <w:right w:val="none" w:sz="0" w:space="0" w:color="auto"/>
          </w:divBdr>
        </w:div>
        <w:div w:id="1049066852">
          <w:marLeft w:val="0"/>
          <w:marRight w:val="0"/>
          <w:marTop w:val="0"/>
          <w:marBottom w:val="0"/>
          <w:divBdr>
            <w:top w:val="none" w:sz="0" w:space="0" w:color="auto"/>
            <w:left w:val="none" w:sz="0" w:space="0" w:color="auto"/>
            <w:bottom w:val="none" w:sz="0" w:space="0" w:color="auto"/>
            <w:right w:val="none" w:sz="0" w:space="0" w:color="auto"/>
          </w:divBdr>
        </w:div>
        <w:div w:id="186871946">
          <w:marLeft w:val="0"/>
          <w:marRight w:val="0"/>
          <w:marTop w:val="0"/>
          <w:marBottom w:val="0"/>
          <w:divBdr>
            <w:top w:val="none" w:sz="0" w:space="0" w:color="auto"/>
            <w:left w:val="none" w:sz="0" w:space="0" w:color="auto"/>
            <w:bottom w:val="none" w:sz="0" w:space="0" w:color="auto"/>
            <w:right w:val="none" w:sz="0" w:space="0" w:color="auto"/>
          </w:divBdr>
        </w:div>
        <w:div w:id="2131165677">
          <w:marLeft w:val="0"/>
          <w:marRight w:val="0"/>
          <w:marTop w:val="0"/>
          <w:marBottom w:val="0"/>
          <w:divBdr>
            <w:top w:val="none" w:sz="0" w:space="0" w:color="auto"/>
            <w:left w:val="none" w:sz="0" w:space="0" w:color="auto"/>
            <w:bottom w:val="none" w:sz="0" w:space="0" w:color="auto"/>
            <w:right w:val="none" w:sz="0" w:space="0" w:color="auto"/>
          </w:divBdr>
        </w:div>
        <w:div w:id="1542283652">
          <w:marLeft w:val="0"/>
          <w:marRight w:val="0"/>
          <w:marTop w:val="0"/>
          <w:marBottom w:val="0"/>
          <w:divBdr>
            <w:top w:val="none" w:sz="0" w:space="0" w:color="auto"/>
            <w:left w:val="none" w:sz="0" w:space="0" w:color="auto"/>
            <w:bottom w:val="none" w:sz="0" w:space="0" w:color="auto"/>
            <w:right w:val="none" w:sz="0" w:space="0" w:color="auto"/>
          </w:divBdr>
        </w:div>
        <w:div w:id="882598428">
          <w:marLeft w:val="0"/>
          <w:marRight w:val="0"/>
          <w:marTop w:val="0"/>
          <w:marBottom w:val="0"/>
          <w:divBdr>
            <w:top w:val="none" w:sz="0" w:space="0" w:color="auto"/>
            <w:left w:val="none" w:sz="0" w:space="0" w:color="auto"/>
            <w:bottom w:val="none" w:sz="0" w:space="0" w:color="auto"/>
            <w:right w:val="none" w:sz="0" w:space="0" w:color="auto"/>
          </w:divBdr>
        </w:div>
        <w:div w:id="70278236">
          <w:marLeft w:val="0"/>
          <w:marRight w:val="0"/>
          <w:marTop w:val="0"/>
          <w:marBottom w:val="0"/>
          <w:divBdr>
            <w:top w:val="none" w:sz="0" w:space="0" w:color="auto"/>
            <w:left w:val="none" w:sz="0" w:space="0" w:color="auto"/>
            <w:bottom w:val="none" w:sz="0" w:space="0" w:color="auto"/>
            <w:right w:val="none" w:sz="0" w:space="0" w:color="auto"/>
          </w:divBdr>
        </w:div>
        <w:div w:id="1175457702">
          <w:marLeft w:val="0"/>
          <w:marRight w:val="0"/>
          <w:marTop w:val="0"/>
          <w:marBottom w:val="0"/>
          <w:divBdr>
            <w:top w:val="none" w:sz="0" w:space="0" w:color="auto"/>
            <w:left w:val="none" w:sz="0" w:space="0" w:color="auto"/>
            <w:bottom w:val="none" w:sz="0" w:space="0" w:color="auto"/>
            <w:right w:val="none" w:sz="0" w:space="0" w:color="auto"/>
          </w:divBdr>
        </w:div>
        <w:div w:id="1394737926">
          <w:marLeft w:val="0"/>
          <w:marRight w:val="0"/>
          <w:marTop w:val="0"/>
          <w:marBottom w:val="0"/>
          <w:divBdr>
            <w:top w:val="none" w:sz="0" w:space="0" w:color="auto"/>
            <w:left w:val="none" w:sz="0" w:space="0" w:color="auto"/>
            <w:bottom w:val="none" w:sz="0" w:space="0" w:color="auto"/>
            <w:right w:val="none" w:sz="0" w:space="0" w:color="auto"/>
          </w:divBdr>
        </w:div>
        <w:div w:id="2169188">
          <w:marLeft w:val="0"/>
          <w:marRight w:val="0"/>
          <w:marTop w:val="0"/>
          <w:marBottom w:val="0"/>
          <w:divBdr>
            <w:top w:val="none" w:sz="0" w:space="0" w:color="auto"/>
            <w:left w:val="none" w:sz="0" w:space="0" w:color="auto"/>
            <w:bottom w:val="none" w:sz="0" w:space="0" w:color="auto"/>
            <w:right w:val="none" w:sz="0" w:space="0" w:color="auto"/>
          </w:divBdr>
        </w:div>
        <w:div w:id="309092037">
          <w:marLeft w:val="0"/>
          <w:marRight w:val="0"/>
          <w:marTop w:val="0"/>
          <w:marBottom w:val="0"/>
          <w:divBdr>
            <w:top w:val="none" w:sz="0" w:space="0" w:color="auto"/>
            <w:left w:val="none" w:sz="0" w:space="0" w:color="auto"/>
            <w:bottom w:val="none" w:sz="0" w:space="0" w:color="auto"/>
            <w:right w:val="none" w:sz="0" w:space="0" w:color="auto"/>
          </w:divBdr>
        </w:div>
        <w:div w:id="1452823296">
          <w:marLeft w:val="0"/>
          <w:marRight w:val="0"/>
          <w:marTop w:val="0"/>
          <w:marBottom w:val="0"/>
          <w:divBdr>
            <w:top w:val="none" w:sz="0" w:space="0" w:color="auto"/>
            <w:left w:val="none" w:sz="0" w:space="0" w:color="auto"/>
            <w:bottom w:val="none" w:sz="0" w:space="0" w:color="auto"/>
            <w:right w:val="none" w:sz="0" w:space="0" w:color="auto"/>
          </w:divBdr>
        </w:div>
        <w:div w:id="1516529353">
          <w:marLeft w:val="0"/>
          <w:marRight w:val="0"/>
          <w:marTop w:val="0"/>
          <w:marBottom w:val="0"/>
          <w:divBdr>
            <w:top w:val="none" w:sz="0" w:space="0" w:color="auto"/>
            <w:left w:val="none" w:sz="0" w:space="0" w:color="auto"/>
            <w:bottom w:val="none" w:sz="0" w:space="0" w:color="auto"/>
            <w:right w:val="none" w:sz="0" w:space="0" w:color="auto"/>
          </w:divBdr>
        </w:div>
        <w:div w:id="1201432314">
          <w:marLeft w:val="0"/>
          <w:marRight w:val="0"/>
          <w:marTop w:val="0"/>
          <w:marBottom w:val="0"/>
          <w:divBdr>
            <w:top w:val="none" w:sz="0" w:space="0" w:color="auto"/>
            <w:left w:val="none" w:sz="0" w:space="0" w:color="auto"/>
            <w:bottom w:val="none" w:sz="0" w:space="0" w:color="auto"/>
            <w:right w:val="none" w:sz="0" w:space="0" w:color="auto"/>
          </w:divBdr>
        </w:div>
        <w:div w:id="505243872">
          <w:marLeft w:val="0"/>
          <w:marRight w:val="0"/>
          <w:marTop w:val="0"/>
          <w:marBottom w:val="0"/>
          <w:divBdr>
            <w:top w:val="none" w:sz="0" w:space="0" w:color="auto"/>
            <w:left w:val="none" w:sz="0" w:space="0" w:color="auto"/>
            <w:bottom w:val="none" w:sz="0" w:space="0" w:color="auto"/>
            <w:right w:val="none" w:sz="0" w:space="0" w:color="auto"/>
          </w:divBdr>
        </w:div>
        <w:div w:id="126239413">
          <w:marLeft w:val="0"/>
          <w:marRight w:val="0"/>
          <w:marTop w:val="0"/>
          <w:marBottom w:val="0"/>
          <w:divBdr>
            <w:top w:val="none" w:sz="0" w:space="0" w:color="auto"/>
            <w:left w:val="none" w:sz="0" w:space="0" w:color="auto"/>
            <w:bottom w:val="none" w:sz="0" w:space="0" w:color="auto"/>
            <w:right w:val="none" w:sz="0" w:space="0" w:color="auto"/>
          </w:divBdr>
        </w:div>
        <w:div w:id="1199855064">
          <w:marLeft w:val="0"/>
          <w:marRight w:val="0"/>
          <w:marTop w:val="0"/>
          <w:marBottom w:val="0"/>
          <w:divBdr>
            <w:top w:val="none" w:sz="0" w:space="0" w:color="auto"/>
            <w:left w:val="none" w:sz="0" w:space="0" w:color="auto"/>
            <w:bottom w:val="none" w:sz="0" w:space="0" w:color="auto"/>
            <w:right w:val="none" w:sz="0" w:space="0" w:color="auto"/>
          </w:divBdr>
        </w:div>
        <w:div w:id="1311327645">
          <w:marLeft w:val="0"/>
          <w:marRight w:val="0"/>
          <w:marTop w:val="0"/>
          <w:marBottom w:val="0"/>
          <w:divBdr>
            <w:top w:val="none" w:sz="0" w:space="0" w:color="auto"/>
            <w:left w:val="none" w:sz="0" w:space="0" w:color="auto"/>
            <w:bottom w:val="none" w:sz="0" w:space="0" w:color="auto"/>
            <w:right w:val="none" w:sz="0" w:space="0" w:color="auto"/>
          </w:divBdr>
        </w:div>
        <w:div w:id="626937514">
          <w:marLeft w:val="0"/>
          <w:marRight w:val="0"/>
          <w:marTop w:val="0"/>
          <w:marBottom w:val="0"/>
          <w:divBdr>
            <w:top w:val="none" w:sz="0" w:space="0" w:color="auto"/>
            <w:left w:val="none" w:sz="0" w:space="0" w:color="auto"/>
            <w:bottom w:val="none" w:sz="0" w:space="0" w:color="auto"/>
            <w:right w:val="none" w:sz="0" w:space="0" w:color="auto"/>
          </w:divBdr>
        </w:div>
        <w:div w:id="1909608941">
          <w:marLeft w:val="0"/>
          <w:marRight w:val="0"/>
          <w:marTop w:val="0"/>
          <w:marBottom w:val="0"/>
          <w:divBdr>
            <w:top w:val="none" w:sz="0" w:space="0" w:color="auto"/>
            <w:left w:val="none" w:sz="0" w:space="0" w:color="auto"/>
            <w:bottom w:val="none" w:sz="0" w:space="0" w:color="auto"/>
            <w:right w:val="none" w:sz="0" w:space="0" w:color="auto"/>
          </w:divBdr>
        </w:div>
        <w:div w:id="104277879">
          <w:marLeft w:val="0"/>
          <w:marRight w:val="0"/>
          <w:marTop w:val="0"/>
          <w:marBottom w:val="0"/>
          <w:divBdr>
            <w:top w:val="none" w:sz="0" w:space="0" w:color="auto"/>
            <w:left w:val="none" w:sz="0" w:space="0" w:color="auto"/>
            <w:bottom w:val="none" w:sz="0" w:space="0" w:color="auto"/>
            <w:right w:val="none" w:sz="0" w:space="0" w:color="auto"/>
          </w:divBdr>
        </w:div>
        <w:div w:id="580263512">
          <w:marLeft w:val="0"/>
          <w:marRight w:val="0"/>
          <w:marTop w:val="0"/>
          <w:marBottom w:val="0"/>
          <w:divBdr>
            <w:top w:val="none" w:sz="0" w:space="0" w:color="auto"/>
            <w:left w:val="none" w:sz="0" w:space="0" w:color="auto"/>
            <w:bottom w:val="none" w:sz="0" w:space="0" w:color="auto"/>
            <w:right w:val="none" w:sz="0" w:space="0" w:color="auto"/>
          </w:divBdr>
        </w:div>
        <w:div w:id="755446071">
          <w:marLeft w:val="0"/>
          <w:marRight w:val="0"/>
          <w:marTop w:val="0"/>
          <w:marBottom w:val="0"/>
          <w:divBdr>
            <w:top w:val="none" w:sz="0" w:space="0" w:color="auto"/>
            <w:left w:val="none" w:sz="0" w:space="0" w:color="auto"/>
            <w:bottom w:val="none" w:sz="0" w:space="0" w:color="auto"/>
            <w:right w:val="none" w:sz="0" w:space="0" w:color="auto"/>
          </w:divBdr>
        </w:div>
        <w:div w:id="729772856">
          <w:marLeft w:val="0"/>
          <w:marRight w:val="0"/>
          <w:marTop w:val="0"/>
          <w:marBottom w:val="0"/>
          <w:divBdr>
            <w:top w:val="none" w:sz="0" w:space="0" w:color="auto"/>
            <w:left w:val="none" w:sz="0" w:space="0" w:color="auto"/>
            <w:bottom w:val="none" w:sz="0" w:space="0" w:color="auto"/>
            <w:right w:val="none" w:sz="0" w:space="0" w:color="auto"/>
          </w:divBdr>
        </w:div>
        <w:div w:id="1335104522">
          <w:marLeft w:val="0"/>
          <w:marRight w:val="0"/>
          <w:marTop w:val="0"/>
          <w:marBottom w:val="0"/>
          <w:divBdr>
            <w:top w:val="none" w:sz="0" w:space="0" w:color="auto"/>
            <w:left w:val="none" w:sz="0" w:space="0" w:color="auto"/>
            <w:bottom w:val="none" w:sz="0" w:space="0" w:color="auto"/>
            <w:right w:val="none" w:sz="0" w:space="0" w:color="auto"/>
          </w:divBdr>
        </w:div>
        <w:div w:id="1561674924">
          <w:marLeft w:val="0"/>
          <w:marRight w:val="0"/>
          <w:marTop w:val="0"/>
          <w:marBottom w:val="0"/>
          <w:divBdr>
            <w:top w:val="none" w:sz="0" w:space="0" w:color="auto"/>
            <w:left w:val="none" w:sz="0" w:space="0" w:color="auto"/>
            <w:bottom w:val="none" w:sz="0" w:space="0" w:color="auto"/>
            <w:right w:val="none" w:sz="0" w:space="0" w:color="auto"/>
          </w:divBdr>
        </w:div>
        <w:div w:id="356011096">
          <w:marLeft w:val="0"/>
          <w:marRight w:val="0"/>
          <w:marTop w:val="0"/>
          <w:marBottom w:val="0"/>
          <w:divBdr>
            <w:top w:val="none" w:sz="0" w:space="0" w:color="auto"/>
            <w:left w:val="none" w:sz="0" w:space="0" w:color="auto"/>
            <w:bottom w:val="none" w:sz="0" w:space="0" w:color="auto"/>
            <w:right w:val="none" w:sz="0" w:space="0" w:color="auto"/>
          </w:divBdr>
        </w:div>
        <w:div w:id="2092658350">
          <w:marLeft w:val="0"/>
          <w:marRight w:val="0"/>
          <w:marTop w:val="0"/>
          <w:marBottom w:val="0"/>
          <w:divBdr>
            <w:top w:val="none" w:sz="0" w:space="0" w:color="auto"/>
            <w:left w:val="none" w:sz="0" w:space="0" w:color="auto"/>
            <w:bottom w:val="none" w:sz="0" w:space="0" w:color="auto"/>
            <w:right w:val="none" w:sz="0" w:space="0" w:color="auto"/>
          </w:divBdr>
        </w:div>
        <w:div w:id="898056002">
          <w:marLeft w:val="0"/>
          <w:marRight w:val="0"/>
          <w:marTop w:val="0"/>
          <w:marBottom w:val="0"/>
          <w:divBdr>
            <w:top w:val="none" w:sz="0" w:space="0" w:color="auto"/>
            <w:left w:val="none" w:sz="0" w:space="0" w:color="auto"/>
            <w:bottom w:val="none" w:sz="0" w:space="0" w:color="auto"/>
            <w:right w:val="none" w:sz="0" w:space="0" w:color="auto"/>
          </w:divBdr>
        </w:div>
        <w:div w:id="1906407323">
          <w:marLeft w:val="0"/>
          <w:marRight w:val="0"/>
          <w:marTop w:val="0"/>
          <w:marBottom w:val="0"/>
          <w:divBdr>
            <w:top w:val="none" w:sz="0" w:space="0" w:color="auto"/>
            <w:left w:val="none" w:sz="0" w:space="0" w:color="auto"/>
            <w:bottom w:val="none" w:sz="0" w:space="0" w:color="auto"/>
            <w:right w:val="none" w:sz="0" w:space="0" w:color="auto"/>
          </w:divBdr>
        </w:div>
        <w:div w:id="592979981">
          <w:marLeft w:val="0"/>
          <w:marRight w:val="0"/>
          <w:marTop w:val="0"/>
          <w:marBottom w:val="0"/>
          <w:divBdr>
            <w:top w:val="none" w:sz="0" w:space="0" w:color="auto"/>
            <w:left w:val="none" w:sz="0" w:space="0" w:color="auto"/>
            <w:bottom w:val="none" w:sz="0" w:space="0" w:color="auto"/>
            <w:right w:val="none" w:sz="0" w:space="0" w:color="auto"/>
          </w:divBdr>
        </w:div>
        <w:div w:id="246154899">
          <w:marLeft w:val="0"/>
          <w:marRight w:val="0"/>
          <w:marTop w:val="0"/>
          <w:marBottom w:val="0"/>
          <w:divBdr>
            <w:top w:val="none" w:sz="0" w:space="0" w:color="auto"/>
            <w:left w:val="none" w:sz="0" w:space="0" w:color="auto"/>
            <w:bottom w:val="none" w:sz="0" w:space="0" w:color="auto"/>
            <w:right w:val="none" w:sz="0" w:space="0" w:color="auto"/>
          </w:divBdr>
        </w:div>
        <w:div w:id="816142007">
          <w:marLeft w:val="0"/>
          <w:marRight w:val="0"/>
          <w:marTop w:val="0"/>
          <w:marBottom w:val="0"/>
          <w:divBdr>
            <w:top w:val="none" w:sz="0" w:space="0" w:color="auto"/>
            <w:left w:val="none" w:sz="0" w:space="0" w:color="auto"/>
            <w:bottom w:val="none" w:sz="0" w:space="0" w:color="auto"/>
            <w:right w:val="none" w:sz="0" w:space="0" w:color="auto"/>
          </w:divBdr>
        </w:div>
        <w:div w:id="986586943">
          <w:marLeft w:val="0"/>
          <w:marRight w:val="0"/>
          <w:marTop w:val="0"/>
          <w:marBottom w:val="0"/>
          <w:divBdr>
            <w:top w:val="none" w:sz="0" w:space="0" w:color="auto"/>
            <w:left w:val="none" w:sz="0" w:space="0" w:color="auto"/>
            <w:bottom w:val="none" w:sz="0" w:space="0" w:color="auto"/>
            <w:right w:val="none" w:sz="0" w:space="0" w:color="auto"/>
          </w:divBdr>
        </w:div>
        <w:div w:id="1453015740">
          <w:marLeft w:val="0"/>
          <w:marRight w:val="0"/>
          <w:marTop w:val="0"/>
          <w:marBottom w:val="0"/>
          <w:divBdr>
            <w:top w:val="none" w:sz="0" w:space="0" w:color="auto"/>
            <w:left w:val="none" w:sz="0" w:space="0" w:color="auto"/>
            <w:bottom w:val="none" w:sz="0" w:space="0" w:color="auto"/>
            <w:right w:val="none" w:sz="0" w:space="0" w:color="auto"/>
          </w:divBdr>
        </w:div>
        <w:div w:id="1081944782">
          <w:marLeft w:val="0"/>
          <w:marRight w:val="0"/>
          <w:marTop w:val="0"/>
          <w:marBottom w:val="0"/>
          <w:divBdr>
            <w:top w:val="none" w:sz="0" w:space="0" w:color="auto"/>
            <w:left w:val="none" w:sz="0" w:space="0" w:color="auto"/>
            <w:bottom w:val="none" w:sz="0" w:space="0" w:color="auto"/>
            <w:right w:val="none" w:sz="0" w:space="0" w:color="auto"/>
          </w:divBdr>
        </w:div>
        <w:div w:id="870604707">
          <w:marLeft w:val="0"/>
          <w:marRight w:val="0"/>
          <w:marTop w:val="0"/>
          <w:marBottom w:val="0"/>
          <w:divBdr>
            <w:top w:val="none" w:sz="0" w:space="0" w:color="auto"/>
            <w:left w:val="none" w:sz="0" w:space="0" w:color="auto"/>
            <w:bottom w:val="none" w:sz="0" w:space="0" w:color="auto"/>
            <w:right w:val="none" w:sz="0" w:space="0" w:color="auto"/>
          </w:divBdr>
        </w:div>
        <w:div w:id="193080616">
          <w:marLeft w:val="0"/>
          <w:marRight w:val="0"/>
          <w:marTop w:val="0"/>
          <w:marBottom w:val="0"/>
          <w:divBdr>
            <w:top w:val="none" w:sz="0" w:space="0" w:color="auto"/>
            <w:left w:val="none" w:sz="0" w:space="0" w:color="auto"/>
            <w:bottom w:val="none" w:sz="0" w:space="0" w:color="auto"/>
            <w:right w:val="none" w:sz="0" w:space="0" w:color="auto"/>
          </w:divBdr>
        </w:div>
        <w:div w:id="1537355688">
          <w:marLeft w:val="0"/>
          <w:marRight w:val="0"/>
          <w:marTop w:val="0"/>
          <w:marBottom w:val="0"/>
          <w:divBdr>
            <w:top w:val="none" w:sz="0" w:space="0" w:color="auto"/>
            <w:left w:val="none" w:sz="0" w:space="0" w:color="auto"/>
            <w:bottom w:val="none" w:sz="0" w:space="0" w:color="auto"/>
            <w:right w:val="none" w:sz="0" w:space="0" w:color="auto"/>
          </w:divBdr>
        </w:div>
        <w:div w:id="1294480418">
          <w:marLeft w:val="0"/>
          <w:marRight w:val="0"/>
          <w:marTop w:val="0"/>
          <w:marBottom w:val="0"/>
          <w:divBdr>
            <w:top w:val="none" w:sz="0" w:space="0" w:color="auto"/>
            <w:left w:val="none" w:sz="0" w:space="0" w:color="auto"/>
            <w:bottom w:val="none" w:sz="0" w:space="0" w:color="auto"/>
            <w:right w:val="none" w:sz="0" w:space="0" w:color="auto"/>
          </w:divBdr>
        </w:div>
        <w:div w:id="168519788">
          <w:marLeft w:val="0"/>
          <w:marRight w:val="0"/>
          <w:marTop w:val="0"/>
          <w:marBottom w:val="0"/>
          <w:divBdr>
            <w:top w:val="none" w:sz="0" w:space="0" w:color="auto"/>
            <w:left w:val="none" w:sz="0" w:space="0" w:color="auto"/>
            <w:bottom w:val="none" w:sz="0" w:space="0" w:color="auto"/>
            <w:right w:val="none" w:sz="0" w:space="0" w:color="auto"/>
          </w:divBdr>
        </w:div>
        <w:div w:id="564150355">
          <w:marLeft w:val="0"/>
          <w:marRight w:val="0"/>
          <w:marTop w:val="0"/>
          <w:marBottom w:val="0"/>
          <w:divBdr>
            <w:top w:val="none" w:sz="0" w:space="0" w:color="auto"/>
            <w:left w:val="none" w:sz="0" w:space="0" w:color="auto"/>
            <w:bottom w:val="none" w:sz="0" w:space="0" w:color="auto"/>
            <w:right w:val="none" w:sz="0" w:space="0" w:color="auto"/>
          </w:divBdr>
        </w:div>
        <w:div w:id="1537113213">
          <w:marLeft w:val="0"/>
          <w:marRight w:val="0"/>
          <w:marTop w:val="0"/>
          <w:marBottom w:val="0"/>
          <w:divBdr>
            <w:top w:val="none" w:sz="0" w:space="0" w:color="auto"/>
            <w:left w:val="none" w:sz="0" w:space="0" w:color="auto"/>
            <w:bottom w:val="none" w:sz="0" w:space="0" w:color="auto"/>
            <w:right w:val="none" w:sz="0" w:space="0" w:color="auto"/>
          </w:divBdr>
        </w:div>
        <w:div w:id="108746885">
          <w:marLeft w:val="0"/>
          <w:marRight w:val="0"/>
          <w:marTop w:val="0"/>
          <w:marBottom w:val="0"/>
          <w:divBdr>
            <w:top w:val="none" w:sz="0" w:space="0" w:color="auto"/>
            <w:left w:val="none" w:sz="0" w:space="0" w:color="auto"/>
            <w:bottom w:val="none" w:sz="0" w:space="0" w:color="auto"/>
            <w:right w:val="none" w:sz="0" w:space="0" w:color="auto"/>
          </w:divBdr>
        </w:div>
        <w:div w:id="93749058">
          <w:marLeft w:val="0"/>
          <w:marRight w:val="0"/>
          <w:marTop w:val="0"/>
          <w:marBottom w:val="0"/>
          <w:divBdr>
            <w:top w:val="none" w:sz="0" w:space="0" w:color="auto"/>
            <w:left w:val="none" w:sz="0" w:space="0" w:color="auto"/>
            <w:bottom w:val="none" w:sz="0" w:space="0" w:color="auto"/>
            <w:right w:val="none" w:sz="0" w:space="0" w:color="auto"/>
          </w:divBdr>
        </w:div>
        <w:div w:id="925454246">
          <w:marLeft w:val="0"/>
          <w:marRight w:val="0"/>
          <w:marTop w:val="0"/>
          <w:marBottom w:val="0"/>
          <w:divBdr>
            <w:top w:val="none" w:sz="0" w:space="0" w:color="auto"/>
            <w:left w:val="none" w:sz="0" w:space="0" w:color="auto"/>
            <w:bottom w:val="none" w:sz="0" w:space="0" w:color="auto"/>
            <w:right w:val="none" w:sz="0" w:space="0" w:color="auto"/>
          </w:divBdr>
        </w:div>
        <w:div w:id="727342096">
          <w:marLeft w:val="0"/>
          <w:marRight w:val="0"/>
          <w:marTop w:val="0"/>
          <w:marBottom w:val="0"/>
          <w:divBdr>
            <w:top w:val="none" w:sz="0" w:space="0" w:color="auto"/>
            <w:left w:val="none" w:sz="0" w:space="0" w:color="auto"/>
            <w:bottom w:val="none" w:sz="0" w:space="0" w:color="auto"/>
            <w:right w:val="none" w:sz="0" w:space="0" w:color="auto"/>
          </w:divBdr>
        </w:div>
        <w:div w:id="1729452368">
          <w:marLeft w:val="0"/>
          <w:marRight w:val="0"/>
          <w:marTop w:val="0"/>
          <w:marBottom w:val="0"/>
          <w:divBdr>
            <w:top w:val="none" w:sz="0" w:space="0" w:color="auto"/>
            <w:left w:val="none" w:sz="0" w:space="0" w:color="auto"/>
            <w:bottom w:val="none" w:sz="0" w:space="0" w:color="auto"/>
            <w:right w:val="none" w:sz="0" w:space="0" w:color="auto"/>
          </w:divBdr>
        </w:div>
        <w:div w:id="2093041217">
          <w:marLeft w:val="0"/>
          <w:marRight w:val="0"/>
          <w:marTop w:val="0"/>
          <w:marBottom w:val="0"/>
          <w:divBdr>
            <w:top w:val="none" w:sz="0" w:space="0" w:color="auto"/>
            <w:left w:val="none" w:sz="0" w:space="0" w:color="auto"/>
            <w:bottom w:val="none" w:sz="0" w:space="0" w:color="auto"/>
            <w:right w:val="none" w:sz="0" w:space="0" w:color="auto"/>
          </w:divBdr>
        </w:div>
        <w:div w:id="898520843">
          <w:marLeft w:val="0"/>
          <w:marRight w:val="0"/>
          <w:marTop w:val="0"/>
          <w:marBottom w:val="0"/>
          <w:divBdr>
            <w:top w:val="none" w:sz="0" w:space="0" w:color="auto"/>
            <w:left w:val="none" w:sz="0" w:space="0" w:color="auto"/>
            <w:bottom w:val="none" w:sz="0" w:space="0" w:color="auto"/>
            <w:right w:val="none" w:sz="0" w:space="0" w:color="auto"/>
          </w:divBdr>
        </w:div>
        <w:div w:id="1486045841">
          <w:marLeft w:val="0"/>
          <w:marRight w:val="0"/>
          <w:marTop w:val="0"/>
          <w:marBottom w:val="0"/>
          <w:divBdr>
            <w:top w:val="none" w:sz="0" w:space="0" w:color="auto"/>
            <w:left w:val="none" w:sz="0" w:space="0" w:color="auto"/>
            <w:bottom w:val="none" w:sz="0" w:space="0" w:color="auto"/>
            <w:right w:val="none" w:sz="0" w:space="0" w:color="auto"/>
          </w:divBdr>
        </w:div>
        <w:div w:id="1156069600">
          <w:marLeft w:val="0"/>
          <w:marRight w:val="0"/>
          <w:marTop w:val="0"/>
          <w:marBottom w:val="0"/>
          <w:divBdr>
            <w:top w:val="none" w:sz="0" w:space="0" w:color="auto"/>
            <w:left w:val="none" w:sz="0" w:space="0" w:color="auto"/>
            <w:bottom w:val="none" w:sz="0" w:space="0" w:color="auto"/>
            <w:right w:val="none" w:sz="0" w:space="0" w:color="auto"/>
          </w:divBdr>
        </w:div>
        <w:div w:id="190610387">
          <w:marLeft w:val="0"/>
          <w:marRight w:val="0"/>
          <w:marTop w:val="0"/>
          <w:marBottom w:val="0"/>
          <w:divBdr>
            <w:top w:val="none" w:sz="0" w:space="0" w:color="auto"/>
            <w:left w:val="none" w:sz="0" w:space="0" w:color="auto"/>
            <w:bottom w:val="none" w:sz="0" w:space="0" w:color="auto"/>
            <w:right w:val="none" w:sz="0" w:space="0" w:color="auto"/>
          </w:divBdr>
        </w:div>
        <w:div w:id="172576518">
          <w:marLeft w:val="0"/>
          <w:marRight w:val="0"/>
          <w:marTop w:val="0"/>
          <w:marBottom w:val="0"/>
          <w:divBdr>
            <w:top w:val="none" w:sz="0" w:space="0" w:color="auto"/>
            <w:left w:val="none" w:sz="0" w:space="0" w:color="auto"/>
            <w:bottom w:val="none" w:sz="0" w:space="0" w:color="auto"/>
            <w:right w:val="none" w:sz="0" w:space="0" w:color="auto"/>
          </w:divBdr>
        </w:div>
        <w:div w:id="1182814008">
          <w:marLeft w:val="0"/>
          <w:marRight w:val="0"/>
          <w:marTop w:val="0"/>
          <w:marBottom w:val="0"/>
          <w:divBdr>
            <w:top w:val="none" w:sz="0" w:space="0" w:color="auto"/>
            <w:left w:val="none" w:sz="0" w:space="0" w:color="auto"/>
            <w:bottom w:val="none" w:sz="0" w:space="0" w:color="auto"/>
            <w:right w:val="none" w:sz="0" w:space="0" w:color="auto"/>
          </w:divBdr>
        </w:div>
        <w:div w:id="808745136">
          <w:marLeft w:val="0"/>
          <w:marRight w:val="0"/>
          <w:marTop w:val="0"/>
          <w:marBottom w:val="0"/>
          <w:divBdr>
            <w:top w:val="none" w:sz="0" w:space="0" w:color="auto"/>
            <w:left w:val="none" w:sz="0" w:space="0" w:color="auto"/>
            <w:bottom w:val="none" w:sz="0" w:space="0" w:color="auto"/>
            <w:right w:val="none" w:sz="0" w:space="0" w:color="auto"/>
          </w:divBdr>
        </w:div>
        <w:div w:id="291522061">
          <w:marLeft w:val="0"/>
          <w:marRight w:val="0"/>
          <w:marTop w:val="0"/>
          <w:marBottom w:val="0"/>
          <w:divBdr>
            <w:top w:val="none" w:sz="0" w:space="0" w:color="auto"/>
            <w:left w:val="none" w:sz="0" w:space="0" w:color="auto"/>
            <w:bottom w:val="none" w:sz="0" w:space="0" w:color="auto"/>
            <w:right w:val="none" w:sz="0" w:space="0" w:color="auto"/>
          </w:divBdr>
        </w:div>
        <w:div w:id="1821385818">
          <w:marLeft w:val="0"/>
          <w:marRight w:val="0"/>
          <w:marTop w:val="0"/>
          <w:marBottom w:val="0"/>
          <w:divBdr>
            <w:top w:val="none" w:sz="0" w:space="0" w:color="auto"/>
            <w:left w:val="none" w:sz="0" w:space="0" w:color="auto"/>
            <w:bottom w:val="none" w:sz="0" w:space="0" w:color="auto"/>
            <w:right w:val="none" w:sz="0" w:space="0" w:color="auto"/>
          </w:divBdr>
        </w:div>
        <w:div w:id="862402251">
          <w:marLeft w:val="0"/>
          <w:marRight w:val="0"/>
          <w:marTop w:val="0"/>
          <w:marBottom w:val="0"/>
          <w:divBdr>
            <w:top w:val="none" w:sz="0" w:space="0" w:color="auto"/>
            <w:left w:val="none" w:sz="0" w:space="0" w:color="auto"/>
            <w:bottom w:val="none" w:sz="0" w:space="0" w:color="auto"/>
            <w:right w:val="none" w:sz="0" w:space="0" w:color="auto"/>
          </w:divBdr>
        </w:div>
        <w:div w:id="445390217">
          <w:marLeft w:val="0"/>
          <w:marRight w:val="0"/>
          <w:marTop w:val="0"/>
          <w:marBottom w:val="0"/>
          <w:divBdr>
            <w:top w:val="none" w:sz="0" w:space="0" w:color="auto"/>
            <w:left w:val="none" w:sz="0" w:space="0" w:color="auto"/>
            <w:bottom w:val="none" w:sz="0" w:space="0" w:color="auto"/>
            <w:right w:val="none" w:sz="0" w:space="0" w:color="auto"/>
          </w:divBdr>
        </w:div>
        <w:div w:id="832725839">
          <w:marLeft w:val="0"/>
          <w:marRight w:val="0"/>
          <w:marTop w:val="0"/>
          <w:marBottom w:val="0"/>
          <w:divBdr>
            <w:top w:val="none" w:sz="0" w:space="0" w:color="auto"/>
            <w:left w:val="none" w:sz="0" w:space="0" w:color="auto"/>
            <w:bottom w:val="none" w:sz="0" w:space="0" w:color="auto"/>
            <w:right w:val="none" w:sz="0" w:space="0" w:color="auto"/>
          </w:divBdr>
        </w:div>
        <w:div w:id="1901551027">
          <w:marLeft w:val="0"/>
          <w:marRight w:val="0"/>
          <w:marTop w:val="0"/>
          <w:marBottom w:val="0"/>
          <w:divBdr>
            <w:top w:val="none" w:sz="0" w:space="0" w:color="auto"/>
            <w:left w:val="none" w:sz="0" w:space="0" w:color="auto"/>
            <w:bottom w:val="none" w:sz="0" w:space="0" w:color="auto"/>
            <w:right w:val="none" w:sz="0" w:space="0" w:color="auto"/>
          </w:divBdr>
        </w:div>
        <w:div w:id="1031883975">
          <w:marLeft w:val="0"/>
          <w:marRight w:val="0"/>
          <w:marTop w:val="0"/>
          <w:marBottom w:val="0"/>
          <w:divBdr>
            <w:top w:val="none" w:sz="0" w:space="0" w:color="auto"/>
            <w:left w:val="none" w:sz="0" w:space="0" w:color="auto"/>
            <w:bottom w:val="none" w:sz="0" w:space="0" w:color="auto"/>
            <w:right w:val="none" w:sz="0" w:space="0" w:color="auto"/>
          </w:divBdr>
        </w:div>
        <w:div w:id="489564074">
          <w:marLeft w:val="0"/>
          <w:marRight w:val="0"/>
          <w:marTop w:val="0"/>
          <w:marBottom w:val="0"/>
          <w:divBdr>
            <w:top w:val="none" w:sz="0" w:space="0" w:color="auto"/>
            <w:left w:val="none" w:sz="0" w:space="0" w:color="auto"/>
            <w:bottom w:val="none" w:sz="0" w:space="0" w:color="auto"/>
            <w:right w:val="none" w:sz="0" w:space="0" w:color="auto"/>
          </w:divBdr>
        </w:div>
        <w:div w:id="985746835">
          <w:marLeft w:val="0"/>
          <w:marRight w:val="0"/>
          <w:marTop w:val="0"/>
          <w:marBottom w:val="0"/>
          <w:divBdr>
            <w:top w:val="none" w:sz="0" w:space="0" w:color="auto"/>
            <w:left w:val="none" w:sz="0" w:space="0" w:color="auto"/>
            <w:bottom w:val="none" w:sz="0" w:space="0" w:color="auto"/>
            <w:right w:val="none" w:sz="0" w:space="0" w:color="auto"/>
          </w:divBdr>
        </w:div>
        <w:div w:id="262887409">
          <w:marLeft w:val="0"/>
          <w:marRight w:val="0"/>
          <w:marTop w:val="0"/>
          <w:marBottom w:val="0"/>
          <w:divBdr>
            <w:top w:val="none" w:sz="0" w:space="0" w:color="auto"/>
            <w:left w:val="none" w:sz="0" w:space="0" w:color="auto"/>
            <w:bottom w:val="none" w:sz="0" w:space="0" w:color="auto"/>
            <w:right w:val="none" w:sz="0" w:space="0" w:color="auto"/>
          </w:divBdr>
        </w:div>
        <w:div w:id="1281260792">
          <w:marLeft w:val="0"/>
          <w:marRight w:val="0"/>
          <w:marTop w:val="0"/>
          <w:marBottom w:val="0"/>
          <w:divBdr>
            <w:top w:val="none" w:sz="0" w:space="0" w:color="auto"/>
            <w:left w:val="none" w:sz="0" w:space="0" w:color="auto"/>
            <w:bottom w:val="none" w:sz="0" w:space="0" w:color="auto"/>
            <w:right w:val="none" w:sz="0" w:space="0" w:color="auto"/>
          </w:divBdr>
        </w:div>
        <w:div w:id="1687562615">
          <w:marLeft w:val="0"/>
          <w:marRight w:val="0"/>
          <w:marTop w:val="0"/>
          <w:marBottom w:val="0"/>
          <w:divBdr>
            <w:top w:val="none" w:sz="0" w:space="0" w:color="auto"/>
            <w:left w:val="none" w:sz="0" w:space="0" w:color="auto"/>
            <w:bottom w:val="none" w:sz="0" w:space="0" w:color="auto"/>
            <w:right w:val="none" w:sz="0" w:space="0" w:color="auto"/>
          </w:divBdr>
        </w:div>
        <w:div w:id="1243249797">
          <w:marLeft w:val="0"/>
          <w:marRight w:val="0"/>
          <w:marTop w:val="0"/>
          <w:marBottom w:val="0"/>
          <w:divBdr>
            <w:top w:val="none" w:sz="0" w:space="0" w:color="auto"/>
            <w:left w:val="none" w:sz="0" w:space="0" w:color="auto"/>
            <w:bottom w:val="none" w:sz="0" w:space="0" w:color="auto"/>
            <w:right w:val="none" w:sz="0" w:space="0" w:color="auto"/>
          </w:divBdr>
        </w:div>
        <w:div w:id="754665024">
          <w:marLeft w:val="0"/>
          <w:marRight w:val="0"/>
          <w:marTop w:val="0"/>
          <w:marBottom w:val="0"/>
          <w:divBdr>
            <w:top w:val="none" w:sz="0" w:space="0" w:color="auto"/>
            <w:left w:val="none" w:sz="0" w:space="0" w:color="auto"/>
            <w:bottom w:val="none" w:sz="0" w:space="0" w:color="auto"/>
            <w:right w:val="none" w:sz="0" w:space="0" w:color="auto"/>
          </w:divBdr>
        </w:div>
        <w:div w:id="726105504">
          <w:marLeft w:val="0"/>
          <w:marRight w:val="0"/>
          <w:marTop w:val="0"/>
          <w:marBottom w:val="0"/>
          <w:divBdr>
            <w:top w:val="none" w:sz="0" w:space="0" w:color="auto"/>
            <w:left w:val="none" w:sz="0" w:space="0" w:color="auto"/>
            <w:bottom w:val="none" w:sz="0" w:space="0" w:color="auto"/>
            <w:right w:val="none" w:sz="0" w:space="0" w:color="auto"/>
          </w:divBdr>
        </w:div>
        <w:div w:id="459224075">
          <w:marLeft w:val="0"/>
          <w:marRight w:val="0"/>
          <w:marTop w:val="0"/>
          <w:marBottom w:val="0"/>
          <w:divBdr>
            <w:top w:val="none" w:sz="0" w:space="0" w:color="auto"/>
            <w:left w:val="none" w:sz="0" w:space="0" w:color="auto"/>
            <w:bottom w:val="none" w:sz="0" w:space="0" w:color="auto"/>
            <w:right w:val="none" w:sz="0" w:space="0" w:color="auto"/>
          </w:divBdr>
        </w:div>
        <w:div w:id="809639169">
          <w:marLeft w:val="0"/>
          <w:marRight w:val="0"/>
          <w:marTop w:val="0"/>
          <w:marBottom w:val="0"/>
          <w:divBdr>
            <w:top w:val="none" w:sz="0" w:space="0" w:color="auto"/>
            <w:left w:val="none" w:sz="0" w:space="0" w:color="auto"/>
            <w:bottom w:val="none" w:sz="0" w:space="0" w:color="auto"/>
            <w:right w:val="none" w:sz="0" w:space="0" w:color="auto"/>
          </w:divBdr>
        </w:div>
        <w:div w:id="1288850850">
          <w:marLeft w:val="0"/>
          <w:marRight w:val="0"/>
          <w:marTop w:val="0"/>
          <w:marBottom w:val="0"/>
          <w:divBdr>
            <w:top w:val="none" w:sz="0" w:space="0" w:color="auto"/>
            <w:left w:val="none" w:sz="0" w:space="0" w:color="auto"/>
            <w:bottom w:val="none" w:sz="0" w:space="0" w:color="auto"/>
            <w:right w:val="none" w:sz="0" w:space="0" w:color="auto"/>
          </w:divBdr>
        </w:div>
        <w:div w:id="1468284447">
          <w:marLeft w:val="0"/>
          <w:marRight w:val="0"/>
          <w:marTop w:val="0"/>
          <w:marBottom w:val="0"/>
          <w:divBdr>
            <w:top w:val="none" w:sz="0" w:space="0" w:color="auto"/>
            <w:left w:val="none" w:sz="0" w:space="0" w:color="auto"/>
            <w:bottom w:val="none" w:sz="0" w:space="0" w:color="auto"/>
            <w:right w:val="none" w:sz="0" w:space="0" w:color="auto"/>
          </w:divBdr>
        </w:div>
        <w:div w:id="1045181462">
          <w:marLeft w:val="0"/>
          <w:marRight w:val="0"/>
          <w:marTop w:val="0"/>
          <w:marBottom w:val="0"/>
          <w:divBdr>
            <w:top w:val="none" w:sz="0" w:space="0" w:color="auto"/>
            <w:left w:val="none" w:sz="0" w:space="0" w:color="auto"/>
            <w:bottom w:val="none" w:sz="0" w:space="0" w:color="auto"/>
            <w:right w:val="none" w:sz="0" w:space="0" w:color="auto"/>
          </w:divBdr>
        </w:div>
        <w:div w:id="999380968">
          <w:marLeft w:val="0"/>
          <w:marRight w:val="0"/>
          <w:marTop w:val="0"/>
          <w:marBottom w:val="0"/>
          <w:divBdr>
            <w:top w:val="none" w:sz="0" w:space="0" w:color="auto"/>
            <w:left w:val="none" w:sz="0" w:space="0" w:color="auto"/>
            <w:bottom w:val="none" w:sz="0" w:space="0" w:color="auto"/>
            <w:right w:val="none" w:sz="0" w:space="0" w:color="auto"/>
          </w:divBdr>
        </w:div>
        <w:div w:id="77604463">
          <w:marLeft w:val="0"/>
          <w:marRight w:val="0"/>
          <w:marTop w:val="0"/>
          <w:marBottom w:val="0"/>
          <w:divBdr>
            <w:top w:val="none" w:sz="0" w:space="0" w:color="auto"/>
            <w:left w:val="none" w:sz="0" w:space="0" w:color="auto"/>
            <w:bottom w:val="none" w:sz="0" w:space="0" w:color="auto"/>
            <w:right w:val="none" w:sz="0" w:space="0" w:color="auto"/>
          </w:divBdr>
        </w:div>
        <w:div w:id="302735966">
          <w:marLeft w:val="0"/>
          <w:marRight w:val="0"/>
          <w:marTop w:val="0"/>
          <w:marBottom w:val="0"/>
          <w:divBdr>
            <w:top w:val="none" w:sz="0" w:space="0" w:color="auto"/>
            <w:left w:val="none" w:sz="0" w:space="0" w:color="auto"/>
            <w:bottom w:val="none" w:sz="0" w:space="0" w:color="auto"/>
            <w:right w:val="none" w:sz="0" w:space="0" w:color="auto"/>
          </w:divBdr>
        </w:div>
        <w:div w:id="1206679129">
          <w:marLeft w:val="0"/>
          <w:marRight w:val="0"/>
          <w:marTop w:val="0"/>
          <w:marBottom w:val="0"/>
          <w:divBdr>
            <w:top w:val="none" w:sz="0" w:space="0" w:color="auto"/>
            <w:left w:val="none" w:sz="0" w:space="0" w:color="auto"/>
            <w:bottom w:val="none" w:sz="0" w:space="0" w:color="auto"/>
            <w:right w:val="none" w:sz="0" w:space="0" w:color="auto"/>
          </w:divBdr>
        </w:div>
        <w:div w:id="1861431651">
          <w:marLeft w:val="0"/>
          <w:marRight w:val="0"/>
          <w:marTop w:val="0"/>
          <w:marBottom w:val="0"/>
          <w:divBdr>
            <w:top w:val="none" w:sz="0" w:space="0" w:color="auto"/>
            <w:left w:val="none" w:sz="0" w:space="0" w:color="auto"/>
            <w:bottom w:val="none" w:sz="0" w:space="0" w:color="auto"/>
            <w:right w:val="none" w:sz="0" w:space="0" w:color="auto"/>
          </w:divBdr>
        </w:div>
        <w:div w:id="743255775">
          <w:marLeft w:val="0"/>
          <w:marRight w:val="0"/>
          <w:marTop w:val="0"/>
          <w:marBottom w:val="0"/>
          <w:divBdr>
            <w:top w:val="none" w:sz="0" w:space="0" w:color="auto"/>
            <w:left w:val="none" w:sz="0" w:space="0" w:color="auto"/>
            <w:bottom w:val="none" w:sz="0" w:space="0" w:color="auto"/>
            <w:right w:val="none" w:sz="0" w:space="0" w:color="auto"/>
          </w:divBdr>
        </w:div>
        <w:div w:id="929511196">
          <w:marLeft w:val="0"/>
          <w:marRight w:val="0"/>
          <w:marTop w:val="0"/>
          <w:marBottom w:val="0"/>
          <w:divBdr>
            <w:top w:val="none" w:sz="0" w:space="0" w:color="auto"/>
            <w:left w:val="none" w:sz="0" w:space="0" w:color="auto"/>
            <w:bottom w:val="none" w:sz="0" w:space="0" w:color="auto"/>
            <w:right w:val="none" w:sz="0" w:space="0" w:color="auto"/>
          </w:divBdr>
        </w:div>
        <w:div w:id="1045565599">
          <w:marLeft w:val="0"/>
          <w:marRight w:val="0"/>
          <w:marTop w:val="0"/>
          <w:marBottom w:val="0"/>
          <w:divBdr>
            <w:top w:val="none" w:sz="0" w:space="0" w:color="auto"/>
            <w:left w:val="none" w:sz="0" w:space="0" w:color="auto"/>
            <w:bottom w:val="none" w:sz="0" w:space="0" w:color="auto"/>
            <w:right w:val="none" w:sz="0" w:space="0" w:color="auto"/>
          </w:divBdr>
        </w:div>
        <w:div w:id="610550372">
          <w:marLeft w:val="0"/>
          <w:marRight w:val="0"/>
          <w:marTop w:val="0"/>
          <w:marBottom w:val="0"/>
          <w:divBdr>
            <w:top w:val="none" w:sz="0" w:space="0" w:color="auto"/>
            <w:left w:val="none" w:sz="0" w:space="0" w:color="auto"/>
            <w:bottom w:val="none" w:sz="0" w:space="0" w:color="auto"/>
            <w:right w:val="none" w:sz="0" w:space="0" w:color="auto"/>
          </w:divBdr>
        </w:div>
        <w:div w:id="265768588">
          <w:marLeft w:val="0"/>
          <w:marRight w:val="0"/>
          <w:marTop w:val="0"/>
          <w:marBottom w:val="0"/>
          <w:divBdr>
            <w:top w:val="none" w:sz="0" w:space="0" w:color="auto"/>
            <w:left w:val="none" w:sz="0" w:space="0" w:color="auto"/>
            <w:bottom w:val="none" w:sz="0" w:space="0" w:color="auto"/>
            <w:right w:val="none" w:sz="0" w:space="0" w:color="auto"/>
          </w:divBdr>
        </w:div>
        <w:div w:id="1667174185">
          <w:marLeft w:val="0"/>
          <w:marRight w:val="0"/>
          <w:marTop w:val="0"/>
          <w:marBottom w:val="0"/>
          <w:divBdr>
            <w:top w:val="none" w:sz="0" w:space="0" w:color="auto"/>
            <w:left w:val="none" w:sz="0" w:space="0" w:color="auto"/>
            <w:bottom w:val="none" w:sz="0" w:space="0" w:color="auto"/>
            <w:right w:val="none" w:sz="0" w:space="0" w:color="auto"/>
          </w:divBdr>
        </w:div>
        <w:div w:id="843321832">
          <w:marLeft w:val="0"/>
          <w:marRight w:val="0"/>
          <w:marTop w:val="0"/>
          <w:marBottom w:val="0"/>
          <w:divBdr>
            <w:top w:val="none" w:sz="0" w:space="0" w:color="auto"/>
            <w:left w:val="none" w:sz="0" w:space="0" w:color="auto"/>
            <w:bottom w:val="none" w:sz="0" w:space="0" w:color="auto"/>
            <w:right w:val="none" w:sz="0" w:space="0" w:color="auto"/>
          </w:divBdr>
        </w:div>
        <w:div w:id="2141608500">
          <w:marLeft w:val="0"/>
          <w:marRight w:val="0"/>
          <w:marTop w:val="0"/>
          <w:marBottom w:val="0"/>
          <w:divBdr>
            <w:top w:val="none" w:sz="0" w:space="0" w:color="auto"/>
            <w:left w:val="none" w:sz="0" w:space="0" w:color="auto"/>
            <w:bottom w:val="none" w:sz="0" w:space="0" w:color="auto"/>
            <w:right w:val="none" w:sz="0" w:space="0" w:color="auto"/>
          </w:divBdr>
        </w:div>
        <w:div w:id="386883047">
          <w:marLeft w:val="0"/>
          <w:marRight w:val="0"/>
          <w:marTop w:val="0"/>
          <w:marBottom w:val="0"/>
          <w:divBdr>
            <w:top w:val="none" w:sz="0" w:space="0" w:color="auto"/>
            <w:left w:val="none" w:sz="0" w:space="0" w:color="auto"/>
            <w:bottom w:val="none" w:sz="0" w:space="0" w:color="auto"/>
            <w:right w:val="none" w:sz="0" w:space="0" w:color="auto"/>
          </w:divBdr>
        </w:div>
        <w:div w:id="271203144">
          <w:marLeft w:val="0"/>
          <w:marRight w:val="0"/>
          <w:marTop w:val="0"/>
          <w:marBottom w:val="0"/>
          <w:divBdr>
            <w:top w:val="none" w:sz="0" w:space="0" w:color="auto"/>
            <w:left w:val="none" w:sz="0" w:space="0" w:color="auto"/>
            <w:bottom w:val="single" w:sz="6" w:space="0" w:color="000000"/>
            <w:right w:val="none" w:sz="0" w:space="0" w:color="auto"/>
          </w:divBdr>
        </w:div>
        <w:div w:id="1652178127">
          <w:marLeft w:val="0"/>
          <w:marRight w:val="0"/>
          <w:marTop w:val="0"/>
          <w:marBottom w:val="0"/>
          <w:divBdr>
            <w:top w:val="none" w:sz="0" w:space="0" w:color="auto"/>
            <w:left w:val="none" w:sz="0" w:space="0" w:color="auto"/>
            <w:bottom w:val="none" w:sz="0" w:space="0" w:color="auto"/>
            <w:right w:val="none" w:sz="0" w:space="0" w:color="auto"/>
          </w:divBdr>
        </w:div>
        <w:div w:id="1621648712">
          <w:marLeft w:val="0"/>
          <w:marRight w:val="0"/>
          <w:marTop w:val="0"/>
          <w:marBottom w:val="0"/>
          <w:divBdr>
            <w:top w:val="none" w:sz="0" w:space="0" w:color="auto"/>
            <w:left w:val="none" w:sz="0" w:space="0" w:color="auto"/>
            <w:bottom w:val="none" w:sz="0" w:space="0" w:color="auto"/>
            <w:right w:val="none" w:sz="0" w:space="0" w:color="auto"/>
          </w:divBdr>
        </w:div>
        <w:div w:id="606473876">
          <w:marLeft w:val="0"/>
          <w:marRight w:val="0"/>
          <w:marTop w:val="0"/>
          <w:marBottom w:val="0"/>
          <w:divBdr>
            <w:top w:val="none" w:sz="0" w:space="0" w:color="auto"/>
            <w:left w:val="none" w:sz="0" w:space="0" w:color="auto"/>
            <w:bottom w:val="none" w:sz="0" w:space="0" w:color="auto"/>
            <w:right w:val="none" w:sz="0" w:space="0" w:color="auto"/>
          </w:divBdr>
        </w:div>
        <w:div w:id="1009990157">
          <w:marLeft w:val="0"/>
          <w:marRight w:val="0"/>
          <w:marTop w:val="0"/>
          <w:marBottom w:val="0"/>
          <w:divBdr>
            <w:top w:val="none" w:sz="0" w:space="0" w:color="auto"/>
            <w:left w:val="none" w:sz="0" w:space="0" w:color="auto"/>
            <w:bottom w:val="none" w:sz="0" w:space="0" w:color="auto"/>
            <w:right w:val="none" w:sz="0" w:space="0" w:color="auto"/>
          </w:divBdr>
        </w:div>
        <w:div w:id="550073099">
          <w:marLeft w:val="0"/>
          <w:marRight w:val="0"/>
          <w:marTop w:val="0"/>
          <w:marBottom w:val="0"/>
          <w:divBdr>
            <w:top w:val="none" w:sz="0" w:space="0" w:color="auto"/>
            <w:left w:val="none" w:sz="0" w:space="0" w:color="auto"/>
            <w:bottom w:val="none" w:sz="0" w:space="0" w:color="auto"/>
            <w:right w:val="none" w:sz="0" w:space="0" w:color="auto"/>
          </w:divBdr>
        </w:div>
        <w:div w:id="348337348">
          <w:marLeft w:val="0"/>
          <w:marRight w:val="0"/>
          <w:marTop w:val="0"/>
          <w:marBottom w:val="0"/>
          <w:divBdr>
            <w:top w:val="none" w:sz="0" w:space="0" w:color="auto"/>
            <w:left w:val="none" w:sz="0" w:space="0" w:color="auto"/>
            <w:bottom w:val="none" w:sz="0" w:space="0" w:color="auto"/>
            <w:right w:val="none" w:sz="0" w:space="0" w:color="auto"/>
          </w:divBdr>
        </w:div>
        <w:div w:id="520431752">
          <w:marLeft w:val="0"/>
          <w:marRight w:val="0"/>
          <w:marTop w:val="0"/>
          <w:marBottom w:val="0"/>
          <w:divBdr>
            <w:top w:val="none" w:sz="0" w:space="0" w:color="auto"/>
            <w:left w:val="none" w:sz="0" w:space="0" w:color="auto"/>
            <w:bottom w:val="none" w:sz="0" w:space="0" w:color="auto"/>
            <w:right w:val="none" w:sz="0" w:space="0" w:color="auto"/>
          </w:divBdr>
        </w:div>
        <w:div w:id="1872843990">
          <w:marLeft w:val="0"/>
          <w:marRight w:val="0"/>
          <w:marTop w:val="0"/>
          <w:marBottom w:val="0"/>
          <w:divBdr>
            <w:top w:val="none" w:sz="0" w:space="0" w:color="auto"/>
            <w:left w:val="none" w:sz="0" w:space="0" w:color="auto"/>
            <w:bottom w:val="none" w:sz="0" w:space="0" w:color="auto"/>
            <w:right w:val="none" w:sz="0" w:space="0" w:color="auto"/>
          </w:divBdr>
        </w:div>
        <w:div w:id="1032342759">
          <w:marLeft w:val="0"/>
          <w:marRight w:val="0"/>
          <w:marTop w:val="0"/>
          <w:marBottom w:val="0"/>
          <w:divBdr>
            <w:top w:val="none" w:sz="0" w:space="0" w:color="auto"/>
            <w:left w:val="none" w:sz="0" w:space="0" w:color="auto"/>
            <w:bottom w:val="none" w:sz="0" w:space="0" w:color="auto"/>
            <w:right w:val="none" w:sz="0" w:space="0" w:color="auto"/>
          </w:divBdr>
        </w:div>
        <w:div w:id="1300837508">
          <w:marLeft w:val="0"/>
          <w:marRight w:val="0"/>
          <w:marTop w:val="0"/>
          <w:marBottom w:val="0"/>
          <w:divBdr>
            <w:top w:val="none" w:sz="0" w:space="0" w:color="auto"/>
            <w:left w:val="none" w:sz="0" w:space="0" w:color="auto"/>
            <w:bottom w:val="none" w:sz="0" w:space="0" w:color="auto"/>
            <w:right w:val="none" w:sz="0" w:space="0" w:color="auto"/>
          </w:divBdr>
        </w:div>
        <w:div w:id="1539707005">
          <w:marLeft w:val="0"/>
          <w:marRight w:val="0"/>
          <w:marTop w:val="0"/>
          <w:marBottom w:val="0"/>
          <w:divBdr>
            <w:top w:val="none" w:sz="0" w:space="0" w:color="auto"/>
            <w:left w:val="none" w:sz="0" w:space="0" w:color="auto"/>
            <w:bottom w:val="none" w:sz="0" w:space="0" w:color="auto"/>
            <w:right w:val="none" w:sz="0" w:space="0" w:color="auto"/>
          </w:divBdr>
        </w:div>
        <w:div w:id="215507281">
          <w:marLeft w:val="0"/>
          <w:marRight w:val="0"/>
          <w:marTop w:val="0"/>
          <w:marBottom w:val="0"/>
          <w:divBdr>
            <w:top w:val="none" w:sz="0" w:space="0" w:color="auto"/>
            <w:left w:val="none" w:sz="0" w:space="0" w:color="auto"/>
            <w:bottom w:val="none" w:sz="0" w:space="0" w:color="auto"/>
            <w:right w:val="none" w:sz="0" w:space="0" w:color="auto"/>
          </w:divBdr>
        </w:div>
        <w:div w:id="2008973182">
          <w:marLeft w:val="0"/>
          <w:marRight w:val="0"/>
          <w:marTop w:val="0"/>
          <w:marBottom w:val="0"/>
          <w:divBdr>
            <w:top w:val="none" w:sz="0" w:space="0" w:color="auto"/>
            <w:left w:val="none" w:sz="0" w:space="0" w:color="auto"/>
            <w:bottom w:val="none" w:sz="0" w:space="0" w:color="auto"/>
            <w:right w:val="none" w:sz="0" w:space="0" w:color="auto"/>
          </w:divBdr>
        </w:div>
        <w:div w:id="953095696">
          <w:marLeft w:val="0"/>
          <w:marRight w:val="0"/>
          <w:marTop w:val="0"/>
          <w:marBottom w:val="0"/>
          <w:divBdr>
            <w:top w:val="none" w:sz="0" w:space="0" w:color="auto"/>
            <w:left w:val="none" w:sz="0" w:space="0" w:color="auto"/>
            <w:bottom w:val="none" w:sz="0" w:space="0" w:color="auto"/>
            <w:right w:val="none" w:sz="0" w:space="0" w:color="auto"/>
          </w:divBdr>
        </w:div>
        <w:div w:id="1681658821">
          <w:marLeft w:val="0"/>
          <w:marRight w:val="0"/>
          <w:marTop w:val="0"/>
          <w:marBottom w:val="0"/>
          <w:divBdr>
            <w:top w:val="none" w:sz="0" w:space="0" w:color="auto"/>
            <w:left w:val="none" w:sz="0" w:space="0" w:color="auto"/>
            <w:bottom w:val="none" w:sz="0" w:space="0" w:color="auto"/>
            <w:right w:val="none" w:sz="0" w:space="0" w:color="auto"/>
          </w:divBdr>
        </w:div>
        <w:div w:id="2015761530">
          <w:marLeft w:val="0"/>
          <w:marRight w:val="0"/>
          <w:marTop w:val="0"/>
          <w:marBottom w:val="0"/>
          <w:divBdr>
            <w:top w:val="none" w:sz="0" w:space="0" w:color="auto"/>
            <w:left w:val="none" w:sz="0" w:space="0" w:color="auto"/>
            <w:bottom w:val="none" w:sz="0" w:space="0" w:color="auto"/>
            <w:right w:val="none" w:sz="0" w:space="0" w:color="auto"/>
          </w:divBdr>
        </w:div>
        <w:div w:id="523327311">
          <w:marLeft w:val="0"/>
          <w:marRight w:val="0"/>
          <w:marTop w:val="0"/>
          <w:marBottom w:val="0"/>
          <w:divBdr>
            <w:top w:val="none" w:sz="0" w:space="0" w:color="auto"/>
            <w:left w:val="none" w:sz="0" w:space="0" w:color="auto"/>
            <w:bottom w:val="none" w:sz="0" w:space="0" w:color="auto"/>
            <w:right w:val="none" w:sz="0" w:space="0" w:color="auto"/>
          </w:divBdr>
        </w:div>
        <w:div w:id="1451819693">
          <w:marLeft w:val="0"/>
          <w:marRight w:val="0"/>
          <w:marTop w:val="0"/>
          <w:marBottom w:val="0"/>
          <w:divBdr>
            <w:top w:val="none" w:sz="0" w:space="0" w:color="auto"/>
            <w:left w:val="none" w:sz="0" w:space="0" w:color="auto"/>
            <w:bottom w:val="none" w:sz="0" w:space="0" w:color="auto"/>
            <w:right w:val="none" w:sz="0" w:space="0" w:color="auto"/>
          </w:divBdr>
        </w:div>
        <w:div w:id="812138603">
          <w:marLeft w:val="0"/>
          <w:marRight w:val="0"/>
          <w:marTop w:val="0"/>
          <w:marBottom w:val="0"/>
          <w:divBdr>
            <w:top w:val="none" w:sz="0" w:space="0" w:color="auto"/>
            <w:left w:val="none" w:sz="0" w:space="0" w:color="auto"/>
            <w:bottom w:val="none" w:sz="0" w:space="0" w:color="auto"/>
            <w:right w:val="none" w:sz="0" w:space="0" w:color="auto"/>
          </w:divBdr>
        </w:div>
        <w:div w:id="1643457668">
          <w:marLeft w:val="0"/>
          <w:marRight w:val="0"/>
          <w:marTop w:val="0"/>
          <w:marBottom w:val="0"/>
          <w:divBdr>
            <w:top w:val="none" w:sz="0" w:space="0" w:color="auto"/>
            <w:left w:val="none" w:sz="0" w:space="0" w:color="auto"/>
            <w:bottom w:val="none" w:sz="0" w:space="0" w:color="auto"/>
            <w:right w:val="none" w:sz="0" w:space="0" w:color="auto"/>
          </w:divBdr>
        </w:div>
        <w:div w:id="351153483">
          <w:marLeft w:val="0"/>
          <w:marRight w:val="0"/>
          <w:marTop w:val="0"/>
          <w:marBottom w:val="0"/>
          <w:divBdr>
            <w:top w:val="none" w:sz="0" w:space="0" w:color="auto"/>
            <w:left w:val="none" w:sz="0" w:space="0" w:color="auto"/>
            <w:bottom w:val="none" w:sz="0" w:space="0" w:color="auto"/>
            <w:right w:val="none" w:sz="0" w:space="0" w:color="auto"/>
          </w:divBdr>
        </w:div>
        <w:div w:id="684869267">
          <w:marLeft w:val="0"/>
          <w:marRight w:val="0"/>
          <w:marTop w:val="0"/>
          <w:marBottom w:val="0"/>
          <w:divBdr>
            <w:top w:val="none" w:sz="0" w:space="0" w:color="auto"/>
            <w:left w:val="none" w:sz="0" w:space="0" w:color="auto"/>
            <w:bottom w:val="none" w:sz="0" w:space="0" w:color="auto"/>
            <w:right w:val="none" w:sz="0" w:space="0" w:color="auto"/>
          </w:divBdr>
        </w:div>
        <w:div w:id="2454995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pringerlink.com" TargetMode="External"/><Relationship Id="rId7" Type="http://schemas.openxmlformats.org/officeDocument/2006/relationships/hyperlink" Target="mailto:cancerprotocols@cap.org"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springerlink.com" TargetMode="Externa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hyperlink" Target="http://www.springerlink.com" TargetMode="External"/><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6761</Words>
  <Characters>38543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45214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2</cp:revision>
  <dcterms:created xsi:type="dcterms:W3CDTF">2025-06-10T16:53:00Z</dcterms:created>
  <dcterms:modified xsi:type="dcterms:W3CDTF">2025-06-10T16:53:00Z</dcterms:modified>
</cp:coreProperties>
</file>