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E613" w14:textId="77777777" w:rsidR="00871CC0" w:rsidRPr="00BB4F8F" w:rsidRDefault="00871CC0" w:rsidP="003C0029">
      <w:pPr>
        <w:spacing w:after="0" w:line="276" w:lineRule="auto"/>
        <w:contextualSpacing/>
        <w:divId w:val="1430196945"/>
        <w:rPr>
          <w:rFonts w:ascii="Arial" w:eastAsia="Times New Roman" w:hAnsi="Arial" w:cs="Arial"/>
          <w:b/>
          <w:bCs/>
          <w:sz w:val="30"/>
          <w:szCs w:val="30"/>
          <w:lang w:val="en"/>
        </w:rPr>
      </w:pPr>
      <w:r w:rsidRPr="00BB4F8F">
        <w:rPr>
          <w:rFonts w:ascii="Arial" w:eastAsia="Times New Roman" w:hAnsi="Arial" w:cs="Arial"/>
          <w:b/>
          <w:bCs/>
          <w:sz w:val="30"/>
          <w:szCs w:val="30"/>
          <w:lang w:val="en"/>
        </w:rPr>
        <w:t>Protocol for the Examination of Biopsy Specimens from Patients with Renal Cell Carcinoma</w:t>
      </w:r>
    </w:p>
    <w:p w14:paraId="0EC84DB5"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3559D453" w14:textId="77777777" w:rsidR="00871CC0" w:rsidRPr="00BB4F8F" w:rsidRDefault="00871CC0" w:rsidP="003C0029">
      <w:pPr>
        <w:spacing w:after="0" w:line="276" w:lineRule="auto"/>
        <w:contextualSpacing/>
        <w:divId w:val="1454859690"/>
        <w:rPr>
          <w:rFonts w:ascii="Arial" w:eastAsia="Times New Roman" w:hAnsi="Arial" w:cs="Arial"/>
          <w:sz w:val="20"/>
          <w:szCs w:val="20"/>
          <w:lang w:val="en"/>
        </w:rPr>
      </w:pPr>
      <w:r w:rsidRPr="00BB4F8F">
        <w:rPr>
          <w:rFonts w:ascii="Arial" w:eastAsia="Times New Roman" w:hAnsi="Arial" w:cs="Arial"/>
          <w:b/>
          <w:bCs/>
          <w:sz w:val="20"/>
          <w:szCs w:val="20"/>
          <w:lang w:val="en"/>
        </w:rPr>
        <w:t xml:space="preserve">Version: </w:t>
      </w:r>
      <w:r w:rsidRPr="00BB4F8F">
        <w:rPr>
          <w:rFonts w:ascii="Arial" w:eastAsia="Times New Roman" w:hAnsi="Arial" w:cs="Arial"/>
          <w:sz w:val="20"/>
          <w:szCs w:val="20"/>
          <w:lang w:val="en"/>
        </w:rPr>
        <w:t>4.2.0.0</w:t>
      </w:r>
    </w:p>
    <w:p w14:paraId="52333723" w14:textId="77777777" w:rsidR="00871CC0" w:rsidRPr="00BB4F8F" w:rsidRDefault="00871CC0" w:rsidP="003C0029">
      <w:pPr>
        <w:spacing w:after="0" w:line="276" w:lineRule="auto"/>
        <w:contextualSpacing/>
        <w:divId w:val="1517037650"/>
        <w:rPr>
          <w:rFonts w:ascii="Arial" w:eastAsia="Times New Roman" w:hAnsi="Arial" w:cs="Arial"/>
          <w:sz w:val="20"/>
          <w:szCs w:val="20"/>
          <w:lang w:val="en"/>
        </w:rPr>
      </w:pPr>
      <w:r w:rsidRPr="00BB4F8F">
        <w:rPr>
          <w:rFonts w:ascii="Arial" w:eastAsia="Times New Roman" w:hAnsi="Arial" w:cs="Arial"/>
          <w:b/>
          <w:bCs/>
          <w:sz w:val="20"/>
          <w:szCs w:val="20"/>
          <w:lang w:val="en"/>
        </w:rPr>
        <w:t xml:space="preserve">Protocol Posting Date: </w:t>
      </w:r>
      <w:r w:rsidRPr="00BB4F8F">
        <w:rPr>
          <w:rFonts w:ascii="Arial" w:eastAsia="Times New Roman" w:hAnsi="Arial" w:cs="Arial"/>
          <w:sz w:val="20"/>
          <w:szCs w:val="20"/>
          <w:lang w:val="en"/>
        </w:rPr>
        <w:t xml:space="preserve">June 2024 </w:t>
      </w:r>
    </w:p>
    <w:p w14:paraId="11D72265" w14:textId="77777777" w:rsidR="00871CC0" w:rsidRPr="00BB4F8F" w:rsidRDefault="00871CC0" w:rsidP="003C0029">
      <w:pPr>
        <w:spacing w:after="0" w:line="276" w:lineRule="auto"/>
        <w:contextualSpacing/>
        <w:divId w:val="1619679728"/>
        <w:rPr>
          <w:rFonts w:ascii="Arial" w:eastAsia="Times New Roman" w:hAnsi="Arial" w:cs="Arial"/>
          <w:sz w:val="20"/>
          <w:szCs w:val="20"/>
          <w:lang w:val="en"/>
        </w:rPr>
      </w:pPr>
      <w:r w:rsidRPr="00BB4F8F">
        <w:rPr>
          <w:rFonts w:ascii="Arial" w:eastAsia="Times New Roman" w:hAnsi="Arial" w:cs="Arial"/>
          <w:sz w:val="20"/>
          <w:szCs w:val="20"/>
          <w:lang w:val="en"/>
        </w:rPr>
        <w:t>The use of this protocol is recommended for clinical care purposes but is not required for accreditation purposes.</w:t>
      </w:r>
    </w:p>
    <w:p w14:paraId="054F26A8" w14:textId="77777777" w:rsidR="00871CC0" w:rsidRPr="00BB4F8F" w:rsidRDefault="00871CC0" w:rsidP="003C0029">
      <w:pPr>
        <w:keepNext/>
        <w:tabs>
          <w:tab w:val="left" w:pos="360"/>
        </w:tabs>
        <w:spacing w:after="0" w:line="276" w:lineRule="auto"/>
        <w:contextualSpacing/>
        <w:outlineLvl w:val="1"/>
        <w:divId w:val="2082867273"/>
        <w:rPr>
          <w:rFonts w:ascii="Arial" w:hAnsi="Arial" w:cs="Arial"/>
          <w:sz w:val="20"/>
          <w:szCs w:val="20"/>
          <w:lang w:val="en"/>
        </w:rPr>
      </w:pPr>
      <w:r w:rsidRPr="00BB4F8F">
        <w:rPr>
          <w:rStyle w:val="Strong"/>
          <w:rFonts w:ascii="Arial" w:eastAsia="Calibri" w:hAnsi="Arial" w:cs="Arial"/>
          <w:bCs w:val="0"/>
          <w:color w:val="000000"/>
          <w:sz w:val="20"/>
          <w:szCs w:val="20"/>
          <w:lang w:val="en"/>
        </w:rPr>
        <w:t xml:space="preserve">This protocol should be used </w:t>
      </w:r>
      <w:r w:rsidRPr="00BB4F8F">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1655B6" w:rsidRPr="00BB4F8F" w14:paraId="62EFFAB0" w14:textId="77777777" w:rsidTr="00BB4F8F">
        <w:trPr>
          <w:divId w:val="208286727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88AA3B8" w14:textId="77777777" w:rsidR="00871CC0" w:rsidRPr="00BB4F8F" w:rsidRDefault="00871CC0" w:rsidP="003C0029">
            <w:pPr>
              <w:spacing w:after="0" w:line="276" w:lineRule="auto"/>
              <w:contextualSpacing/>
              <w:rPr>
                <w:rFonts w:ascii="Arial" w:hAnsi="Arial" w:cs="Arial"/>
                <w:sz w:val="18"/>
                <w:szCs w:val="18"/>
              </w:rPr>
            </w:pPr>
            <w:r w:rsidRPr="00BB4F8F">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9B79586" w14:textId="77777777" w:rsidR="00871CC0" w:rsidRPr="00BB4F8F" w:rsidRDefault="00871CC0" w:rsidP="003C0029">
            <w:pPr>
              <w:spacing w:after="0" w:line="276" w:lineRule="auto"/>
              <w:contextualSpacing/>
              <w:rPr>
                <w:rFonts w:ascii="Arial" w:hAnsi="Arial" w:cs="Arial"/>
                <w:sz w:val="18"/>
                <w:szCs w:val="18"/>
              </w:rPr>
            </w:pPr>
            <w:r w:rsidRPr="00BB4F8F">
              <w:rPr>
                <w:rStyle w:val="Strong"/>
                <w:rFonts w:ascii="Arial" w:eastAsia="SimSun" w:hAnsi="Arial" w:cs="Arial"/>
                <w:bCs w:val="0"/>
                <w:sz w:val="18"/>
                <w:szCs w:val="18"/>
              </w:rPr>
              <w:t>Description</w:t>
            </w:r>
          </w:p>
        </w:tc>
      </w:tr>
      <w:tr w:rsidR="001655B6" w:rsidRPr="00BB4F8F" w14:paraId="42BD58D4" w14:textId="77777777" w:rsidTr="00BB4F8F">
        <w:trPr>
          <w:divId w:val="2082867273"/>
        </w:trPr>
        <w:tc>
          <w:tcPr>
            <w:tcW w:w="1524" w:type="pct"/>
            <w:tcBorders>
              <w:top w:val="single" w:sz="4" w:space="0" w:color="auto"/>
              <w:left w:val="single" w:sz="4" w:space="0" w:color="auto"/>
              <w:bottom w:val="single" w:sz="4" w:space="0" w:color="auto"/>
              <w:right w:val="single" w:sz="4" w:space="0" w:color="auto"/>
            </w:tcBorders>
            <w:hideMark/>
          </w:tcPr>
          <w:p w14:paraId="2B7116F1"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2C89EFB2"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 xml:space="preserve">Includes specimens designated core needle biopsy, endoscopic biopsy, and others </w:t>
            </w:r>
          </w:p>
        </w:tc>
      </w:tr>
      <w:tr w:rsidR="001655B6" w:rsidRPr="00BB4F8F" w14:paraId="4570F14B" w14:textId="77777777" w:rsidTr="00BB4F8F">
        <w:trPr>
          <w:divId w:val="208286727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5059CB2" w14:textId="77777777" w:rsidR="00871CC0" w:rsidRPr="00BB4F8F" w:rsidRDefault="00871CC0" w:rsidP="003C0029">
            <w:pPr>
              <w:spacing w:after="0" w:line="276" w:lineRule="auto"/>
              <w:contextualSpacing/>
              <w:rPr>
                <w:rFonts w:ascii="Arial" w:hAnsi="Arial" w:cs="Arial"/>
                <w:sz w:val="18"/>
                <w:szCs w:val="18"/>
              </w:rPr>
            </w:pPr>
            <w:r w:rsidRPr="00BB4F8F">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3595724" w14:textId="77777777" w:rsidR="00871CC0" w:rsidRPr="00BB4F8F" w:rsidRDefault="00871CC0" w:rsidP="003C0029">
            <w:pPr>
              <w:spacing w:after="0" w:line="276" w:lineRule="auto"/>
              <w:contextualSpacing/>
              <w:rPr>
                <w:rFonts w:ascii="Arial" w:hAnsi="Arial" w:cs="Arial"/>
                <w:sz w:val="18"/>
                <w:szCs w:val="18"/>
              </w:rPr>
            </w:pPr>
            <w:r w:rsidRPr="00BB4F8F">
              <w:rPr>
                <w:rStyle w:val="Strong"/>
                <w:rFonts w:ascii="Arial" w:eastAsia="SimSun" w:hAnsi="Arial" w:cs="Arial"/>
                <w:bCs w:val="0"/>
                <w:sz w:val="18"/>
                <w:szCs w:val="18"/>
              </w:rPr>
              <w:t>Description</w:t>
            </w:r>
          </w:p>
        </w:tc>
      </w:tr>
      <w:tr w:rsidR="001655B6" w:rsidRPr="00BB4F8F" w14:paraId="6F9A3E57" w14:textId="77777777" w:rsidTr="00BB4F8F">
        <w:trPr>
          <w:divId w:val="2082867273"/>
        </w:trPr>
        <w:tc>
          <w:tcPr>
            <w:tcW w:w="1524" w:type="pct"/>
            <w:tcBorders>
              <w:top w:val="single" w:sz="4" w:space="0" w:color="auto"/>
              <w:left w:val="single" w:sz="4" w:space="0" w:color="auto"/>
              <w:bottom w:val="single" w:sz="4" w:space="0" w:color="auto"/>
              <w:right w:val="single" w:sz="4" w:space="0" w:color="auto"/>
            </w:tcBorders>
            <w:hideMark/>
          </w:tcPr>
          <w:p w14:paraId="18E5B5C5"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 xml:space="preserve">Renal cell carcinomas </w:t>
            </w:r>
          </w:p>
        </w:tc>
        <w:tc>
          <w:tcPr>
            <w:tcW w:w="3476" w:type="pct"/>
            <w:tcBorders>
              <w:top w:val="single" w:sz="4" w:space="0" w:color="auto"/>
              <w:left w:val="single" w:sz="4" w:space="0" w:color="auto"/>
              <w:bottom w:val="single" w:sz="4" w:space="0" w:color="auto"/>
              <w:right w:val="single" w:sz="4" w:space="0" w:color="auto"/>
            </w:tcBorders>
            <w:hideMark/>
          </w:tcPr>
          <w:p w14:paraId="3F7B1325"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Includes all renal cell carcinoma subtypes</w:t>
            </w:r>
          </w:p>
        </w:tc>
      </w:tr>
    </w:tbl>
    <w:p w14:paraId="0B568FE3" w14:textId="77777777" w:rsidR="00871CC0" w:rsidRPr="00BB4F8F" w:rsidRDefault="00871CC0" w:rsidP="003C0029">
      <w:pPr>
        <w:spacing w:after="0" w:line="276" w:lineRule="auto"/>
        <w:contextualSpacing/>
        <w:divId w:val="2082867273"/>
        <w:rPr>
          <w:rFonts w:ascii="Arial" w:hAnsi="Arial" w:cs="Arial"/>
          <w:sz w:val="20"/>
          <w:szCs w:val="20"/>
          <w:lang w:val="en"/>
        </w:rPr>
      </w:pPr>
      <w:r w:rsidRPr="00BB4F8F">
        <w:rPr>
          <w:rFonts w:ascii="Arial" w:eastAsia="Calibri" w:hAnsi="Arial" w:cs="Arial"/>
          <w:sz w:val="20"/>
          <w:szCs w:val="20"/>
          <w:lang w:val="en"/>
        </w:rPr>
        <w:t> </w:t>
      </w:r>
    </w:p>
    <w:p w14:paraId="12DAA9BF" w14:textId="77777777" w:rsidR="00871CC0" w:rsidRPr="00BB4F8F" w:rsidRDefault="00871CC0" w:rsidP="003C0029">
      <w:pPr>
        <w:keepNext/>
        <w:tabs>
          <w:tab w:val="left" w:pos="360"/>
        </w:tabs>
        <w:spacing w:after="0" w:line="276" w:lineRule="auto"/>
        <w:contextualSpacing/>
        <w:outlineLvl w:val="1"/>
        <w:divId w:val="2082867273"/>
        <w:rPr>
          <w:rFonts w:ascii="Arial" w:hAnsi="Arial" w:cs="Arial"/>
          <w:sz w:val="20"/>
          <w:szCs w:val="20"/>
          <w:lang w:val="en"/>
        </w:rPr>
      </w:pPr>
      <w:r w:rsidRPr="00BB4F8F">
        <w:rPr>
          <w:rStyle w:val="Strong"/>
          <w:rFonts w:ascii="Arial" w:eastAsia="Calibri" w:hAnsi="Arial" w:cs="Arial"/>
          <w:bCs w:val="0"/>
          <w:sz w:val="20"/>
          <w:szCs w:val="20"/>
          <w:lang w:val="en"/>
        </w:rPr>
        <w:t xml:space="preserve">This protocol is NOT required </w:t>
      </w:r>
      <w:r w:rsidRPr="00BB4F8F">
        <w:rPr>
          <w:rStyle w:val="Strong"/>
          <w:rFonts w:ascii="Arial" w:eastAsia="Calibri" w:hAnsi="Arial" w:cs="Arial"/>
          <w:bCs w:val="0"/>
          <w:color w:val="000000"/>
          <w:sz w:val="20"/>
          <w:szCs w:val="20"/>
          <w:lang w:val="en"/>
        </w:rPr>
        <w:t xml:space="preserve">for accreditation purposes </w:t>
      </w:r>
      <w:r w:rsidRPr="00BB4F8F">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1655B6" w:rsidRPr="00BB4F8F" w14:paraId="6E2112D8" w14:textId="77777777" w:rsidTr="00BB4F8F">
        <w:trPr>
          <w:divId w:val="208286727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9AEB34A" w14:textId="77777777" w:rsidR="00871CC0" w:rsidRPr="00BB4F8F" w:rsidRDefault="00871CC0" w:rsidP="003C0029">
            <w:pPr>
              <w:spacing w:after="0" w:line="276" w:lineRule="auto"/>
              <w:contextualSpacing/>
              <w:rPr>
                <w:rFonts w:ascii="Arial" w:hAnsi="Arial" w:cs="Arial"/>
                <w:sz w:val="18"/>
                <w:szCs w:val="18"/>
              </w:rPr>
            </w:pPr>
            <w:r w:rsidRPr="00BB4F8F">
              <w:rPr>
                <w:rStyle w:val="Strong"/>
                <w:rFonts w:ascii="Arial" w:eastAsia="SimSun" w:hAnsi="Arial" w:cs="Arial"/>
                <w:bCs w:val="0"/>
                <w:sz w:val="18"/>
                <w:szCs w:val="18"/>
              </w:rPr>
              <w:t>Procedure</w:t>
            </w:r>
          </w:p>
        </w:tc>
      </w:tr>
      <w:tr w:rsidR="001655B6" w:rsidRPr="00BB4F8F" w14:paraId="04335E8D" w14:textId="77777777" w:rsidTr="00BB4F8F">
        <w:trPr>
          <w:divId w:val="2082867273"/>
          <w:trHeight w:val="152"/>
        </w:trPr>
        <w:tc>
          <w:tcPr>
            <w:tcW w:w="5000" w:type="pct"/>
            <w:tcBorders>
              <w:top w:val="single" w:sz="4" w:space="0" w:color="auto"/>
              <w:left w:val="single" w:sz="4" w:space="0" w:color="auto"/>
              <w:bottom w:val="single" w:sz="4" w:space="0" w:color="auto"/>
              <w:right w:val="single" w:sz="4" w:space="0" w:color="auto"/>
            </w:tcBorders>
            <w:hideMark/>
          </w:tcPr>
          <w:p w14:paraId="05DCD711"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Resection (use Kidney Resection protocol)</w:t>
            </w:r>
          </w:p>
        </w:tc>
      </w:tr>
      <w:tr w:rsidR="001655B6" w:rsidRPr="00BB4F8F" w14:paraId="57FA874F" w14:textId="77777777" w:rsidTr="00BB4F8F">
        <w:trPr>
          <w:divId w:val="208286727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1BF039D" w14:textId="77777777" w:rsidR="00871CC0" w:rsidRPr="00BB4F8F" w:rsidRDefault="00871CC0" w:rsidP="003C0029">
            <w:pPr>
              <w:spacing w:after="0" w:line="276" w:lineRule="auto"/>
              <w:contextualSpacing/>
              <w:rPr>
                <w:rFonts w:ascii="Arial" w:hAnsi="Arial" w:cs="Arial"/>
                <w:sz w:val="18"/>
                <w:szCs w:val="18"/>
              </w:rPr>
            </w:pPr>
            <w:r w:rsidRPr="00BB4F8F">
              <w:rPr>
                <w:rStyle w:val="Strong"/>
                <w:rFonts w:ascii="Arial" w:eastAsia="Calibri" w:hAnsi="Arial" w:cs="Arial"/>
                <w:bCs w:val="0"/>
                <w:sz w:val="18"/>
                <w:szCs w:val="18"/>
              </w:rPr>
              <w:t>Tumor Type</w:t>
            </w:r>
          </w:p>
        </w:tc>
      </w:tr>
      <w:tr w:rsidR="001655B6" w:rsidRPr="00BB4F8F" w14:paraId="60C64139" w14:textId="77777777" w:rsidTr="00BB4F8F">
        <w:trPr>
          <w:divId w:val="2082867273"/>
        </w:trPr>
        <w:tc>
          <w:tcPr>
            <w:tcW w:w="5000" w:type="pct"/>
            <w:tcBorders>
              <w:top w:val="single" w:sz="4" w:space="0" w:color="auto"/>
              <w:left w:val="single" w:sz="4" w:space="0" w:color="auto"/>
              <w:bottom w:val="single" w:sz="4" w:space="0" w:color="auto"/>
              <w:right w:val="single" w:sz="4" w:space="0" w:color="auto"/>
            </w:tcBorders>
            <w:hideMark/>
          </w:tcPr>
          <w:p w14:paraId="4125C368" w14:textId="77777777" w:rsidR="00871CC0" w:rsidRPr="00BB4F8F" w:rsidRDefault="00871CC0" w:rsidP="003C0029">
            <w:pPr>
              <w:spacing w:after="0" w:line="276" w:lineRule="auto"/>
              <w:contextualSpacing/>
              <w:rPr>
                <w:rFonts w:ascii="Arial" w:hAnsi="Arial" w:cs="Arial"/>
                <w:sz w:val="18"/>
                <w:szCs w:val="18"/>
              </w:rPr>
            </w:pPr>
            <w:r w:rsidRPr="00BB4F8F">
              <w:rPr>
                <w:rFonts w:ascii="Arial" w:eastAsia="Calibri" w:hAnsi="Arial" w:cs="Arial"/>
                <w:sz w:val="18"/>
                <w:szCs w:val="18"/>
              </w:rPr>
              <w:t>Urothelial tumors (use Ureter, Renal Pelvis protocol)</w:t>
            </w:r>
          </w:p>
        </w:tc>
      </w:tr>
      <w:tr w:rsidR="001655B6" w:rsidRPr="00BB4F8F" w14:paraId="7B789A95" w14:textId="77777777" w:rsidTr="00BB4F8F">
        <w:trPr>
          <w:divId w:val="2082867273"/>
        </w:trPr>
        <w:tc>
          <w:tcPr>
            <w:tcW w:w="5000" w:type="pct"/>
            <w:tcBorders>
              <w:top w:val="single" w:sz="4" w:space="0" w:color="auto"/>
              <w:left w:val="single" w:sz="4" w:space="0" w:color="auto"/>
              <w:bottom w:val="single" w:sz="4" w:space="0" w:color="auto"/>
              <w:right w:val="single" w:sz="4" w:space="0" w:color="auto"/>
            </w:tcBorders>
            <w:hideMark/>
          </w:tcPr>
          <w:p w14:paraId="30C11CBF" w14:textId="77777777" w:rsidR="00871CC0" w:rsidRPr="00BB4F8F" w:rsidRDefault="00871CC0" w:rsidP="003C0029">
            <w:pPr>
              <w:spacing w:after="0" w:line="276" w:lineRule="auto"/>
              <w:contextualSpacing/>
              <w:rPr>
                <w:rFonts w:ascii="Arial" w:hAnsi="Arial" w:cs="Arial"/>
                <w:sz w:val="18"/>
                <w:szCs w:val="18"/>
              </w:rPr>
            </w:pPr>
            <w:proofErr w:type="spellStart"/>
            <w:r w:rsidRPr="00BB4F8F">
              <w:rPr>
                <w:rFonts w:ascii="Arial" w:eastAsia="Calibri" w:hAnsi="Arial" w:cs="Arial"/>
                <w:sz w:val="18"/>
                <w:szCs w:val="18"/>
              </w:rPr>
              <w:t>Nephroblastic</w:t>
            </w:r>
            <w:proofErr w:type="spellEnd"/>
            <w:r w:rsidRPr="00BB4F8F">
              <w:rPr>
                <w:rFonts w:ascii="Arial" w:eastAsia="Calibri" w:hAnsi="Arial" w:cs="Arial"/>
                <w:sz w:val="18"/>
                <w:szCs w:val="18"/>
              </w:rPr>
              <w:t xml:space="preserve"> (Wilm’s) tumors (use Wilm’s Tumor Biopsy protocol)</w:t>
            </w:r>
          </w:p>
        </w:tc>
      </w:tr>
      <w:tr w:rsidR="001655B6" w:rsidRPr="00BB4F8F" w14:paraId="16C15CF1" w14:textId="77777777" w:rsidTr="00BB4F8F">
        <w:trPr>
          <w:divId w:val="2082867273"/>
        </w:trPr>
        <w:tc>
          <w:tcPr>
            <w:tcW w:w="5000" w:type="pct"/>
            <w:tcBorders>
              <w:top w:val="single" w:sz="4" w:space="0" w:color="auto"/>
              <w:left w:val="single" w:sz="4" w:space="0" w:color="auto"/>
              <w:bottom w:val="single" w:sz="4" w:space="0" w:color="auto"/>
              <w:right w:val="single" w:sz="4" w:space="0" w:color="auto"/>
            </w:tcBorders>
            <w:hideMark/>
          </w:tcPr>
          <w:p w14:paraId="5CCF461B" w14:textId="40AE0E9F"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Hematopoietic neoplasms (use the Precursor and Mature Lymphoid neoplasm, Myeloid and Mixed / Ambiguous Lineage Neoplasms or Plasma Cell Malignancies and Immunoglobulin Deposition Related Disorders</w:t>
            </w:r>
            <w:r w:rsidR="009A7CAF" w:rsidRPr="00BB4F8F">
              <w:rPr>
                <w:rFonts w:ascii="Arial" w:hAnsi="Arial" w:cs="Arial"/>
                <w:sz w:val="18"/>
                <w:szCs w:val="18"/>
              </w:rPr>
              <w:t xml:space="preserve"> protocol</w:t>
            </w:r>
            <w:r w:rsidRPr="00BB4F8F">
              <w:rPr>
                <w:rFonts w:ascii="Arial" w:hAnsi="Arial" w:cs="Arial"/>
                <w:sz w:val="18"/>
                <w:szCs w:val="18"/>
              </w:rPr>
              <w:t>)</w:t>
            </w:r>
          </w:p>
        </w:tc>
      </w:tr>
      <w:tr w:rsidR="001655B6" w:rsidRPr="00BB4F8F" w14:paraId="7F5612A6" w14:textId="77777777" w:rsidTr="00BB4F8F">
        <w:trPr>
          <w:divId w:val="2082867273"/>
        </w:trPr>
        <w:tc>
          <w:tcPr>
            <w:tcW w:w="5000" w:type="pct"/>
            <w:tcBorders>
              <w:top w:val="single" w:sz="4" w:space="0" w:color="auto"/>
              <w:left w:val="single" w:sz="4" w:space="0" w:color="auto"/>
              <w:bottom w:val="single" w:sz="4" w:space="0" w:color="auto"/>
              <w:right w:val="single" w:sz="4" w:space="0" w:color="auto"/>
            </w:tcBorders>
            <w:hideMark/>
          </w:tcPr>
          <w:p w14:paraId="131748F1" w14:textId="77777777" w:rsidR="00871CC0" w:rsidRPr="00BB4F8F" w:rsidRDefault="00871CC0" w:rsidP="003C0029">
            <w:pPr>
              <w:spacing w:after="0" w:line="276" w:lineRule="auto"/>
              <w:contextualSpacing/>
              <w:rPr>
                <w:rFonts w:ascii="Arial" w:hAnsi="Arial" w:cs="Arial"/>
                <w:sz w:val="18"/>
                <w:szCs w:val="18"/>
              </w:rPr>
            </w:pPr>
            <w:r w:rsidRPr="00BB4F8F">
              <w:rPr>
                <w:rFonts w:ascii="Arial" w:eastAsia="Calibri" w:hAnsi="Arial" w:cs="Arial"/>
                <w:sz w:val="18"/>
                <w:szCs w:val="18"/>
              </w:rPr>
              <w:t>Sarcoma (use the Soft Tissue protocol)</w:t>
            </w:r>
          </w:p>
        </w:tc>
      </w:tr>
    </w:tbl>
    <w:p w14:paraId="241666FD"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00CEEA43" w14:textId="77777777" w:rsidR="00BB4F8F" w:rsidRDefault="00871CC0" w:rsidP="003C0029">
      <w:pPr>
        <w:spacing w:after="0" w:line="276" w:lineRule="auto"/>
        <w:contextualSpacing/>
        <w:divId w:val="1875072720"/>
        <w:rPr>
          <w:rFonts w:ascii="Arial" w:eastAsia="Times New Roman" w:hAnsi="Arial" w:cs="Arial"/>
          <w:b/>
          <w:bCs/>
          <w:sz w:val="20"/>
          <w:szCs w:val="20"/>
          <w:lang w:val="en"/>
        </w:rPr>
      </w:pPr>
      <w:r w:rsidRPr="00BB4F8F">
        <w:rPr>
          <w:rFonts w:ascii="Arial" w:eastAsia="Times New Roman" w:hAnsi="Arial" w:cs="Arial"/>
          <w:b/>
          <w:bCs/>
          <w:sz w:val="20"/>
          <w:szCs w:val="20"/>
          <w:lang w:val="en"/>
        </w:rPr>
        <w:t>Authors</w:t>
      </w:r>
    </w:p>
    <w:p w14:paraId="3D35E239" w14:textId="77777777" w:rsidR="00BB4F8F" w:rsidRDefault="00871CC0" w:rsidP="003C0029">
      <w:pPr>
        <w:spacing w:after="0" w:line="276" w:lineRule="auto"/>
        <w:contextualSpacing/>
        <w:divId w:val="1875072720"/>
        <w:rPr>
          <w:rFonts w:ascii="Arial" w:eastAsia="Times New Roman" w:hAnsi="Arial" w:cs="Arial"/>
          <w:sz w:val="20"/>
          <w:szCs w:val="20"/>
          <w:lang w:val="en"/>
        </w:rPr>
      </w:pPr>
      <w:r w:rsidRPr="00BB4F8F">
        <w:rPr>
          <w:rFonts w:ascii="Arial" w:eastAsia="Times New Roman" w:hAnsi="Arial" w:cs="Arial"/>
          <w:sz w:val="20"/>
          <w:szCs w:val="20"/>
          <w:lang w:val="en"/>
        </w:rPr>
        <w:t xml:space="preserve">Paari Murugan, MD, FCAP*; Robert W. Allan, MD*; Lara R. Harik, MD, FCAP*; Gladell P. Paner, MD, FCAP; John R. Srigley, MD; Mahul B. Amin, MD; Sean R. Williamson, MD; Ying-Bei Chen, MD, PhD; Kiril </w:t>
      </w:r>
      <w:proofErr w:type="spellStart"/>
      <w:r w:rsidRPr="00BB4F8F">
        <w:rPr>
          <w:rFonts w:ascii="Arial" w:eastAsia="Times New Roman" w:hAnsi="Arial" w:cs="Arial"/>
          <w:sz w:val="20"/>
          <w:szCs w:val="20"/>
          <w:lang w:val="en"/>
        </w:rPr>
        <w:t>Trpkov</w:t>
      </w:r>
      <w:proofErr w:type="spellEnd"/>
      <w:r w:rsidRPr="00BB4F8F">
        <w:rPr>
          <w:rFonts w:ascii="Arial" w:eastAsia="Times New Roman" w:hAnsi="Arial" w:cs="Arial"/>
          <w:sz w:val="20"/>
          <w:szCs w:val="20"/>
          <w:lang w:val="en"/>
        </w:rPr>
        <w:t>, MD; Michelle S. Hirsch, MD, PhD; Steven C. Smith, MD, PhD; Holger Moch, MD; Peter A. Humphrey, MD, PhD; Maria Carlo, MD; Viraj A. Master, MD, PhD.</w:t>
      </w:r>
    </w:p>
    <w:p w14:paraId="6933230F" w14:textId="77777777" w:rsidR="00BB4F8F" w:rsidRDefault="00871CC0" w:rsidP="003C0029">
      <w:pPr>
        <w:spacing w:after="0" w:line="276" w:lineRule="auto"/>
        <w:contextualSpacing/>
        <w:divId w:val="1875072720"/>
        <w:rPr>
          <w:rFonts w:ascii="Arial" w:eastAsia="Times New Roman" w:hAnsi="Arial" w:cs="Arial"/>
          <w:sz w:val="20"/>
          <w:szCs w:val="20"/>
          <w:lang w:val="en"/>
        </w:rPr>
      </w:pPr>
      <w:r w:rsidRPr="00BB4F8F">
        <w:rPr>
          <w:rFonts w:ascii="Arial" w:eastAsia="Times New Roman" w:hAnsi="Arial" w:cs="Arial"/>
          <w:sz w:val="20"/>
          <w:szCs w:val="20"/>
          <w:lang w:val="en"/>
        </w:rPr>
        <w:t>With guidance from the CAP Cancer and CAP Pathology Electronic Reporting Committees.</w:t>
      </w:r>
    </w:p>
    <w:p w14:paraId="53F6269C" w14:textId="13777794" w:rsidR="00871CC0" w:rsidRPr="00BB4F8F" w:rsidRDefault="00871CC0" w:rsidP="003C0029">
      <w:pPr>
        <w:spacing w:after="0" w:line="276" w:lineRule="auto"/>
        <w:contextualSpacing/>
        <w:divId w:val="1875072720"/>
        <w:rPr>
          <w:rFonts w:ascii="Arial" w:eastAsia="Times New Roman" w:hAnsi="Arial" w:cs="Arial"/>
          <w:b/>
          <w:bCs/>
          <w:sz w:val="16"/>
          <w:szCs w:val="16"/>
          <w:lang w:val="en"/>
        </w:rPr>
      </w:pPr>
      <w:r w:rsidRPr="00BB4F8F">
        <w:rPr>
          <w:rFonts w:ascii="Arial" w:eastAsia="Times New Roman" w:hAnsi="Arial" w:cs="Arial"/>
          <w:sz w:val="16"/>
          <w:szCs w:val="16"/>
          <w:lang w:val="en"/>
        </w:rPr>
        <w:t>* Denotes primary author.</w:t>
      </w:r>
    </w:p>
    <w:p w14:paraId="25340691"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0E88F04E" w14:textId="77777777" w:rsidR="003C0029" w:rsidRDefault="00871CC0" w:rsidP="003C0029">
      <w:pPr>
        <w:spacing w:after="0" w:line="276" w:lineRule="auto"/>
        <w:rPr>
          <w:rFonts w:ascii="Arial" w:eastAsia="Times New Roman" w:hAnsi="Arial" w:cs="Arial"/>
          <w:b/>
          <w:bCs/>
          <w:sz w:val="20"/>
          <w:szCs w:val="20"/>
          <w:lang w:val="en"/>
        </w:rPr>
      </w:pPr>
      <w:r w:rsidRPr="00BB4F8F">
        <w:rPr>
          <w:rFonts w:ascii="Arial" w:eastAsia="Times New Roman" w:hAnsi="Arial" w:cs="Arial"/>
          <w:b/>
          <w:bCs/>
          <w:sz w:val="20"/>
          <w:szCs w:val="20"/>
          <w:lang w:val="en"/>
        </w:rPr>
        <w:t>Accreditation Requirements</w:t>
      </w:r>
    </w:p>
    <w:p w14:paraId="2B8E3193" w14:textId="3028210E" w:rsidR="00871CC0" w:rsidRPr="003C0029" w:rsidRDefault="00871CC0" w:rsidP="003C0029">
      <w:pPr>
        <w:spacing w:after="0" w:line="276" w:lineRule="auto"/>
        <w:rPr>
          <w:rFonts w:ascii="Arial" w:eastAsia="Times New Roman" w:hAnsi="Arial" w:cs="Arial"/>
          <w:b/>
          <w:bCs/>
          <w:sz w:val="20"/>
          <w:szCs w:val="20"/>
          <w:lang w:val="en"/>
        </w:rPr>
      </w:pPr>
      <w:r w:rsidRPr="00BB4F8F">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091098E4"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22ADF869" w14:textId="77777777" w:rsidR="003C0029" w:rsidRDefault="003C0029">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5CC6170D" w14:textId="36778820" w:rsidR="00871CC0" w:rsidRPr="00BB4F8F" w:rsidRDefault="00871CC0" w:rsidP="003C0029">
      <w:pPr>
        <w:spacing w:after="0" w:line="276" w:lineRule="auto"/>
        <w:contextualSpacing/>
        <w:divId w:val="1942302188"/>
        <w:rPr>
          <w:rFonts w:ascii="Arial" w:eastAsia="Times New Roman" w:hAnsi="Arial" w:cs="Arial"/>
          <w:b/>
          <w:bCs/>
          <w:sz w:val="20"/>
          <w:szCs w:val="20"/>
          <w:u w:val="single"/>
          <w:lang w:val="en"/>
        </w:rPr>
      </w:pPr>
      <w:r w:rsidRPr="00BB4F8F">
        <w:rPr>
          <w:rFonts w:ascii="Arial" w:eastAsia="Times New Roman" w:hAnsi="Arial" w:cs="Arial"/>
          <w:b/>
          <w:bCs/>
          <w:sz w:val="20"/>
          <w:szCs w:val="20"/>
          <w:u w:val="single"/>
          <w:lang w:val="en"/>
        </w:rPr>
        <w:lastRenderedPageBreak/>
        <w:t>Summary of Changes</w:t>
      </w:r>
    </w:p>
    <w:p w14:paraId="366F3EB7" w14:textId="77777777" w:rsidR="00871CC0" w:rsidRPr="00BB4F8F" w:rsidRDefault="00871CC0" w:rsidP="003C0029">
      <w:pPr>
        <w:pStyle w:val="NormalWeb"/>
        <w:spacing w:before="0" w:beforeAutospacing="0" w:after="0" w:afterAutospacing="0" w:line="276" w:lineRule="auto"/>
        <w:contextualSpacing/>
        <w:divId w:val="1941062644"/>
        <w:rPr>
          <w:rFonts w:ascii="Arial" w:hAnsi="Arial" w:cs="Arial"/>
          <w:sz w:val="20"/>
          <w:szCs w:val="20"/>
          <w:lang w:val="en"/>
        </w:rPr>
      </w:pPr>
      <w:r w:rsidRPr="00BB4F8F">
        <w:rPr>
          <w:rStyle w:val="Strong"/>
          <w:rFonts w:ascii="Arial" w:hAnsi="Arial" w:cs="Arial"/>
          <w:sz w:val="20"/>
          <w:szCs w:val="20"/>
          <w:lang w:val="en"/>
        </w:rPr>
        <w:t>v 4.2.0.0</w:t>
      </w:r>
    </w:p>
    <w:p w14:paraId="64C5C905" w14:textId="77777777" w:rsidR="00871CC0" w:rsidRPr="00BB4F8F" w:rsidRDefault="00871CC0" w:rsidP="003C0029">
      <w:pPr>
        <w:numPr>
          <w:ilvl w:val="0"/>
          <w:numId w:val="1"/>
        </w:numPr>
        <w:spacing w:after="0" w:line="276" w:lineRule="auto"/>
        <w:contextualSpacing/>
        <w:divId w:val="1941062644"/>
        <w:rPr>
          <w:rFonts w:ascii="Arial" w:eastAsia="Times New Roman" w:hAnsi="Arial" w:cs="Arial"/>
          <w:sz w:val="20"/>
          <w:szCs w:val="20"/>
          <w:lang w:val="en"/>
        </w:rPr>
      </w:pPr>
      <w:r w:rsidRPr="00BB4F8F">
        <w:rPr>
          <w:rFonts w:ascii="Arial" w:eastAsia="Times New Roman" w:hAnsi="Arial" w:cs="Arial"/>
          <w:sz w:val="20"/>
          <w:szCs w:val="20"/>
          <w:lang w:val="en"/>
        </w:rPr>
        <w:t>Title and cover page update</w:t>
      </w:r>
    </w:p>
    <w:p w14:paraId="12BDBD28" w14:textId="77777777" w:rsidR="00871CC0" w:rsidRPr="00BB4F8F" w:rsidRDefault="00871CC0" w:rsidP="003C0029">
      <w:pPr>
        <w:numPr>
          <w:ilvl w:val="0"/>
          <w:numId w:val="1"/>
        </w:numPr>
        <w:spacing w:after="0" w:line="276" w:lineRule="auto"/>
        <w:contextualSpacing/>
        <w:divId w:val="1941062644"/>
        <w:rPr>
          <w:rFonts w:ascii="Arial" w:eastAsia="Times New Roman" w:hAnsi="Arial" w:cs="Arial"/>
          <w:sz w:val="20"/>
          <w:szCs w:val="20"/>
          <w:lang w:val="en"/>
        </w:rPr>
      </w:pPr>
      <w:r w:rsidRPr="00BB4F8F">
        <w:rPr>
          <w:rFonts w:ascii="Arial" w:eastAsia="Times New Roman" w:hAnsi="Arial" w:cs="Arial"/>
          <w:sz w:val="20"/>
          <w:szCs w:val="20"/>
          <w:lang w:val="en"/>
        </w:rPr>
        <w:t>WHO 5th edition update to content and explanatory notes</w:t>
      </w:r>
    </w:p>
    <w:p w14:paraId="140E5012" w14:textId="77777777" w:rsidR="00871CC0" w:rsidRPr="00BB4F8F" w:rsidRDefault="00871CC0" w:rsidP="003C0029">
      <w:pPr>
        <w:numPr>
          <w:ilvl w:val="0"/>
          <w:numId w:val="1"/>
        </w:numPr>
        <w:spacing w:after="0" w:line="276" w:lineRule="auto"/>
        <w:contextualSpacing/>
        <w:divId w:val="1941062644"/>
        <w:rPr>
          <w:rFonts w:ascii="Arial" w:eastAsia="Times New Roman" w:hAnsi="Arial" w:cs="Arial"/>
          <w:sz w:val="20"/>
          <w:szCs w:val="20"/>
          <w:lang w:val="en"/>
        </w:rPr>
      </w:pPr>
      <w:r w:rsidRPr="00BB4F8F">
        <w:rPr>
          <w:rFonts w:ascii="Arial" w:eastAsia="Times New Roman" w:hAnsi="Arial" w:cs="Arial"/>
          <w:sz w:val="20"/>
          <w:szCs w:val="20"/>
          <w:lang w:val="en"/>
        </w:rPr>
        <w:t xml:space="preserve">Addition of required (core) question “Histologic </w:t>
      </w:r>
      <w:proofErr w:type="gramStart"/>
      <w:r w:rsidRPr="00BB4F8F">
        <w:rPr>
          <w:rFonts w:ascii="Arial" w:eastAsia="Times New Roman" w:hAnsi="Arial" w:cs="Arial"/>
          <w:sz w:val="20"/>
          <w:szCs w:val="20"/>
          <w:lang w:val="en"/>
        </w:rPr>
        <w:t>Features</w:t>
      </w:r>
      <w:proofErr w:type="gramEnd"/>
      <w:r w:rsidRPr="00BB4F8F">
        <w:rPr>
          <w:rFonts w:ascii="Arial" w:eastAsia="Times New Roman" w:hAnsi="Arial" w:cs="Arial"/>
          <w:sz w:val="20"/>
          <w:szCs w:val="20"/>
          <w:lang w:val="en"/>
        </w:rPr>
        <w:t>”</w:t>
      </w:r>
    </w:p>
    <w:p w14:paraId="04228049" w14:textId="77777777" w:rsidR="00871CC0" w:rsidRPr="00BB4F8F" w:rsidRDefault="00871CC0" w:rsidP="003C0029">
      <w:pPr>
        <w:numPr>
          <w:ilvl w:val="0"/>
          <w:numId w:val="1"/>
        </w:numPr>
        <w:spacing w:after="0" w:line="276" w:lineRule="auto"/>
        <w:contextualSpacing/>
        <w:divId w:val="1941062644"/>
        <w:rPr>
          <w:rFonts w:ascii="Arial" w:eastAsia="Times New Roman" w:hAnsi="Arial" w:cs="Arial"/>
          <w:sz w:val="20"/>
          <w:szCs w:val="20"/>
          <w:lang w:val="en"/>
        </w:rPr>
      </w:pPr>
      <w:r w:rsidRPr="00BB4F8F">
        <w:rPr>
          <w:rFonts w:ascii="Arial" w:eastAsia="Times New Roman" w:hAnsi="Arial" w:cs="Arial"/>
          <w:sz w:val="20"/>
          <w:szCs w:val="20"/>
          <w:lang w:val="en"/>
        </w:rPr>
        <w:t xml:space="preserve">LVI question update from optional to core element and terminology changed from “Lymphovascular Invasion” to “Lymphatic and / or Vascular </w:t>
      </w:r>
      <w:proofErr w:type="gramStart"/>
      <w:r w:rsidRPr="00BB4F8F">
        <w:rPr>
          <w:rFonts w:ascii="Arial" w:eastAsia="Times New Roman" w:hAnsi="Arial" w:cs="Arial"/>
          <w:sz w:val="20"/>
          <w:szCs w:val="20"/>
          <w:lang w:val="en"/>
        </w:rPr>
        <w:t>Invasion</w:t>
      </w:r>
      <w:proofErr w:type="gramEnd"/>
      <w:r w:rsidRPr="00BB4F8F">
        <w:rPr>
          <w:rFonts w:ascii="Arial" w:eastAsia="Times New Roman" w:hAnsi="Arial" w:cs="Arial"/>
          <w:sz w:val="20"/>
          <w:szCs w:val="20"/>
          <w:lang w:val="en"/>
        </w:rPr>
        <w:t>”</w:t>
      </w:r>
    </w:p>
    <w:p w14:paraId="2AAED509" w14:textId="77777777" w:rsidR="00871CC0" w:rsidRPr="00BB4F8F" w:rsidRDefault="00871CC0" w:rsidP="003C0029">
      <w:pPr>
        <w:pageBreakBefore/>
        <w:pBdr>
          <w:bottom w:val="single" w:sz="2" w:space="1" w:color="000000"/>
        </w:pBdr>
        <w:spacing w:after="0" w:line="276" w:lineRule="auto"/>
        <w:contextualSpacing/>
        <w:divId w:val="296691450"/>
        <w:rPr>
          <w:rFonts w:ascii="Arial" w:eastAsia="Times New Roman" w:hAnsi="Arial" w:cs="Arial"/>
          <w:b/>
          <w:bCs/>
          <w:sz w:val="20"/>
          <w:szCs w:val="20"/>
          <w:lang w:val="en"/>
        </w:rPr>
      </w:pPr>
      <w:r w:rsidRPr="00BB4F8F">
        <w:rPr>
          <w:rFonts w:ascii="Arial" w:eastAsia="Times New Roman" w:hAnsi="Arial" w:cs="Arial"/>
          <w:b/>
          <w:bCs/>
          <w:sz w:val="20"/>
          <w:szCs w:val="20"/>
          <w:lang w:val="en"/>
        </w:rPr>
        <w:lastRenderedPageBreak/>
        <w:t>Reporting Template</w:t>
      </w:r>
    </w:p>
    <w:p w14:paraId="102F9576" w14:textId="77777777" w:rsidR="00871CC0" w:rsidRPr="00BB4F8F" w:rsidRDefault="00871CC0" w:rsidP="003C0029">
      <w:pPr>
        <w:spacing w:after="0" w:line="276" w:lineRule="auto"/>
        <w:contextualSpacing/>
        <w:divId w:val="1648515283"/>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Protocol Posting Date: June 2024 </w:t>
      </w:r>
    </w:p>
    <w:p w14:paraId="0C858585" w14:textId="77777777" w:rsidR="00871CC0" w:rsidRPr="00BB4F8F" w:rsidRDefault="00871CC0" w:rsidP="003C0029">
      <w:pPr>
        <w:spacing w:after="0" w:line="276" w:lineRule="auto"/>
        <w:contextualSpacing/>
        <w:divId w:val="1097362818"/>
        <w:rPr>
          <w:rFonts w:ascii="Arial" w:eastAsia="Times New Roman" w:hAnsi="Arial" w:cs="Arial"/>
          <w:b/>
          <w:bCs/>
          <w:sz w:val="20"/>
          <w:szCs w:val="20"/>
          <w:lang w:val="en"/>
        </w:rPr>
      </w:pPr>
      <w:r w:rsidRPr="00BB4F8F">
        <w:rPr>
          <w:rFonts w:ascii="Arial" w:eastAsia="Times New Roman" w:hAnsi="Arial" w:cs="Arial"/>
          <w:b/>
          <w:bCs/>
          <w:sz w:val="20"/>
          <w:szCs w:val="20"/>
          <w:lang w:val="en"/>
        </w:rPr>
        <w:t>Select a single response unless otherwise indicated.</w:t>
      </w:r>
    </w:p>
    <w:p w14:paraId="795FF4E3"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7142A3CB" w14:textId="77777777" w:rsidR="00871CC0" w:rsidRPr="00BB4F8F" w:rsidRDefault="00871CC0" w:rsidP="003C0029">
      <w:pPr>
        <w:spacing w:after="0" w:line="276" w:lineRule="auto"/>
        <w:contextualSpacing/>
        <w:divId w:val="1234969968"/>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CASE SUMMARY: (KIDNEY: Biopsy)  </w:t>
      </w:r>
    </w:p>
    <w:p w14:paraId="2492A25A" w14:textId="77777777" w:rsidR="00871CC0" w:rsidRPr="00BB4F8F" w:rsidRDefault="00871CC0" w:rsidP="003C0029">
      <w:pPr>
        <w:spacing w:after="0" w:line="276" w:lineRule="auto"/>
        <w:contextualSpacing/>
        <w:divId w:val="1278096247"/>
        <w:rPr>
          <w:rFonts w:ascii="Arial" w:eastAsia="Times New Roman" w:hAnsi="Arial" w:cs="Arial"/>
          <w:sz w:val="20"/>
          <w:szCs w:val="20"/>
          <w:lang w:val="en"/>
        </w:rPr>
      </w:pPr>
      <w:r w:rsidRPr="00BB4F8F">
        <w:rPr>
          <w:rFonts w:ascii="Arial" w:eastAsia="Times New Roman" w:hAnsi="Arial" w:cs="Arial"/>
          <w:b/>
          <w:bCs/>
          <w:sz w:val="20"/>
          <w:szCs w:val="20"/>
          <w:lang w:val="en"/>
        </w:rPr>
        <w:t>Standard(s)</w:t>
      </w:r>
      <w:r w:rsidRPr="00BB4F8F">
        <w:rPr>
          <w:rFonts w:ascii="Arial" w:eastAsia="Times New Roman" w:hAnsi="Arial" w:cs="Arial"/>
          <w:sz w:val="20"/>
          <w:szCs w:val="20"/>
          <w:lang w:val="en"/>
        </w:rPr>
        <w:t xml:space="preserve">: AJCC-UICC 8 </w:t>
      </w:r>
    </w:p>
    <w:p w14:paraId="286B170F" w14:textId="77777777" w:rsidR="00871CC0" w:rsidRPr="00BB4F8F" w:rsidRDefault="00871CC0" w:rsidP="003C0029">
      <w:pPr>
        <w:spacing w:after="0" w:line="276" w:lineRule="auto"/>
        <w:contextualSpacing/>
        <w:divId w:val="2050833651"/>
        <w:rPr>
          <w:rFonts w:ascii="Arial" w:eastAsia="Times New Roman" w:hAnsi="Arial" w:cs="Arial"/>
          <w:i/>
          <w:iCs/>
          <w:sz w:val="16"/>
          <w:szCs w:val="16"/>
          <w:lang w:val="en"/>
        </w:rPr>
      </w:pPr>
      <w:r w:rsidRPr="00BB4F8F">
        <w:rPr>
          <w:rFonts w:ascii="Arial" w:eastAsia="Times New Roman" w:hAnsi="Arial" w:cs="Arial"/>
          <w:i/>
          <w:iCs/>
          <w:sz w:val="16"/>
          <w:szCs w:val="16"/>
          <w:lang w:val="en"/>
        </w:rPr>
        <w:t xml:space="preserve">This case summary is recommended for reporting biopsy </w:t>
      </w:r>
      <w:proofErr w:type="gramStart"/>
      <w:r w:rsidRPr="00BB4F8F">
        <w:rPr>
          <w:rFonts w:ascii="Arial" w:eastAsia="Times New Roman" w:hAnsi="Arial" w:cs="Arial"/>
          <w:i/>
          <w:iCs/>
          <w:sz w:val="16"/>
          <w:szCs w:val="16"/>
          <w:lang w:val="en"/>
        </w:rPr>
        <w:t>specimens, but</w:t>
      </w:r>
      <w:proofErr w:type="gramEnd"/>
      <w:r w:rsidRPr="00BB4F8F">
        <w:rPr>
          <w:rFonts w:ascii="Arial" w:eastAsia="Times New Roman" w:hAnsi="Arial" w:cs="Arial"/>
          <w:i/>
          <w:iCs/>
          <w:sz w:val="16"/>
          <w:szCs w:val="16"/>
          <w:lang w:val="en"/>
        </w:rPr>
        <w:t xml:space="preserve"> is not required for accreditation purposes.  </w:t>
      </w:r>
    </w:p>
    <w:p w14:paraId="2F60756A"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22852A9E" w14:textId="77777777" w:rsidR="00871CC0" w:rsidRPr="00BB4F8F" w:rsidRDefault="00871CC0" w:rsidP="003C0029">
      <w:pPr>
        <w:spacing w:after="0" w:line="276" w:lineRule="auto"/>
        <w:contextualSpacing/>
        <w:divId w:val="1165973428"/>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SPECIMEN  </w:t>
      </w:r>
    </w:p>
    <w:p w14:paraId="69C0B155"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20600417" w14:textId="77777777" w:rsidR="00871CC0" w:rsidRPr="00BB4F8F" w:rsidRDefault="00871CC0" w:rsidP="003C0029">
      <w:pPr>
        <w:spacing w:after="0" w:line="276" w:lineRule="auto"/>
        <w:contextualSpacing/>
        <w:divId w:val="992029326"/>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Procedure  </w:t>
      </w:r>
    </w:p>
    <w:p w14:paraId="1E89A3A6" w14:textId="77777777" w:rsidR="00871CC0" w:rsidRPr="00BB4F8F" w:rsidRDefault="00871CC0" w:rsidP="003C0029">
      <w:pPr>
        <w:spacing w:after="0" w:line="276" w:lineRule="auto"/>
        <w:contextualSpacing/>
        <w:divId w:val="191304178"/>
        <w:rPr>
          <w:rFonts w:ascii="Arial" w:eastAsia="Times New Roman" w:hAnsi="Arial" w:cs="Arial"/>
          <w:sz w:val="20"/>
          <w:szCs w:val="20"/>
          <w:lang w:val="en"/>
        </w:rPr>
      </w:pPr>
      <w:r w:rsidRPr="00BB4F8F">
        <w:rPr>
          <w:rFonts w:ascii="Arial" w:eastAsia="Times New Roman" w:hAnsi="Arial" w:cs="Arial"/>
          <w:sz w:val="20"/>
          <w:szCs w:val="20"/>
          <w:lang w:val="en"/>
        </w:rPr>
        <w:t xml:space="preserve">___ Needle biopsy  </w:t>
      </w:r>
    </w:p>
    <w:p w14:paraId="2157E11C" w14:textId="77777777" w:rsidR="00871CC0" w:rsidRPr="00BB4F8F" w:rsidRDefault="00871CC0" w:rsidP="003C0029">
      <w:pPr>
        <w:spacing w:after="0" w:line="276" w:lineRule="auto"/>
        <w:contextualSpacing/>
        <w:divId w:val="143592717"/>
        <w:rPr>
          <w:rFonts w:ascii="Arial" w:eastAsia="Times New Roman" w:hAnsi="Arial" w:cs="Arial"/>
          <w:sz w:val="20"/>
          <w:szCs w:val="20"/>
          <w:lang w:val="en"/>
        </w:rPr>
      </w:pPr>
      <w:r w:rsidRPr="00BB4F8F">
        <w:rPr>
          <w:rFonts w:ascii="Arial" w:eastAsia="Times New Roman" w:hAnsi="Arial" w:cs="Arial"/>
          <w:sz w:val="20"/>
          <w:szCs w:val="20"/>
          <w:lang w:val="en"/>
        </w:rPr>
        <w:t xml:space="preserve">___ Incisional biopsy  </w:t>
      </w:r>
    </w:p>
    <w:p w14:paraId="4363C5CA" w14:textId="77777777" w:rsidR="00871CC0" w:rsidRPr="00BB4F8F" w:rsidRDefault="00871CC0" w:rsidP="003C0029">
      <w:pPr>
        <w:spacing w:after="0" w:line="276" w:lineRule="auto"/>
        <w:contextualSpacing/>
        <w:divId w:val="1135030907"/>
        <w:rPr>
          <w:rFonts w:ascii="Arial" w:eastAsia="Times New Roman" w:hAnsi="Arial" w:cs="Arial"/>
          <w:sz w:val="20"/>
          <w:szCs w:val="20"/>
          <w:lang w:val="en"/>
        </w:rPr>
      </w:pPr>
      <w:r w:rsidRPr="00BB4F8F">
        <w:rPr>
          <w:rFonts w:ascii="Arial" w:eastAsia="Times New Roman" w:hAnsi="Arial" w:cs="Arial"/>
          <w:sz w:val="20"/>
          <w:szCs w:val="20"/>
          <w:lang w:val="en"/>
        </w:rPr>
        <w:t xml:space="preserve">___ Other (specify): _________________ </w:t>
      </w:r>
    </w:p>
    <w:p w14:paraId="65A7AF52" w14:textId="77777777" w:rsidR="00871CC0" w:rsidRPr="00BB4F8F" w:rsidRDefault="00871CC0" w:rsidP="003C0029">
      <w:pPr>
        <w:spacing w:after="0" w:line="276" w:lineRule="auto"/>
        <w:contextualSpacing/>
        <w:divId w:val="1083138230"/>
        <w:rPr>
          <w:rFonts w:ascii="Arial" w:eastAsia="Times New Roman" w:hAnsi="Arial" w:cs="Arial"/>
          <w:sz w:val="20"/>
          <w:szCs w:val="20"/>
          <w:lang w:val="en"/>
        </w:rPr>
      </w:pPr>
      <w:r w:rsidRPr="00BB4F8F">
        <w:rPr>
          <w:rFonts w:ascii="Arial" w:eastAsia="Times New Roman" w:hAnsi="Arial" w:cs="Arial"/>
          <w:sz w:val="20"/>
          <w:szCs w:val="20"/>
          <w:lang w:val="en"/>
        </w:rPr>
        <w:t xml:space="preserve">___ Not </w:t>
      </w:r>
      <w:proofErr w:type="gramStart"/>
      <w:r w:rsidRPr="00BB4F8F">
        <w:rPr>
          <w:rFonts w:ascii="Arial" w:eastAsia="Times New Roman" w:hAnsi="Arial" w:cs="Arial"/>
          <w:sz w:val="20"/>
          <w:szCs w:val="20"/>
          <w:lang w:val="en"/>
        </w:rPr>
        <w:t>specified</w:t>
      </w:r>
      <w:proofErr w:type="gramEnd"/>
      <w:r w:rsidRPr="00BB4F8F">
        <w:rPr>
          <w:rFonts w:ascii="Arial" w:eastAsia="Times New Roman" w:hAnsi="Arial" w:cs="Arial"/>
          <w:sz w:val="20"/>
          <w:szCs w:val="20"/>
          <w:lang w:val="en"/>
        </w:rPr>
        <w:t xml:space="preserve">  </w:t>
      </w:r>
    </w:p>
    <w:p w14:paraId="6CFDCDEE"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5FD207F0" w14:textId="77777777" w:rsidR="00871CC0" w:rsidRPr="00BB4F8F" w:rsidRDefault="00871CC0" w:rsidP="003C0029">
      <w:pPr>
        <w:spacing w:after="0" w:line="276" w:lineRule="auto"/>
        <w:contextualSpacing/>
        <w:divId w:val="1159886089"/>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Specimen Laterality  </w:t>
      </w:r>
    </w:p>
    <w:p w14:paraId="1787725C" w14:textId="77777777" w:rsidR="00871CC0" w:rsidRPr="00BB4F8F" w:rsidRDefault="00871CC0" w:rsidP="003C0029">
      <w:pPr>
        <w:spacing w:after="0" w:line="276" w:lineRule="auto"/>
        <w:contextualSpacing/>
        <w:divId w:val="7147807"/>
        <w:rPr>
          <w:rFonts w:ascii="Arial" w:eastAsia="Times New Roman" w:hAnsi="Arial" w:cs="Arial"/>
          <w:sz w:val="20"/>
          <w:szCs w:val="20"/>
          <w:lang w:val="en"/>
        </w:rPr>
      </w:pPr>
      <w:r w:rsidRPr="00BB4F8F">
        <w:rPr>
          <w:rFonts w:ascii="Arial" w:eastAsia="Times New Roman" w:hAnsi="Arial" w:cs="Arial"/>
          <w:sz w:val="20"/>
          <w:szCs w:val="20"/>
          <w:lang w:val="en"/>
        </w:rPr>
        <w:t xml:space="preserve">___ Right  </w:t>
      </w:r>
    </w:p>
    <w:p w14:paraId="423AE3AD" w14:textId="77777777" w:rsidR="00871CC0" w:rsidRPr="00BB4F8F" w:rsidRDefault="00871CC0" w:rsidP="003C0029">
      <w:pPr>
        <w:spacing w:after="0" w:line="276" w:lineRule="auto"/>
        <w:contextualSpacing/>
        <w:divId w:val="1607076517"/>
        <w:rPr>
          <w:rFonts w:ascii="Arial" w:eastAsia="Times New Roman" w:hAnsi="Arial" w:cs="Arial"/>
          <w:sz w:val="20"/>
          <w:szCs w:val="20"/>
          <w:lang w:val="en"/>
        </w:rPr>
      </w:pPr>
      <w:r w:rsidRPr="00BB4F8F">
        <w:rPr>
          <w:rFonts w:ascii="Arial" w:eastAsia="Times New Roman" w:hAnsi="Arial" w:cs="Arial"/>
          <w:sz w:val="20"/>
          <w:szCs w:val="20"/>
          <w:lang w:val="en"/>
        </w:rPr>
        <w:t xml:space="preserve">___ Left  </w:t>
      </w:r>
    </w:p>
    <w:p w14:paraId="683D3CC9" w14:textId="77777777" w:rsidR="00871CC0" w:rsidRPr="00BB4F8F" w:rsidRDefault="00871CC0" w:rsidP="003C0029">
      <w:pPr>
        <w:spacing w:after="0" w:line="276" w:lineRule="auto"/>
        <w:contextualSpacing/>
        <w:divId w:val="1941254910"/>
        <w:rPr>
          <w:rFonts w:ascii="Arial" w:eastAsia="Times New Roman" w:hAnsi="Arial" w:cs="Arial"/>
          <w:sz w:val="20"/>
          <w:szCs w:val="20"/>
          <w:lang w:val="en"/>
        </w:rPr>
      </w:pPr>
      <w:r w:rsidRPr="00BB4F8F">
        <w:rPr>
          <w:rFonts w:ascii="Arial" w:eastAsia="Times New Roman" w:hAnsi="Arial" w:cs="Arial"/>
          <w:sz w:val="20"/>
          <w:szCs w:val="20"/>
          <w:lang w:val="en"/>
        </w:rPr>
        <w:t xml:space="preserve">___ Other (specify): _________________ </w:t>
      </w:r>
    </w:p>
    <w:p w14:paraId="1051DC2A" w14:textId="77777777" w:rsidR="00871CC0" w:rsidRPr="00BB4F8F" w:rsidRDefault="00871CC0" w:rsidP="003C0029">
      <w:pPr>
        <w:spacing w:after="0" w:line="276" w:lineRule="auto"/>
        <w:contextualSpacing/>
        <w:divId w:val="1326515914"/>
        <w:rPr>
          <w:rFonts w:ascii="Arial" w:eastAsia="Times New Roman" w:hAnsi="Arial" w:cs="Arial"/>
          <w:sz w:val="20"/>
          <w:szCs w:val="20"/>
          <w:lang w:val="en"/>
        </w:rPr>
      </w:pPr>
      <w:r w:rsidRPr="00BB4F8F">
        <w:rPr>
          <w:rFonts w:ascii="Arial" w:eastAsia="Times New Roman" w:hAnsi="Arial" w:cs="Arial"/>
          <w:sz w:val="20"/>
          <w:szCs w:val="20"/>
          <w:lang w:val="en"/>
        </w:rPr>
        <w:t xml:space="preserve">___ Not </w:t>
      </w:r>
      <w:proofErr w:type="gramStart"/>
      <w:r w:rsidRPr="00BB4F8F">
        <w:rPr>
          <w:rFonts w:ascii="Arial" w:eastAsia="Times New Roman" w:hAnsi="Arial" w:cs="Arial"/>
          <w:sz w:val="20"/>
          <w:szCs w:val="20"/>
          <w:lang w:val="en"/>
        </w:rPr>
        <w:t>specified</w:t>
      </w:r>
      <w:proofErr w:type="gramEnd"/>
      <w:r w:rsidRPr="00BB4F8F">
        <w:rPr>
          <w:rFonts w:ascii="Arial" w:eastAsia="Times New Roman" w:hAnsi="Arial" w:cs="Arial"/>
          <w:sz w:val="20"/>
          <w:szCs w:val="20"/>
          <w:lang w:val="en"/>
        </w:rPr>
        <w:t xml:space="preserve">  </w:t>
      </w:r>
    </w:p>
    <w:p w14:paraId="2F77F560"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280D2D9B" w14:textId="77777777" w:rsidR="00871CC0" w:rsidRPr="00BB4F8F" w:rsidRDefault="00871CC0" w:rsidP="003C0029">
      <w:pPr>
        <w:spacing w:after="0" w:line="276" w:lineRule="auto"/>
        <w:contextualSpacing/>
        <w:divId w:val="1844197865"/>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TUMOR  </w:t>
      </w:r>
    </w:p>
    <w:p w14:paraId="1C9B62F6"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10302E11" w14:textId="517571F0" w:rsidR="00871CC0" w:rsidRPr="00BB4F8F" w:rsidRDefault="00871CC0" w:rsidP="003C0029">
      <w:pPr>
        <w:spacing w:after="0" w:line="276" w:lineRule="auto"/>
        <w:contextualSpacing/>
        <w:divId w:val="673652141"/>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+Tumor </w:t>
      </w:r>
      <w:r w:rsidR="00186ED8" w:rsidRPr="00BB4F8F">
        <w:rPr>
          <w:rFonts w:ascii="Arial" w:eastAsia="Times New Roman" w:hAnsi="Arial" w:cs="Arial"/>
          <w:b/>
          <w:bCs/>
          <w:sz w:val="20"/>
          <w:szCs w:val="20"/>
          <w:lang w:val="en"/>
        </w:rPr>
        <w:t>Site (</w:t>
      </w:r>
      <w:r w:rsidRPr="00BB4F8F">
        <w:rPr>
          <w:rFonts w:ascii="Arial" w:eastAsia="Times New Roman" w:hAnsi="Arial" w:cs="Arial"/>
          <w:b/>
          <w:bCs/>
          <w:sz w:val="20"/>
          <w:szCs w:val="20"/>
          <w:lang w:val="en"/>
        </w:rPr>
        <w:t xml:space="preserve">select all that apply) </w:t>
      </w:r>
    </w:p>
    <w:p w14:paraId="23640C95" w14:textId="77777777" w:rsidR="00871CC0" w:rsidRPr="00BB4F8F" w:rsidRDefault="00871CC0" w:rsidP="003C0029">
      <w:pPr>
        <w:spacing w:after="0" w:line="276" w:lineRule="auto"/>
        <w:contextualSpacing/>
        <w:divId w:val="2020617957"/>
        <w:rPr>
          <w:rFonts w:ascii="Arial" w:eastAsia="Times New Roman" w:hAnsi="Arial" w:cs="Arial"/>
          <w:sz w:val="20"/>
          <w:szCs w:val="20"/>
          <w:lang w:val="en"/>
        </w:rPr>
      </w:pPr>
      <w:r w:rsidRPr="00BB4F8F">
        <w:rPr>
          <w:rFonts w:ascii="Arial" w:eastAsia="Times New Roman" w:hAnsi="Arial" w:cs="Arial"/>
          <w:sz w:val="20"/>
          <w:szCs w:val="20"/>
          <w:lang w:val="en"/>
        </w:rPr>
        <w:t xml:space="preserve">___ Upper pole  </w:t>
      </w:r>
    </w:p>
    <w:p w14:paraId="504371C4" w14:textId="77777777" w:rsidR="00871CC0" w:rsidRPr="00BB4F8F" w:rsidRDefault="00871CC0" w:rsidP="003C0029">
      <w:pPr>
        <w:spacing w:after="0" w:line="276" w:lineRule="auto"/>
        <w:contextualSpacing/>
        <w:divId w:val="731466597"/>
        <w:rPr>
          <w:rFonts w:ascii="Arial" w:eastAsia="Times New Roman" w:hAnsi="Arial" w:cs="Arial"/>
          <w:sz w:val="20"/>
          <w:szCs w:val="20"/>
          <w:lang w:val="en"/>
        </w:rPr>
      </w:pPr>
      <w:r w:rsidRPr="00BB4F8F">
        <w:rPr>
          <w:rFonts w:ascii="Arial" w:eastAsia="Times New Roman" w:hAnsi="Arial" w:cs="Arial"/>
          <w:sz w:val="20"/>
          <w:szCs w:val="20"/>
          <w:lang w:val="en"/>
        </w:rPr>
        <w:t xml:space="preserve">___ Middle  </w:t>
      </w:r>
    </w:p>
    <w:p w14:paraId="46704A8A" w14:textId="77777777" w:rsidR="00871CC0" w:rsidRPr="00BB4F8F" w:rsidRDefault="00871CC0" w:rsidP="003C0029">
      <w:pPr>
        <w:spacing w:after="0" w:line="276" w:lineRule="auto"/>
        <w:contextualSpacing/>
        <w:divId w:val="1928733510"/>
        <w:rPr>
          <w:rFonts w:ascii="Arial" w:eastAsia="Times New Roman" w:hAnsi="Arial" w:cs="Arial"/>
          <w:sz w:val="20"/>
          <w:szCs w:val="20"/>
          <w:lang w:val="en"/>
        </w:rPr>
      </w:pPr>
      <w:r w:rsidRPr="00BB4F8F">
        <w:rPr>
          <w:rFonts w:ascii="Arial" w:eastAsia="Times New Roman" w:hAnsi="Arial" w:cs="Arial"/>
          <w:sz w:val="20"/>
          <w:szCs w:val="20"/>
          <w:lang w:val="en"/>
        </w:rPr>
        <w:t xml:space="preserve">___ Lower pole  </w:t>
      </w:r>
    </w:p>
    <w:p w14:paraId="5CE85DE8" w14:textId="77777777" w:rsidR="00871CC0" w:rsidRPr="00BB4F8F" w:rsidRDefault="00871CC0" w:rsidP="003C0029">
      <w:pPr>
        <w:spacing w:after="0" w:line="276" w:lineRule="auto"/>
        <w:contextualSpacing/>
        <w:divId w:val="1228687063"/>
        <w:rPr>
          <w:rFonts w:ascii="Arial" w:eastAsia="Times New Roman" w:hAnsi="Arial" w:cs="Arial"/>
          <w:sz w:val="20"/>
          <w:szCs w:val="20"/>
          <w:lang w:val="en"/>
        </w:rPr>
      </w:pPr>
      <w:r w:rsidRPr="00BB4F8F">
        <w:rPr>
          <w:rFonts w:ascii="Arial" w:eastAsia="Times New Roman" w:hAnsi="Arial" w:cs="Arial"/>
          <w:sz w:val="20"/>
          <w:szCs w:val="20"/>
          <w:lang w:val="en"/>
        </w:rPr>
        <w:t xml:space="preserve">___ Other (specify): _________________ </w:t>
      </w:r>
    </w:p>
    <w:p w14:paraId="59677BF3" w14:textId="77777777" w:rsidR="00871CC0" w:rsidRPr="00BB4F8F" w:rsidRDefault="00871CC0" w:rsidP="003C0029">
      <w:pPr>
        <w:spacing w:after="0" w:line="276" w:lineRule="auto"/>
        <w:contextualSpacing/>
        <w:divId w:val="858280296"/>
        <w:rPr>
          <w:rFonts w:ascii="Arial" w:eastAsia="Times New Roman" w:hAnsi="Arial" w:cs="Arial"/>
          <w:sz w:val="20"/>
          <w:szCs w:val="20"/>
          <w:lang w:val="en"/>
        </w:rPr>
      </w:pPr>
      <w:r w:rsidRPr="00BB4F8F">
        <w:rPr>
          <w:rFonts w:ascii="Arial" w:eastAsia="Times New Roman" w:hAnsi="Arial" w:cs="Arial"/>
          <w:sz w:val="20"/>
          <w:szCs w:val="20"/>
          <w:lang w:val="en"/>
        </w:rPr>
        <w:t xml:space="preserve">___ Not </w:t>
      </w:r>
      <w:proofErr w:type="gramStart"/>
      <w:r w:rsidRPr="00BB4F8F">
        <w:rPr>
          <w:rFonts w:ascii="Arial" w:eastAsia="Times New Roman" w:hAnsi="Arial" w:cs="Arial"/>
          <w:sz w:val="20"/>
          <w:szCs w:val="20"/>
          <w:lang w:val="en"/>
        </w:rPr>
        <w:t>known</w:t>
      </w:r>
      <w:proofErr w:type="gramEnd"/>
      <w:r w:rsidRPr="00BB4F8F">
        <w:rPr>
          <w:rFonts w:ascii="Arial" w:eastAsia="Times New Roman" w:hAnsi="Arial" w:cs="Arial"/>
          <w:sz w:val="20"/>
          <w:szCs w:val="20"/>
          <w:lang w:val="en"/>
        </w:rPr>
        <w:t xml:space="preserve">  </w:t>
      </w:r>
    </w:p>
    <w:p w14:paraId="720AFDFA"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2ABE64D2" w14:textId="064D8436" w:rsidR="00871CC0" w:rsidRPr="00BB4F8F" w:rsidRDefault="00871CC0" w:rsidP="003C0029">
      <w:pPr>
        <w:spacing w:after="0" w:line="276" w:lineRule="auto"/>
        <w:contextualSpacing/>
        <w:divId w:val="586380320"/>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Histologic Type (Note </w:t>
      </w:r>
      <w:hyperlink w:anchor="N7348" w:history="1">
        <w:r w:rsidRPr="00BB4F8F">
          <w:rPr>
            <w:rStyle w:val="Hyperlink"/>
            <w:rFonts w:ascii="Arial" w:eastAsia="Times New Roman" w:hAnsi="Arial" w:cs="Arial"/>
            <w:b/>
            <w:bCs/>
            <w:sz w:val="20"/>
            <w:szCs w:val="20"/>
            <w:lang w:val="en"/>
          </w:rPr>
          <w:t>A</w:t>
        </w:r>
      </w:hyperlink>
      <w:r w:rsidRPr="00BB4F8F">
        <w:rPr>
          <w:rFonts w:ascii="Arial" w:eastAsia="Times New Roman" w:hAnsi="Arial" w:cs="Arial"/>
          <w:b/>
          <w:bCs/>
          <w:sz w:val="20"/>
          <w:szCs w:val="20"/>
          <w:lang w:val="en"/>
        </w:rPr>
        <w:t>)</w:t>
      </w:r>
    </w:p>
    <w:p w14:paraId="652E8FA6" w14:textId="77777777" w:rsidR="00871CC0" w:rsidRPr="00BB4F8F" w:rsidRDefault="00871CC0" w:rsidP="003C0029">
      <w:pPr>
        <w:spacing w:after="0" w:line="276" w:lineRule="auto"/>
        <w:contextualSpacing/>
        <w:divId w:val="258486358"/>
        <w:rPr>
          <w:rFonts w:ascii="Arial" w:eastAsia="Times New Roman" w:hAnsi="Arial" w:cs="Arial"/>
          <w:i/>
          <w:iCs/>
          <w:sz w:val="16"/>
          <w:szCs w:val="16"/>
          <w:lang w:val="en"/>
        </w:rPr>
      </w:pPr>
      <w:r w:rsidRPr="00BB4F8F">
        <w:rPr>
          <w:rFonts w:ascii="Arial" w:eastAsia="Times New Roman" w:hAnsi="Arial" w:cs="Arial"/>
          <w:i/>
          <w:iCs/>
          <w:sz w:val="16"/>
          <w:szCs w:val="16"/>
          <w:lang w:val="en"/>
        </w:rPr>
        <w:t xml:space="preserve">Clear cell tumors  </w:t>
      </w:r>
    </w:p>
    <w:p w14:paraId="4649B875" w14:textId="77777777" w:rsidR="00871CC0" w:rsidRPr="00BB4F8F" w:rsidRDefault="00871CC0" w:rsidP="003C0029">
      <w:pPr>
        <w:spacing w:after="0" w:line="276" w:lineRule="auto"/>
        <w:contextualSpacing/>
        <w:divId w:val="1927762612"/>
        <w:rPr>
          <w:rFonts w:ascii="Arial" w:eastAsia="Times New Roman" w:hAnsi="Arial" w:cs="Arial"/>
          <w:sz w:val="20"/>
          <w:szCs w:val="20"/>
          <w:lang w:val="en"/>
        </w:rPr>
      </w:pPr>
      <w:r w:rsidRPr="00BB4F8F">
        <w:rPr>
          <w:rFonts w:ascii="Arial" w:eastAsia="Times New Roman" w:hAnsi="Arial" w:cs="Arial"/>
          <w:sz w:val="20"/>
          <w:szCs w:val="20"/>
          <w:lang w:val="en"/>
        </w:rPr>
        <w:t xml:space="preserve">___ Clear cell renal cell carcinoma  </w:t>
      </w:r>
    </w:p>
    <w:p w14:paraId="15364297" w14:textId="77777777" w:rsidR="00871CC0" w:rsidRPr="00BB4F8F" w:rsidRDefault="00871CC0" w:rsidP="003C0029">
      <w:pPr>
        <w:spacing w:after="0" w:line="276" w:lineRule="auto"/>
        <w:contextualSpacing/>
        <w:divId w:val="1691102676"/>
        <w:rPr>
          <w:rFonts w:ascii="Arial" w:eastAsia="Times New Roman" w:hAnsi="Arial" w:cs="Arial"/>
          <w:sz w:val="20"/>
          <w:szCs w:val="20"/>
          <w:lang w:val="en"/>
        </w:rPr>
      </w:pPr>
      <w:r w:rsidRPr="00BB4F8F">
        <w:rPr>
          <w:rFonts w:ascii="Arial" w:eastAsia="Times New Roman" w:hAnsi="Arial" w:cs="Arial"/>
          <w:sz w:val="20"/>
          <w:szCs w:val="20"/>
          <w:lang w:val="en"/>
        </w:rPr>
        <w:t xml:space="preserve">___ Multilocular cystic renal neoplasm of low malignant potential  </w:t>
      </w:r>
    </w:p>
    <w:p w14:paraId="5DA5456A" w14:textId="77777777" w:rsidR="00871CC0" w:rsidRPr="00BB4F8F" w:rsidRDefault="00871CC0" w:rsidP="003C0029">
      <w:pPr>
        <w:spacing w:after="0" w:line="276" w:lineRule="auto"/>
        <w:contextualSpacing/>
        <w:divId w:val="576980127"/>
        <w:rPr>
          <w:rFonts w:ascii="Arial" w:eastAsia="Times New Roman" w:hAnsi="Arial" w:cs="Arial"/>
          <w:i/>
          <w:iCs/>
          <w:sz w:val="16"/>
          <w:szCs w:val="16"/>
          <w:lang w:val="en"/>
        </w:rPr>
      </w:pPr>
      <w:r w:rsidRPr="00BB4F8F">
        <w:rPr>
          <w:rFonts w:ascii="Arial" w:eastAsia="Times New Roman" w:hAnsi="Arial" w:cs="Arial"/>
          <w:i/>
          <w:iCs/>
          <w:sz w:val="16"/>
          <w:szCs w:val="16"/>
          <w:lang w:val="en"/>
        </w:rPr>
        <w:t xml:space="preserve">Papillary renal tumors  </w:t>
      </w:r>
    </w:p>
    <w:p w14:paraId="2864D3F1" w14:textId="77777777" w:rsidR="00871CC0" w:rsidRPr="00BB4F8F" w:rsidRDefault="00871CC0" w:rsidP="003C0029">
      <w:pPr>
        <w:spacing w:after="0" w:line="276" w:lineRule="auto"/>
        <w:contextualSpacing/>
        <w:divId w:val="1593390163"/>
        <w:rPr>
          <w:rFonts w:ascii="Arial" w:eastAsia="Times New Roman" w:hAnsi="Arial" w:cs="Arial"/>
          <w:sz w:val="20"/>
          <w:szCs w:val="20"/>
          <w:lang w:val="en"/>
        </w:rPr>
      </w:pPr>
      <w:r w:rsidRPr="00BB4F8F">
        <w:rPr>
          <w:rFonts w:ascii="Arial" w:eastAsia="Times New Roman" w:hAnsi="Arial" w:cs="Arial"/>
          <w:sz w:val="20"/>
          <w:szCs w:val="20"/>
          <w:lang w:val="en"/>
        </w:rPr>
        <w:t xml:space="preserve">___ Papillary renal cell carcinoma  </w:t>
      </w:r>
    </w:p>
    <w:p w14:paraId="3F2395A0" w14:textId="77777777" w:rsidR="00871CC0" w:rsidRPr="00BB4F8F" w:rsidRDefault="00871CC0" w:rsidP="003C0029">
      <w:pPr>
        <w:spacing w:after="0" w:line="276" w:lineRule="auto"/>
        <w:contextualSpacing/>
        <w:divId w:val="1994216599"/>
        <w:rPr>
          <w:rFonts w:ascii="Arial" w:eastAsia="Times New Roman" w:hAnsi="Arial" w:cs="Arial"/>
          <w:i/>
          <w:iCs/>
          <w:sz w:val="16"/>
          <w:szCs w:val="16"/>
          <w:lang w:val="en"/>
        </w:rPr>
      </w:pPr>
      <w:r w:rsidRPr="00BB4F8F">
        <w:rPr>
          <w:rFonts w:ascii="Arial" w:eastAsia="Times New Roman" w:hAnsi="Arial" w:cs="Arial"/>
          <w:i/>
          <w:iCs/>
          <w:sz w:val="16"/>
          <w:szCs w:val="16"/>
          <w:lang w:val="en"/>
        </w:rPr>
        <w:t xml:space="preserve">Oncocytic and chromophobe renal tumors  </w:t>
      </w:r>
    </w:p>
    <w:p w14:paraId="532FE321" w14:textId="77777777" w:rsidR="00871CC0" w:rsidRPr="00BB4F8F" w:rsidRDefault="00871CC0" w:rsidP="003C0029">
      <w:pPr>
        <w:spacing w:after="0" w:line="276" w:lineRule="auto"/>
        <w:contextualSpacing/>
        <w:divId w:val="1348948140"/>
        <w:rPr>
          <w:rFonts w:ascii="Arial" w:eastAsia="Times New Roman" w:hAnsi="Arial" w:cs="Arial"/>
          <w:sz w:val="20"/>
          <w:szCs w:val="20"/>
          <w:lang w:val="en"/>
        </w:rPr>
      </w:pPr>
      <w:r w:rsidRPr="00BB4F8F">
        <w:rPr>
          <w:rFonts w:ascii="Arial" w:eastAsia="Times New Roman" w:hAnsi="Arial" w:cs="Arial"/>
          <w:sz w:val="20"/>
          <w:szCs w:val="20"/>
          <w:lang w:val="en"/>
        </w:rPr>
        <w:t xml:space="preserve">___ Chromophobe renal cell carcinoma  </w:t>
      </w:r>
    </w:p>
    <w:p w14:paraId="6F29582E" w14:textId="77777777" w:rsidR="00871CC0" w:rsidRPr="00BB4F8F" w:rsidRDefault="00871CC0" w:rsidP="003C0029">
      <w:pPr>
        <w:spacing w:after="0" w:line="276" w:lineRule="auto"/>
        <w:contextualSpacing/>
        <w:divId w:val="2095205074"/>
        <w:rPr>
          <w:rFonts w:ascii="Arial" w:eastAsia="Times New Roman" w:hAnsi="Arial" w:cs="Arial"/>
          <w:sz w:val="20"/>
          <w:szCs w:val="20"/>
          <w:lang w:val="en"/>
        </w:rPr>
      </w:pPr>
      <w:r w:rsidRPr="00BB4F8F">
        <w:rPr>
          <w:rFonts w:ascii="Arial" w:eastAsia="Times New Roman" w:hAnsi="Arial" w:cs="Arial"/>
          <w:sz w:val="20"/>
          <w:szCs w:val="20"/>
          <w:lang w:val="en"/>
        </w:rPr>
        <w:t xml:space="preserve">___ Other oncocytic tumors of the kidney (specify): _________________ </w:t>
      </w:r>
    </w:p>
    <w:p w14:paraId="2028CBD5" w14:textId="77777777" w:rsidR="00871CC0" w:rsidRPr="00BB4F8F" w:rsidRDefault="00871CC0" w:rsidP="003C0029">
      <w:pPr>
        <w:spacing w:after="0" w:line="276" w:lineRule="auto"/>
        <w:contextualSpacing/>
        <w:divId w:val="2105030916"/>
        <w:rPr>
          <w:rFonts w:ascii="Arial" w:eastAsia="Times New Roman" w:hAnsi="Arial" w:cs="Arial"/>
          <w:i/>
          <w:iCs/>
          <w:sz w:val="16"/>
          <w:szCs w:val="16"/>
          <w:lang w:val="en"/>
        </w:rPr>
      </w:pPr>
      <w:r w:rsidRPr="00BB4F8F">
        <w:rPr>
          <w:rFonts w:ascii="Arial" w:eastAsia="Times New Roman" w:hAnsi="Arial" w:cs="Arial"/>
          <w:i/>
          <w:iCs/>
          <w:sz w:val="16"/>
          <w:szCs w:val="16"/>
          <w:lang w:val="en"/>
        </w:rPr>
        <w:t xml:space="preserve">Collecting duct tumors  </w:t>
      </w:r>
    </w:p>
    <w:p w14:paraId="58206C3D" w14:textId="77777777" w:rsidR="00871CC0" w:rsidRPr="00BB4F8F" w:rsidRDefault="00871CC0" w:rsidP="003C0029">
      <w:pPr>
        <w:spacing w:after="0" w:line="276" w:lineRule="auto"/>
        <w:contextualSpacing/>
        <w:divId w:val="1599755356"/>
        <w:rPr>
          <w:rFonts w:ascii="Arial" w:eastAsia="Times New Roman" w:hAnsi="Arial" w:cs="Arial"/>
          <w:sz w:val="20"/>
          <w:szCs w:val="20"/>
          <w:lang w:val="en"/>
        </w:rPr>
      </w:pPr>
      <w:r w:rsidRPr="00BB4F8F">
        <w:rPr>
          <w:rFonts w:ascii="Arial" w:eastAsia="Times New Roman" w:hAnsi="Arial" w:cs="Arial"/>
          <w:sz w:val="20"/>
          <w:szCs w:val="20"/>
          <w:lang w:val="en"/>
        </w:rPr>
        <w:t xml:space="preserve">___ Collecting duct </w:t>
      </w:r>
      <w:proofErr w:type="gramStart"/>
      <w:r w:rsidRPr="00BB4F8F">
        <w:rPr>
          <w:rFonts w:ascii="Arial" w:eastAsia="Times New Roman" w:hAnsi="Arial" w:cs="Arial"/>
          <w:sz w:val="20"/>
          <w:szCs w:val="20"/>
          <w:lang w:val="en"/>
        </w:rPr>
        <w:t>carcinoma</w:t>
      </w:r>
      <w:proofErr w:type="gramEnd"/>
      <w:r w:rsidRPr="00BB4F8F">
        <w:rPr>
          <w:rFonts w:ascii="Arial" w:eastAsia="Times New Roman" w:hAnsi="Arial" w:cs="Arial"/>
          <w:sz w:val="20"/>
          <w:szCs w:val="20"/>
          <w:lang w:val="en"/>
        </w:rPr>
        <w:t xml:space="preserve">  </w:t>
      </w:r>
    </w:p>
    <w:p w14:paraId="6EE55366" w14:textId="77777777" w:rsidR="00871CC0" w:rsidRPr="00BB4F8F" w:rsidRDefault="00871CC0" w:rsidP="003C0029">
      <w:pPr>
        <w:spacing w:after="0" w:line="276" w:lineRule="auto"/>
        <w:contextualSpacing/>
        <w:divId w:val="1677154396"/>
        <w:rPr>
          <w:rFonts w:ascii="Arial" w:eastAsia="Times New Roman" w:hAnsi="Arial" w:cs="Arial"/>
          <w:i/>
          <w:iCs/>
          <w:sz w:val="16"/>
          <w:szCs w:val="16"/>
          <w:lang w:val="en"/>
        </w:rPr>
      </w:pPr>
      <w:r w:rsidRPr="00BB4F8F">
        <w:rPr>
          <w:rFonts w:ascii="Arial" w:eastAsia="Times New Roman" w:hAnsi="Arial" w:cs="Arial"/>
          <w:i/>
          <w:iCs/>
          <w:sz w:val="16"/>
          <w:szCs w:val="16"/>
          <w:lang w:val="en"/>
        </w:rPr>
        <w:t xml:space="preserve">Other renal tumors  </w:t>
      </w:r>
    </w:p>
    <w:p w14:paraId="6EBD57D4" w14:textId="77777777" w:rsidR="00871CC0" w:rsidRPr="00BB4F8F" w:rsidRDefault="00871CC0" w:rsidP="003C0029">
      <w:pPr>
        <w:spacing w:after="0" w:line="276" w:lineRule="auto"/>
        <w:contextualSpacing/>
        <w:divId w:val="1658260806"/>
        <w:rPr>
          <w:rFonts w:ascii="Arial" w:eastAsia="Times New Roman" w:hAnsi="Arial" w:cs="Arial"/>
          <w:sz w:val="20"/>
          <w:szCs w:val="20"/>
          <w:lang w:val="en"/>
        </w:rPr>
      </w:pPr>
      <w:r w:rsidRPr="00BB4F8F">
        <w:rPr>
          <w:rFonts w:ascii="Arial" w:eastAsia="Times New Roman" w:hAnsi="Arial" w:cs="Arial"/>
          <w:sz w:val="20"/>
          <w:szCs w:val="20"/>
          <w:lang w:val="en"/>
        </w:rPr>
        <w:t xml:space="preserve">___ Clear cell papillary renal cell tumor  </w:t>
      </w:r>
    </w:p>
    <w:p w14:paraId="70DF4FE2" w14:textId="77777777" w:rsidR="00871CC0" w:rsidRPr="00BB4F8F" w:rsidRDefault="00871CC0" w:rsidP="003C0029">
      <w:pPr>
        <w:spacing w:after="0" w:line="276" w:lineRule="auto"/>
        <w:contextualSpacing/>
        <w:divId w:val="913662212"/>
        <w:rPr>
          <w:rFonts w:ascii="Arial" w:eastAsia="Times New Roman" w:hAnsi="Arial" w:cs="Arial"/>
          <w:sz w:val="20"/>
          <w:szCs w:val="20"/>
          <w:lang w:val="en"/>
        </w:rPr>
      </w:pPr>
      <w:r w:rsidRPr="00BB4F8F">
        <w:rPr>
          <w:rFonts w:ascii="Arial" w:eastAsia="Times New Roman" w:hAnsi="Arial" w:cs="Arial"/>
          <w:sz w:val="20"/>
          <w:szCs w:val="20"/>
          <w:lang w:val="en"/>
        </w:rPr>
        <w:t xml:space="preserve">___ Mucinous tubular and spindle renal cell carcinoma  </w:t>
      </w:r>
    </w:p>
    <w:p w14:paraId="42087249" w14:textId="77777777" w:rsidR="00871CC0" w:rsidRPr="00BB4F8F" w:rsidRDefault="00871CC0" w:rsidP="003C0029">
      <w:pPr>
        <w:spacing w:after="0" w:line="276" w:lineRule="auto"/>
        <w:contextualSpacing/>
        <w:divId w:val="1828938134"/>
        <w:rPr>
          <w:rFonts w:ascii="Arial" w:eastAsia="Times New Roman" w:hAnsi="Arial" w:cs="Arial"/>
          <w:sz w:val="20"/>
          <w:szCs w:val="20"/>
          <w:lang w:val="en"/>
        </w:rPr>
      </w:pPr>
      <w:r w:rsidRPr="00BB4F8F">
        <w:rPr>
          <w:rFonts w:ascii="Arial" w:eastAsia="Times New Roman" w:hAnsi="Arial" w:cs="Arial"/>
          <w:sz w:val="20"/>
          <w:szCs w:val="20"/>
          <w:lang w:val="en"/>
        </w:rPr>
        <w:t xml:space="preserve">___ Tubulocystic renal cell carcinoma  </w:t>
      </w:r>
    </w:p>
    <w:p w14:paraId="5915249F" w14:textId="77777777" w:rsidR="00871CC0" w:rsidRPr="00BB4F8F" w:rsidRDefault="00871CC0" w:rsidP="003C0029">
      <w:pPr>
        <w:spacing w:after="0" w:line="276" w:lineRule="auto"/>
        <w:contextualSpacing/>
        <w:divId w:val="1306277490"/>
        <w:rPr>
          <w:rFonts w:ascii="Arial" w:eastAsia="Times New Roman" w:hAnsi="Arial" w:cs="Arial"/>
          <w:sz w:val="20"/>
          <w:szCs w:val="20"/>
          <w:lang w:val="en"/>
        </w:rPr>
      </w:pPr>
      <w:r w:rsidRPr="00BB4F8F">
        <w:rPr>
          <w:rFonts w:ascii="Arial" w:eastAsia="Times New Roman" w:hAnsi="Arial" w:cs="Arial"/>
          <w:sz w:val="20"/>
          <w:szCs w:val="20"/>
          <w:lang w:val="en"/>
        </w:rPr>
        <w:t xml:space="preserve">___ Acquired cystic disease-associated renal cell </w:t>
      </w:r>
      <w:proofErr w:type="gramStart"/>
      <w:r w:rsidRPr="00BB4F8F">
        <w:rPr>
          <w:rFonts w:ascii="Arial" w:eastAsia="Times New Roman" w:hAnsi="Arial" w:cs="Arial"/>
          <w:sz w:val="20"/>
          <w:szCs w:val="20"/>
          <w:lang w:val="en"/>
        </w:rPr>
        <w:t>carcinoma</w:t>
      </w:r>
      <w:proofErr w:type="gramEnd"/>
      <w:r w:rsidRPr="00BB4F8F">
        <w:rPr>
          <w:rFonts w:ascii="Arial" w:eastAsia="Times New Roman" w:hAnsi="Arial" w:cs="Arial"/>
          <w:sz w:val="20"/>
          <w:szCs w:val="20"/>
          <w:lang w:val="en"/>
        </w:rPr>
        <w:t xml:space="preserve">  </w:t>
      </w:r>
    </w:p>
    <w:p w14:paraId="1B2ADA41" w14:textId="77777777" w:rsidR="00871CC0" w:rsidRPr="00BB4F8F" w:rsidRDefault="00871CC0" w:rsidP="003C0029">
      <w:pPr>
        <w:spacing w:after="0" w:line="276" w:lineRule="auto"/>
        <w:contextualSpacing/>
        <w:divId w:val="1104299471"/>
        <w:rPr>
          <w:rFonts w:ascii="Arial" w:eastAsia="Times New Roman" w:hAnsi="Arial" w:cs="Arial"/>
          <w:sz w:val="20"/>
          <w:szCs w:val="20"/>
          <w:lang w:val="en"/>
        </w:rPr>
      </w:pPr>
      <w:r w:rsidRPr="00BB4F8F">
        <w:rPr>
          <w:rFonts w:ascii="Arial" w:eastAsia="Times New Roman" w:hAnsi="Arial" w:cs="Arial"/>
          <w:sz w:val="20"/>
          <w:szCs w:val="20"/>
          <w:lang w:val="en"/>
        </w:rPr>
        <w:lastRenderedPageBreak/>
        <w:t xml:space="preserve">___ Eosinophilic solid and cystic renal cell carcinoma  </w:t>
      </w:r>
    </w:p>
    <w:p w14:paraId="5603B811" w14:textId="77777777" w:rsidR="00871CC0" w:rsidRPr="00BB4F8F" w:rsidRDefault="00871CC0" w:rsidP="003C0029">
      <w:pPr>
        <w:spacing w:after="0" w:line="276" w:lineRule="auto"/>
        <w:contextualSpacing/>
        <w:divId w:val="790125186"/>
        <w:rPr>
          <w:rFonts w:ascii="Arial" w:eastAsia="Times New Roman" w:hAnsi="Arial" w:cs="Arial"/>
          <w:sz w:val="20"/>
          <w:szCs w:val="20"/>
          <w:lang w:val="en"/>
        </w:rPr>
      </w:pPr>
      <w:r w:rsidRPr="00BB4F8F">
        <w:rPr>
          <w:rFonts w:ascii="Arial" w:eastAsia="Times New Roman" w:hAnsi="Arial" w:cs="Arial"/>
          <w:sz w:val="20"/>
          <w:szCs w:val="20"/>
          <w:lang w:val="en"/>
        </w:rPr>
        <w:t xml:space="preserve">___ Renal cell carcinoma, NOS (unclassified)  </w:t>
      </w:r>
    </w:p>
    <w:p w14:paraId="67B956D0" w14:textId="77777777" w:rsidR="00871CC0" w:rsidRPr="00BB4F8F" w:rsidRDefault="00871CC0" w:rsidP="003C0029">
      <w:pPr>
        <w:spacing w:after="0" w:line="276" w:lineRule="auto"/>
        <w:contextualSpacing/>
        <w:divId w:val="1517766478"/>
        <w:rPr>
          <w:rFonts w:ascii="Arial" w:eastAsia="Times New Roman" w:hAnsi="Arial" w:cs="Arial"/>
          <w:i/>
          <w:iCs/>
          <w:sz w:val="16"/>
          <w:szCs w:val="16"/>
          <w:lang w:val="en"/>
        </w:rPr>
      </w:pPr>
      <w:r w:rsidRPr="00BB4F8F">
        <w:rPr>
          <w:rFonts w:ascii="Arial" w:eastAsia="Times New Roman" w:hAnsi="Arial" w:cs="Arial"/>
          <w:i/>
          <w:iCs/>
          <w:sz w:val="16"/>
          <w:szCs w:val="16"/>
          <w:lang w:val="en"/>
        </w:rPr>
        <w:t xml:space="preserve">Molecularly defined renal carcinomas  </w:t>
      </w:r>
    </w:p>
    <w:p w14:paraId="4C446651" w14:textId="77777777" w:rsidR="00871CC0" w:rsidRPr="00BB4F8F" w:rsidRDefault="00871CC0" w:rsidP="003C0029">
      <w:pPr>
        <w:spacing w:after="0" w:line="276" w:lineRule="auto"/>
        <w:contextualSpacing/>
        <w:divId w:val="673461854"/>
        <w:rPr>
          <w:rFonts w:ascii="Arial" w:eastAsia="Times New Roman" w:hAnsi="Arial" w:cs="Arial"/>
          <w:sz w:val="20"/>
          <w:szCs w:val="20"/>
          <w:lang w:val="en"/>
        </w:rPr>
      </w:pPr>
      <w:r w:rsidRPr="00BB4F8F">
        <w:rPr>
          <w:rFonts w:ascii="Arial" w:eastAsia="Times New Roman" w:hAnsi="Arial" w:cs="Arial"/>
          <w:sz w:val="20"/>
          <w:szCs w:val="20"/>
          <w:lang w:val="en"/>
        </w:rPr>
        <w:t xml:space="preserve">___ TFE3-rearranged renal cell carcinoma  </w:t>
      </w:r>
    </w:p>
    <w:p w14:paraId="77161BD2" w14:textId="77777777" w:rsidR="00871CC0" w:rsidRPr="00BB4F8F" w:rsidRDefault="00871CC0" w:rsidP="003C0029">
      <w:pPr>
        <w:spacing w:after="0" w:line="276" w:lineRule="auto"/>
        <w:contextualSpacing/>
        <w:divId w:val="1575703494"/>
        <w:rPr>
          <w:rFonts w:ascii="Arial" w:eastAsia="Times New Roman" w:hAnsi="Arial" w:cs="Arial"/>
          <w:sz w:val="20"/>
          <w:szCs w:val="20"/>
          <w:lang w:val="en"/>
        </w:rPr>
      </w:pPr>
      <w:r w:rsidRPr="00BB4F8F">
        <w:rPr>
          <w:rFonts w:ascii="Arial" w:eastAsia="Times New Roman" w:hAnsi="Arial" w:cs="Arial"/>
          <w:sz w:val="20"/>
          <w:szCs w:val="20"/>
          <w:lang w:val="en"/>
        </w:rPr>
        <w:t xml:space="preserve">___ TFEB-altered renal cell </w:t>
      </w:r>
      <w:proofErr w:type="gramStart"/>
      <w:r w:rsidRPr="00BB4F8F">
        <w:rPr>
          <w:rFonts w:ascii="Arial" w:eastAsia="Times New Roman" w:hAnsi="Arial" w:cs="Arial"/>
          <w:sz w:val="20"/>
          <w:szCs w:val="20"/>
          <w:lang w:val="en"/>
        </w:rPr>
        <w:t>carcinoma</w:t>
      </w:r>
      <w:proofErr w:type="gramEnd"/>
      <w:r w:rsidRPr="00BB4F8F">
        <w:rPr>
          <w:rFonts w:ascii="Arial" w:eastAsia="Times New Roman" w:hAnsi="Arial" w:cs="Arial"/>
          <w:sz w:val="20"/>
          <w:szCs w:val="20"/>
          <w:lang w:val="en"/>
        </w:rPr>
        <w:t xml:space="preserve">  </w:t>
      </w:r>
    </w:p>
    <w:p w14:paraId="263644CC" w14:textId="77777777" w:rsidR="00871CC0" w:rsidRPr="00BB4F8F" w:rsidRDefault="00871CC0" w:rsidP="003C0029">
      <w:pPr>
        <w:spacing w:after="0" w:line="276" w:lineRule="auto"/>
        <w:contextualSpacing/>
        <w:divId w:val="1701709784"/>
        <w:rPr>
          <w:rFonts w:ascii="Arial" w:eastAsia="Times New Roman" w:hAnsi="Arial" w:cs="Arial"/>
          <w:sz w:val="20"/>
          <w:szCs w:val="20"/>
          <w:lang w:val="en"/>
        </w:rPr>
      </w:pPr>
      <w:r w:rsidRPr="00BB4F8F">
        <w:rPr>
          <w:rFonts w:ascii="Arial" w:eastAsia="Times New Roman" w:hAnsi="Arial" w:cs="Arial"/>
          <w:sz w:val="20"/>
          <w:szCs w:val="20"/>
          <w:lang w:val="en"/>
        </w:rPr>
        <w:t xml:space="preserve">___ ELOC (formerly TCEB1)-mutated renal cell carcinoma  </w:t>
      </w:r>
    </w:p>
    <w:p w14:paraId="0AFA032E" w14:textId="77777777" w:rsidR="00871CC0" w:rsidRPr="00BB4F8F" w:rsidRDefault="00871CC0" w:rsidP="003C0029">
      <w:pPr>
        <w:spacing w:after="0" w:line="276" w:lineRule="auto"/>
        <w:contextualSpacing/>
        <w:divId w:val="40255097"/>
        <w:rPr>
          <w:rFonts w:ascii="Arial" w:eastAsia="Times New Roman" w:hAnsi="Arial" w:cs="Arial"/>
          <w:sz w:val="20"/>
          <w:szCs w:val="20"/>
          <w:lang w:val="en"/>
        </w:rPr>
      </w:pPr>
      <w:r w:rsidRPr="00BB4F8F">
        <w:rPr>
          <w:rFonts w:ascii="Arial" w:eastAsia="Times New Roman" w:hAnsi="Arial" w:cs="Arial"/>
          <w:sz w:val="20"/>
          <w:szCs w:val="20"/>
          <w:lang w:val="en"/>
        </w:rPr>
        <w:t xml:space="preserve">___ Fumarate hydratase-deficient renal cell carcinoma  </w:t>
      </w:r>
    </w:p>
    <w:p w14:paraId="3458B09D" w14:textId="77777777" w:rsidR="00871CC0" w:rsidRPr="00BB4F8F" w:rsidRDefault="00871CC0" w:rsidP="003C0029">
      <w:pPr>
        <w:spacing w:after="0" w:line="276" w:lineRule="auto"/>
        <w:contextualSpacing/>
        <w:divId w:val="1202746177"/>
        <w:rPr>
          <w:rFonts w:ascii="Arial" w:eastAsia="Times New Roman" w:hAnsi="Arial" w:cs="Arial"/>
          <w:sz w:val="20"/>
          <w:szCs w:val="20"/>
          <w:lang w:val="en"/>
        </w:rPr>
      </w:pPr>
      <w:r w:rsidRPr="00BB4F8F">
        <w:rPr>
          <w:rFonts w:ascii="Arial" w:eastAsia="Times New Roman" w:hAnsi="Arial" w:cs="Arial"/>
          <w:sz w:val="20"/>
          <w:szCs w:val="20"/>
          <w:lang w:val="en"/>
        </w:rPr>
        <w:t xml:space="preserve">___ Succinate </w:t>
      </w:r>
      <w:proofErr w:type="gramStart"/>
      <w:r w:rsidRPr="00BB4F8F">
        <w:rPr>
          <w:rFonts w:ascii="Arial" w:eastAsia="Times New Roman" w:hAnsi="Arial" w:cs="Arial"/>
          <w:sz w:val="20"/>
          <w:szCs w:val="20"/>
          <w:lang w:val="en"/>
        </w:rPr>
        <w:t>dehydrogenase-deficient</w:t>
      </w:r>
      <w:proofErr w:type="gramEnd"/>
      <w:r w:rsidRPr="00BB4F8F">
        <w:rPr>
          <w:rFonts w:ascii="Arial" w:eastAsia="Times New Roman" w:hAnsi="Arial" w:cs="Arial"/>
          <w:sz w:val="20"/>
          <w:szCs w:val="20"/>
          <w:lang w:val="en"/>
        </w:rPr>
        <w:t xml:space="preserve"> (SDH) renal cell carcinoma  </w:t>
      </w:r>
    </w:p>
    <w:p w14:paraId="497C33A7" w14:textId="77777777" w:rsidR="00871CC0" w:rsidRPr="00BB4F8F" w:rsidRDefault="00871CC0" w:rsidP="003C0029">
      <w:pPr>
        <w:spacing w:after="0" w:line="276" w:lineRule="auto"/>
        <w:contextualSpacing/>
        <w:divId w:val="803931143"/>
        <w:rPr>
          <w:rFonts w:ascii="Arial" w:eastAsia="Times New Roman" w:hAnsi="Arial" w:cs="Arial"/>
          <w:sz w:val="20"/>
          <w:szCs w:val="20"/>
          <w:lang w:val="en"/>
        </w:rPr>
      </w:pPr>
      <w:r w:rsidRPr="00BB4F8F">
        <w:rPr>
          <w:rFonts w:ascii="Arial" w:eastAsia="Times New Roman" w:hAnsi="Arial" w:cs="Arial"/>
          <w:sz w:val="20"/>
          <w:szCs w:val="20"/>
          <w:lang w:val="en"/>
        </w:rPr>
        <w:t xml:space="preserve">___ ALK-rearranged renal cell carcinoma  </w:t>
      </w:r>
    </w:p>
    <w:p w14:paraId="3CD6657C" w14:textId="77777777" w:rsidR="00871CC0" w:rsidRPr="00BB4F8F" w:rsidRDefault="00871CC0" w:rsidP="003C0029">
      <w:pPr>
        <w:spacing w:after="0" w:line="276" w:lineRule="auto"/>
        <w:contextualSpacing/>
        <w:divId w:val="298458122"/>
        <w:rPr>
          <w:rFonts w:ascii="Arial" w:eastAsia="Times New Roman" w:hAnsi="Arial" w:cs="Arial"/>
          <w:sz w:val="20"/>
          <w:szCs w:val="20"/>
          <w:lang w:val="en"/>
        </w:rPr>
      </w:pPr>
      <w:r w:rsidRPr="00BB4F8F">
        <w:rPr>
          <w:rFonts w:ascii="Arial" w:eastAsia="Times New Roman" w:hAnsi="Arial" w:cs="Arial"/>
          <w:sz w:val="20"/>
          <w:szCs w:val="20"/>
          <w:lang w:val="en"/>
        </w:rPr>
        <w:t xml:space="preserve">___ SMARCB1-deficient renal medullary carcinoma  </w:t>
      </w:r>
    </w:p>
    <w:p w14:paraId="08001B65" w14:textId="77777777" w:rsidR="00871CC0" w:rsidRPr="00BB4F8F" w:rsidRDefault="00871CC0" w:rsidP="003C0029">
      <w:pPr>
        <w:spacing w:after="0" w:line="276" w:lineRule="auto"/>
        <w:contextualSpacing/>
        <w:divId w:val="754085652"/>
        <w:rPr>
          <w:rFonts w:ascii="Arial" w:eastAsia="Times New Roman" w:hAnsi="Arial" w:cs="Arial"/>
          <w:i/>
          <w:iCs/>
          <w:sz w:val="16"/>
          <w:szCs w:val="16"/>
          <w:lang w:val="en"/>
        </w:rPr>
      </w:pPr>
      <w:r w:rsidRPr="00BB4F8F">
        <w:rPr>
          <w:rFonts w:ascii="Arial" w:eastAsia="Times New Roman" w:hAnsi="Arial" w:cs="Arial"/>
          <w:i/>
          <w:iCs/>
          <w:sz w:val="16"/>
          <w:szCs w:val="16"/>
          <w:lang w:val="en"/>
        </w:rPr>
        <w:t xml:space="preserve">Other  </w:t>
      </w:r>
    </w:p>
    <w:p w14:paraId="0727A0E6" w14:textId="77777777" w:rsidR="00871CC0" w:rsidRPr="00BB4F8F" w:rsidRDefault="00871CC0" w:rsidP="003C0029">
      <w:pPr>
        <w:spacing w:after="0" w:line="276" w:lineRule="auto"/>
        <w:contextualSpacing/>
        <w:divId w:val="1940867265"/>
        <w:rPr>
          <w:rFonts w:ascii="Arial" w:eastAsia="Times New Roman" w:hAnsi="Arial" w:cs="Arial"/>
          <w:sz w:val="20"/>
          <w:szCs w:val="20"/>
          <w:lang w:val="en"/>
        </w:rPr>
      </w:pPr>
      <w:r w:rsidRPr="00BB4F8F">
        <w:rPr>
          <w:rFonts w:ascii="Arial" w:eastAsia="Times New Roman" w:hAnsi="Arial" w:cs="Arial"/>
          <w:sz w:val="20"/>
          <w:szCs w:val="20"/>
          <w:lang w:val="en"/>
        </w:rPr>
        <w:t xml:space="preserve">___ Renal cell carcinoma, subtype pending additional </w:t>
      </w:r>
      <w:proofErr w:type="gramStart"/>
      <w:r w:rsidRPr="00BB4F8F">
        <w:rPr>
          <w:rFonts w:ascii="Arial" w:eastAsia="Times New Roman" w:hAnsi="Arial" w:cs="Arial"/>
          <w:sz w:val="20"/>
          <w:szCs w:val="20"/>
          <w:lang w:val="en"/>
        </w:rPr>
        <w:t>studies</w:t>
      </w:r>
      <w:proofErr w:type="gramEnd"/>
      <w:r w:rsidRPr="00BB4F8F">
        <w:rPr>
          <w:rFonts w:ascii="Arial" w:eastAsia="Times New Roman" w:hAnsi="Arial" w:cs="Arial"/>
          <w:sz w:val="20"/>
          <w:szCs w:val="20"/>
          <w:lang w:val="en"/>
        </w:rPr>
        <w:t xml:space="preserve">  </w:t>
      </w:r>
    </w:p>
    <w:p w14:paraId="16545BAB" w14:textId="77777777" w:rsidR="00871CC0" w:rsidRPr="00BB4F8F" w:rsidRDefault="00871CC0" w:rsidP="003C0029">
      <w:pPr>
        <w:spacing w:after="0" w:line="276" w:lineRule="auto"/>
        <w:contextualSpacing/>
        <w:divId w:val="685523019"/>
        <w:rPr>
          <w:rFonts w:ascii="Arial" w:eastAsia="Times New Roman" w:hAnsi="Arial" w:cs="Arial"/>
          <w:sz w:val="20"/>
          <w:szCs w:val="20"/>
          <w:lang w:val="en"/>
        </w:rPr>
      </w:pPr>
      <w:r w:rsidRPr="00BB4F8F">
        <w:rPr>
          <w:rFonts w:ascii="Arial" w:eastAsia="Times New Roman" w:hAnsi="Arial" w:cs="Arial"/>
          <w:sz w:val="20"/>
          <w:szCs w:val="20"/>
          <w:lang w:val="en"/>
        </w:rPr>
        <w:t xml:space="preserve">___ Other histologic type not listed (specify): _________________ </w:t>
      </w:r>
    </w:p>
    <w:p w14:paraId="3D4D66DE" w14:textId="77777777" w:rsidR="00871CC0" w:rsidRPr="00BB4F8F" w:rsidRDefault="00871CC0" w:rsidP="003C0029">
      <w:pPr>
        <w:spacing w:after="0" w:line="276" w:lineRule="auto"/>
        <w:ind w:firstLine="240"/>
        <w:contextualSpacing/>
        <w:divId w:val="208302356"/>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+Histologic Type Comment: _________________ </w:t>
      </w:r>
    </w:p>
    <w:p w14:paraId="5D7031E1"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34367FC6" w14:textId="77777777" w:rsidR="00871CC0" w:rsidRPr="00BB4F8F" w:rsidRDefault="00871CC0" w:rsidP="003C0029">
      <w:pPr>
        <w:spacing w:after="0" w:line="276" w:lineRule="auto"/>
        <w:contextualSpacing/>
        <w:divId w:val="1163088555"/>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Histologic Grade (WHO / ISUP) (Note </w:t>
      </w:r>
      <w:hyperlink w:anchor="N7350" w:history="1">
        <w:r w:rsidRPr="00BB4F8F">
          <w:rPr>
            <w:rStyle w:val="Hyperlink"/>
            <w:rFonts w:ascii="Arial" w:eastAsia="Times New Roman" w:hAnsi="Arial" w:cs="Arial"/>
            <w:b/>
            <w:bCs/>
            <w:sz w:val="20"/>
            <w:szCs w:val="20"/>
            <w:lang w:val="en"/>
          </w:rPr>
          <w:t>B</w:t>
        </w:r>
      </w:hyperlink>
      <w:r w:rsidRPr="00BB4F8F">
        <w:rPr>
          <w:rFonts w:ascii="Arial" w:eastAsia="Times New Roman" w:hAnsi="Arial" w:cs="Arial"/>
          <w:b/>
          <w:bCs/>
          <w:sz w:val="20"/>
          <w:szCs w:val="20"/>
          <w:lang w:val="en"/>
        </w:rPr>
        <w:t xml:space="preserve">) </w:t>
      </w:r>
    </w:p>
    <w:p w14:paraId="29D08C26" w14:textId="77777777" w:rsidR="00871CC0" w:rsidRPr="00BB4F8F" w:rsidRDefault="00871CC0" w:rsidP="003C0029">
      <w:pPr>
        <w:spacing w:after="0" w:line="276" w:lineRule="auto"/>
        <w:contextualSpacing/>
        <w:divId w:val="451443416"/>
        <w:rPr>
          <w:rFonts w:ascii="Arial" w:eastAsia="Times New Roman" w:hAnsi="Arial" w:cs="Arial"/>
          <w:i/>
          <w:iCs/>
          <w:sz w:val="16"/>
          <w:szCs w:val="16"/>
          <w:lang w:val="en"/>
        </w:rPr>
      </w:pPr>
      <w:r w:rsidRPr="00BB4F8F">
        <w:rPr>
          <w:rFonts w:ascii="Arial" w:eastAsia="Times New Roman" w:hAnsi="Arial" w:cs="Arial"/>
          <w:i/>
          <w:iCs/>
          <w:sz w:val="16"/>
          <w:szCs w:val="16"/>
          <w:lang w:val="en"/>
        </w:rPr>
        <w:t xml:space="preserve">See table for renal carcinoma subtype grading </w:t>
      </w:r>
      <w:proofErr w:type="gramStart"/>
      <w:r w:rsidRPr="00BB4F8F">
        <w:rPr>
          <w:rFonts w:ascii="Arial" w:eastAsia="Times New Roman" w:hAnsi="Arial" w:cs="Arial"/>
          <w:i/>
          <w:iCs/>
          <w:sz w:val="16"/>
          <w:szCs w:val="16"/>
          <w:lang w:val="en"/>
        </w:rPr>
        <w:t>requirements</w:t>
      </w:r>
      <w:proofErr w:type="gramEnd"/>
      <w:r w:rsidRPr="00BB4F8F">
        <w:rPr>
          <w:rFonts w:ascii="Arial" w:eastAsia="Times New Roman" w:hAnsi="Arial" w:cs="Arial"/>
          <w:i/>
          <w:iCs/>
          <w:sz w:val="16"/>
          <w:szCs w:val="16"/>
          <w:lang w:val="en"/>
        </w:rPr>
        <w:t xml:space="preserve">  </w:t>
      </w:r>
    </w:p>
    <w:p w14:paraId="409D50A4" w14:textId="77777777" w:rsidR="00871CC0" w:rsidRPr="00BB4F8F" w:rsidRDefault="00871CC0" w:rsidP="003C0029">
      <w:pPr>
        <w:spacing w:after="0" w:line="276" w:lineRule="auto"/>
        <w:contextualSpacing/>
        <w:divId w:val="1866868974"/>
        <w:rPr>
          <w:rFonts w:ascii="Arial" w:eastAsia="Times New Roman" w:hAnsi="Arial" w:cs="Arial"/>
          <w:sz w:val="20"/>
          <w:szCs w:val="20"/>
          <w:lang w:val="en"/>
        </w:rPr>
      </w:pPr>
      <w:r w:rsidRPr="00BB4F8F">
        <w:rPr>
          <w:rFonts w:ascii="Arial" w:eastAsia="Times New Roman" w:hAnsi="Arial" w:cs="Arial"/>
          <w:sz w:val="20"/>
          <w:szCs w:val="20"/>
          <w:lang w:val="en"/>
        </w:rPr>
        <w:t xml:space="preserve">___ G1, nucleoli absent or inconspicuous at 400x magnification  </w:t>
      </w:r>
    </w:p>
    <w:p w14:paraId="6E2B7E50" w14:textId="77777777" w:rsidR="00871CC0" w:rsidRPr="00BB4F8F" w:rsidRDefault="00871CC0" w:rsidP="003C0029">
      <w:pPr>
        <w:spacing w:after="0" w:line="276" w:lineRule="auto"/>
        <w:contextualSpacing/>
        <w:divId w:val="1421411486"/>
        <w:rPr>
          <w:rFonts w:ascii="Arial" w:eastAsia="Times New Roman" w:hAnsi="Arial" w:cs="Arial"/>
          <w:sz w:val="20"/>
          <w:szCs w:val="20"/>
          <w:lang w:val="en"/>
        </w:rPr>
      </w:pPr>
      <w:r w:rsidRPr="00BB4F8F">
        <w:rPr>
          <w:rFonts w:ascii="Arial" w:eastAsia="Times New Roman" w:hAnsi="Arial" w:cs="Arial"/>
          <w:sz w:val="20"/>
          <w:szCs w:val="20"/>
          <w:lang w:val="en"/>
        </w:rPr>
        <w:t xml:space="preserve">___ G2, nucleoli conspicuous and visible at 400x magnification, not prominent at 100x magnification  </w:t>
      </w:r>
    </w:p>
    <w:p w14:paraId="1599C1FE" w14:textId="77777777" w:rsidR="00871CC0" w:rsidRPr="00BB4F8F" w:rsidRDefault="00871CC0" w:rsidP="003C0029">
      <w:pPr>
        <w:spacing w:after="0" w:line="276" w:lineRule="auto"/>
        <w:contextualSpacing/>
        <w:divId w:val="647172065"/>
        <w:rPr>
          <w:rFonts w:ascii="Arial" w:eastAsia="Times New Roman" w:hAnsi="Arial" w:cs="Arial"/>
          <w:sz w:val="20"/>
          <w:szCs w:val="20"/>
          <w:lang w:val="en"/>
        </w:rPr>
      </w:pPr>
      <w:r w:rsidRPr="00BB4F8F">
        <w:rPr>
          <w:rFonts w:ascii="Arial" w:eastAsia="Times New Roman" w:hAnsi="Arial" w:cs="Arial"/>
          <w:sz w:val="20"/>
          <w:szCs w:val="20"/>
          <w:lang w:val="en"/>
        </w:rPr>
        <w:t xml:space="preserve">___ G3, nucleoli conspicuous at 100x magnification  </w:t>
      </w:r>
    </w:p>
    <w:p w14:paraId="3341A66A" w14:textId="77777777" w:rsidR="00186ED8" w:rsidRPr="00BB4F8F" w:rsidRDefault="00871CC0" w:rsidP="003C0029">
      <w:pPr>
        <w:spacing w:after="0" w:line="276" w:lineRule="auto"/>
        <w:contextualSpacing/>
        <w:divId w:val="863714808"/>
        <w:rPr>
          <w:rFonts w:ascii="Arial" w:eastAsia="Times New Roman" w:hAnsi="Arial" w:cs="Arial"/>
          <w:sz w:val="20"/>
          <w:szCs w:val="20"/>
          <w:lang w:val="en"/>
        </w:rPr>
      </w:pPr>
      <w:r w:rsidRPr="00BB4F8F">
        <w:rPr>
          <w:rFonts w:ascii="Arial" w:eastAsia="Times New Roman" w:hAnsi="Arial" w:cs="Arial"/>
          <w:sz w:val="20"/>
          <w:szCs w:val="20"/>
          <w:lang w:val="en"/>
        </w:rPr>
        <w:t xml:space="preserve">___ G4, extreme nuclear pleomorphism and / or multinucleated giant cells and / or rhabdoid and / or </w:t>
      </w:r>
    </w:p>
    <w:p w14:paraId="46B3FBB9" w14:textId="4EA3D431" w:rsidR="00871CC0" w:rsidRPr="00BB4F8F" w:rsidRDefault="00186ED8" w:rsidP="003C0029">
      <w:pPr>
        <w:spacing w:after="0" w:line="276" w:lineRule="auto"/>
        <w:contextualSpacing/>
        <w:divId w:val="863714808"/>
        <w:rPr>
          <w:rFonts w:ascii="Arial" w:eastAsia="Times New Roman" w:hAnsi="Arial" w:cs="Arial"/>
          <w:sz w:val="20"/>
          <w:szCs w:val="20"/>
          <w:lang w:val="en"/>
        </w:rPr>
      </w:pPr>
      <w:r w:rsidRPr="00BB4F8F">
        <w:rPr>
          <w:rFonts w:ascii="Arial" w:eastAsia="Times New Roman" w:hAnsi="Arial" w:cs="Arial"/>
          <w:sz w:val="20"/>
          <w:szCs w:val="20"/>
          <w:lang w:val="en"/>
        </w:rPr>
        <w:t xml:space="preserve">       </w:t>
      </w:r>
      <w:proofErr w:type="spellStart"/>
      <w:r w:rsidR="00871CC0" w:rsidRPr="00BB4F8F">
        <w:rPr>
          <w:rFonts w:ascii="Arial" w:eastAsia="Times New Roman" w:hAnsi="Arial" w:cs="Arial"/>
          <w:sz w:val="20"/>
          <w:szCs w:val="20"/>
          <w:lang w:val="en"/>
        </w:rPr>
        <w:t>sarcomatoid</w:t>
      </w:r>
      <w:proofErr w:type="spellEnd"/>
      <w:r w:rsidR="00871CC0" w:rsidRPr="00BB4F8F">
        <w:rPr>
          <w:rFonts w:ascii="Arial" w:eastAsia="Times New Roman" w:hAnsi="Arial" w:cs="Arial"/>
          <w:sz w:val="20"/>
          <w:szCs w:val="20"/>
          <w:lang w:val="en"/>
        </w:rPr>
        <w:t xml:space="preserve"> differentiation (specify): _________________ </w:t>
      </w:r>
    </w:p>
    <w:p w14:paraId="01CCC8DE" w14:textId="77777777" w:rsidR="00871CC0" w:rsidRPr="00BB4F8F" w:rsidRDefault="00871CC0" w:rsidP="003C0029">
      <w:pPr>
        <w:spacing w:after="0" w:line="276" w:lineRule="auto"/>
        <w:contextualSpacing/>
        <w:divId w:val="1730610586"/>
        <w:rPr>
          <w:rFonts w:ascii="Arial" w:eastAsia="Times New Roman" w:hAnsi="Arial" w:cs="Arial"/>
          <w:sz w:val="20"/>
          <w:szCs w:val="20"/>
          <w:lang w:val="en"/>
        </w:rPr>
      </w:pPr>
      <w:r w:rsidRPr="00BB4F8F">
        <w:rPr>
          <w:rFonts w:ascii="Arial" w:eastAsia="Times New Roman" w:hAnsi="Arial" w:cs="Arial"/>
          <w:sz w:val="20"/>
          <w:szCs w:val="20"/>
          <w:lang w:val="en"/>
        </w:rPr>
        <w:t xml:space="preserve">___ GX, cannot be </w:t>
      </w:r>
      <w:proofErr w:type="gramStart"/>
      <w:r w:rsidRPr="00BB4F8F">
        <w:rPr>
          <w:rFonts w:ascii="Arial" w:eastAsia="Times New Roman" w:hAnsi="Arial" w:cs="Arial"/>
          <w:sz w:val="20"/>
          <w:szCs w:val="20"/>
          <w:lang w:val="en"/>
        </w:rPr>
        <w:t>assessed</w:t>
      </w:r>
      <w:proofErr w:type="gramEnd"/>
      <w:r w:rsidRPr="00BB4F8F">
        <w:rPr>
          <w:rFonts w:ascii="Arial" w:eastAsia="Times New Roman" w:hAnsi="Arial" w:cs="Arial"/>
          <w:sz w:val="20"/>
          <w:szCs w:val="20"/>
          <w:lang w:val="en"/>
        </w:rPr>
        <w:t xml:space="preserve">  </w:t>
      </w:r>
    </w:p>
    <w:p w14:paraId="2842AC44" w14:textId="77777777" w:rsidR="00871CC0" w:rsidRPr="00BB4F8F" w:rsidRDefault="00871CC0" w:rsidP="003C0029">
      <w:pPr>
        <w:spacing w:after="0" w:line="276" w:lineRule="auto"/>
        <w:contextualSpacing/>
        <w:divId w:val="1904488312"/>
        <w:rPr>
          <w:rFonts w:ascii="Arial" w:eastAsia="Times New Roman" w:hAnsi="Arial" w:cs="Arial"/>
          <w:sz w:val="20"/>
          <w:szCs w:val="20"/>
          <w:lang w:val="en"/>
        </w:rPr>
      </w:pPr>
      <w:r w:rsidRPr="00BB4F8F">
        <w:rPr>
          <w:rFonts w:ascii="Arial" w:eastAsia="Times New Roman" w:hAnsi="Arial" w:cs="Arial"/>
          <w:sz w:val="20"/>
          <w:szCs w:val="20"/>
          <w:lang w:val="en"/>
        </w:rPr>
        <w:t xml:space="preserve">___ Not applicable: _________________ </w:t>
      </w:r>
    </w:p>
    <w:p w14:paraId="20D7685A" w14:textId="77777777" w:rsidR="00871CC0" w:rsidRPr="00BB4F8F" w:rsidRDefault="00871CC0" w:rsidP="003C0029">
      <w:pPr>
        <w:spacing w:after="0" w:line="276" w:lineRule="auto"/>
        <w:ind w:firstLine="240"/>
        <w:contextualSpacing/>
        <w:divId w:val="712926063"/>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+Histologic Grade Comment: _________________ </w:t>
      </w:r>
    </w:p>
    <w:p w14:paraId="02CAFF4B"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40B0955F" w14:textId="77777777" w:rsidR="00871CC0" w:rsidRPr="00BB4F8F" w:rsidRDefault="00871CC0" w:rsidP="003C0029">
      <w:pPr>
        <w:spacing w:after="0" w:line="276" w:lineRule="auto"/>
        <w:contextualSpacing/>
        <w:divId w:val="830292907"/>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Histologic Features (Note </w:t>
      </w:r>
      <w:hyperlink w:anchor="N7349" w:history="1">
        <w:r w:rsidRPr="00BB4F8F">
          <w:rPr>
            <w:rStyle w:val="Hyperlink"/>
            <w:rFonts w:ascii="Arial" w:eastAsia="Times New Roman" w:hAnsi="Arial" w:cs="Arial"/>
            <w:b/>
            <w:bCs/>
            <w:sz w:val="20"/>
            <w:szCs w:val="20"/>
            <w:lang w:val="en"/>
          </w:rPr>
          <w:t>C</w:t>
        </w:r>
      </w:hyperlink>
      <w:r w:rsidRPr="00BB4F8F">
        <w:rPr>
          <w:rFonts w:ascii="Arial" w:eastAsia="Times New Roman" w:hAnsi="Arial" w:cs="Arial"/>
          <w:b/>
          <w:bCs/>
          <w:sz w:val="20"/>
          <w:szCs w:val="20"/>
          <w:lang w:val="en"/>
        </w:rPr>
        <w:t xml:space="preserve">) (select all that apply) </w:t>
      </w:r>
    </w:p>
    <w:p w14:paraId="515F2F09" w14:textId="674080AE" w:rsidR="00871CC0" w:rsidRPr="00BB4F8F" w:rsidRDefault="00871CC0" w:rsidP="003C0029">
      <w:pPr>
        <w:spacing w:after="0" w:line="276" w:lineRule="auto"/>
        <w:contextualSpacing/>
        <w:divId w:val="256181071"/>
        <w:rPr>
          <w:rFonts w:ascii="Arial" w:eastAsia="Times New Roman" w:hAnsi="Arial" w:cs="Arial"/>
          <w:sz w:val="20"/>
          <w:szCs w:val="20"/>
          <w:lang w:val="en"/>
        </w:rPr>
      </w:pPr>
      <w:r w:rsidRPr="00BB4F8F">
        <w:rPr>
          <w:rFonts w:ascii="Arial" w:eastAsia="Times New Roman" w:hAnsi="Arial" w:cs="Arial"/>
          <w:sz w:val="20"/>
          <w:szCs w:val="20"/>
          <w:lang w:val="en"/>
        </w:rPr>
        <w:t xml:space="preserve">___ </w:t>
      </w:r>
      <w:proofErr w:type="spellStart"/>
      <w:r w:rsidR="009A7CAF" w:rsidRPr="00BB4F8F">
        <w:rPr>
          <w:rFonts w:ascii="Arial" w:eastAsia="Times New Roman" w:hAnsi="Arial" w:cs="Arial"/>
          <w:sz w:val="20"/>
          <w:szCs w:val="20"/>
          <w:lang w:val="en"/>
        </w:rPr>
        <w:t>Sarcomatoid</w:t>
      </w:r>
      <w:proofErr w:type="spellEnd"/>
      <w:r w:rsidR="009A7CAF" w:rsidRPr="00BB4F8F">
        <w:rPr>
          <w:rFonts w:ascii="Arial" w:eastAsia="Times New Roman" w:hAnsi="Arial" w:cs="Arial"/>
          <w:sz w:val="20"/>
          <w:szCs w:val="20"/>
          <w:lang w:val="en"/>
        </w:rPr>
        <w:t xml:space="preserve"> or rhabdoid features n</w:t>
      </w:r>
      <w:r w:rsidRPr="00BB4F8F">
        <w:rPr>
          <w:rFonts w:ascii="Arial" w:eastAsia="Times New Roman" w:hAnsi="Arial" w:cs="Arial"/>
          <w:sz w:val="20"/>
          <w:szCs w:val="20"/>
          <w:lang w:val="en"/>
        </w:rPr>
        <w:t xml:space="preserve">ot </w:t>
      </w:r>
      <w:proofErr w:type="gramStart"/>
      <w:r w:rsidRPr="00BB4F8F">
        <w:rPr>
          <w:rFonts w:ascii="Arial" w:eastAsia="Times New Roman" w:hAnsi="Arial" w:cs="Arial"/>
          <w:sz w:val="20"/>
          <w:szCs w:val="20"/>
          <w:lang w:val="en"/>
        </w:rPr>
        <w:t>identified</w:t>
      </w:r>
      <w:proofErr w:type="gramEnd"/>
      <w:r w:rsidRPr="00BB4F8F">
        <w:rPr>
          <w:rFonts w:ascii="Arial" w:eastAsia="Times New Roman" w:hAnsi="Arial" w:cs="Arial"/>
          <w:sz w:val="20"/>
          <w:szCs w:val="20"/>
          <w:lang w:val="en"/>
        </w:rPr>
        <w:t xml:space="preserve">  </w:t>
      </w:r>
    </w:p>
    <w:p w14:paraId="4B9C4EBA" w14:textId="77777777" w:rsidR="00871CC0" w:rsidRPr="00BB4F8F" w:rsidRDefault="00871CC0" w:rsidP="003C0029">
      <w:pPr>
        <w:spacing w:after="0" w:line="276" w:lineRule="auto"/>
        <w:contextualSpacing/>
        <w:divId w:val="2081248977"/>
        <w:rPr>
          <w:rFonts w:ascii="Arial" w:eastAsia="Times New Roman" w:hAnsi="Arial" w:cs="Arial"/>
          <w:sz w:val="20"/>
          <w:szCs w:val="20"/>
          <w:lang w:val="en"/>
        </w:rPr>
      </w:pPr>
      <w:r w:rsidRPr="00BB4F8F">
        <w:rPr>
          <w:rFonts w:ascii="Arial" w:eastAsia="Times New Roman" w:hAnsi="Arial" w:cs="Arial"/>
          <w:sz w:val="20"/>
          <w:szCs w:val="20"/>
          <w:lang w:val="en"/>
        </w:rPr>
        <w:t xml:space="preserve">___ </w:t>
      </w:r>
      <w:proofErr w:type="spellStart"/>
      <w:r w:rsidRPr="00BB4F8F">
        <w:rPr>
          <w:rFonts w:ascii="Arial" w:eastAsia="Times New Roman" w:hAnsi="Arial" w:cs="Arial"/>
          <w:sz w:val="20"/>
          <w:szCs w:val="20"/>
          <w:lang w:val="en"/>
        </w:rPr>
        <w:t>Sarcomatoid</w:t>
      </w:r>
      <w:proofErr w:type="spellEnd"/>
      <w:r w:rsidRPr="00BB4F8F">
        <w:rPr>
          <w:rFonts w:ascii="Arial" w:eastAsia="Times New Roman" w:hAnsi="Arial" w:cs="Arial"/>
          <w:sz w:val="20"/>
          <w:szCs w:val="20"/>
          <w:lang w:val="en"/>
        </w:rPr>
        <w:t xml:space="preserve"> features </w:t>
      </w:r>
      <w:proofErr w:type="gramStart"/>
      <w:r w:rsidRPr="00BB4F8F">
        <w:rPr>
          <w:rFonts w:ascii="Arial" w:eastAsia="Times New Roman" w:hAnsi="Arial" w:cs="Arial"/>
          <w:sz w:val="20"/>
          <w:szCs w:val="20"/>
          <w:lang w:val="en"/>
        </w:rPr>
        <w:t>present</w:t>
      </w:r>
      <w:proofErr w:type="gramEnd"/>
      <w:r w:rsidRPr="00BB4F8F">
        <w:rPr>
          <w:rFonts w:ascii="Arial" w:eastAsia="Times New Roman" w:hAnsi="Arial" w:cs="Arial"/>
          <w:sz w:val="20"/>
          <w:szCs w:val="20"/>
          <w:lang w:val="en"/>
        </w:rPr>
        <w:t xml:space="preserve">  </w:t>
      </w:r>
    </w:p>
    <w:p w14:paraId="468502F9" w14:textId="77777777" w:rsidR="00871CC0" w:rsidRPr="00BB4F8F" w:rsidRDefault="00871CC0" w:rsidP="003C0029">
      <w:pPr>
        <w:spacing w:after="0" w:line="276" w:lineRule="auto"/>
        <w:contextualSpacing/>
        <w:divId w:val="609826108"/>
        <w:rPr>
          <w:rFonts w:ascii="Arial" w:eastAsia="Times New Roman" w:hAnsi="Arial" w:cs="Arial"/>
          <w:sz w:val="20"/>
          <w:szCs w:val="20"/>
          <w:lang w:val="en"/>
        </w:rPr>
      </w:pPr>
      <w:r w:rsidRPr="00BB4F8F">
        <w:rPr>
          <w:rFonts w:ascii="Arial" w:eastAsia="Times New Roman" w:hAnsi="Arial" w:cs="Arial"/>
          <w:sz w:val="20"/>
          <w:szCs w:val="20"/>
          <w:lang w:val="en"/>
        </w:rPr>
        <w:t xml:space="preserve">___ Rhabdoid features </w:t>
      </w:r>
      <w:proofErr w:type="gramStart"/>
      <w:r w:rsidRPr="00BB4F8F">
        <w:rPr>
          <w:rFonts w:ascii="Arial" w:eastAsia="Times New Roman" w:hAnsi="Arial" w:cs="Arial"/>
          <w:sz w:val="20"/>
          <w:szCs w:val="20"/>
          <w:lang w:val="en"/>
        </w:rPr>
        <w:t>present</w:t>
      </w:r>
      <w:proofErr w:type="gramEnd"/>
      <w:r w:rsidRPr="00BB4F8F">
        <w:rPr>
          <w:rFonts w:ascii="Arial" w:eastAsia="Times New Roman" w:hAnsi="Arial" w:cs="Arial"/>
          <w:sz w:val="20"/>
          <w:szCs w:val="20"/>
          <w:lang w:val="en"/>
        </w:rPr>
        <w:t xml:space="preserve">  </w:t>
      </w:r>
    </w:p>
    <w:p w14:paraId="77CFD648" w14:textId="77777777" w:rsidR="00871CC0" w:rsidRPr="00BB4F8F" w:rsidRDefault="00871CC0" w:rsidP="003C0029">
      <w:pPr>
        <w:spacing w:after="0" w:line="276" w:lineRule="auto"/>
        <w:contextualSpacing/>
        <w:divId w:val="1168903552"/>
        <w:rPr>
          <w:rFonts w:ascii="Arial" w:eastAsia="Times New Roman" w:hAnsi="Arial" w:cs="Arial"/>
          <w:sz w:val="20"/>
          <w:szCs w:val="20"/>
          <w:lang w:val="en"/>
        </w:rPr>
      </w:pPr>
      <w:r w:rsidRPr="00BB4F8F">
        <w:rPr>
          <w:rFonts w:ascii="Arial" w:eastAsia="Times New Roman" w:hAnsi="Arial" w:cs="Arial"/>
          <w:sz w:val="20"/>
          <w:szCs w:val="20"/>
          <w:lang w:val="en"/>
        </w:rPr>
        <w:t xml:space="preserve">___ Cannot be determined: _________________ </w:t>
      </w:r>
    </w:p>
    <w:p w14:paraId="7B5C8176"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26DF8F12" w14:textId="77777777" w:rsidR="00871CC0" w:rsidRPr="00BB4F8F" w:rsidRDefault="00871CC0" w:rsidP="003C0029">
      <w:pPr>
        <w:spacing w:after="0" w:line="276" w:lineRule="auto"/>
        <w:contextualSpacing/>
        <w:divId w:val="2135829327"/>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+Necrosis (Note </w:t>
      </w:r>
      <w:hyperlink w:anchor="N7351" w:history="1">
        <w:r w:rsidRPr="00BB4F8F">
          <w:rPr>
            <w:rStyle w:val="Hyperlink"/>
            <w:rFonts w:ascii="Arial" w:eastAsia="Times New Roman" w:hAnsi="Arial" w:cs="Arial"/>
            <w:b/>
            <w:bCs/>
            <w:sz w:val="20"/>
            <w:szCs w:val="20"/>
            <w:lang w:val="en"/>
          </w:rPr>
          <w:t>D</w:t>
        </w:r>
      </w:hyperlink>
      <w:r w:rsidRPr="00BB4F8F">
        <w:rPr>
          <w:rFonts w:ascii="Arial" w:eastAsia="Times New Roman" w:hAnsi="Arial" w:cs="Arial"/>
          <w:b/>
          <w:bCs/>
          <w:sz w:val="20"/>
          <w:szCs w:val="20"/>
          <w:lang w:val="en"/>
        </w:rPr>
        <w:t xml:space="preserve">) </w:t>
      </w:r>
    </w:p>
    <w:p w14:paraId="69805B1C" w14:textId="77777777" w:rsidR="00871CC0" w:rsidRPr="00BB4F8F" w:rsidRDefault="00871CC0" w:rsidP="003C0029">
      <w:pPr>
        <w:spacing w:after="0" w:line="276" w:lineRule="auto"/>
        <w:contextualSpacing/>
        <w:divId w:val="71244275"/>
        <w:rPr>
          <w:rFonts w:ascii="Arial" w:eastAsia="Times New Roman" w:hAnsi="Arial" w:cs="Arial"/>
          <w:sz w:val="20"/>
          <w:szCs w:val="20"/>
          <w:lang w:val="en"/>
        </w:rPr>
      </w:pPr>
      <w:r w:rsidRPr="00BB4F8F">
        <w:rPr>
          <w:rFonts w:ascii="Arial" w:eastAsia="Times New Roman" w:hAnsi="Arial" w:cs="Arial"/>
          <w:sz w:val="20"/>
          <w:szCs w:val="20"/>
          <w:lang w:val="en"/>
        </w:rPr>
        <w:t xml:space="preserve">___ Not </w:t>
      </w:r>
      <w:proofErr w:type="gramStart"/>
      <w:r w:rsidRPr="00BB4F8F">
        <w:rPr>
          <w:rFonts w:ascii="Arial" w:eastAsia="Times New Roman" w:hAnsi="Arial" w:cs="Arial"/>
          <w:sz w:val="20"/>
          <w:szCs w:val="20"/>
          <w:lang w:val="en"/>
        </w:rPr>
        <w:t>identified</w:t>
      </w:r>
      <w:proofErr w:type="gramEnd"/>
      <w:r w:rsidRPr="00BB4F8F">
        <w:rPr>
          <w:rFonts w:ascii="Arial" w:eastAsia="Times New Roman" w:hAnsi="Arial" w:cs="Arial"/>
          <w:sz w:val="20"/>
          <w:szCs w:val="20"/>
          <w:lang w:val="en"/>
        </w:rPr>
        <w:t xml:space="preserve">  </w:t>
      </w:r>
    </w:p>
    <w:p w14:paraId="7C343C80" w14:textId="77777777" w:rsidR="00871CC0" w:rsidRPr="00BB4F8F" w:rsidRDefault="00871CC0" w:rsidP="003C0029">
      <w:pPr>
        <w:spacing w:after="0" w:line="276" w:lineRule="auto"/>
        <w:contextualSpacing/>
        <w:divId w:val="25722348"/>
        <w:rPr>
          <w:rFonts w:ascii="Arial" w:eastAsia="Times New Roman" w:hAnsi="Arial" w:cs="Arial"/>
          <w:sz w:val="20"/>
          <w:szCs w:val="20"/>
          <w:lang w:val="en"/>
        </w:rPr>
      </w:pPr>
      <w:r w:rsidRPr="00BB4F8F">
        <w:rPr>
          <w:rFonts w:ascii="Arial" w:eastAsia="Times New Roman" w:hAnsi="Arial" w:cs="Arial"/>
          <w:sz w:val="20"/>
          <w:szCs w:val="20"/>
          <w:lang w:val="en"/>
        </w:rPr>
        <w:t xml:space="preserve">___ Present  </w:t>
      </w:r>
    </w:p>
    <w:p w14:paraId="7B01F9F3"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15DEDE6F" w14:textId="77777777" w:rsidR="00871CC0" w:rsidRPr="00BB4F8F" w:rsidRDefault="00871CC0" w:rsidP="003C0029">
      <w:pPr>
        <w:spacing w:after="0" w:line="276" w:lineRule="auto"/>
        <w:contextualSpacing/>
        <w:divId w:val="1859657435"/>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Lymphatic and / or Vascular Invasion  </w:t>
      </w:r>
    </w:p>
    <w:p w14:paraId="2208053E" w14:textId="77777777" w:rsidR="00871CC0" w:rsidRPr="00BB4F8F" w:rsidRDefault="00871CC0" w:rsidP="003C0029">
      <w:pPr>
        <w:spacing w:after="0" w:line="276" w:lineRule="auto"/>
        <w:contextualSpacing/>
        <w:divId w:val="1402823730"/>
        <w:rPr>
          <w:rFonts w:ascii="Arial" w:eastAsia="Times New Roman" w:hAnsi="Arial" w:cs="Arial"/>
          <w:sz w:val="20"/>
          <w:szCs w:val="20"/>
          <w:lang w:val="en"/>
        </w:rPr>
      </w:pPr>
      <w:r w:rsidRPr="00BB4F8F">
        <w:rPr>
          <w:rFonts w:ascii="Arial" w:eastAsia="Times New Roman" w:hAnsi="Arial" w:cs="Arial"/>
          <w:sz w:val="20"/>
          <w:szCs w:val="20"/>
          <w:lang w:val="en"/>
        </w:rPr>
        <w:t xml:space="preserve">___ Not </w:t>
      </w:r>
      <w:proofErr w:type="gramStart"/>
      <w:r w:rsidRPr="00BB4F8F">
        <w:rPr>
          <w:rFonts w:ascii="Arial" w:eastAsia="Times New Roman" w:hAnsi="Arial" w:cs="Arial"/>
          <w:sz w:val="20"/>
          <w:szCs w:val="20"/>
          <w:lang w:val="en"/>
        </w:rPr>
        <w:t>identified</w:t>
      </w:r>
      <w:proofErr w:type="gramEnd"/>
      <w:r w:rsidRPr="00BB4F8F">
        <w:rPr>
          <w:rFonts w:ascii="Arial" w:eastAsia="Times New Roman" w:hAnsi="Arial" w:cs="Arial"/>
          <w:sz w:val="20"/>
          <w:szCs w:val="20"/>
          <w:lang w:val="en"/>
        </w:rPr>
        <w:t xml:space="preserve">  </w:t>
      </w:r>
    </w:p>
    <w:p w14:paraId="28BDE8DA" w14:textId="77777777" w:rsidR="00871CC0" w:rsidRPr="00BB4F8F" w:rsidRDefault="00871CC0" w:rsidP="003C0029">
      <w:pPr>
        <w:spacing w:after="0" w:line="276" w:lineRule="auto"/>
        <w:contextualSpacing/>
        <w:divId w:val="1872448941"/>
        <w:rPr>
          <w:rFonts w:ascii="Arial" w:eastAsia="Times New Roman" w:hAnsi="Arial" w:cs="Arial"/>
          <w:sz w:val="20"/>
          <w:szCs w:val="20"/>
          <w:lang w:val="en"/>
        </w:rPr>
      </w:pPr>
      <w:r w:rsidRPr="00BB4F8F">
        <w:rPr>
          <w:rFonts w:ascii="Arial" w:eastAsia="Times New Roman" w:hAnsi="Arial" w:cs="Arial"/>
          <w:sz w:val="20"/>
          <w:szCs w:val="20"/>
          <w:lang w:val="en"/>
        </w:rPr>
        <w:t xml:space="preserve">___ Present  </w:t>
      </w:r>
    </w:p>
    <w:p w14:paraId="189AB80F" w14:textId="77777777" w:rsidR="00871CC0" w:rsidRPr="00BB4F8F" w:rsidRDefault="00871CC0" w:rsidP="003C0029">
      <w:pPr>
        <w:spacing w:after="0" w:line="276" w:lineRule="auto"/>
        <w:contextualSpacing/>
        <w:divId w:val="1921061284"/>
        <w:rPr>
          <w:rFonts w:ascii="Arial" w:eastAsia="Times New Roman" w:hAnsi="Arial" w:cs="Arial"/>
          <w:sz w:val="20"/>
          <w:szCs w:val="20"/>
          <w:lang w:val="en"/>
        </w:rPr>
      </w:pPr>
      <w:r w:rsidRPr="00BB4F8F">
        <w:rPr>
          <w:rFonts w:ascii="Arial" w:eastAsia="Times New Roman" w:hAnsi="Arial" w:cs="Arial"/>
          <w:sz w:val="20"/>
          <w:szCs w:val="20"/>
          <w:lang w:val="en"/>
        </w:rPr>
        <w:t xml:space="preserve">___ Cannot be determined: _________________ </w:t>
      </w:r>
    </w:p>
    <w:p w14:paraId="0293C828"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7A725C8D" w14:textId="77777777" w:rsidR="00871CC0" w:rsidRPr="00BB4F8F" w:rsidRDefault="00871CC0" w:rsidP="003C0029">
      <w:pPr>
        <w:spacing w:after="0" w:line="276" w:lineRule="auto"/>
        <w:contextualSpacing/>
        <w:divId w:val="1471896870"/>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+Tumor Comment: _________________ </w:t>
      </w:r>
    </w:p>
    <w:p w14:paraId="10558C02"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3CE8D9CE" w14:textId="77777777" w:rsidR="00871CC0" w:rsidRPr="00BB4F8F" w:rsidRDefault="00871CC0" w:rsidP="003C0029">
      <w:pPr>
        <w:spacing w:after="0" w:line="276" w:lineRule="auto"/>
        <w:contextualSpacing/>
        <w:divId w:val="794055574"/>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ADDITIONAL FINDINGS  </w:t>
      </w:r>
    </w:p>
    <w:p w14:paraId="4BF88CB3"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193A9934" w14:textId="77777777" w:rsidR="00871CC0" w:rsidRPr="00BB4F8F" w:rsidRDefault="00871CC0" w:rsidP="003C0029">
      <w:pPr>
        <w:spacing w:after="0" w:line="276" w:lineRule="auto"/>
        <w:contextualSpacing/>
        <w:divId w:val="1319261081"/>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+Additional Findings  </w:t>
      </w:r>
    </w:p>
    <w:p w14:paraId="78142220" w14:textId="77777777" w:rsidR="00871CC0" w:rsidRPr="00BB4F8F" w:rsidRDefault="00871CC0" w:rsidP="003C0029">
      <w:pPr>
        <w:spacing w:after="0" w:line="276" w:lineRule="auto"/>
        <w:contextualSpacing/>
        <w:divId w:val="659192798"/>
        <w:rPr>
          <w:rFonts w:ascii="Arial" w:eastAsia="Times New Roman" w:hAnsi="Arial" w:cs="Arial"/>
          <w:sz w:val="20"/>
          <w:szCs w:val="20"/>
          <w:lang w:val="en"/>
        </w:rPr>
      </w:pPr>
      <w:r w:rsidRPr="00BB4F8F">
        <w:rPr>
          <w:rFonts w:ascii="Arial" w:eastAsia="Times New Roman" w:hAnsi="Arial" w:cs="Arial"/>
          <w:sz w:val="20"/>
          <w:szCs w:val="20"/>
          <w:lang w:val="en"/>
        </w:rPr>
        <w:t xml:space="preserve">___ None </w:t>
      </w:r>
      <w:proofErr w:type="gramStart"/>
      <w:r w:rsidRPr="00BB4F8F">
        <w:rPr>
          <w:rFonts w:ascii="Arial" w:eastAsia="Times New Roman" w:hAnsi="Arial" w:cs="Arial"/>
          <w:sz w:val="20"/>
          <w:szCs w:val="20"/>
          <w:lang w:val="en"/>
        </w:rPr>
        <w:t>identified</w:t>
      </w:r>
      <w:proofErr w:type="gramEnd"/>
      <w:r w:rsidRPr="00BB4F8F">
        <w:rPr>
          <w:rFonts w:ascii="Arial" w:eastAsia="Times New Roman" w:hAnsi="Arial" w:cs="Arial"/>
          <w:sz w:val="20"/>
          <w:szCs w:val="20"/>
          <w:lang w:val="en"/>
        </w:rPr>
        <w:t xml:space="preserve">  </w:t>
      </w:r>
    </w:p>
    <w:p w14:paraId="376E1558" w14:textId="77777777" w:rsidR="00871CC0" w:rsidRPr="00BB4F8F" w:rsidRDefault="00871CC0" w:rsidP="003C0029">
      <w:pPr>
        <w:spacing w:after="0" w:line="276" w:lineRule="auto"/>
        <w:contextualSpacing/>
        <w:divId w:val="373433097"/>
        <w:rPr>
          <w:rFonts w:ascii="Arial" w:eastAsia="Times New Roman" w:hAnsi="Arial" w:cs="Arial"/>
          <w:sz w:val="20"/>
          <w:szCs w:val="20"/>
          <w:lang w:val="en"/>
        </w:rPr>
      </w:pPr>
      <w:r w:rsidRPr="00BB4F8F">
        <w:rPr>
          <w:rFonts w:ascii="Arial" w:eastAsia="Times New Roman" w:hAnsi="Arial" w:cs="Arial"/>
          <w:sz w:val="20"/>
          <w:szCs w:val="20"/>
          <w:lang w:val="en"/>
        </w:rPr>
        <w:lastRenderedPageBreak/>
        <w:t xml:space="preserve">___ Other pathology present (specify): _________________ </w:t>
      </w:r>
    </w:p>
    <w:p w14:paraId="1535A438"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45E9A440" w14:textId="77777777" w:rsidR="00871CC0" w:rsidRPr="00BB4F8F" w:rsidRDefault="00871CC0" w:rsidP="003C0029">
      <w:pPr>
        <w:spacing w:after="0" w:line="276" w:lineRule="auto"/>
        <w:contextualSpacing/>
        <w:divId w:val="792557734"/>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COMMENTS  </w:t>
      </w:r>
    </w:p>
    <w:p w14:paraId="2F4F1606"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080CB7CE" w14:textId="77777777" w:rsidR="00871CC0" w:rsidRPr="00BB4F8F" w:rsidRDefault="00871CC0" w:rsidP="003C0029">
      <w:pPr>
        <w:spacing w:after="0" w:line="276" w:lineRule="auto"/>
        <w:contextualSpacing/>
        <w:divId w:val="862205557"/>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Comment(s): _________________ </w:t>
      </w:r>
    </w:p>
    <w:p w14:paraId="6AF40238" w14:textId="77777777" w:rsidR="00871CC0" w:rsidRPr="00BB4F8F" w:rsidRDefault="00871CC0" w:rsidP="003C0029">
      <w:pPr>
        <w:spacing w:after="0" w:line="276" w:lineRule="auto"/>
        <w:contextualSpacing/>
        <w:divId w:val="1824470745"/>
        <w:rPr>
          <w:rFonts w:ascii="Arial" w:eastAsia="Times New Roman" w:hAnsi="Arial" w:cs="Arial"/>
          <w:sz w:val="20"/>
          <w:szCs w:val="20"/>
          <w:lang w:val="en"/>
        </w:rPr>
      </w:pPr>
    </w:p>
    <w:p w14:paraId="2E061AE0" w14:textId="77777777" w:rsidR="00871CC0" w:rsidRPr="00BB4F8F" w:rsidRDefault="00871CC0" w:rsidP="003C0029">
      <w:pPr>
        <w:pageBreakBefore/>
        <w:pBdr>
          <w:bottom w:val="single" w:sz="2" w:space="1" w:color="000000"/>
        </w:pBdr>
        <w:spacing w:after="0" w:line="276" w:lineRule="auto"/>
        <w:contextualSpacing/>
        <w:divId w:val="789006943"/>
        <w:rPr>
          <w:rFonts w:ascii="Arial" w:eastAsia="Times New Roman" w:hAnsi="Arial" w:cs="Arial"/>
          <w:b/>
          <w:bCs/>
          <w:sz w:val="20"/>
          <w:szCs w:val="20"/>
          <w:lang w:val="en"/>
        </w:rPr>
      </w:pPr>
      <w:r w:rsidRPr="00BB4F8F">
        <w:rPr>
          <w:rFonts w:ascii="Arial" w:eastAsia="Times New Roman" w:hAnsi="Arial" w:cs="Arial"/>
          <w:b/>
          <w:bCs/>
          <w:sz w:val="20"/>
          <w:szCs w:val="20"/>
          <w:lang w:val="en"/>
        </w:rPr>
        <w:lastRenderedPageBreak/>
        <w:t>Explanatory Notes</w:t>
      </w:r>
    </w:p>
    <w:p w14:paraId="1A87C9A6" w14:textId="77777777" w:rsidR="00BB4F8F" w:rsidRDefault="00BB4F8F" w:rsidP="003C0029">
      <w:pPr>
        <w:spacing w:after="0" w:line="276" w:lineRule="auto"/>
        <w:contextualSpacing/>
        <w:divId w:val="916673606"/>
        <w:rPr>
          <w:rFonts w:ascii="Arial" w:eastAsia="Times New Roman" w:hAnsi="Arial" w:cs="Arial"/>
          <w:b/>
          <w:bCs/>
          <w:sz w:val="20"/>
          <w:szCs w:val="20"/>
          <w:lang w:val="en"/>
        </w:rPr>
      </w:pPr>
      <w:bookmarkStart w:id="0" w:name="N7348"/>
    </w:p>
    <w:p w14:paraId="6E741739" w14:textId="77777777" w:rsidR="00BB4F8F" w:rsidRDefault="00871CC0" w:rsidP="003C0029">
      <w:pPr>
        <w:spacing w:after="0" w:line="276" w:lineRule="auto"/>
        <w:contextualSpacing/>
        <w:jc w:val="both"/>
        <w:divId w:val="916673606"/>
        <w:rPr>
          <w:rFonts w:ascii="Arial" w:eastAsia="Times New Roman" w:hAnsi="Arial" w:cs="Arial"/>
          <w:b/>
          <w:bCs/>
          <w:sz w:val="20"/>
          <w:szCs w:val="20"/>
          <w:lang w:val="en"/>
        </w:rPr>
      </w:pPr>
      <w:r w:rsidRPr="00BB4F8F">
        <w:rPr>
          <w:rFonts w:ascii="Arial" w:eastAsia="Times New Roman" w:hAnsi="Arial" w:cs="Arial"/>
          <w:b/>
          <w:bCs/>
          <w:sz w:val="20"/>
          <w:szCs w:val="20"/>
          <w:lang w:val="en"/>
        </w:rPr>
        <w:t>A. Histologic Type</w:t>
      </w:r>
      <w:bookmarkEnd w:id="0"/>
    </w:p>
    <w:p w14:paraId="4B53D413" w14:textId="77777777" w:rsidR="00BB4F8F" w:rsidRDefault="00871CC0" w:rsidP="003C0029">
      <w:pPr>
        <w:spacing w:after="0" w:line="276" w:lineRule="auto"/>
        <w:contextualSpacing/>
        <w:jc w:val="both"/>
        <w:divId w:val="916673606"/>
        <w:rPr>
          <w:rStyle w:val="Hyperlink"/>
          <w:rFonts w:ascii="Arial" w:hAnsi="Arial" w:cs="Arial"/>
          <w:sz w:val="20"/>
          <w:szCs w:val="20"/>
          <w:vertAlign w:val="superscript"/>
          <w:lang w:val="en"/>
        </w:rPr>
      </w:pPr>
      <w:r w:rsidRPr="00BB4F8F">
        <w:rPr>
          <w:rFonts w:ascii="Arial" w:hAnsi="Arial" w:cs="Arial"/>
          <w:sz w:val="20"/>
          <w:szCs w:val="20"/>
          <w:lang w:val="en"/>
        </w:rPr>
        <w:t>This protocol was updated to incorporate the changes made in the 5</w:t>
      </w:r>
      <w:r w:rsidRPr="00BB4F8F">
        <w:rPr>
          <w:rFonts w:ascii="Arial" w:hAnsi="Arial" w:cs="Arial"/>
          <w:sz w:val="20"/>
          <w:szCs w:val="20"/>
          <w:vertAlign w:val="superscript"/>
          <w:lang w:val="en"/>
        </w:rPr>
        <w:t>th</w:t>
      </w:r>
      <w:r w:rsidRPr="00BB4F8F">
        <w:rPr>
          <w:rFonts w:ascii="Arial" w:hAnsi="Arial" w:cs="Arial"/>
          <w:sz w:val="20"/>
          <w:szCs w:val="20"/>
          <w:lang w:val="en"/>
        </w:rPr>
        <w:t xml:space="preserve"> edition WHO Urinary and Male Genital Tumors Classification.</w:t>
      </w:r>
      <w:hyperlink w:anchor="R64347" w:tooltip="Raspollini MR, Moch H, Tan PH, et al. Tumours of the kidney. In: WHO Classification of Tumours Editorial Board, eds. Urinary and Male Genital Tumours. WHO Classification of Tumours. Geneva, Switzerland: WHO Press; 2022." w:history="1">
        <w:r w:rsidRPr="00BB4F8F">
          <w:rPr>
            <w:rStyle w:val="Hyperlink"/>
            <w:rFonts w:ascii="Arial" w:hAnsi="Arial" w:cs="Arial"/>
            <w:sz w:val="20"/>
            <w:szCs w:val="20"/>
            <w:vertAlign w:val="superscript"/>
            <w:lang w:val="en"/>
          </w:rPr>
          <w:t>1</w:t>
        </w:r>
      </w:hyperlink>
    </w:p>
    <w:p w14:paraId="7B47AA0B" w14:textId="77777777" w:rsidR="00BB4F8F" w:rsidRDefault="00BB4F8F" w:rsidP="003C0029">
      <w:pPr>
        <w:spacing w:after="0" w:line="276" w:lineRule="auto"/>
        <w:contextualSpacing/>
        <w:jc w:val="both"/>
        <w:divId w:val="916673606"/>
        <w:rPr>
          <w:rStyle w:val="Hyperlink"/>
          <w:rFonts w:ascii="Arial" w:hAnsi="Arial" w:cs="Arial"/>
          <w:sz w:val="20"/>
          <w:szCs w:val="20"/>
          <w:vertAlign w:val="superscript"/>
          <w:lang w:val="en"/>
        </w:rPr>
      </w:pPr>
    </w:p>
    <w:p w14:paraId="7C7EAE2D" w14:textId="69FBC87F" w:rsidR="00871CC0" w:rsidRPr="00BB4F8F" w:rsidRDefault="00871CC0" w:rsidP="003C0029">
      <w:pPr>
        <w:spacing w:after="0" w:line="276" w:lineRule="auto"/>
        <w:contextualSpacing/>
        <w:jc w:val="both"/>
        <w:divId w:val="916673606"/>
        <w:rPr>
          <w:rFonts w:ascii="Arial" w:eastAsia="Times New Roman" w:hAnsi="Arial" w:cs="Arial"/>
          <w:b/>
          <w:bCs/>
          <w:sz w:val="20"/>
          <w:szCs w:val="20"/>
          <w:lang w:val="en"/>
        </w:rPr>
      </w:pPr>
      <w:r w:rsidRPr="00BB4F8F">
        <w:rPr>
          <w:rFonts w:ascii="Arial" w:hAnsi="Arial" w:cs="Arial"/>
          <w:sz w:val="20"/>
          <w:szCs w:val="20"/>
          <w:lang w:val="en"/>
        </w:rPr>
        <w:t>The updated entities that should be reported using the kidney cancer protocol are listed below:</w:t>
      </w:r>
      <w:r w:rsidRPr="00BB4F8F">
        <w:rPr>
          <w:rFonts w:ascii="Arial" w:hAnsi="Arial" w:cs="Arial"/>
          <w:sz w:val="20"/>
          <w:szCs w:val="20"/>
          <w:lang w:val="en"/>
        </w:rPr>
        <w:br/>
      </w:r>
      <w:r w:rsidRPr="00BB4F8F">
        <w:rPr>
          <w:rFonts w:ascii="Arial" w:hAnsi="Arial" w:cs="Arial"/>
          <w:sz w:val="20"/>
          <w:szCs w:val="20"/>
          <w:lang w:val="en"/>
        </w:rPr>
        <w:br/>
      </w:r>
      <w:r w:rsidRPr="00BB4F8F">
        <w:rPr>
          <w:rStyle w:val="Strong"/>
          <w:rFonts w:ascii="Arial" w:hAnsi="Arial" w:cs="Arial"/>
          <w:sz w:val="20"/>
          <w:szCs w:val="20"/>
          <w:lang w:val="en"/>
        </w:rPr>
        <w:t xml:space="preserve">Clear cell renal </w:t>
      </w:r>
      <w:proofErr w:type="gramStart"/>
      <w:r w:rsidRPr="00BB4F8F">
        <w:rPr>
          <w:rStyle w:val="Strong"/>
          <w:rFonts w:ascii="Arial" w:hAnsi="Arial" w:cs="Arial"/>
          <w:sz w:val="20"/>
          <w:szCs w:val="20"/>
          <w:lang w:val="en"/>
        </w:rPr>
        <w:t>tumors</w:t>
      </w:r>
      <w:proofErr w:type="gramEnd"/>
    </w:p>
    <w:p w14:paraId="22ECFA52"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Fonts w:ascii="Arial" w:hAnsi="Arial" w:cs="Arial"/>
          <w:sz w:val="20"/>
          <w:szCs w:val="20"/>
          <w:lang w:val="en"/>
        </w:rPr>
        <w:t>Clear cell renal cell carcinoma</w:t>
      </w:r>
    </w:p>
    <w:p w14:paraId="784BECEF"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Fonts w:ascii="Arial" w:hAnsi="Arial" w:cs="Arial"/>
          <w:sz w:val="20"/>
          <w:szCs w:val="20"/>
          <w:lang w:val="en"/>
        </w:rPr>
        <w:t>Multilocular cystic renal neoplasm of low malignant potential</w:t>
      </w:r>
    </w:p>
    <w:p w14:paraId="13CD822A" w14:textId="77777777" w:rsidR="00871CC0" w:rsidRPr="00BB4F8F" w:rsidRDefault="00871CC0" w:rsidP="003C0029">
      <w:pPr>
        <w:pStyle w:val="NormalWeb"/>
        <w:spacing w:before="0" w:beforeAutospacing="0" w:after="0" w:afterAutospacing="0" w:line="276" w:lineRule="auto"/>
        <w:contextualSpacing/>
        <w:divId w:val="277301188"/>
        <w:rPr>
          <w:rFonts w:ascii="Arial" w:hAnsi="Arial" w:cs="Arial"/>
          <w:sz w:val="20"/>
          <w:szCs w:val="20"/>
          <w:lang w:val="en"/>
        </w:rPr>
      </w:pPr>
      <w:r w:rsidRPr="00BB4F8F">
        <w:rPr>
          <w:rStyle w:val="Strong"/>
          <w:rFonts w:ascii="Arial" w:hAnsi="Arial" w:cs="Arial"/>
          <w:sz w:val="20"/>
          <w:szCs w:val="20"/>
          <w:lang w:val="en"/>
        </w:rPr>
        <w:t>Papillary renal tumors</w:t>
      </w:r>
    </w:p>
    <w:p w14:paraId="4E074A1E"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Fonts w:ascii="Arial" w:hAnsi="Arial" w:cs="Arial"/>
          <w:sz w:val="20"/>
          <w:szCs w:val="20"/>
          <w:lang w:val="en"/>
        </w:rPr>
        <w:t>Papillary renal cell carcinoma</w:t>
      </w:r>
    </w:p>
    <w:p w14:paraId="08B337F8" w14:textId="77777777" w:rsidR="00871CC0" w:rsidRPr="00BB4F8F" w:rsidRDefault="00871CC0" w:rsidP="003C0029">
      <w:pPr>
        <w:pStyle w:val="NormalWeb"/>
        <w:spacing w:before="0" w:beforeAutospacing="0" w:after="0" w:afterAutospacing="0" w:line="276" w:lineRule="auto"/>
        <w:contextualSpacing/>
        <w:divId w:val="277301188"/>
        <w:rPr>
          <w:rFonts w:ascii="Arial" w:hAnsi="Arial" w:cs="Arial"/>
          <w:sz w:val="20"/>
          <w:szCs w:val="20"/>
          <w:lang w:val="en"/>
        </w:rPr>
      </w:pPr>
      <w:r w:rsidRPr="00BB4F8F">
        <w:rPr>
          <w:rStyle w:val="Strong"/>
          <w:rFonts w:ascii="Arial" w:hAnsi="Arial" w:cs="Arial"/>
          <w:sz w:val="20"/>
          <w:szCs w:val="20"/>
          <w:lang w:val="en"/>
        </w:rPr>
        <w:t>Oncocytic and chromophobe renal cell tumors</w:t>
      </w:r>
    </w:p>
    <w:p w14:paraId="5E76DB1E"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Fonts w:ascii="Arial" w:hAnsi="Arial" w:cs="Arial"/>
          <w:sz w:val="20"/>
          <w:szCs w:val="20"/>
          <w:lang w:val="en"/>
        </w:rPr>
        <w:t>Chromophobe renal cell carcinoma</w:t>
      </w:r>
    </w:p>
    <w:p w14:paraId="10C0E651"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Fonts w:ascii="Arial" w:hAnsi="Arial" w:cs="Arial"/>
          <w:sz w:val="20"/>
          <w:szCs w:val="20"/>
          <w:lang w:val="en"/>
        </w:rPr>
        <w:t>Other oncocytic tumors of the kidney</w:t>
      </w:r>
    </w:p>
    <w:p w14:paraId="535071CA" w14:textId="77777777" w:rsidR="00871CC0" w:rsidRPr="00BB4F8F" w:rsidRDefault="00871CC0" w:rsidP="003C0029">
      <w:pPr>
        <w:pStyle w:val="NormalWeb"/>
        <w:spacing w:before="0" w:beforeAutospacing="0" w:after="0" w:afterAutospacing="0" w:line="276" w:lineRule="auto"/>
        <w:contextualSpacing/>
        <w:divId w:val="277301188"/>
        <w:rPr>
          <w:rFonts w:ascii="Arial" w:hAnsi="Arial" w:cs="Arial"/>
          <w:sz w:val="20"/>
          <w:szCs w:val="20"/>
          <w:lang w:val="en"/>
        </w:rPr>
      </w:pPr>
      <w:r w:rsidRPr="00BB4F8F">
        <w:rPr>
          <w:rStyle w:val="Strong"/>
          <w:rFonts w:ascii="Arial" w:hAnsi="Arial" w:cs="Arial"/>
          <w:sz w:val="20"/>
          <w:szCs w:val="20"/>
          <w:lang w:val="en"/>
        </w:rPr>
        <w:t>Collecting duct tumors</w:t>
      </w:r>
    </w:p>
    <w:p w14:paraId="502A2D58"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Fonts w:ascii="Arial" w:hAnsi="Arial" w:cs="Arial"/>
          <w:sz w:val="20"/>
          <w:szCs w:val="20"/>
          <w:lang w:val="en"/>
        </w:rPr>
        <w:t>Collecting duct carcinoma</w:t>
      </w:r>
    </w:p>
    <w:p w14:paraId="7D1A7670" w14:textId="77777777" w:rsidR="00871CC0" w:rsidRPr="00BB4F8F" w:rsidRDefault="00871CC0" w:rsidP="003C0029">
      <w:pPr>
        <w:pStyle w:val="NormalWeb"/>
        <w:spacing w:before="0" w:beforeAutospacing="0" w:after="0" w:afterAutospacing="0" w:line="276" w:lineRule="auto"/>
        <w:contextualSpacing/>
        <w:divId w:val="277301188"/>
        <w:rPr>
          <w:rFonts w:ascii="Arial" w:hAnsi="Arial" w:cs="Arial"/>
          <w:sz w:val="20"/>
          <w:szCs w:val="20"/>
          <w:lang w:val="en"/>
        </w:rPr>
      </w:pPr>
      <w:r w:rsidRPr="00BB4F8F">
        <w:rPr>
          <w:rStyle w:val="Strong"/>
          <w:rFonts w:ascii="Arial" w:hAnsi="Arial" w:cs="Arial"/>
          <w:sz w:val="20"/>
          <w:szCs w:val="20"/>
          <w:lang w:val="en"/>
        </w:rPr>
        <w:t>Other renal tumors</w:t>
      </w:r>
    </w:p>
    <w:p w14:paraId="7B3E8EFC"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Fonts w:ascii="Arial" w:hAnsi="Arial" w:cs="Arial"/>
          <w:sz w:val="20"/>
          <w:szCs w:val="20"/>
          <w:lang w:val="en"/>
        </w:rPr>
        <w:t>Clear cell papillary renal cell tumor</w:t>
      </w:r>
    </w:p>
    <w:p w14:paraId="2A0053C2"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Fonts w:ascii="Arial" w:hAnsi="Arial" w:cs="Arial"/>
          <w:sz w:val="20"/>
          <w:szCs w:val="20"/>
          <w:lang w:val="en"/>
        </w:rPr>
        <w:t>Mucinous tubular and spindle cell carcinoma</w:t>
      </w:r>
    </w:p>
    <w:p w14:paraId="6999F6D7"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Fonts w:ascii="Arial" w:hAnsi="Arial" w:cs="Arial"/>
          <w:sz w:val="20"/>
          <w:szCs w:val="20"/>
          <w:lang w:val="en"/>
        </w:rPr>
        <w:t>Tubulocystic renal cell carcinoma</w:t>
      </w:r>
    </w:p>
    <w:p w14:paraId="529F8D3E"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Fonts w:ascii="Arial" w:hAnsi="Arial" w:cs="Arial"/>
          <w:sz w:val="20"/>
          <w:szCs w:val="20"/>
          <w:lang w:val="en"/>
        </w:rPr>
        <w:t xml:space="preserve">Acquired cystic disease-associated renal cell </w:t>
      </w:r>
      <w:proofErr w:type="gramStart"/>
      <w:r w:rsidRPr="00BB4F8F">
        <w:rPr>
          <w:rFonts w:ascii="Arial" w:hAnsi="Arial" w:cs="Arial"/>
          <w:sz w:val="20"/>
          <w:szCs w:val="20"/>
          <w:lang w:val="en"/>
        </w:rPr>
        <w:t>carcinoma</w:t>
      </w:r>
      <w:proofErr w:type="gramEnd"/>
    </w:p>
    <w:p w14:paraId="4DFA5605"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Fonts w:ascii="Arial" w:hAnsi="Arial" w:cs="Arial"/>
          <w:sz w:val="20"/>
          <w:szCs w:val="20"/>
          <w:lang w:val="en"/>
        </w:rPr>
        <w:t>Eosinophilic solid and cystic renal cell carcinoma</w:t>
      </w:r>
    </w:p>
    <w:p w14:paraId="17C2D722"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Fonts w:ascii="Arial" w:hAnsi="Arial" w:cs="Arial"/>
          <w:sz w:val="20"/>
          <w:szCs w:val="20"/>
          <w:lang w:val="en"/>
        </w:rPr>
        <w:t>Renal cell carcinoma, NOS</w:t>
      </w:r>
    </w:p>
    <w:p w14:paraId="28C3FA9C" w14:textId="77777777" w:rsidR="00871CC0" w:rsidRPr="00BB4F8F" w:rsidRDefault="00871CC0" w:rsidP="003C0029">
      <w:pPr>
        <w:pStyle w:val="NormalWeb"/>
        <w:spacing w:before="0" w:beforeAutospacing="0" w:after="0" w:afterAutospacing="0" w:line="276" w:lineRule="auto"/>
        <w:contextualSpacing/>
        <w:divId w:val="277301188"/>
        <w:rPr>
          <w:rFonts w:ascii="Arial" w:hAnsi="Arial" w:cs="Arial"/>
          <w:sz w:val="20"/>
          <w:szCs w:val="20"/>
          <w:lang w:val="en"/>
        </w:rPr>
      </w:pPr>
      <w:r w:rsidRPr="00BB4F8F">
        <w:rPr>
          <w:rStyle w:val="Strong"/>
          <w:rFonts w:ascii="Arial" w:hAnsi="Arial" w:cs="Arial"/>
          <w:sz w:val="20"/>
          <w:szCs w:val="20"/>
          <w:lang w:val="en"/>
        </w:rPr>
        <w:t>Molecularly defined renal carcinoma</w:t>
      </w:r>
    </w:p>
    <w:p w14:paraId="0172028D"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Style w:val="Emphasis"/>
          <w:rFonts w:ascii="Arial" w:hAnsi="Arial" w:cs="Arial"/>
          <w:sz w:val="20"/>
          <w:szCs w:val="20"/>
          <w:lang w:val="en"/>
        </w:rPr>
        <w:t>TFE3</w:t>
      </w:r>
      <w:r w:rsidRPr="00BB4F8F">
        <w:rPr>
          <w:rFonts w:ascii="Arial" w:hAnsi="Arial" w:cs="Arial"/>
          <w:sz w:val="20"/>
          <w:szCs w:val="20"/>
          <w:lang w:val="en"/>
        </w:rPr>
        <w:t>-rearranged renal cell carcinomas</w:t>
      </w:r>
    </w:p>
    <w:p w14:paraId="0DD88077"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Style w:val="Emphasis"/>
          <w:rFonts w:ascii="Arial" w:hAnsi="Arial" w:cs="Arial"/>
          <w:sz w:val="20"/>
          <w:szCs w:val="20"/>
          <w:lang w:val="en"/>
        </w:rPr>
        <w:t>TFEB</w:t>
      </w:r>
      <w:r w:rsidRPr="00BB4F8F">
        <w:rPr>
          <w:rFonts w:ascii="Arial" w:hAnsi="Arial" w:cs="Arial"/>
          <w:sz w:val="20"/>
          <w:szCs w:val="20"/>
          <w:lang w:val="en"/>
        </w:rPr>
        <w:t xml:space="preserve">-altered renal cell </w:t>
      </w:r>
      <w:proofErr w:type="gramStart"/>
      <w:r w:rsidRPr="00BB4F8F">
        <w:rPr>
          <w:rFonts w:ascii="Arial" w:hAnsi="Arial" w:cs="Arial"/>
          <w:sz w:val="20"/>
          <w:szCs w:val="20"/>
          <w:lang w:val="en"/>
        </w:rPr>
        <w:t>carcinomas</w:t>
      </w:r>
      <w:proofErr w:type="gramEnd"/>
    </w:p>
    <w:p w14:paraId="45C51346"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Style w:val="Emphasis"/>
          <w:rFonts w:ascii="Arial" w:hAnsi="Arial" w:cs="Arial"/>
          <w:sz w:val="20"/>
          <w:szCs w:val="20"/>
          <w:lang w:val="en"/>
        </w:rPr>
        <w:t>ELOC</w:t>
      </w:r>
      <w:r w:rsidRPr="00BB4F8F">
        <w:rPr>
          <w:rFonts w:ascii="Arial" w:hAnsi="Arial" w:cs="Arial"/>
          <w:sz w:val="20"/>
          <w:szCs w:val="20"/>
          <w:lang w:val="en"/>
        </w:rPr>
        <w:t> (formerly </w:t>
      </w:r>
      <w:r w:rsidRPr="00BB4F8F">
        <w:rPr>
          <w:rStyle w:val="Emphasis"/>
          <w:rFonts w:ascii="Arial" w:hAnsi="Arial" w:cs="Arial"/>
          <w:sz w:val="20"/>
          <w:szCs w:val="20"/>
          <w:lang w:val="en"/>
        </w:rPr>
        <w:t>TCEB1</w:t>
      </w:r>
      <w:r w:rsidRPr="00BB4F8F">
        <w:rPr>
          <w:rFonts w:ascii="Arial" w:hAnsi="Arial" w:cs="Arial"/>
          <w:sz w:val="20"/>
          <w:szCs w:val="20"/>
          <w:lang w:val="en"/>
        </w:rPr>
        <w:t>)-mutated renal cell carcinoma</w:t>
      </w:r>
    </w:p>
    <w:p w14:paraId="348132B1"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Fonts w:ascii="Arial" w:hAnsi="Arial" w:cs="Arial"/>
          <w:sz w:val="20"/>
          <w:szCs w:val="20"/>
          <w:lang w:val="en"/>
        </w:rPr>
        <w:t>Fumarate hydratase-deficient renal cell carcinoma</w:t>
      </w:r>
    </w:p>
    <w:p w14:paraId="5B8292C1"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Fonts w:ascii="Arial" w:hAnsi="Arial" w:cs="Arial"/>
          <w:sz w:val="20"/>
          <w:szCs w:val="20"/>
          <w:lang w:val="en"/>
        </w:rPr>
        <w:t>Succinate dehydrogenase-deficient renal cell carcinoma</w:t>
      </w:r>
    </w:p>
    <w:p w14:paraId="3B44E9E1" w14:textId="77777777" w:rsidR="00871CC0" w:rsidRP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Style w:val="Emphasis"/>
          <w:rFonts w:ascii="Arial" w:hAnsi="Arial" w:cs="Arial"/>
          <w:sz w:val="20"/>
          <w:szCs w:val="20"/>
          <w:lang w:val="en"/>
        </w:rPr>
        <w:t>ALK</w:t>
      </w:r>
      <w:r w:rsidRPr="00BB4F8F">
        <w:rPr>
          <w:rFonts w:ascii="Arial" w:hAnsi="Arial" w:cs="Arial"/>
          <w:sz w:val="20"/>
          <w:szCs w:val="20"/>
          <w:lang w:val="en"/>
        </w:rPr>
        <w:t>-rearranged renal cell carcinomas</w:t>
      </w:r>
    </w:p>
    <w:p w14:paraId="10BF9282" w14:textId="77777777" w:rsidR="00BB4F8F" w:rsidRDefault="00871CC0" w:rsidP="003C0029">
      <w:pPr>
        <w:pStyle w:val="NormalWeb"/>
        <w:spacing w:before="0" w:beforeAutospacing="0" w:after="0" w:afterAutospacing="0" w:line="276" w:lineRule="auto"/>
        <w:ind w:left="450"/>
        <w:contextualSpacing/>
        <w:divId w:val="277301188"/>
        <w:rPr>
          <w:rFonts w:ascii="Arial" w:hAnsi="Arial" w:cs="Arial"/>
          <w:sz w:val="20"/>
          <w:szCs w:val="20"/>
          <w:lang w:val="en"/>
        </w:rPr>
      </w:pPr>
      <w:r w:rsidRPr="00BB4F8F">
        <w:rPr>
          <w:rStyle w:val="Emphasis"/>
          <w:rFonts w:ascii="Arial" w:hAnsi="Arial" w:cs="Arial"/>
          <w:sz w:val="20"/>
          <w:szCs w:val="20"/>
          <w:lang w:val="en"/>
        </w:rPr>
        <w:t>SMARCB1</w:t>
      </w:r>
      <w:r w:rsidRPr="00BB4F8F">
        <w:rPr>
          <w:rFonts w:ascii="Arial" w:hAnsi="Arial" w:cs="Arial"/>
          <w:sz w:val="20"/>
          <w:szCs w:val="20"/>
          <w:lang w:val="en"/>
        </w:rPr>
        <w:t>-deficient renal medullary carcinoma</w:t>
      </w:r>
    </w:p>
    <w:p w14:paraId="41D72C6E" w14:textId="77777777" w:rsidR="00BB4F8F" w:rsidRDefault="00BB4F8F" w:rsidP="003C0029">
      <w:pPr>
        <w:pStyle w:val="NormalWeb"/>
        <w:spacing w:before="0" w:beforeAutospacing="0" w:after="0" w:afterAutospacing="0" w:line="276" w:lineRule="auto"/>
        <w:contextualSpacing/>
        <w:divId w:val="277301188"/>
        <w:rPr>
          <w:rStyle w:val="Emphasis"/>
          <w:rFonts w:ascii="Arial" w:hAnsi="Arial" w:cs="Arial"/>
          <w:i w:val="0"/>
          <w:iCs w:val="0"/>
          <w:sz w:val="20"/>
          <w:szCs w:val="20"/>
          <w:lang w:val="en"/>
        </w:rPr>
      </w:pPr>
    </w:p>
    <w:p w14:paraId="3D6A3F4D"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hAnsi="Arial" w:cs="Arial"/>
          <w:sz w:val="20"/>
          <w:szCs w:val="20"/>
          <w:lang w:val="en"/>
        </w:rPr>
        <w:t>The changes made in the 5</w:t>
      </w:r>
      <w:r w:rsidRPr="00BB4F8F">
        <w:rPr>
          <w:rFonts w:ascii="Arial" w:hAnsi="Arial" w:cs="Arial"/>
          <w:sz w:val="20"/>
          <w:szCs w:val="20"/>
          <w:vertAlign w:val="superscript"/>
          <w:lang w:val="en"/>
        </w:rPr>
        <w:t>th</w:t>
      </w:r>
      <w:r w:rsidRPr="00BB4F8F">
        <w:rPr>
          <w:rFonts w:ascii="Arial" w:hAnsi="Arial" w:cs="Arial"/>
          <w:sz w:val="20"/>
          <w:szCs w:val="20"/>
          <w:lang w:val="en"/>
        </w:rPr>
        <w:t xml:space="preserve"> WHO edition </w:t>
      </w:r>
      <w:proofErr w:type="gramStart"/>
      <w:r w:rsidRPr="00BB4F8F">
        <w:rPr>
          <w:rFonts w:ascii="Arial" w:hAnsi="Arial" w:cs="Arial"/>
          <w:sz w:val="20"/>
          <w:szCs w:val="20"/>
          <w:lang w:val="en"/>
        </w:rPr>
        <w:t>are</w:t>
      </w:r>
      <w:proofErr w:type="gramEnd"/>
      <w:r w:rsidRPr="00BB4F8F">
        <w:rPr>
          <w:rFonts w:ascii="Arial" w:hAnsi="Arial" w:cs="Arial"/>
          <w:sz w:val="20"/>
          <w:szCs w:val="20"/>
          <w:lang w:val="en"/>
        </w:rPr>
        <w:t xml:space="preserve"> summarized below and the reader is encouraged to reference the updated manuscript.</w:t>
      </w:r>
    </w:p>
    <w:p w14:paraId="3AA896BF" w14:textId="77777777" w:rsidR="00BB4F8F" w:rsidRDefault="00BB4F8F" w:rsidP="003C0029">
      <w:pPr>
        <w:pStyle w:val="NormalWeb"/>
        <w:spacing w:before="0" w:beforeAutospacing="0" w:after="0" w:afterAutospacing="0" w:line="276" w:lineRule="auto"/>
        <w:contextualSpacing/>
        <w:jc w:val="both"/>
        <w:divId w:val="277301188"/>
        <w:rPr>
          <w:rFonts w:ascii="Arial" w:hAnsi="Arial" w:cs="Arial"/>
          <w:sz w:val="20"/>
          <w:szCs w:val="20"/>
          <w:lang w:val="en"/>
        </w:rPr>
      </w:pPr>
    </w:p>
    <w:p w14:paraId="571BEEBE"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hAnsi="Arial" w:cs="Arial"/>
          <w:sz w:val="20"/>
          <w:szCs w:val="20"/>
          <w:u w:val="single"/>
          <w:lang w:val="en"/>
        </w:rPr>
        <w:t>Papillary renal cell carcinoma:</w:t>
      </w:r>
      <w:r w:rsidRPr="00BB4F8F">
        <w:rPr>
          <w:rFonts w:ascii="Arial" w:hAnsi="Arial" w:cs="Arial"/>
          <w:sz w:val="20"/>
          <w:szCs w:val="20"/>
          <w:lang w:val="en"/>
        </w:rPr>
        <w:t> Subclassification into type 1 and type 2 is no longer recommended. This reflects the recognition that many tumors characterized as type 2 papillary renal cell carcinoma now represent other distinct entities (e.g., Fumarate hydratase-deficient renal cell carcinoma).</w:t>
      </w:r>
    </w:p>
    <w:p w14:paraId="34958EB4" w14:textId="77777777" w:rsidR="00BB4F8F" w:rsidRDefault="00BB4F8F" w:rsidP="003C0029">
      <w:pPr>
        <w:pStyle w:val="NormalWeb"/>
        <w:spacing w:before="0" w:beforeAutospacing="0" w:after="0" w:afterAutospacing="0" w:line="276" w:lineRule="auto"/>
        <w:contextualSpacing/>
        <w:jc w:val="both"/>
        <w:divId w:val="277301188"/>
        <w:rPr>
          <w:rFonts w:ascii="Arial" w:hAnsi="Arial" w:cs="Arial"/>
          <w:sz w:val="20"/>
          <w:szCs w:val="20"/>
          <w:lang w:val="en"/>
        </w:rPr>
      </w:pPr>
    </w:p>
    <w:p w14:paraId="1D9794D6"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hAnsi="Arial" w:cs="Arial"/>
          <w:sz w:val="20"/>
          <w:szCs w:val="20"/>
          <w:u w:val="single"/>
          <w:lang w:val="en"/>
        </w:rPr>
        <w:t xml:space="preserve">Other </w:t>
      </w:r>
      <w:proofErr w:type="spellStart"/>
      <w:r w:rsidRPr="00BB4F8F">
        <w:rPr>
          <w:rFonts w:ascii="Arial" w:hAnsi="Arial" w:cs="Arial"/>
          <w:sz w:val="20"/>
          <w:szCs w:val="20"/>
          <w:u w:val="single"/>
          <w:lang w:val="en"/>
        </w:rPr>
        <w:t>oncocytic</w:t>
      </w:r>
      <w:proofErr w:type="spellEnd"/>
      <w:r w:rsidRPr="00BB4F8F">
        <w:rPr>
          <w:rFonts w:ascii="Arial" w:hAnsi="Arial" w:cs="Arial"/>
          <w:sz w:val="20"/>
          <w:szCs w:val="20"/>
          <w:u w:val="single"/>
          <w:lang w:val="en"/>
        </w:rPr>
        <w:t xml:space="preserve"> tumors of the kidney:</w:t>
      </w:r>
      <w:r w:rsidRPr="00BB4F8F">
        <w:rPr>
          <w:rFonts w:ascii="Arial" w:hAnsi="Arial" w:cs="Arial"/>
          <w:sz w:val="20"/>
          <w:szCs w:val="20"/>
          <w:lang w:val="en"/>
        </w:rPr>
        <w:t> This is a heterogeneous group of renal tumors with eosinophilic/ oncocytic cells with oncocytoma-like and/or chromophobe renal cell carcinoma-like features. This includes hybrid oncocytic tumors (HOCT) that may occur sporadically or associated with Birt-Hogg-Dube syndrome; the emerging entities of eosinophilic vacuolated tumor (EVT), low-grade oncocytic tumor (LOT) and other eosinophilic/oncocytic tumors with intermediate (borderline) features.</w:t>
      </w:r>
    </w:p>
    <w:p w14:paraId="21006C3E"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hAnsi="Arial" w:cs="Arial"/>
          <w:sz w:val="20"/>
          <w:szCs w:val="20"/>
          <w:u w:val="single"/>
          <w:lang w:val="en"/>
        </w:rPr>
        <w:lastRenderedPageBreak/>
        <w:t>Clear cell papillary renal cell tumor (CCPRCT)</w:t>
      </w:r>
      <w:r w:rsidRPr="00BB4F8F">
        <w:rPr>
          <w:rFonts w:ascii="Arial" w:hAnsi="Arial" w:cs="Arial"/>
          <w:sz w:val="20"/>
          <w:szCs w:val="20"/>
          <w:lang w:val="en"/>
        </w:rPr>
        <w:t>: Renamed from carcinoma to tumor to reflect its indolent behavior.</w:t>
      </w:r>
    </w:p>
    <w:p w14:paraId="081E8681" w14:textId="77777777" w:rsidR="00BB4F8F" w:rsidRDefault="00BB4F8F" w:rsidP="003C0029">
      <w:pPr>
        <w:pStyle w:val="NormalWeb"/>
        <w:spacing w:before="0" w:beforeAutospacing="0" w:after="0" w:afterAutospacing="0" w:line="276" w:lineRule="auto"/>
        <w:contextualSpacing/>
        <w:jc w:val="both"/>
        <w:divId w:val="277301188"/>
        <w:rPr>
          <w:rFonts w:ascii="Arial" w:hAnsi="Arial" w:cs="Arial"/>
          <w:sz w:val="20"/>
          <w:szCs w:val="20"/>
          <w:lang w:val="en"/>
        </w:rPr>
      </w:pPr>
    </w:p>
    <w:p w14:paraId="5A5C963B"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hAnsi="Arial" w:cs="Arial"/>
          <w:sz w:val="20"/>
          <w:szCs w:val="20"/>
          <w:u w:val="single"/>
          <w:lang w:val="en"/>
        </w:rPr>
        <w:t>Eosinophilic solid and cystic renal cell carcinoma:</w:t>
      </w:r>
      <w:r w:rsidRPr="00BB4F8F">
        <w:rPr>
          <w:rFonts w:ascii="Arial" w:hAnsi="Arial" w:cs="Arial"/>
          <w:sz w:val="20"/>
          <w:szCs w:val="20"/>
          <w:lang w:val="en"/>
        </w:rPr>
        <w:t> This was recognized as a separate entity characterized by solid and cystic architecture with voluminous eosinophilic cytoplasm, frequent (but not required) keratin 20 reactivity and typically negative keratin 7 expression. The clinical behavior is indolent in the great majority of cases and these tumors may occur in association with tuberous sclerosis complex or sporadically. In both settings, there are alterations in the </w:t>
      </w:r>
      <w:r w:rsidRPr="00BB4F8F">
        <w:rPr>
          <w:rStyle w:val="Emphasis"/>
          <w:rFonts w:ascii="Arial" w:hAnsi="Arial" w:cs="Arial"/>
          <w:sz w:val="20"/>
          <w:szCs w:val="20"/>
          <w:lang w:val="en"/>
        </w:rPr>
        <w:t>TSC1/2</w:t>
      </w:r>
      <w:r w:rsidRPr="00BB4F8F">
        <w:rPr>
          <w:rFonts w:ascii="Arial" w:hAnsi="Arial" w:cs="Arial"/>
          <w:sz w:val="20"/>
          <w:szCs w:val="20"/>
          <w:lang w:val="en"/>
        </w:rPr>
        <w:t> genes.</w:t>
      </w:r>
    </w:p>
    <w:p w14:paraId="650CBB4D" w14:textId="77777777" w:rsidR="00BB4F8F" w:rsidRDefault="00BB4F8F" w:rsidP="003C0029">
      <w:pPr>
        <w:pStyle w:val="NormalWeb"/>
        <w:spacing w:before="0" w:beforeAutospacing="0" w:after="0" w:afterAutospacing="0" w:line="276" w:lineRule="auto"/>
        <w:contextualSpacing/>
        <w:jc w:val="both"/>
        <w:divId w:val="277301188"/>
        <w:rPr>
          <w:rFonts w:ascii="Arial" w:hAnsi="Arial" w:cs="Arial"/>
          <w:sz w:val="20"/>
          <w:szCs w:val="20"/>
          <w:lang w:val="en"/>
        </w:rPr>
      </w:pPr>
    </w:p>
    <w:p w14:paraId="3178738C"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hAnsi="Arial" w:cs="Arial"/>
          <w:sz w:val="20"/>
          <w:szCs w:val="20"/>
          <w:u w:val="single"/>
          <w:lang w:val="en"/>
        </w:rPr>
        <w:t>Renal cell carcinoma, NOS:</w:t>
      </w:r>
      <w:r w:rsidRPr="00BB4F8F">
        <w:rPr>
          <w:rFonts w:ascii="Arial" w:hAnsi="Arial" w:cs="Arial"/>
          <w:sz w:val="20"/>
          <w:szCs w:val="20"/>
          <w:lang w:val="en"/>
        </w:rPr>
        <w:t> This category should be reserved for carcinomas that cannot be placed into one of the morphologically and molecularly defined categories. These are usually high-grade. Low-grade oncocytic tumors that are difficult to classify should be placed in the “Other oncocytic tumors of the kidney” group.</w:t>
      </w:r>
    </w:p>
    <w:p w14:paraId="0A8BB46C" w14:textId="77777777" w:rsidR="00BB4F8F" w:rsidRDefault="00BB4F8F" w:rsidP="003C0029">
      <w:pPr>
        <w:pStyle w:val="NormalWeb"/>
        <w:spacing w:before="0" w:beforeAutospacing="0" w:after="0" w:afterAutospacing="0" w:line="276" w:lineRule="auto"/>
        <w:contextualSpacing/>
        <w:jc w:val="both"/>
        <w:divId w:val="277301188"/>
        <w:rPr>
          <w:rFonts w:ascii="Arial" w:hAnsi="Arial" w:cs="Arial"/>
          <w:sz w:val="20"/>
          <w:szCs w:val="20"/>
          <w:lang w:val="en"/>
        </w:rPr>
      </w:pPr>
    </w:p>
    <w:p w14:paraId="7061385C" w14:textId="74F588BD" w:rsidR="00871CC0" w:rsidRP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Style w:val="Strong"/>
          <w:rFonts w:ascii="Arial" w:hAnsi="Arial" w:cs="Arial"/>
          <w:sz w:val="20"/>
          <w:szCs w:val="20"/>
          <w:u w:val="single"/>
          <w:lang w:val="en"/>
        </w:rPr>
        <w:t>Molecularly defined renal cell carcinoma</w:t>
      </w:r>
    </w:p>
    <w:p w14:paraId="67AF025E"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hAnsi="Arial" w:cs="Arial"/>
          <w:sz w:val="20"/>
          <w:szCs w:val="20"/>
          <w:lang w:val="en"/>
        </w:rPr>
        <w:t>The category of molecularly defined renal carcinoma was added to the 5</w:t>
      </w:r>
      <w:r w:rsidRPr="00BB4F8F">
        <w:rPr>
          <w:rFonts w:ascii="Arial" w:hAnsi="Arial" w:cs="Arial"/>
          <w:sz w:val="20"/>
          <w:szCs w:val="20"/>
          <w:vertAlign w:val="superscript"/>
          <w:lang w:val="en"/>
        </w:rPr>
        <w:t>th</w:t>
      </w:r>
      <w:r w:rsidRPr="00BB4F8F">
        <w:rPr>
          <w:rFonts w:ascii="Arial" w:hAnsi="Arial" w:cs="Arial"/>
          <w:sz w:val="20"/>
          <w:szCs w:val="20"/>
          <w:lang w:val="en"/>
        </w:rPr>
        <w:t xml:space="preserve"> edition WHO to include carcinomas that demonstrate characteristic molecular alterations that define these tumor types.</w:t>
      </w:r>
    </w:p>
    <w:p w14:paraId="11717CE4" w14:textId="77777777" w:rsidR="00BB4F8F" w:rsidRDefault="00BB4F8F" w:rsidP="003C0029">
      <w:pPr>
        <w:pStyle w:val="NormalWeb"/>
        <w:spacing w:before="0" w:beforeAutospacing="0" w:after="0" w:afterAutospacing="0" w:line="276" w:lineRule="auto"/>
        <w:contextualSpacing/>
        <w:jc w:val="both"/>
        <w:divId w:val="277301188"/>
        <w:rPr>
          <w:rFonts w:ascii="Arial" w:hAnsi="Arial" w:cs="Arial"/>
          <w:sz w:val="20"/>
          <w:szCs w:val="20"/>
          <w:lang w:val="en"/>
        </w:rPr>
      </w:pPr>
    </w:p>
    <w:p w14:paraId="51E61317"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Style w:val="Emphasis"/>
          <w:rFonts w:ascii="Arial" w:hAnsi="Arial" w:cs="Arial"/>
          <w:sz w:val="20"/>
          <w:szCs w:val="20"/>
          <w:u w:val="single"/>
          <w:lang w:val="en"/>
        </w:rPr>
        <w:t>TFE3</w:t>
      </w:r>
      <w:r w:rsidRPr="00BB4F8F">
        <w:rPr>
          <w:rFonts w:ascii="Arial" w:hAnsi="Arial" w:cs="Arial"/>
          <w:sz w:val="20"/>
          <w:szCs w:val="20"/>
          <w:u w:val="single"/>
          <w:lang w:val="en"/>
        </w:rPr>
        <w:t>-rearranged renal cell carcinomas:</w:t>
      </w:r>
      <w:r w:rsidRPr="00BB4F8F">
        <w:rPr>
          <w:rFonts w:ascii="Arial" w:hAnsi="Arial" w:cs="Arial"/>
          <w:sz w:val="20"/>
          <w:szCs w:val="20"/>
          <w:lang w:val="en"/>
        </w:rPr>
        <w:t> This was formerly called Xp11 translocation renal cell carcinoma. These tumors morphologically often show mixed papillary and solid architecture, with mixed clear and eosinophilic cytoplasm, sometimes with scattered psammoma bodies. These tumors are characterized by </w:t>
      </w:r>
      <w:r w:rsidRPr="00BB4F8F">
        <w:rPr>
          <w:rStyle w:val="Emphasis"/>
          <w:rFonts w:ascii="Arial" w:hAnsi="Arial" w:cs="Arial"/>
          <w:sz w:val="20"/>
          <w:szCs w:val="20"/>
          <w:lang w:val="en"/>
        </w:rPr>
        <w:t>TFE3</w:t>
      </w:r>
      <w:r w:rsidRPr="00BB4F8F">
        <w:rPr>
          <w:rFonts w:ascii="Arial" w:hAnsi="Arial" w:cs="Arial"/>
          <w:sz w:val="20"/>
          <w:szCs w:val="20"/>
          <w:lang w:val="en"/>
        </w:rPr>
        <w:t> rearrangements, revealed by nuclear expression of </w:t>
      </w:r>
      <w:r w:rsidRPr="00BB4F8F">
        <w:rPr>
          <w:rStyle w:val="Emphasis"/>
          <w:rFonts w:ascii="Arial" w:hAnsi="Arial" w:cs="Arial"/>
          <w:sz w:val="20"/>
          <w:szCs w:val="20"/>
          <w:lang w:val="en"/>
        </w:rPr>
        <w:t>TFE3 </w:t>
      </w:r>
      <w:r w:rsidRPr="00BB4F8F">
        <w:rPr>
          <w:rFonts w:ascii="Arial" w:hAnsi="Arial" w:cs="Arial"/>
          <w:sz w:val="20"/>
          <w:szCs w:val="20"/>
          <w:lang w:val="en"/>
        </w:rPr>
        <w:t>protein or preferably, demonstration of </w:t>
      </w:r>
      <w:r w:rsidRPr="00BB4F8F">
        <w:rPr>
          <w:rStyle w:val="Emphasis"/>
          <w:rFonts w:ascii="Arial" w:hAnsi="Arial" w:cs="Arial"/>
          <w:sz w:val="20"/>
          <w:szCs w:val="20"/>
          <w:lang w:val="en"/>
        </w:rPr>
        <w:t>TFE3</w:t>
      </w:r>
      <w:r w:rsidRPr="00BB4F8F">
        <w:rPr>
          <w:rFonts w:ascii="Arial" w:hAnsi="Arial" w:cs="Arial"/>
          <w:sz w:val="20"/>
          <w:szCs w:val="20"/>
          <w:lang w:val="en"/>
        </w:rPr>
        <w:t> rearrangement by break-apart FISH or sequencing methods. Other immunohistochemical markers that may be positive include variable melanocytic markers, cathepsin K, and GPNMB.</w:t>
      </w:r>
    </w:p>
    <w:p w14:paraId="343E3C74" w14:textId="77777777" w:rsidR="00BB4F8F" w:rsidRDefault="00BB4F8F" w:rsidP="003C0029">
      <w:pPr>
        <w:pStyle w:val="NormalWeb"/>
        <w:spacing w:before="0" w:beforeAutospacing="0" w:after="0" w:afterAutospacing="0" w:line="276" w:lineRule="auto"/>
        <w:contextualSpacing/>
        <w:jc w:val="both"/>
        <w:divId w:val="277301188"/>
        <w:rPr>
          <w:rFonts w:ascii="Arial" w:hAnsi="Arial" w:cs="Arial"/>
          <w:sz w:val="20"/>
          <w:szCs w:val="20"/>
          <w:lang w:val="en"/>
        </w:rPr>
      </w:pPr>
    </w:p>
    <w:p w14:paraId="69870CFD"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Style w:val="Emphasis"/>
          <w:rFonts w:ascii="Arial" w:hAnsi="Arial" w:cs="Arial"/>
          <w:sz w:val="20"/>
          <w:szCs w:val="20"/>
          <w:u w:val="single"/>
          <w:lang w:val="en"/>
        </w:rPr>
        <w:t>TFEB</w:t>
      </w:r>
      <w:r w:rsidRPr="00BB4F8F">
        <w:rPr>
          <w:rFonts w:ascii="Arial" w:hAnsi="Arial" w:cs="Arial"/>
          <w:sz w:val="20"/>
          <w:szCs w:val="20"/>
          <w:u w:val="single"/>
          <w:lang w:val="en"/>
        </w:rPr>
        <w:t>-altered renal cell carcinoma:</w:t>
      </w:r>
      <w:r w:rsidRPr="00BB4F8F">
        <w:rPr>
          <w:rFonts w:ascii="Arial" w:hAnsi="Arial" w:cs="Arial"/>
          <w:sz w:val="20"/>
          <w:szCs w:val="20"/>
          <w:lang w:val="en"/>
        </w:rPr>
        <w:t xml:space="preserve"> This category encompasses renal carcinoma that possess either a </w:t>
      </w:r>
      <w:r w:rsidRPr="00BB4F8F">
        <w:rPr>
          <w:rStyle w:val="Emphasis"/>
          <w:rFonts w:ascii="Arial" w:hAnsi="Arial" w:cs="Arial"/>
          <w:sz w:val="20"/>
          <w:szCs w:val="20"/>
          <w:lang w:val="en"/>
        </w:rPr>
        <w:t>TFEB</w:t>
      </w:r>
      <w:r w:rsidRPr="00BB4F8F">
        <w:rPr>
          <w:rFonts w:ascii="Arial" w:hAnsi="Arial" w:cs="Arial"/>
          <w:sz w:val="20"/>
          <w:szCs w:val="20"/>
          <w:lang w:val="en"/>
        </w:rPr>
        <w:t> rearrangement or </w:t>
      </w:r>
      <w:r w:rsidRPr="00BB4F8F">
        <w:rPr>
          <w:rStyle w:val="Emphasis"/>
          <w:rFonts w:ascii="Arial" w:hAnsi="Arial" w:cs="Arial"/>
          <w:sz w:val="20"/>
          <w:szCs w:val="20"/>
          <w:lang w:val="en"/>
        </w:rPr>
        <w:t>TFEB</w:t>
      </w:r>
      <w:r w:rsidRPr="00BB4F8F">
        <w:rPr>
          <w:rFonts w:ascii="Arial" w:hAnsi="Arial" w:cs="Arial"/>
          <w:sz w:val="20"/>
          <w:szCs w:val="20"/>
          <w:lang w:val="en"/>
        </w:rPr>
        <w:t>/6p21 amplification. </w:t>
      </w:r>
      <w:r w:rsidRPr="00BB4F8F">
        <w:rPr>
          <w:rStyle w:val="Emphasis"/>
          <w:rFonts w:ascii="Arial" w:hAnsi="Arial" w:cs="Arial"/>
          <w:sz w:val="20"/>
          <w:szCs w:val="20"/>
          <w:lang w:val="en"/>
        </w:rPr>
        <w:t>TFEB</w:t>
      </w:r>
      <w:r w:rsidRPr="00BB4F8F">
        <w:rPr>
          <w:rFonts w:ascii="Arial" w:hAnsi="Arial" w:cs="Arial"/>
          <w:sz w:val="20"/>
          <w:szCs w:val="20"/>
          <w:lang w:val="en"/>
        </w:rPr>
        <w:t> rearranged carcinomas frequently display a biphasic pattern with smaller cells clustering around basement membrane-like material surrounded by larger epithelioid cells. However, other patterns can also be present that may overlap with clear cell renal cell carcinoma, </w:t>
      </w:r>
      <w:r w:rsidRPr="00BB4F8F">
        <w:rPr>
          <w:rStyle w:val="Emphasis"/>
          <w:rFonts w:ascii="Arial" w:hAnsi="Arial" w:cs="Arial"/>
          <w:sz w:val="20"/>
          <w:szCs w:val="20"/>
          <w:lang w:val="en"/>
        </w:rPr>
        <w:t>TFE3</w:t>
      </w:r>
      <w:r w:rsidRPr="00BB4F8F">
        <w:rPr>
          <w:rFonts w:ascii="Arial" w:hAnsi="Arial" w:cs="Arial"/>
          <w:sz w:val="20"/>
          <w:szCs w:val="20"/>
          <w:lang w:val="en"/>
        </w:rPr>
        <w:t> rearranged renal cell carcinoma, and tumors with oncocytic features. </w:t>
      </w:r>
      <w:r w:rsidRPr="00BB4F8F">
        <w:rPr>
          <w:rStyle w:val="Emphasis"/>
          <w:rFonts w:ascii="Arial" w:hAnsi="Arial" w:cs="Arial"/>
          <w:sz w:val="20"/>
          <w:szCs w:val="20"/>
          <w:lang w:val="en"/>
        </w:rPr>
        <w:t>TFEB </w:t>
      </w:r>
      <w:r w:rsidRPr="00BB4F8F">
        <w:rPr>
          <w:rFonts w:ascii="Arial" w:hAnsi="Arial" w:cs="Arial"/>
          <w:sz w:val="20"/>
          <w:szCs w:val="20"/>
          <w:lang w:val="en"/>
        </w:rPr>
        <w:t>amplified carcinoma is less characteristic and may appear poorly differentiated and infiltrative with papillary and oncocytic features. Useful markers for detection of </w:t>
      </w:r>
      <w:r w:rsidRPr="00BB4F8F">
        <w:rPr>
          <w:rStyle w:val="Emphasis"/>
          <w:rFonts w:ascii="Arial" w:hAnsi="Arial" w:cs="Arial"/>
          <w:sz w:val="20"/>
          <w:szCs w:val="20"/>
          <w:lang w:val="en"/>
        </w:rPr>
        <w:t>TFEB</w:t>
      </w:r>
      <w:r w:rsidRPr="00BB4F8F">
        <w:rPr>
          <w:rFonts w:ascii="Arial" w:hAnsi="Arial" w:cs="Arial"/>
          <w:sz w:val="20"/>
          <w:szCs w:val="20"/>
          <w:lang w:val="en"/>
        </w:rPr>
        <w:t xml:space="preserve"> rearranged carcinomas include the melanocytic markers </w:t>
      </w:r>
      <w:proofErr w:type="spellStart"/>
      <w:r w:rsidRPr="00BB4F8F">
        <w:rPr>
          <w:rFonts w:ascii="Arial" w:hAnsi="Arial" w:cs="Arial"/>
          <w:sz w:val="20"/>
          <w:szCs w:val="20"/>
          <w:lang w:val="en"/>
        </w:rPr>
        <w:t>melan</w:t>
      </w:r>
      <w:proofErr w:type="spellEnd"/>
      <w:r w:rsidRPr="00BB4F8F">
        <w:rPr>
          <w:rFonts w:ascii="Arial" w:hAnsi="Arial" w:cs="Arial"/>
          <w:sz w:val="20"/>
          <w:szCs w:val="20"/>
          <w:lang w:val="en"/>
        </w:rPr>
        <w:t>-A and HMB45, cathepsin K, or nuclear reactivity for TFEB protein.</w:t>
      </w:r>
      <w:r w:rsidRPr="00BB4F8F">
        <w:rPr>
          <w:rStyle w:val="Emphasis"/>
          <w:rFonts w:ascii="Arial" w:hAnsi="Arial" w:cs="Arial"/>
          <w:sz w:val="20"/>
          <w:szCs w:val="20"/>
          <w:lang w:val="en"/>
        </w:rPr>
        <w:t> TFEB</w:t>
      </w:r>
      <w:r w:rsidRPr="00BB4F8F">
        <w:rPr>
          <w:rFonts w:ascii="Arial" w:hAnsi="Arial" w:cs="Arial"/>
          <w:sz w:val="20"/>
          <w:szCs w:val="20"/>
          <w:lang w:val="en"/>
        </w:rPr>
        <w:t xml:space="preserve"> amplified carcinomas may also have melanocytic marker and cathepsin K positivity, and some are positive for keratin 20, overlapping with the immunohistochemical pattern of eosinophilic solid and cystic renal cell carcinoma. If a break-apart FISH method is used, </w:t>
      </w:r>
      <w:r w:rsidRPr="00BB4F8F">
        <w:rPr>
          <w:rStyle w:val="Emphasis"/>
          <w:rFonts w:ascii="Arial" w:hAnsi="Arial" w:cs="Arial"/>
          <w:sz w:val="20"/>
          <w:szCs w:val="20"/>
          <w:lang w:val="en"/>
        </w:rPr>
        <w:t>TFEB</w:t>
      </w:r>
      <w:r w:rsidRPr="00BB4F8F">
        <w:rPr>
          <w:rFonts w:ascii="Arial" w:hAnsi="Arial" w:cs="Arial"/>
          <w:sz w:val="20"/>
          <w:szCs w:val="20"/>
          <w:lang w:val="en"/>
        </w:rPr>
        <w:t xml:space="preserve"> amplified carcinomas show numerous copies of the </w:t>
      </w:r>
      <w:r w:rsidRPr="00BB4F8F">
        <w:rPr>
          <w:rStyle w:val="Emphasis"/>
          <w:rFonts w:ascii="Arial" w:hAnsi="Arial" w:cs="Arial"/>
          <w:sz w:val="20"/>
          <w:szCs w:val="20"/>
          <w:lang w:val="en"/>
        </w:rPr>
        <w:t>TFEB</w:t>
      </w:r>
      <w:r w:rsidRPr="00BB4F8F">
        <w:rPr>
          <w:rFonts w:ascii="Arial" w:hAnsi="Arial" w:cs="Arial"/>
          <w:sz w:val="20"/>
          <w:szCs w:val="20"/>
          <w:lang w:val="en"/>
        </w:rPr>
        <w:t> region, usually without rearrangement. Other genes at 6p21, such as </w:t>
      </w:r>
      <w:r w:rsidRPr="00BB4F8F">
        <w:rPr>
          <w:rStyle w:val="Emphasis"/>
          <w:rFonts w:ascii="Arial" w:hAnsi="Arial" w:cs="Arial"/>
          <w:sz w:val="20"/>
          <w:szCs w:val="20"/>
          <w:lang w:val="en"/>
        </w:rPr>
        <w:t>VEGFA</w:t>
      </w:r>
      <w:r w:rsidRPr="00BB4F8F">
        <w:rPr>
          <w:rFonts w:ascii="Arial" w:hAnsi="Arial" w:cs="Arial"/>
          <w:sz w:val="20"/>
          <w:szCs w:val="20"/>
          <w:lang w:val="en"/>
        </w:rPr>
        <w:t>, are typically included in the amplicon. Whereas </w:t>
      </w:r>
      <w:r w:rsidRPr="00BB4F8F">
        <w:rPr>
          <w:rStyle w:val="Emphasis"/>
          <w:rFonts w:ascii="Arial" w:hAnsi="Arial" w:cs="Arial"/>
          <w:sz w:val="20"/>
          <w:szCs w:val="20"/>
          <w:lang w:val="en"/>
        </w:rPr>
        <w:t>TFE3/TFEB</w:t>
      </w:r>
      <w:r w:rsidRPr="00BB4F8F">
        <w:rPr>
          <w:rFonts w:ascii="Arial" w:hAnsi="Arial" w:cs="Arial"/>
          <w:sz w:val="20"/>
          <w:szCs w:val="20"/>
          <w:lang w:val="en"/>
        </w:rPr>
        <w:t> rearranged carcinomas have a tendency to occur in younger patients (although not always), </w:t>
      </w:r>
      <w:r w:rsidRPr="00BB4F8F">
        <w:rPr>
          <w:rStyle w:val="Emphasis"/>
          <w:rFonts w:ascii="Arial" w:hAnsi="Arial" w:cs="Arial"/>
          <w:sz w:val="20"/>
          <w:szCs w:val="20"/>
          <w:lang w:val="en"/>
        </w:rPr>
        <w:t>TFEB</w:t>
      </w:r>
      <w:r w:rsidRPr="00BB4F8F">
        <w:rPr>
          <w:rFonts w:ascii="Arial" w:hAnsi="Arial" w:cs="Arial"/>
          <w:sz w:val="20"/>
          <w:szCs w:val="20"/>
          <w:lang w:val="en"/>
        </w:rPr>
        <w:t> amplified carcinomas appear to occur in older patients and have a worse prognosis.</w:t>
      </w:r>
      <w:hyperlink w:anchor="R64348" w:tooltip="Kammerer-Jacquet SF, Gandon C, Dugay F, et al. Comprehensive study of nine novel cases of TFEB-amplified renal cell carcinoma: an aggressive tumour with frequent PDL1 expression. Histopathology. 2022 Aug;81(2):228-238." w:history="1">
        <w:r w:rsidRPr="00BB4F8F">
          <w:rPr>
            <w:rStyle w:val="Hyperlink"/>
            <w:rFonts w:ascii="Arial" w:hAnsi="Arial" w:cs="Arial"/>
            <w:sz w:val="20"/>
            <w:szCs w:val="20"/>
            <w:vertAlign w:val="superscript"/>
            <w:lang w:val="en"/>
          </w:rPr>
          <w:t>2,</w:t>
        </w:r>
      </w:hyperlink>
      <w:hyperlink w:anchor="R64349" w:tooltip="Lobo J, Rechsteiner M, Helmchen BM, et al. Eosinophilic solid and cystic renal cell carcinoma and renal cell carcinomas with TFEB alterations: a comparative study. Histopathology. 2022 Jul;81(1):32-43." w:history="1">
        <w:r w:rsidRPr="00BB4F8F">
          <w:rPr>
            <w:rStyle w:val="Hyperlink"/>
            <w:rFonts w:ascii="Arial" w:hAnsi="Arial" w:cs="Arial"/>
            <w:sz w:val="20"/>
            <w:szCs w:val="20"/>
            <w:vertAlign w:val="superscript"/>
            <w:lang w:val="en"/>
          </w:rPr>
          <w:t>3</w:t>
        </w:r>
      </w:hyperlink>
    </w:p>
    <w:p w14:paraId="0AE93DF9" w14:textId="77777777" w:rsidR="00BB4F8F" w:rsidRDefault="00BB4F8F" w:rsidP="003C0029">
      <w:pPr>
        <w:pStyle w:val="NormalWeb"/>
        <w:spacing w:before="0" w:beforeAutospacing="0" w:after="0" w:afterAutospacing="0" w:line="276" w:lineRule="auto"/>
        <w:contextualSpacing/>
        <w:jc w:val="both"/>
        <w:divId w:val="277301188"/>
        <w:rPr>
          <w:rFonts w:ascii="Arial" w:hAnsi="Arial" w:cs="Arial"/>
          <w:sz w:val="20"/>
          <w:szCs w:val="20"/>
          <w:lang w:val="en"/>
        </w:rPr>
      </w:pPr>
    </w:p>
    <w:p w14:paraId="22067994"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Style w:val="Emphasis"/>
          <w:rFonts w:ascii="Arial" w:hAnsi="Arial" w:cs="Arial"/>
          <w:sz w:val="20"/>
          <w:szCs w:val="20"/>
          <w:u w:val="single"/>
          <w:lang w:val="en"/>
        </w:rPr>
        <w:t>ELOC</w:t>
      </w:r>
      <w:r w:rsidRPr="00BB4F8F">
        <w:rPr>
          <w:rFonts w:ascii="Arial" w:hAnsi="Arial" w:cs="Arial"/>
          <w:sz w:val="20"/>
          <w:szCs w:val="20"/>
          <w:u w:val="single"/>
          <w:lang w:val="en"/>
        </w:rPr>
        <w:t xml:space="preserve"> mutated renal cell carcinoma: </w:t>
      </w:r>
      <w:r w:rsidRPr="00BB4F8F">
        <w:rPr>
          <w:rFonts w:ascii="Arial" w:hAnsi="Arial" w:cs="Arial"/>
          <w:sz w:val="20"/>
          <w:szCs w:val="20"/>
          <w:lang w:val="en"/>
        </w:rPr>
        <w:t>The </w:t>
      </w:r>
      <w:r w:rsidRPr="00BB4F8F">
        <w:rPr>
          <w:rStyle w:val="Emphasis"/>
          <w:rFonts w:ascii="Arial" w:hAnsi="Arial" w:cs="Arial"/>
          <w:sz w:val="20"/>
          <w:szCs w:val="20"/>
          <w:lang w:val="en"/>
        </w:rPr>
        <w:t>ELOC</w:t>
      </w:r>
      <w:r w:rsidRPr="00BB4F8F">
        <w:rPr>
          <w:rFonts w:ascii="Arial" w:hAnsi="Arial" w:cs="Arial"/>
          <w:sz w:val="20"/>
          <w:szCs w:val="20"/>
          <w:lang w:val="en"/>
        </w:rPr>
        <w:t> gene was formerly known as</w:t>
      </w:r>
      <w:r w:rsidRPr="00BB4F8F">
        <w:rPr>
          <w:rStyle w:val="Emphasis"/>
          <w:rFonts w:ascii="Arial" w:hAnsi="Arial" w:cs="Arial"/>
          <w:sz w:val="20"/>
          <w:szCs w:val="20"/>
          <w:lang w:val="en"/>
        </w:rPr>
        <w:t> TCEB1</w:t>
      </w:r>
      <w:r w:rsidRPr="00BB4F8F">
        <w:rPr>
          <w:rFonts w:ascii="Arial" w:hAnsi="Arial" w:cs="Arial"/>
          <w:sz w:val="20"/>
          <w:szCs w:val="20"/>
          <w:lang w:val="en"/>
        </w:rPr>
        <w:t>, therefore, this tumor was formerly known as </w:t>
      </w:r>
      <w:r w:rsidRPr="00BB4F8F">
        <w:rPr>
          <w:rStyle w:val="Emphasis"/>
          <w:rFonts w:ascii="Arial" w:hAnsi="Arial" w:cs="Arial"/>
          <w:sz w:val="20"/>
          <w:szCs w:val="20"/>
          <w:lang w:val="en"/>
        </w:rPr>
        <w:t>TCEB1</w:t>
      </w:r>
      <w:r w:rsidRPr="00BB4F8F">
        <w:rPr>
          <w:rFonts w:ascii="Arial" w:hAnsi="Arial" w:cs="Arial"/>
          <w:sz w:val="20"/>
          <w:szCs w:val="20"/>
          <w:lang w:val="en"/>
        </w:rPr>
        <w:t xml:space="preserve"> mutated renal cell carcinoma. These tumors tend to be small and of low stage, with prominent fibromuscular bands, overlapping with renal cell carcinoma with </w:t>
      </w:r>
      <w:proofErr w:type="spellStart"/>
      <w:r w:rsidRPr="00BB4F8F">
        <w:rPr>
          <w:rFonts w:ascii="Arial" w:hAnsi="Arial" w:cs="Arial"/>
          <w:sz w:val="20"/>
          <w:szCs w:val="20"/>
          <w:lang w:val="en"/>
        </w:rPr>
        <w:t>leiomyomatous</w:t>
      </w:r>
      <w:proofErr w:type="spellEnd"/>
      <w:r w:rsidRPr="00BB4F8F">
        <w:rPr>
          <w:rFonts w:ascii="Arial" w:hAnsi="Arial" w:cs="Arial"/>
          <w:sz w:val="20"/>
          <w:szCs w:val="20"/>
          <w:lang w:val="en"/>
        </w:rPr>
        <w:t xml:space="preserve"> or </w:t>
      </w:r>
      <w:proofErr w:type="spellStart"/>
      <w:r w:rsidRPr="00BB4F8F">
        <w:rPr>
          <w:rFonts w:ascii="Arial" w:hAnsi="Arial" w:cs="Arial"/>
          <w:sz w:val="20"/>
          <w:szCs w:val="20"/>
          <w:lang w:val="en"/>
        </w:rPr>
        <w:t>fibromyomatous</w:t>
      </w:r>
      <w:proofErr w:type="spellEnd"/>
      <w:r w:rsidRPr="00BB4F8F">
        <w:rPr>
          <w:rFonts w:ascii="Arial" w:hAnsi="Arial" w:cs="Arial"/>
          <w:sz w:val="20"/>
          <w:szCs w:val="20"/>
          <w:lang w:val="en"/>
        </w:rPr>
        <w:t xml:space="preserve"> stroma. Keratin 7 appears to be consistently expressed, and the tumor is </w:t>
      </w:r>
      <w:r w:rsidRPr="00BB4F8F">
        <w:rPr>
          <w:rFonts w:ascii="Arial" w:hAnsi="Arial" w:cs="Arial"/>
          <w:sz w:val="20"/>
          <w:szCs w:val="20"/>
          <w:lang w:val="en"/>
        </w:rPr>
        <w:lastRenderedPageBreak/>
        <w:t>characterized by bi-allelic inactivation of</w:t>
      </w:r>
      <w:r w:rsidRPr="00BB4F8F">
        <w:rPr>
          <w:rStyle w:val="Emphasis"/>
          <w:rFonts w:ascii="Arial" w:hAnsi="Arial" w:cs="Arial"/>
          <w:sz w:val="20"/>
          <w:szCs w:val="20"/>
          <w:lang w:val="en"/>
        </w:rPr>
        <w:t> ELOC</w:t>
      </w:r>
      <w:r w:rsidRPr="00BB4F8F">
        <w:rPr>
          <w:rFonts w:ascii="Arial" w:hAnsi="Arial" w:cs="Arial"/>
          <w:sz w:val="20"/>
          <w:szCs w:val="20"/>
          <w:lang w:val="en"/>
        </w:rPr>
        <w:t>. Data are limited; however, behavior appears mostly favorable.</w:t>
      </w:r>
    </w:p>
    <w:p w14:paraId="6DD6290D" w14:textId="77777777" w:rsidR="00BB4F8F" w:rsidRDefault="00BB4F8F" w:rsidP="003C0029">
      <w:pPr>
        <w:pStyle w:val="NormalWeb"/>
        <w:spacing w:before="0" w:beforeAutospacing="0" w:after="0" w:afterAutospacing="0" w:line="276" w:lineRule="auto"/>
        <w:contextualSpacing/>
        <w:jc w:val="both"/>
        <w:divId w:val="277301188"/>
        <w:rPr>
          <w:rFonts w:ascii="Arial" w:hAnsi="Arial" w:cs="Arial"/>
          <w:sz w:val="20"/>
          <w:szCs w:val="20"/>
          <w:lang w:val="en"/>
        </w:rPr>
      </w:pPr>
    </w:p>
    <w:p w14:paraId="4ED02F25"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hAnsi="Arial" w:cs="Arial"/>
          <w:sz w:val="20"/>
          <w:szCs w:val="20"/>
          <w:u w:val="single"/>
          <w:lang w:val="en"/>
        </w:rPr>
        <w:t>Fumarate hydratase (FH) deficient renal cell carcinoma</w:t>
      </w:r>
      <w:r w:rsidRPr="00BB4F8F">
        <w:rPr>
          <w:rFonts w:ascii="Arial" w:hAnsi="Arial" w:cs="Arial"/>
          <w:sz w:val="20"/>
          <w:szCs w:val="20"/>
          <w:lang w:val="en"/>
        </w:rPr>
        <w:t xml:space="preserve">: This entity was previously known as hereditary </w:t>
      </w:r>
      <w:proofErr w:type="spellStart"/>
      <w:r w:rsidRPr="00BB4F8F">
        <w:rPr>
          <w:rFonts w:ascii="Arial" w:hAnsi="Arial" w:cs="Arial"/>
          <w:sz w:val="20"/>
          <w:szCs w:val="20"/>
          <w:lang w:val="en"/>
        </w:rPr>
        <w:t>leiomyomatosis</w:t>
      </w:r>
      <w:proofErr w:type="spellEnd"/>
      <w:r w:rsidRPr="00BB4F8F">
        <w:rPr>
          <w:rFonts w:ascii="Arial" w:hAnsi="Arial" w:cs="Arial"/>
          <w:sz w:val="20"/>
          <w:szCs w:val="20"/>
          <w:lang w:val="en"/>
        </w:rPr>
        <w:t xml:space="preserve"> and renal cell carcinoma syndrome-associated renal cell carcinoma. This is typically an aggressive tumor with variable architecture patterns (papillary, solid, </w:t>
      </w:r>
      <w:proofErr w:type="spellStart"/>
      <w:r w:rsidRPr="00BB4F8F">
        <w:rPr>
          <w:rFonts w:ascii="Arial" w:hAnsi="Arial" w:cs="Arial"/>
          <w:sz w:val="20"/>
          <w:szCs w:val="20"/>
          <w:lang w:val="en"/>
        </w:rPr>
        <w:t>tubulocystic</w:t>
      </w:r>
      <w:proofErr w:type="spellEnd"/>
      <w:r w:rsidRPr="00BB4F8F">
        <w:rPr>
          <w:rFonts w:ascii="Arial" w:hAnsi="Arial" w:cs="Arial"/>
          <w:sz w:val="20"/>
          <w:szCs w:val="20"/>
          <w:lang w:val="en"/>
        </w:rPr>
        <w:t xml:space="preserve">, cribriform) with high-grade appearing cells with prominent bright red </w:t>
      </w:r>
      <w:proofErr w:type="spellStart"/>
      <w:r w:rsidRPr="00BB4F8F">
        <w:rPr>
          <w:rFonts w:ascii="Arial" w:hAnsi="Arial" w:cs="Arial"/>
          <w:sz w:val="20"/>
          <w:szCs w:val="20"/>
          <w:lang w:val="en"/>
        </w:rPr>
        <w:t>macronucleoli</w:t>
      </w:r>
      <w:proofErr w:type="spellEnd"/>
      <w:r w:rsidRPr="00BB4F8F">
        <w:rPr>
          <w:rFonts w:ascii="Arial" w:hAnsi="Arial" w:cs="Arial"/>
          <w:sz w:val="20"/>
          <w:szCs w:val="20"/>
          <w:lang w:val="en"/>
        </w:rPr>
        <w:t xml:space="preserve"> and </w:t>
      </w:r>
      <w:proofErr w:type="spellStart"/>
      <w:r w:rsidRPr="00BB4F8F">
        <w:rPr>
          <w:rFonts w:ascii="Arial" w:hAnsi="Arial" w:cs="Arial"/>
          <w:sz w:val="20"/>
          <w:szCs w:val="20"/>
          <w:lang w:val="en"/>
        </w:rPr>
        <w:t>perinucleolar</w:t>
      </w:r>
      <w:proofErr w:type="spellEnd"/>
      <w:r w:rsidRPr="00BB4F8F">
        <w:rPr>
          <w:rFonts w:ascii="Arial" w:hAnsi="Arial" w:cs="Arial"/>
          <w:sz w:val="20"/>
          <w:szCs w:val="20"/>
          <w:lang w:val="en"/>
        </w:rPr>
        <w:t xml:space="preserve"> clearing. The morphological spectrum was recently expanded to include cases with low-grade oncocytic morphology. These tumors have mutations in the fumarate hydratase (</w:t>
      </w:r>
      <w:r w:rsidRPr="00BB4F8F">
        <w:rPr>
          <w:rStyle w:val="Emphasis"/>
          <w:rFonts w:ascii="Arial" w:hAnsi="Arial" w:cs="Arial"/>
          <w:sz w:val="20"/>
          <w:szCs w:val="20"/>
          <w:lang w:val="en"/>
        </w:rPr>
        <w:t>FH</w:t>
      </w:r>
      <w:r w:rsidRPr="00BB4F8F">
        <w:rPr>
          <w:rFonts w:ascii="Arial" w:hAnsi="Arial" w:cs="Arial"/>
          <w:sz w:val="20"/>
          <w:szCs w:val="20"/>
          <w:lang w:val="en"/>
        </w:rPr>
        <w:t>) gene which can be demonstrated by lack of FH protein expression (“loss”) and 2-succinocysteine (2SC) reactivity by immunohistochemistry. Rarely, mutated tumors may show focal or patchy FH staining, presumably due to a dysfunctional protein that remains recognizable by the antibody. Most patients are thought to have germline </w:t>
      </w:r>
      <w:r w:rsidRPr="00BB4F8F">
        <w:rPr>
          <w:rStyle w:val="Emphasis"/>
          <w:rFonts w:ascii="Arial" w:hAnsi="Arial" w:cs="Arial"/>
          <w:sz w:val="20"/>
          <w:szCs w:val="20"/>
          <w:lang w:val="en"/>
        </w:rPr>
        <w:t>FH</w:t>
      </w:r>
      <w:r w:rsidRPr="00BB4F8F">
        <w:rPr>
          <w:rFonts w:ascii="Arial" w:hAnsi="Arial" w:cs="Arial"/>
          <w:sz w:val="20"/>
          <w:szCs w:val="20"/>
          <w:lang w:val="en"/>
        </w:rPr>
        <w:t xml:space="preserve"> alterations and thus the hereditary </w:t>
      </w:r>
      <w:proofErr w:type="spellStart"/>
      <w:r w:rsidRPr="00BB4F8F">
        <w:rPr>
          <w:rFonts w:ascii="Arial" w:hAnsi="Arial" w:cs="Arial"/>
          <w:sz w:val="20"/>
          <w:szCs w:val="20"/>
          <w:lang w:val="en"/>
        </w:rPr>
        <w:t>leiomyomatosis</w:t>
      </w:r>
      <w:proofErr w:type="spellEnd"/>
      <w:r w:rsidRPr="00BB4F8F">
        <w:rPr>
          <w:rFonts w:ascii="Arial" w:hAnsi="Arial" w:cs="Arial"/>
          <w:sz w:val="20"/>
          <w:szCs w:val="20"/>
          <w:lang w:val="en"/>
        </w:rPr>
        <w:t xml:space="preserve"> and renal cell carcinoma syndrome, accompanied also by skin and uterine leiomyomas (in females); however, a subset of tumors appear to occur due to somatic </w:t>
      </w:r>
      <w:r w:rsidRPr="00BB4F8F">
        <w:rPr>
          <w:rStyle w:val="Emphasis"/>
          <w:rFonts w:ascii="Arial" w:hAnsi="Arial" w:cs="Arial"/>
          <w:sz w:val="20"/>
          <w:szCs w:val="20"/>
          <w:lang w:val="en"/>
        </w:rPr>
        <w:t>FH</w:t>
      </w:r>
      <w:r w:rsidRPr="00BB4F8F">
        <w:rPr>
          <w:rFonts w:ascii="Arial" w:hAnsi="Arial" w:cs="Arial"/>
          <w:sz w:val="20"/>
          <w:szCs w:val="20"/>
          <w:lang w:val="en"/>
        </w:rPr>
        <w:t xml:space="preserve"> mutations in the absence of the syndrome.</w:t>
      </w:r>
    </w:p>
    <w:p w14:paraId="542AEE74" w14:textId="77777777" w:rsidR="00BB4F8F" w:rsidRDefault="00BB4F8F" w:rsidP="003C0029">
      <w:pPr>
        <w:pStyle w:val="NormalWeb"/>
        <w:spacing w:before="0" w:beforeAutospacing="0" w:after="0" w:afterAutospacing="0" w:line="276" w:lineRule="auto"/>
        <w:contextualSpacing/>
        <w:jc w:val="both"/>
        <w:divId w:val="277301188"/>
        <w:rPr>
          <w:rFonts w:ascii="Arial" w:hAnsi="Arial" w:cs="Arial"/>
          <w:sz w:val="20"/>
          <w:szCs w:val="20"/>
          <w:lang w:val="en"/>
        </w:rPr>
      </w:pPr>
    </w:p>
    <w:p w14:paraId="695333FD"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hAnsi="Arial" w:cs="Arial"/>
          <w:sz w:val="20"/>
          <w:szCs w:val="20"/>
          <w:u w:val="single"/>
          <w:lang w:val="en"/>
        </w:rPr>
        <w:t>Succinate dehydrogenase-deficient renal cell carcinoma</w:t>
      </w:r>
      <w:r w:rsidRPr="00BB4F8F">
        <w:rPr>
          <w:rFonts w:ascii="Arial" w:hAnsi="Arial" w:cs="Arial"/>
          <w:sz w:val="20"/>
          <w:szCs w:val="20"/>
          <w:lang w:val="en"/>
        </w:rPr>
        <w:t xml:space="preserve">: This rare renal cell carcinoma typically has bland, bubbly eosinophilic cells, overlapping with oncocytic tumors such as oncocytoma and chromophobe renal cell carcinoma. The most diagnostic finding is immunohistochemistry for </w:t>
      </w:r>
      <w:r w:rsidRPr="00BB4F8F">
        <w:rPr>
          <w:rStyle w:val="Emphasis"/>
          <w:rFonts w:ascii="Arial" w:hAnsi="Arial" w:cs="Arial"/>
          <w:sz w:val="20"/>
          <w:szCs w:val="20"/>
          <w:lang w:val="en"/>
        </w:rPr>
        <w:t>SDHB</w:t>
      </w:r>
      <w:r w:rsidRPr="00BB4F8F">
        <w:rPr>
          <w:rFonts w:ascii="Arial" w:hAnsi="Arial" w:cs="Arial"/>
          <w:sz w:val="20"/>
          <w:szCs w:val="20"/>
          <w:lang w:val="en"/>
        </w:rPr>
        <w:t xml:space="preserve"> showing abnormal absence of staining in the tumor cells (“loss”) serving as a surrogate marker for SDH gene complex alterations. Contrasting to most other oncocytic tumors, these neoplasms are typically negative for KIT and entirely negative for keratin 7. Most patients have germline </w:t>
      </w:r>
      <w:r w:rsidRPr="00BB4F8F">
        <w:rPr>
          <w:rStyle w:val="Emphasis"/>
          <w:rFonts w:ascii="Arial" w:hAnsi="Arial" w:cs="Arial"/>
          <w:sz w:val="20"/>
          <w:szCs w:val="20"/>
          <w:lang w:val="en"/>
        </w:rPr>
        <w:t>SDHB</w:t>
      </w:r>
      <w:r w:rsidRPr="00BB4F8F">
        <w:rPr>
          <w:rFonts w:ascii="Arial" w:hAnsi="Arial" w:cs="Arial"/>
          <w:sz w:val="20"/>
          <w:szCs w:val="20"/>
          <w:lang w:val="en"/>
        </w:rPr>
        <w:t xml:space="preserve"> alterations and thus the hereditary SDH-deficient tumor syndrome.</w:t>
      </w:r>
    </w:p>
    <w:p w14:paraId="33CDFF2B" w14:textId="77777777" w:rsidR="00BB4F8F" w:rsidRDefault="00BB4F8F" w:rsidP="003C0029">
      <w:pPr>
        <w:pStyle w:val="NormalWeb"/>
        <w:spacing w:before="0" w:beforeAutospacing="0" w:after="0" w:afterAutospacing="0" w:line="276" w:lineRule="auto"/>
        <w:contextualSpacing/>
        <w:jc w:val="both"/>
        <w:divId w:val="277301188"/>
        <w:rPr>
          <w:rFonts w:ascii="Arial" w:hAnsi="Arial" w:cs="Arial"/>
          <w:sz w:val="20"/>
          <w:szCs w:val="20"/>
          <w:lang w:val="en"/>
        </w:rPr>
      </w:pPr>
    </w:p>
    <w:p w14:paraId="6A434239"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Style w:val="Emphasis"/>
          <w:rFonts w:ascii="Arial" w:hAnsi="Arial" w:cs="Arial"/>
          <w:sz w:val="20"/>
          <w:szCs w:val="20"/>
          <w:u w:val="single"/>
          <w:lang w:val="en"/>
        </w:rPr>
        <w:t>ALK</w:t>
      </w:r>
      <w:r w:rsidRPr="00BB4F8F">
        <w:rPr>
          <w:rFonts w:ascii="Arial" w:hAnsi="Arial" w:cs="Arial"/>
          <w:sz w:val="20"/>
          <w:szCs w:val="20"/>
          <w:u w:val="single"/>
          <w:lang w:val="en"/>
        </w:rPr>
        <w:t>-rearranged renal cell carcinoma</w:t>
      </w:r>
      <w:r w:rsidRPr="00BB4F8F">
        <w:rPr>
          <w:rFonts w:ascii="Arial" w:hAnsi="Arial" w:cs="Arial"/>
          <w:sz w:val="20"/>
          <w:szCs w:val="20"/>
          <w:lang w:val="en"/>
        </w:rPr>
        <w:t>: </w:t>
      </w:r>
      <w:r w:rsidRPr="00BB4F8F">
        <w:rPr>
          <w:rStyle w:val="Emphasis"/>
          <w:rFonts w:ascii="Arial" w:hAnsi="Arial" w:cs="Arial"/>
          <w:sz w:val="20"/>
          <w:szCs w:val="20"/>
          <w:lang w:val="en"/>
        </w:rPr>
        <w:t>ALK</w:t>
      </w:r>
      <w:r w:rsidRPr="00BB4F8F">
        <w:rPr>
          <w:rFonts w:ascii="Arial" w:hAnsi="Arial" w:cs="Arial"/>
          <w:sz w:val="20"/>
          <w:szCs w:val="20"/>
          <w:lang w:val="en"/>
        </w:rPr>
        <w:t>-rearranged renal cell carcinoma is newly included in the 5th edition WHO Classification. These tumors show variable morphology, including solid, papillary, and cribriform patterns. Mucin production is a common feature. Tumors are characterized by rearrangements of </w:t>
      </w:r>
      <w:r w:rsidRPr="00BB4F8F">
        <w:rPr>
          <w:rStyle w:val="Emphasis"/>
          <w:rFonts w:ascii="Arial" w:hAnsi="Arial" w:cs="Arial"/>
          <w:sz w:val="20"/>
          <w:szCs w:val="20"/>
          <w:lang w:val="en"/>
        </w:rPr>
        <w:t>ALK</w:t>
      </w:r>
      <w:r w:rsidRPr="00BB4F8F">
        <w:rPr>
          <w:rFonts w:ascii="Arial" w:hAnsi="Arial" w:cs="Arial"/>
          <w:sz w:val="20"/>
          <w:szCs w:val="20"/>
          <w:lang w:val="en"/>
        </w:rPr>
        <w:t> demonstrated by positive immunohistochemistry or abnormal FISH. Although very rare, this tumor type may be particularly relevant for treatment, as </w:t>
      </w:r>
      <w:r w:rsidRPr="00BB4F8F">
        <w:rPr>
          <w:rStyle w:val="Emphasis"/>
          <w:rFonts w:ascii="Arial" w:hAnsi="Arial" w:cs="Arial"/>
          <w:sz w:val="20"/>
          <w:szCs w:val="20"/>
          <w:lang w:val="en"/>
        </w:rPr>
        <w:t>ALK</w:t>
      </w:r>
      <w:r w:rsidRPr="00BB4F8F">
        <w:rPr>
          <w:rFonts w:ascii="Arial" w:hAnsi="Arial" w:cs="Arial"/>
          <w:sz w:val="20"/>
          <w:szCs w:val="20"/>
          <w:lang w:val="en"/>
        </w:rPr>
        <w:t> inhibitors appear to have benefit.</w:t>
      </w:r>
    </w:p>
    <w:p w14:paraId="7860F7D0" w14:textId="77777777" w:rsidR="00BB4F8F" w:rsidRDefault="00BB4F8F" w:rsidP="003C0029">
      <w:pPr>
        <w:pStyle w:val="NormalWeb"/>
        <w:spacing w:before="0" w:beforeAutospacing="0" w:after="0" w:afterAutospacing="0" w:line="276" w:lineRule="auto"/>
        <w:contextualSpacing/>
        <w:jc w:val="both"/>
        <w:divId w:val="277301188"/>
        <w:rPr>
          <w:rFonts w:ascii="Arial" w:hAnsi="Arial" w:cs="Arial"/>
          <w:sz w:val="20"/>
          <w:szCs w:val="20"/>
          <w:lang w:val="en"/>
        </w:rPr>
      </w:pPr>
    </w:p>
    <w:p w14:paraId="4258D9FC"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Style w:val="Emphasis"/>
          <w:rFonts w:ascii="Arial" w:hAnsi="Arial" w:cs="Arial"/>
          <w:sz w:val="20"/>
          <w:szCs w:val="20"/>
          <w:u w:val="single"/>
          <w:lang w:val="en"/>
        </w:rPr>
        <w:t>SMARCB1</w:t>
      </w:r>
      <w:r w:rsidRPr="00BB4F8F">
        <w:rPr>
          <w:rFonts w:ascii="Arial" w:hAnsi="Arial" w:cs="Arial"/>
          <w:sz w:val="20"/>
          <w:szCs w:val="20"/>
          <w:u w:val="single"/>
          <w:lang w:val="en"/>
        </w:rPr>
        <w:t>-deficient renal medullary carcinoma</w:t>
      </w:r>
      <w:r w:rsidRPr="00BB4F8F">
        <w:rPr>
          <w:rFonts w:ascii="Arial" w:hAnsi="Arial" w:cs="Arial"/>
          <w:sz w:val="20"/>
          <w:szCs w:val="20"/>
          <w:lang w:val="en"/>
        </w:rPr>
        <w:t>: </w:t>
      </w:r>
      <w:r w:rsidRPr="00BB4F8F">
        <w:rPr>
          <w:rStyle w:val="Emphasis"/>
          <w:rFonts w:ascii="Arial" w:hAnsi="Arial" w:cs="Arial"/>
          <w:sz w:val="20"/>
          <w:szCs w:val="20"/>
          <w:lang w:val="en"/>
        </w:rPr>
        <w:t>SMARCB1</w:t>
      </w:r>
      <w:r w:rsidRPr="00BB4F8F">
        <w:rPr>
          <w:rFonts w:ascii="Arial" w:hAnsi="Arial" w:cs="Arial"/>
          <w:sz w:val="20"/>
          <w:szCs w:val="20"/>
          <w:lang w:val="en"/>
        </w:rPr>
        <w:t>-deficient renal medullary carcinoma was previously designated renal medullary carcinoma but has been brought under the umbrella of molecularly defined renal cell carcinoma. This tumor type retains the classical association with renal medullary location and strong association with sickle cell trait or rarely other hemoglobinopathies.  The name was updated to include the characteristic loss of </w:t>
      </w:r>
      <w:r w:rsidRPr="00BB4F8F">
        <w:rPr>
          <w:rStyle w:val="Emphasis"/>
          <w:rFonts w:ascii="Arial" w:hAnsi="Arial" w:cs="Arial"/>
          <w:sz w:val="20"/>
          <w:szCs w:val="20"/>
          <w:lang w:val="en"/>
        </w:rPr>
        <w:t>SMARCB1 </w:t>
      </w:r>
      <w:r w:rsidRPr="00BB4F8F">
        <w:rPr>
          <w:rFonts w:ascii="Arial" w:hAnsi="Arial" w:cs="Arial"/>
          <w:sz w:val="20"/>
          <w:szCs w:val="20"/>
          <w:lang w:val="en"/>
        </w:rPr>
        <w:t>(also known as </w:t>
      </w:r>
      <w:r w:rsidRPr="00BB4F8F">
        <w:rPr>
          <w:rStyle w:val="Emphasis"/>
          <w:rFonts w:ascii="Arial" w:hAnsi="Arial" w:cs="Arial"/>
          <w:sz w:val="20"/>
          <w:szCs w:val="20"/>
          <w:lang w:val="en"/>
        </w:rPr>
        <w:t>INI1, BAF47</w:t>
      </w:r>
      <w:r w:rsidRPr="00BB4F8F">
        <w:rPr>
          <w:rFonts w:ascii="Arial" w:hAnsi="Arial" w:cs="Arial"/>
          <w:sz w:val="20"/>
          <w:szCs w:val="20"/>
          <w:lang w:val="en"/>
        </w:rPr>
        <w:t>) demonstrable by immunohistochemistry that serves as a surrogate for </w:t>
      </w:r>
      <w:r w:rsidRPr="00BB4F8F">
        <w:rPr>
          <w:rStyle w:val="Emphasis"/>
          <w:rFonts w:ascii="Arial" w:hAnsi="Arial" w:cs="Arial"/>
          <w:sz w:val="20"/>
          <w:szCs w:val="20"/>
          <w:lang w:val="en"/>
        </w:rPr>
        <w:t>SMARCB1</w:t>
      </w:r>
      <w:r w:rsidRPr="00BB4F8F">
        <w:rPr>
          <w:rFonts w:ascii="Arial" w:hAnsi="Arial" w:cs="Arial"/>
          <w:sz w:val="20"/>
          <w:szCs w:val="20"/>
          <w:lang w:val="en"/>
        </w:rPr>
        <w:t xml:space="preserve"> inactivation on 22q11.23. An important point to emphasize is that this category should be reserved for those tumors with medullary location/phenotype that are very frequently, but not always associated with sickle cell trait. Other renal cell carcinoma subtypes, for example clear cell with </w:t>
      </w:r>
      <w:proofErr w:type="spellStart"/>
      <w:r w:rsidRPr="00BB4F8F">
        <w:rPr>
          <w:rFonts w:ascii="Arial" w:hAnsi="Arial" w:cs="Arial"/>
          <w:sz w:val="20"/>
          <w:szCs w:val="20"/>
          <w:lang w:val="en"/>
        </w:rPr>
        <w:t>sarcomatoid</w:t>
      </w:r>
      <w:proofErr w:type="spellEnd"/>
      <w:r w:rsidRPr="00BB4F8F">
        <w:rPr>
          <w:rFonts w:ascii="Arial" w:hAnsi="Arial" w:cs="Arial"/>
          <w:sz w:val="20"/>
          <w:szCs w:val="20"/>
          <w:lang w:val="en"/>
        </w:rPr>
        <w:t xml:space="preserve"> transformation or FH deficient renal cell carcinoma, may show secondary </w:t>
      </w:r>
      <w:r w:rsidRPr="00BB4F8F">
        <w:rPr>
          <w:rStyle w:val="Emphasis"/>
          <w:rFonts w:ascii="Arial" w:hAnsi="Arial" w:cs="Arial"/>
          <w:sz w:val="20"/>
          <w:szCs w:val="20"/>
          <w:lang w:val="en"/>
        </w:rPr>
        <w:t>SMARCB1</w:t>
      </w:r>
      <w:r w:rsidRPr="00BB4F8F">
        <w:rPr>
          <w:rFonts w:ascii="Arial" w:hAnsi="Arial" w:cs="Arial"/>
          <w:sz w:val="20"/>
          <w:szCs w:val="20"/>
          <w:lang w:val="en"/>
        </w:rPr>
        <w:t> loss and should be categorized according to the underlying morphologic/genetic feature</w:t>
      </w:r>
      <w:r w:rsidR="00BB4F8F">
        <w:rPr>
          <w:rFonts w:ascii="Arial" w:hAnsi="Arial" w:cs="Arial"/>
          <w:sz w:val="20"/>
          <w:szCs w:val="20"/>
          <w:lang w:val="en"/>
        </w:rPr>
        <w:t>.</w:t>
      </w:r>
    </w:p>
    <w:p w14:paraId="17C6C600" w14:textId="77777777" w:rsidR="00BB4F8F" w:rsidRDefault="00BB4F8F" w:rsidP="003C0029">
      <w:pPr>
        <w:pStyle w:val="NormalWeb"/>
        <w:spacing w:before="0" w:beforeAutospacing="0" w:after="0" w:afterAutospacing="0" w:line="276" w:lineRule="auto"/>
        <w:contextualSpacing/>
        <w:jc w:val="both"/>
        <w:divId w:val="277301188"/>
        <w:rPr>
          <w:rFonts w:ascii="Arial" w:hAnsi="Arial" w:cs="Arial"/>
          <w:sz w:val="20"/>
          <w:szCs w:val="20"/>
          <w:lang w:val="en"/>
        </w:rPr>
      </w:pPr>
    </w:p>
    <w:p w14:paraId="09DCCC49" w14:textId="65AF7921" w:rsidR="00871CC0" w:rsidRP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hAnsi="Arial" w:cs="Arial"/>
          <w:sz w:val="20"/>
          <w:szCs w:val="20"/>
          <w:lang w:val="en"/>
        </w:rPr>
        <w:t xml:space="preserve">The category of “Other histologic type not listed (specify)” can be used to diagnose entities that are emerging provisional entities such as, biphasic hyalinizing </w:t>
      </w:r>
      <w:proofErr w:type="spellStart"/>
      <w:r w:rsidRPr="00BB4F8F">
        <w:rPr>
          <w:rFonts w:ascii="Arial" w:hAnsi="Arial" w:cs="Arial"/>
          <w:sz w:val="20"/>
          <w:szCs w:val="20"/>
          <w:lang w:val="en"/>
        </w:rPr>
        <w:t>psammomatous</w:t>
      </w:r>
      <w:proofErr w:type="spellEnd"/>
      <w:r w:rsidRPr="00BB4F8F">
        <w:rPr>
          <w:rFonts w:ascii="Arial" w:hAnsi="Arial" w:cs="Arial"/>
          <w:sz w:val="20"/>
          <w:szCs w:val="20"/>
          <w:lang w:val="en"/>
        </w:rPr>
        <w:t xml:space="preserve"> renal cell carcinoma, or thyroid-like follicular renal cell carcinoma.</w:t>
      </w:r>
    </w:p>
    <w:p w14:paraId="3B8ED4E7"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hAnsi="Arial" w:cs="Arial"/>
          <w:sz w:val="20"/>
          <w:szCs w:val="20"/>
          <w:lang w:val="en"/>
        </w:rPr>
        <w:lastRenderedPageBreak/>
        <w:t>In recognition of the increasing number of molecularly defined renal cell carcinomas, a category of “Renal cell carcinoma, subtype pending additional studies” has been added to the protocol. Since many pathologists will not have immediate access to the immunohistochemistry (IHC) and molecular studies required to define these rare tumors, this category facilitates preliminary sign-out while awaiting reference lab results. An addendum report should be issued on completion of the additional studies.</w:t>
      </w:r>
    </w:p>
    <w:p w14:paraId="686736E6" w14:textId="77777777" w:rsidR="00BB4F8F" w:rsidRDefault="00BB4F8F" w:rsidP="003C0029">
      <w:pPr>
        <w:pStyle w:val="NormalWeb"/>
        <w:spacing w:before="0" w:beforeAutospacing="0" w:after="0" w:afterAutospacing="0" w:line="276" w:lineRule="auto"/>
        <w:contextualSpacing/>
        <w:jc w:val="both"/>
        <w:divId w:val="277301188"/>
        <w:rPr>
          <w:rFonts w:ascii="Arial" w:hAnsi="Arial" w:cs="Arial"/>
          <w:sz w:val="20"/>
          <w:szCs w:val="20"/>
          <w:lang w:val="en"/>
        </w:rPr>
      </w:pPr>
    </w:p>
    <w:p w14:paraId="0F63485A" w14:textId="77777777" w:rsidR="00BB4F8F" w:rsidRDefault="00871CC0" w:rsidP="003C0029">
      <w:pPr>
        <w:pStyle w:val="NormalWeb"/>
        <w:spacing w:before="0" w:beforeAutospacing="0" w:after="0" w:afterAutospacing="0" w:line="276" w:lineRule="auto"/>
        <w:contextualSpacing/>
        <w:jc w:val="both"/>
        <w:divId w:val="277301188"/>
        <w:rPr>
          <w:rFonts w:ascii="Arial" w:eastAsia="Times New Roman" w:hAnsi="Arial" w:cs="Arial"/>
          <w:sz w:val="20"/>
          <w:szCs w:val="20"/>
          <w:lang w:val="en"/>
        </w:rPr>
      </w:pPr>
      <w:r w:rsidRPr="00BB4F8F">
        <w:rPr>
          <w:rFonts w:ascii="Arial" w:eastAsia="Times New Roman" w:hAnsi="Arial" w:cs="Arial"/>
          <w:sz w:val="20"/>
          <w:szCs w:val="20"/>
          <w:lang w:val="en"/>
        </w:rPr>
        <w:t>References</w:t>
      </w:r>
      <w:bookmarkStart w:id="1" w:name="R64347"/>
    </w:p>
    <w:p w14:paraId="42CCF88D" w14:textId="77777777" w:rsidR="00BB4F8F" w:rsidRPr="00BB4F8F" w:rsidRDefault="00871CC0" w:rsidP="003C0029">
      <w:pPr>
        <w:pStyle w:val="NormalWeb"/>
        <w:numPr>
          <w:ilvl w:val="0"/>
          <w:numId w:val="2"/>
        </w:numPr>
        <w:spacing w:before="0" w:beforeAutospacing="0" w:after="0" w:afterAutospacing="0" w:line="276" w:lineRule="auto"/>
        <w:contextualSpacing/>
        <w:jc w:val="both"/>
        <w:divId w:val="277301188"/>
        <w:rPr>
          <w:rFonts w:ascii="Arial" w:hAnsi="Arial" w:cs="Arial"/>
          <w:sz w:val="20"/>
          <w:szCs w:val="20"/>
          <w:lang w:val="en"/>
        </w:rPr>
      </w:pPr>
      <w:proofErr w:type="spellStart"/>
      <w:r w:rsidRPr="00BB4F8F">
        <w:rPr>
          <w:rFonts w:ascii="Arial" w:eastAsia="Times New Roman" w:hAnsi="Arial" w:cs="Arial"/>
          <w:sz w:val="20"/>
          <w:szCs w:val="20"/>
          <w:lang w:val="en"/>
        </w:rPr>
        <w:t>Raspollini</w:t>
      </w:r>
      <w:proofErr w:type="spellEnd"/>
      <w:r w:rsidRPr="00BB4F8F">
        <w:rPr>
          <w:rFonts w:ascii="Arial" w:eastAsia="Times New Roman" w:hAnsi="Arial" w:cs="Arial"/>
          <w:sz w:val="20"/>
          <w:szCs w:val="20"/>
          <w:lang w:val="en"/>
        </w:rPr>
        <w:t xml:space="preserve"> MR, Moch H, Tan PH, et al. </w:t>
      </w:r>
      <w:proofErr w:type="spellStart"/>
      <w:r w:rsidRPr="00BB4F8F">
        <w:rPr>
          <w:rStyle w:val="Emphasis"/>
          <w:rFonts w:ascii="Arial" w:eastAsia="Times New Roman" w:hAnsi="Arial" w:cs="Arial"/>
          <w:sz w:val="20"/>
          <w:szCs w:val="20"/>
          <w:lang w:val="en"/>
        </w:rPr>
        <w:t>Tumours</w:t>
      </w:r>
      <w:proofErr w:type="spellEnd"/>
      <w:r w:rsidRPr="00BB4F8F">
        <w:rPr>
          <w:rStyle w:val="Emphasis"/>
          <w:rFonts w:ascii="Arial" w:eastAsia="Times New Roman" w:hAnsi="Arial" w:cs="Arial"/>
          <w:sz w:val="20"/>
          <w:szCs w:val="20"/>
          <w:lang w:val="en"/>
        </w:rPr>
        <w:t xml:space="preserve"> of the kidney.</w:t>
      </w:r>
      <w:r w:rsidRPr="00BB4F8F">
        <w:rPr>
          <w:rFonts w:ascii="Arial" w:eastAsia="Times New Roman" w:hAnsi="Arial" w:cs="Arial"/>
          <w:sz w:val="20"/>
          <w:szCs w:val="20"/>
          <w:lang w:val="en"/>
        </w:rPr>
        <w:t xml:space="preserve"> In: WHO Classification of </w:t>
      </w:r>
      <w:proofErr w:type="spellStart"/>
      <w:r w:rsidRPr="00BB4F8F">
        <w:rPr>
          <w:rFonts w:ascii="Arial" w:eastAsia="Times New Roman" w:hAnsi="Arial" w:cs="Arial"/>
          <w:sz w:val="20"/>
          <w:szCs w:val="20"/>
          <w:lang w:val="en"/>
        </w:rPr>
        <w:t>Tumours</w:t>
      </w:r>
      <w:proofErr w:type="spellEnd"/>
      <w:r w:rsidRPr="00BB4F8F">
        <w:rPr>
          <w:rFonts w:ascii="Arial" w:eastAsia="Times New Roman" w:hAnsi="Arial" w:cs="Arial"/>
          <w:sz w:val="20"/>
          <w:szCs w:val="20"/>
          <w:lang w:val="en"/>
        </w:rPr>
        <w:t xml:space="preserve"> Editorial Board, eds. </w:t>
      </w:r>
      <w:r w:rsidRPr="00BB4F8F">
        <w:rPr>
          <w:rStyle w:val="Emphasis"/>
          <w:rFonts w:ascii="Arial" w:eastAsia="Times New Roman" w:hAnsi="Arial" w:cs="Arial"/>
          <w:sz w:val="20"/>
          <w:szCs w:val="20"/>
          <w:lang w:val="en"/>
        </w:rPr>
        <w:t xml:space="preserve">Urinary and Male Genital </w:t>
      </w:r>
      <w:proofErr w:type="spellStart"/>
      <w:r w:rsidRPr="00BB4F8F">
        <w:rPr>
          <w:rStyle w:val="Emphasis"/>
          <w:rFonts w:ascii="Arial" w:eastAsia="Times New Roman" w:hAnsi="Arial" w:cs="Arial"/>
          <w:sz w:val="20"/>
          <w:szCs w:val="20"/>
          <w:lang w:val="en"/>
        </w:rPr>
        <w:t>Tumours</w:t>
      </w:r>
      <w:proofErr w:type="spellEnd"/>
      <w:r w:rsidRPr="00BB4F8F">
        <w:rPr>
          <w:rStyle w:val="Emphasis"/>
          <w:rFonts w:ascii="Arial" w:eastAsia="Times New Roman" w:hAnsi="Arial" w:cs="Arial"/>
          <w:sz w:val="20"/>
          <w:szCs w:val="20"/>
          <w:lang w:val="en"/>
        </w:rPr>
        <w:t>.</w:t>
      </w:r>
      <w:r w:rsidRPr="00BB4F8F">
        <w:rPr>
          <w:rFonts w:ascii="Arial" w:eastAsia="Times New Roman" w:hAnsi="Arial" w:cs="Arial"/>
          <w:sz w:val="20"/>
          <w:szCs w:val="20"/>
          <w:lang w:val="en"/>
        </w:rPr>
        <w:t xml:space="preserve"> WHO Classification of </w:t>
      </w:r>
      <w:proofErr w:type="spellStart"/>
      <w:r w:rsidRPr="00BB4F8F">
        <w:rPr>
          <w:rFonts w:ascii="Arial" w:eastAsia="Times New Roman" w:hAnsi="Arial" w:cs="Arial"/>
          <w:sz w:val="20"/>
          <w:szCs w:val="20"/>
          <w:lang w:val="en"/>
        </w:rPr>
        <w:t>Tumours</w:t>
      </w:r>
      <w:proofErr w:type="spellEnd"/>
      <w:r w:rsidRPr="00BB4F8F">
        <w:rPr>
          <w:rFonts w:ascii="Arial" w:eastAsia="Times New Roman" w:hAnsi="Arial" w:cs="Arial"/>
          <w:sz w:val="20"/>
          <w:szCs w:val="20"/>
          <w:lang w:val="en"/>
        </w:rPr>
        <w:t>. Geneva, Switzerland: WHO Press; 2022.</w:t>
      </w:r>
      <w:bookmarkStart w:id="2" w:name="R64348"/>
      <w:bookmarkEnd w:id="1"/>
    </w:p>
    <w:p w14:paraId="725BBA1A" w14:textId="77777777" w:rsidR="00BB4F8F" w:rsidRPr="00BB4F8F" w:rsidRDefault="00871CC0" w:rsidP="003C0029">
      <w:pPr>
        <w:pStyle w:val="NormalWeb"/>
        <w:numPr>
          <w:ilvl w:val="0"/>
          <w:numId w:val="2"/>
        </w:numPr>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eastAsia="Times New Roman" w:hAnsi="Arial" w:cs="Arial"/>
          <w:sz w:val="20"/>
          <w:szCs w:val="20"/>
          <w:lang w:val="en"/>
        </w:rPr>
        <w:t xml:space="preserve">Kammerer-Jacquet SF, Gandon C, Dugay F, et al. Comprehensive study of nine novel cases of TFEB-amplified renal cell carcinoma: an aggressive </w:t>
      </w:r>
      <w:proofErr w:type="spellStart"/>
      <w:r w:rsidRPr="00BB4F8F">
        <w:rPr>
          <w:rFonts w:ascii="Arial" w:eastAsia="Times New Roman" w:hAnsi="Arial" w:cs="Arial"/>
          <w:sz w:val="20"/>
          <w:szCs w:val="20"/>
          <w:lang w:val="en"/>
        </w:rPr>
        <w:t>tumour</w:t>
      </w:r>
      <w:proofErr w:type="spellEnd"/>
      <w:r w:rsidRPr="00BB4F8F">
        <w:rPr>
          <w:rFonts w:ascii="Arial" w:eastAsia="Times New Roman" w:hAnsi="Arial" w:cs="Arial"/>
          <w:sz w:val="20"/>
          <w:szCs w:val="20"/>
          <w:lang w:val="en"/>
        </w:rPr>
        <w:t xml:space="preserve"> with frequent PDL1 expression. </w:t>
      </w:r>
      <w:r w:rsidRPr="00BB4F8F">
        <w:rPr>
          <w:rStyle w:val="Emphasis"/>
          <w:rFonts w:ascii="Arial" w:eastAsia="Times New Roman" w:hAnsi="Arial" w:cs="Arial"/>
          <w:sz w:val="20"/>
          <w:szCs w:val="20"/>
          <w:lang w:val="en"/>
        </w:rPr>
        <w:t>Histopathology.</w:t>
      </w:r>
      <w:r w:rsidRPr="00BB4F8F">
        <w:rPr>
          <w:rFonts w:ascii="Arial" w:eastAsia="Times New Roman" w:hAnsi="Arial" w:cs="Arial"/>
          <w:sz w:val="20"/>
          <w:szCs w:val="20"/>
          <w:lang w:val="en"/>
        </w:rPr>
        <w:t xml:space="preserve"> 2022 Aug;81(2):228-238.</w:t>
      </w:r>
      <w:bookmarkStart w:id="3" w:name="R64349"/>
      <w:bookmarkEnd w:id="2"/>
    </w:p>
    <w:p w14:paraId="54B792B6" w14:textId="77777777" w:rsidR="00BB4F8F" w:rsidRPr="00BB4F8F" w:rsidRDefault="00871CC0" w:rsidP="003C0029">
      <w:pPr>
        <w:pStyle w:val="NormalWeb"/>
        <w:numPr>
          <w:ilvl w:val="0"/>
          <w:numId w:val="2"/>
        </w:numPr>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eastAsia="Times New Roman" w:hAnsi="Arial" w:cs="Arial"/>
          <w:sz w:val="20"/>
          <w:szCs w:val="20"/>
          <w:lang w:val="en"/>
        </w:rPr>
        <w:t xml:space="preserve">Lobo J, Rechsteiner M, </w:t>
      </w:r>
      <w:proofErr w:type="spellStart"/>
      <w:r w:rsidRPr="00BB4F8F">
        <w:rPr>
          <w:rFonts w:ascii="Arial" w:eastAsia="Times New Roman" w:hAnsi="Arial" w:cs="Arial"/>
          <w:sz w:val="20"/>
          <w:szCs w:val="20"/>
          <w:lang w:val="en"/>
        </w:rPr>
        <w:t>Helmchen</w:t>
      </w:r>
      <w:proofErr w:type="spellEnd"/>
      <w:r w:rsidRPr="00BB4F8F">
        <w:rPr>
          <w:rFonts w:ascii="Arial" w:eastAsia="Times New Roman" w:hAnsi="Arial" w:cs="Arial"/>
          <w:sz w:val="20"/>
          <w:szCs w:val="20"/>
          <w:lang w:val="en"/>
        </w:rPr>
        <w:t xml:space="preserve"> BM, et al. Eosinophilic solid and cystic renal cell carcinoma and renal cell carcinomas with TFEB alterations: a comparative study. </w:t>
      </w:r>
      <w:r w:rsidRPr="00BB4F8F">
        <w:rPr>
          <w:rStyle w:val="Emphasis"/>
          <w:rFonts w:ascii="Arial" w:eastAsia="Times New Roman" w:hAnsi="Arial" w:cs="Arial"/>
          <w:sz w:val="20"/>
          <w:szCs w:val="20"/>
          <w:lang w:val="en"/>
        </w:rPr>
        <w:t>Histopathology.</w:t>
      </w:r>
      <w:r w:rsidRPr="00BB4F8F">
        <w:rPr>
          <w:rFonts w:ascii="Arial" w:eastAsia="Times New Roman" w:hAnsi="Arial" w:cs="Arial"/>
          <w:sz w:val="20"/>
          <w:szCs w:val="20"/>
          <w:lang w:val="en"/>
        </w:rPr>
        <w:t xml:space="preserve"> 2022 Jul;81(1):32-43.</w:t>
      </w:r>
      <w:bookmarkStart w:id="4" w:name="N7350"/>
      <w:bookmarkEnd w:id="3"/>
    </w:p>
    <w:p w14:paraId="6716847E" w14:textId="77777777" w:rsidR="00BB4F8F" w:rsidRDefault="00BB4F8F" w:rsidP="003C0029">
      <w:pPr>
        <w:pStyle w:val="NormalWeb"/>
        <w:spacing w:before="0" w:beforeAutospacing="0" w:after="0" w:afterAutospacing="0" w:line="276" w:lineRule="auto"/>
        <w:contextualSpacing/>
        <w:jc w:val="both"/>
        <w:divId w:val="277301188"/>
        <w:rPr>
          <w:rFonts w:ascii="Arial" w:eastAsia="Times New Roman" w:hAnsi="Arial" w:cs="Arial"/>
          <w:sz w:val="20"/>
          <w:szCs w:val="20"/>
          <w:lang w:val="en"/>
        </w:rPr>
      </w:pPr>
    </w:p>
    <w:p w14:paraId="31D7DDEB"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eastAsia="Times New Roman" w:hAnsi="Arial" w:cs="Arial"/>
          <w:b/>
          <w:bCs/>
          <w:sz w:val="20"/>
          <w:szCs w:val="20"/>
          <w:lang w:val="en"/>
        </w:rPr>
        <w:t>B. Histologic Grade</w:t>
      </w:r>
      <w:bookmarkEnd w:id="4"/>
    </w:p>
    <w:p w14:paraId="48CFDF01" w14:textId="77777777" w:rsidR="00BB4F8F"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hAnsi="Arial" w:cs="Arial"/>
          <w:sz w:val="20"/>
          <w:szCs w:val="20"/>
          <w:lang w:val="en"/>
        </w:rPr>
        <w:t>Accurate grading requires an adequate sample of tissue, which is not always available from needle biopsy specimens. Tumor grade in a biopsy sample may underestimate the grade found in resection specimens, as grade is determined by the worst area encountered. This is especially true for larger tumors where heterogeneity is commonly present. However, due to the increased consideration of active surveillance, RCC tumor grading on biopsy specimens is encouraged, with the understanding that low-grade in a biopsy sample does not rule out the presence of higher-grade areas in the tumor.</w:t>
      </w:r>
    </w:p>
    <w:p w14:paraId="6172CA61" w14:textId="77777777" w:rsidR="00BB4F8F" w:rsidRDefault="00BB4F8F" w:rsidP="003C0029">
      <w:pPr>
        <w:pStyle w:val="NormalWeb"/>
        <w:spacing w:before="0" w:beforeAutospacing="0" w:after="0" w:afterAutospacing="0" w:line="276" w:lineRule="auto"/>
        <w:contextualSpacing/>
        <w:jc w:val="both"/>
        <w:divId w:val="277301188"/>
        <w:rPr>
          <w:rFonts w:ascii="Arial" w:hAnsi="Arial" w:cs="Arial"/>
          <w:sz w:val="20"/>
          <w:szCs w:val="20"/>
          <w:lang w:val="en"/>
        </w:rPr>
      </w:pPr>
    </w:p>
    <w:p w14:paraId="4C13E8FD" w14:textId="6A579359" w:rsidR="00186ED8" w:rsidRDefault="00871CC0" w:rsidP="003C0029">
      <w:pPr>
        <w:pStyle w:val="NormalWeb"/>
        <w:spacing w:before="0" w:beforeAutospacing="0" w:after="0" w:afterAutospacing="0" w:line="276" w:lineRule="auto"/>
        <w:contextualSpacing/>
        <w:jc w:val="both"/>
        <w:divId w:val="277301188"/>
        <w:rPr>
          <w:rFonts w:ascii="Arial" w:hAnsi="Arial" w:cs="Arial"/>
          <w:sz w:val="20"/>
          <w:szCs w:val="20"/>
          <w:lang w:val="en"/>
        </w:rPr>
      </w:pPr>
      <w:r w:rsidRPr="00BB4F8F">
        <w:rPr>
          <w:rFonts w:ascii="Arial" w:hAnsi="Arial" w:cs="Arial"/>
          <w:sz w:val="20"/>
          <w:szCs w:val="20"/>
          <w:lang w:val="en"/>
        </w:rPr>
        <w:t>The WHO/ISUP grading system has supplanted the Fuhrman system as the grading standard.</w:t>
      </w:r>
      <w:hyperlink w:anchor="R31935" w:tooltip="Humphrey PA, Moch H, Reuter VE,&#10;Ulbright TM, eds. World Health&#10;Organization (WHO) Classification of Tumours: Pathology and Genetics of the&#10;Urinary System and Male Genital Organs. Geneva, Switzerland: WHO Press;&#10;2016." w:history="1">
        <w:r w:rsidRPr="00BB4F8F">
          <w:rPr>
            <w:rStyle w:val="Hyperlink"/>
            <w:rFonts w:ascii="Arial" w:hAnsi="Arial" w:cs="Arial"/>
            <w:sz w:val="20"/>
            <w:szCs w:val="20"/>
            <w:vertAlign w:val="superscript"/>
            <w:lang w:val="en"/>
          </w:rPr>
          <w:t>1,</w:t>
        </w:r>
      </w:hyperlink>
      <w:hyperlink w:anchor="R31936" w:tooltip="Delahunt B, Cheville JC,&#10;Martignoni G, et al. The International Society of Urological Pathology (ISUP)&#10;grading system for renal cell carcinoma and other prognostic parameters. Am J Surg Pathol. 2013;37:1490-1504." w:history="1">
        <w:r w:rsidRPr="00BB4F8F">
          <w:rPr>
            <w:rStyle w:val="Hyperlink"/>
            <w:rFonts w:ascii="Arial" w:hAnsi="Arial" w:cs="Arial"/>
            <w:sz w:val="20"/>
            <w:szCs w:val="20"/>
            <w:vertAlign w:val="superscript"/>
            <w:lang w:val="en"/>
          </w:rPr>
          <w:t>2</w:t>
        </w:r>
      </w:hyperlink>
      <w:r w:rsidRPr="00BB4F8F">
        <w:rPr>
          <w:rFonts w:ascii="Arial" w:hAnsi="Arial" w:cs="Arial"/>
          <w:sz w:val="20"/>
          <w:szCs w:val="20"/>
          <w:lang w:val="en"/>
        </w:rPr>
        <w:t xml:space="preserve"> Grade should be assigned based on the highest grade cells present in a single high power field rather than the most predominant pattern. Grade is based upon the degree of nucleolar predominance (grades 1-3) and presence of nuclear pleomorphism including giant cells, </w:t>
      </w:r>
      <w:proofErr w:type="spellStart"/>
      <w:r w:rsidRPr="00BB4F8F">
        <w:rPr>
          <w:rFonts w:ascii="Arial" w:hAnsi="Arial" w:cs="Arial"/>
          <w:sz w:val="20"/>
          <w:szCs w:val="20"/>
          <w:lang w:val="en"/>
        </w:rPr>
        <w:t>sarcomatoid</w:t>
      </w:r>
      <w:proofErr w:type="spellEnd"/>
      <w:r w:rsidRPr="00BB4F8F">
        <w:rPr>
          <w:rFonts w:ascii="Arial" w:hAnsi="Arial" w:cs="Arial"/>
          <w:sz w:val="20"/>
          <w:szCs w:val="20"/>
          <w:lang w:val="en"/>
        </w:rPr>
        <w:t>, or rhabdoid features (grade 4).  This grading system has been validated for both clear cell and papillary renal cell carcinoma; however, it has not been validated for other RCC subtypes.</w:t>
      </w:r>
      <w:hyperlink w:anchor="R31937" w:tooltip="Sika-Paotonu D, Bethwaite PB,&#10;McCredie MRE, Jordan TW, Delahunt B. Nucleolar grade but not Fuhrman grade is&#10;applicable to papillary renal cell carcinoma. Am J Surg Pathol. 2006;30:1091-1096." w:history="1">
        <w:r w:rsidRPr="00BB4F8F">
          <w:rPr>
            <w:rStyle w:val="Hyperlink"/>
            <w:rFonts w:ascii="Arial" w:hAnsi="Arial" w:cs="Arial"/>
            <w:sz w:val="20"/>
            <w:szCs w:val="20"/>
            <w:vertAlign w:val="superscript"/>
            <w:lang w:val="en"/>
          </w:rPr>
          <w:t>3,</w:t>
        </w:r>
      </w:hyperlink>
      <w:hyperlink w:anchor="R31938" w:tooltip="Delahunt B, Sika-Paotonu D,&#10;Bethwaite PB, et al. Grading of clear cell renal cell carcinoma should be based&#10;on nucleolar prominence. Am J Surg Pathol.&#10;2011;135:1134-1139." w:history="1">
        <w:r w:rsidRPr="00BB4F8F">
          <w:rPr>
            <w:rStyle w:val="Hyperlink"/>
            <w:rFonts w:ascii="Arial" w:hAnsi="Arial" w:cs="Arial"/>
            <w:sz w:val="20"/>
            <w:szCs w:val="20"/>
            <w:vertAlign w:val="superscript"/>
            <w:lang w:val="en"/>
          </w:rPr>
          <w:t>4</w:t>
        </w:r>
      </w:hyperlink>
      <w:r w:rsidRPr="00BB4F8F">
        <w:rPr>
          <w:rFonts w:ascii="Arial" w:hAnsi="Arial" w:cs="Arial"/>
          <w:sz w:val="20"/>
          <w:szCs w:val="20"/>
          <w:lang w:val="en"/>
        </w:rPr>
        <w:t> Nevertheless, the WHO/ISUP grade should be included for descriptive purposes. The following table </w:t>
      </w:r>
      <w:hyperlink w:anchor="R64305" w:tooltip="Raspollini MR, Moch H, Tan PH, et al. Tumours of the kidney. In: WHO Classification of Tumours Editorial Board, eds. Urinary and Male Genital Tumours. WHO Classification of Tumours. Geneva, Switzerland: WHO Press; 2022:000-000." w:history="1">
        <w:r w:rsidRPr="00BB4F8F">
          <w:rPr>
            <w:rStyle w:val="Hyperlink"/>
            <w:rFonts w:ascii="Arial" w:hAnsi="Arial" w:cs="Arial"/>
            <w:sz w:val="20"/>
            <w:szCs w:val="20"/>
            <w:vertAlign w:val="superscript"/>
            <w:lang w:val="en"/>
          </w:rPr>
          <w:t>5,</w:t>
        </w:r>
      </w:hyperlink>
      <w:hyperlink w:anchor="R64306" w:tooltip="Paner GP, Chumbalkar V, Montironi R, et al. Updates in Grading of Renal Cell Carcinomas Beyond Clear Cell Renal Cell Carcinoma and Papillary Renal Cell Carcinoma. Adv Anat Pathol. 2022 May 1;29(3):117-130. " w:history="1">
        <w:r w:rsidRPr="00BB4F8F">
          <w:rPr>
            <w:rStyle w:val="Hyperlink"/>
            <w:rFonts w:ascii="Arial" w:hAnsi="Arial" w:cs="Arial"/>
            <w:sz w:val="20"/>
            <w:szCs w:val="20"/>
            <w:vertAlign w:val="superscript"/>
            <w:lang w:val="en"/>
          </w:rPr>
          <w:t>6</w:t>
        </w:r>
      </w:hyperlink>
      <w:r w:rsidRPr="00BB4F8F">
        <w:rPr>
          <w:rFonts w:ascii="Arial" w:hAnsi="Arial" w:cs="Arial"/>
          <w:sz w:val="20"/>
          <w:szCs w:val="20"/>
          <w:lang w:val="en"/>
        </w:rPr>
        <w:t> outlines the utility of grading in the different subtypes of renal carcinoma</w:t>
      </w:r>
      <w:r w:rsidR="00BB4F8F">
        <w:rPr>
          <w:rFonts w:ascii="Arial" w:hAnsi="Arial" w:cs="Arial"/>
          <w:sz w:val="20"/>
          <w:szCs w:val="20"/>
          <w:lang w:val="en"/>
        </w:rPr>
        <w:t>.</w:t>
      </w:r>
    </w:p>
    <w:p w14:paraId="5EBC042D" w14:textId="77777777" w:rsidR="00BB4F8F" w:rsidRPr="00BB4F8F" w:rsidRDefault="00BB4F8F" w:rsidP="003C0029">
      <w:pPr>
        <w:pStyle w:val="NormalWeb"/>
        <w:spacing w:before="0" w:beforeAutospacing="0" w:after="0" w:afterAutospacing="0" w:line="276" w:lineRule="auto"/>
        <w:contextualSpacing/>
        <w:divId w:val="277301188"/>
        <w:rPr>
          <w:rFonts w:ascii="Arial" w:hAnsi="Arial" w:cs="Arial"/>
          <w:sz w:val="20"/>
          <w:szCs w:val="20"/>
          <w:lang w:val="en"/>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88"/>
        <w:gridCol w:w="4788"/>
      </w:tblGrid>
      <w:tr w:rsidR="001655B6" w:rsidRPr="00BB4F8F" w14:paraId="575B2C43"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4EE55BC1" w14:textId="77777777" w:rsidR="00871CC0" w:rsidRPr="00BB4F8F" w:rsidRDefault="00871CC0" w:rsidP="003C0029">
            <w:pPr>
              <w:spacing w:after="0" w:line="276" w:lineRule="auto"/>
              <w:contextualSpacing/>
              <w:jc w:val="center"/>
              <w:rPr>
                <w:rFonts w:ascii="Arial" w:hAnsi="Arial" w:cs="Arial"/>
                <w:sz w:val="18"/>
                <w:szCs w:val="18"/>
              </w:rPr>
            </w:pPr>
            <w:r w:rsidRPr="00BB4F8F">
              <w:rPr>
                <w:rStyle w:val="Strong"/>
                <w:rFonts w:ascii="Arial" w:hAnsi="Arial" w:cs="Arial"/>
                <w:sz w:val="18"/>
                <w:szCs w:val="18"/>
              </w:rPr>
              <w:t>Category and Tumor Type</w:t>
            </w:r>
          </w:p>
        </w:tc>
        <w:tc>
          <w:tcPr>
            <w:tcW w:w="2500" w:type="pct"/>
            <w:tcBorders>
              <w:top w:val="single" w:sz="4" w:space="0" w:color="auto"/>
              <w:left w:val="single" w:sz="4" w:space="0" w:color="auto"/>
              <w:bottom w:val="single" w:sz="4" w:space="0" w:color="auto"/>
              <w:right w:val="single" w:sz="4" w:space="0" w:color="auto"/>
            </w:tcBorders>
            <w:hideMark/>
          </w:tcPr>
          <w:p w14:paraId="4FFDD181" w14:textId="77777777" w:rsidR="00871CC0" w:rsidRPr="00BB4F8F" w:rsidRDefault="00871CC0" w:rsidP="003C0029">
            <w:pPr>
              <w:spacing w:after="0" w:line="276" w:lineRule="auto"/>
              <w:contextualSpacing/>
              <w:jc w:val="center"/>
              <w:rPr>
                <w:rFonts w:ascii="Arial" w:hAnsi="Arial" w:cs="Arial"/>
                <w:sz w:val="18"/>
                <w:szCs w:val="18"/>
              </w:rPr>
            </w:pPr>
            <w:r w:rsidRPr="00BB4F8F">
              <w:rPr>
                <w:rStyle w:val="Strong"/>
                <w:rFonts w:ascii="Arial" w:hAnsi="Arial" w:cs="Arial"/>
                <w:sz w:val="18"/>
                <w:szCs w:val="18"/>
              </w:rPr>
              <w:t>Notes</w:t>
            </w:r>
          </w:p>
        </w:tc>
      </w:tr>
      <w:tr w:rsidR="001655B6" w:rsidRPr="00BB4F8F" w14:paraId="11E69B0B" w14:textId="77777777" w:rsidTr="00BB4F8F">
        <w:trPr>
          <w:divId w:val="2028167094"/>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BDDD7B" w14:textId="77777777" w:rsidR="00871CC0" w:rsidRPr="00BB4F8F" w:rsidRDefault="00871CC0" w:rsidP="003C0029">
            <w:pPr>
              <w:spacing w:after="0" w:line="276" w:lineRule="auto"/>
              <w:contextualSpacing/>
              <w:rPr>
                <w:rFonts w:ascii="Arial" w:hAnsi="Arial" w:cs="Arial"/>
                <w:sz w:val="18"/>
                <w:szCs w:val="18"/>
              </w:rPr>
            </w:pPr>
            <w:r w:rsidRPr="00BB4F8F">
              <w:rPr>
                <w:rStyle w:val="Strong"/>
                <w:rFonts w:ascii="Arial" w:hAnsi="Arial" w:cs="Arial"/>
                <w:sz w:val="18"/>
                <w:szCs w:val="18"/>
              </w:rPr>
              <w:t>RCC subtypes validated for WHO/ISUP grading</w:t>
            </w:r>
          </w:p>
        </w:tc>
      </w:tr>
      <w:tr w:rsidR="001655B6" w:rsidRPr="00BB4F8F" w14:paraId="2DAC8CF8"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56D6A2ED"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Clear cell RCC</w:t>
            </w:r>
          </w:p>
        </w:tc>
        <w:tc>
          <w:tcPr>
            <w:tcW w:w="2500" w:type="pct"/>
            <w:tcBorders>
              <w:top w:val="single" w:sz="4" w:space="0" w:color="auto"/>
              <w:left w:val="single" w:sz="4" w:space="0" w:color="auto"/>
              <w:bottom w:val="single" w:sz="4" w:space="0" w:color="auto"/>
              <w:right w:val="single" w:sz="4" w:space="0" w:color="auto"/>
            </w:tcBorders>
            <w:hideMark/>
          </w:tcPr>
          <w:p w14:paraId="03354534"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 </w:t>
            </w:r>
          </w:p>
        </w:tc>
      </w:tr>
      <w:tr w:rsidR="001655B6" w:rsidRPr="00BB4F8F" w14:paraId="36EFEA3F"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4FA8DEF6"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Papillary RCC</w:t>
            </w:r>
          </w:p>
        </w:tc>
        <w:tc>
          <w:tcPr>
            <w:tcW w:w="2500" w:type="pct"/>
            <w:tcBorders>
              <w:top w:val="single" w:sz="4" w:space="0" w:color="auto"/>
              <w:left w:val="single" w:sz="4" w:space="0" w:color="auto"/>
              <w:bottom w:val="single" w:sz="4" w:space="0" w:color="auto"/>
              <w:right w:val="single" w:sz="4" w:space="0" w:color="auto"/>
            </w:tcBorders>
            <w:hideMark/>
          </w:tcPr>
          <w:p w14:paraId="1C7E5E2F"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 </w:t>
            </w:r>
          </w:p>
        </w:tc>
      </w:tr>
      <w:tr w:rsidR="001655B6" w:rsidRPr="00BB4F8F" w14:paraId="17058846" w14:textId="77777777" w:rsidTr="00BB4F8F">
        <w:trPr>
          <w:divId w:val="2028167094"/>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FA3D11" w14:textId="77777777" w:rsidR="00871CC0" w:rsidRPr="00BB4F8F" w:rsidRDefault="00871CC0" w:rsidP="003C0029">
            <w:pPr>
              <w:spacing w:after="0" w:line="276" w:lineRule="auto"/>
              <w:contextualSpacing/>
              <w:rPr>
                <w:rFonts w:ascii="Arial" w:hAnsi="Arial" w:cs="Arial"/>
                <w:sz w:val="18"/>
                <w:szCs w:val="18"/>
              </w:rPr>
            </w:pPr>
            <w:r w:rsidRPr="00BB4F8F">
              <w:rPr>
                <w:rStyle w:val="Strong"/>
                <w:rFonts w:ascii="Arial" w:hAnsi="Arial" w:cs="Arial"/>
                <w:sz w:val="18"/>
                <w:szCs w:val="18"/>
              </w:rPr>
              <w:t>RCC subtypes where WHO/ISUP grading is clearly not applicable</w:t>
            </w:r>
          </w:p>
        </w:tc>
      </w:tr>
      <w:tr w:rsidR="001655B6" w:rsidRPr="00BB4F8F" w14:paraId="087BF46F"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4A49A9C4"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Chromophobe RCC</w:t>
            </w:r>
          </w:p>
        </w:tc>
        <w:tc>
          <w:tcPr>
            <w:tcW w:w="2500" w:type="pct"/>
            <w:tcBorders>
              <w:top w:val="single" w:sz="4" w:space="0" w:color="auto"/>
              <w:left w:val="single" w:sz="4" w:space="0" w:color="auto"/>
              <w:bottom w:val="single" w:sz="4" w:space="0" w:color="auto"/>
              <w:right w:val="single" w:sz="4" w:space="0" w:color="auto"/>
            </w:tcBorders>
            <w:hideMark/>
          </w:tcPr>
          <w:p w14:paraId="070290DC"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 xml:space="preserve">WHO/ISUP grading is not applicable; alternative schemes have been proposed, such as chromophobe tumor grade and grading by necrosis and </w:t>
            </w:r>
            <w:proofErr w:type="spellStart"/>
            <w:r w:rsidRPr="00BB4F8F">
              <w:rPr>
                <w:rFonts w:ascii="Arial" w:hAnsi="Arial" w:cs="Arial"/>
                <w:sz w:val="18"/>
                <w:szCs w:val="18"/>
              </w:rPr>
              <w:t>sarcomatoid</w:t>
            </w:r>
            <w:proofErr w:type="spellEnd"/>
            <w:r w:rsidRPr="00BB4F8F">
              <w:rPr>
                <w:rFonts w:ascii="Arial" w:hAnsi="Arial" w:cs="Arial"/>
                <w:sz w:val="18"/>
                <w:szCs w:val="18"/>
              </w:rPr>
              <w:t xml:space="preserve"> change</w:t>
            </w:r>
          </w:p>
        </w:tc>
      </w:tr>
      <w:tr w:rsidR="001655B6" w:rsidRPr="00BB4F8F" w14:paraId="2759B1BD"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165CF5C2" w14:textId="77777777" w:rsidR="00871CC0" w:rsidRPr="00BB4F8F" w:rsidRDefault="00871CC0" w:rsidP="003C0029">
            <w:pPr>
              <w:spacing w:after="0" w:line="276" w:lineRule="auto"/>
              <w:contextualSpacing/>
              <w:rPr>
                <w:rFonts w:ascii="Arial" w:hAnsi="Arial" w:cs="Arial"/>
                <w:sz w:val="18"/>
                <w:szCs w:val="18"/>
              </w:rPr>
            </w:pPr>
            <w:r w:rsidRPr="00BB4F8F">
              <w:rPr>
                <w:rStyle w:val="Emphasis"/>
                <w:rFonts w:ascii="Arial" w:hAnsi="Arial" w:cs="Arial"/>
                <w:sz w:val="18"/>
                <w:szCs w:val="18"/>
              </w:rPr>
              <w:t>TFE3</w:t>
            </w:r>
            <w:r w:rsidRPr="00BB4F8F">
              <w:rPr>
                <w:rFonts w:ascii="Arial" w:hAnsi="Arial" w:cs="Arial"/>
                <w:sz w:val="18"/>
                <w:szCs w:val="18"/>
              </w:rPr>
              <w:t>-rearranged RCC</w:t>
            </w:r>
          </w:p>
        </w:tc>
        <w:tc>
          <w:tcPr>
            <w:tcW w:w="2500" w:type="pct"/>
            <w:tcBorders>
              <w:top w:val="single" w:sz="4" w:space="0" w:color="auto"/>
              <w:left w:val="single" w:sz="4" w:space="0" w:color="auto"/>
              <w:bottom w:val="single" w:sz="4" w:space="0" w:color="auto"/>
              <w:right w:val="single" w:sz="4" w:space="0" w:color="auto"/>
            </w:tcBorders>
            <w:hideMark/>
          </w:tcPr>
          <w:p w14:paraId="074CC622"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Studies show that WHO/ISUP grade may not be useful</w:t>
            </w:r>
          </w:p>
        </w:tc>
      </w:tr>
      <w:tr w:rsidR="001655B6" w:rsidRPr="00BB4F8F" w14:paraId="3CF04C23" w14:textId="77777777" w:rsidTr="00BB4F8F">
        <w:trPr>
          <w:divId w:val="2028167094"/>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0459A8" w14:textId="77777777" w:rsidR="00871CC0" w:rsidRPr="00BB4F8F" w:rsidRDefault="00871CC0" w:rsidP="003C0029">
            <w:pPr>
              <w:spacing w:after="0" w:line="276" w:lineRule="auto"/>
              <w:contextualSpacing/>
              <w:rPr>
                <w:rFonts w:ascii="Arial" w:hAnsi="Arial" w:cs="Arial"/>
                <w:sz w:val="18"/>
                <w:szCs w:val="18"/>
              </w:rPr>
            </w:pPr>
            <w:r w:rsidRPr="00BB4F8F">
              <w:rPr>
                <w:rStyle w:val="Strong"/>
                <w:rFonts w:ascii="Arial" w:hAnsi="Arial" w:cs="Arial"/>
                <w:sz w:val="18"/>
                <w:szCs w:val="18"/>
              </w:rPr>
              <w:t>RCC subtypes where WHO/ISUP grading is potentially useful</w:t>
            </w:r>
          </w:p>
        </w:tc>
      </w:tr>
      <w:tr w:rsidR="001655B6" w:rsidRPr="00BB4F8F" w14:paraId="46D87460"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69A5A6D7"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SDH-deficient RCC</w:t>
            </w:r>
          </w:p>
        </w:tc>
        <w:tc>
          <w:tcPr>
            <w:tcW w:w="2500" w:type="pct"/>
            <w:vMerge w:val="restart"/>
            <w:tcBorders>
              <w:top w:val="single" w:sz="4" w:space="0" w:color="auto"/>
              <w:left w:val="single" w:sz="4" w:space="0" w:color="auto"/>
              <w:bottom w:val="single" w:sz="4" w:space="0" w:color="auto"/>
              <w:right w:val="single" w:sz="4" w:space="0" w:color="auto"/>
            </w:tcBorders>
            <w:hideMark/>
          </w:tcPr>
          <w:p w14:paraId="12FE74ED"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 xml:space="preserve">Low and high-grade features using Fuhrman or WHO/ISUP grading seem to be associated with </w:t>
            </w:r>
            <w:r w:rsidRPr="00BB4F8F">
              <w:rPr>
                <w:rFonts w:ascii="Arial" w:hAnsi="Arial" w:cs="Arial"/>
                <w:sz w:val="18"/>
                <w:szCs w:val="18"/>
              </w:rPr>
              <w:lastRenderedPageBreak/>
              <w:t>outcome, suggesting the potential value of nuclear grading</w:t>
            </w:r>
          </w:p>
        </w:tc>
      </w:tr>
      <w:tr w:rsidR="001655B6" w:rsidRPr="00BB4F8F" w14:paraId="61C69096"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78F55D44"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Mucinous tubular and spindle cell carcinoma</w:t>
            </w:r>
          </w:p>
        </w:tc>
        <w:tc>
          <w:tcPr>
            <w:tcW w:w="2500" w:type="pct"/>
            <w:vMerge/>
            <w:tcBorders>
              <w:top w:val="single" w:sz="4" w:space="0" w:color="auto"/>
              <w:left w:val="single" w:sz="4" w:space="0" w:color="auto"/>
              <w:bottom w:val="single" w:sz="4" w:space="0" w:color="auto"/>
              <w:right w:val="single" w:sz="4" w:space="0" w:color="auto"/>
            </w:tcBorders>
            <w:vAlign w:val="center"/>
            <w:hideMark/>
          </w:tcPr>
          <w:p w14:paraId="7807E419" w14:textId="77777777" w:rsidR="00871CC0" w:rsidRPr="00BB4F8F" w:rsidRDefault="00871CC0" w:rsidP="003C0029">
            <w:pPr>
              <w:spacing w:after="0" w:line="276" w:lineRule="auto"/>
              <w:contextualSpacing/>
              <w:rPr>
                <w:rFonts w:ascii="Arial" w:hAnsi="Arial" w:cs="Arial"/>
                <w:sz w:val="18"/>
                <w:szCs w:val="18"/>
              </w:rPr>
            </w:pPr>
          </w:p>
        </w:tc>
      </w:tr>
      <w:tr w:rsidR="001655B6" w:rsidRPr="00BB4F8F" w14:paraId="2AD5469E"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19A5ADED" w14:textId="77777777" w:rsidR="00871CC0" w:rsidRPr="00BB4F8F" w:rsidRDefault="00871CC0" w:rsidP="003C0029">
            <w:pPr>
              <w:spacing w:after="0" w:line="276" w:lineRule="auto"/>
              <w:contextualSpacing/>
              <w:rPr>
                <w:rFonts w:ascii="Arial" w:hAnsi="Arial" w:cs="Arial"/>
                <w:sz w:val="18"/>
                <w:szCs w:val="18"/>
              </w:rPr>
            </w:pPr>
            <w:r w:rsidRPr="00BB4F8F">
              <w:rPr>
                <w:rStyle w:val="Emphasis"/>
                <w:rFonts w:ascii="Arial" w:hAnsi="Arial" w:cs="Arial"/>
                <w:sz w:val="18"/>
                <w:szCs w:val="18"/>
              </w:rPr>
              <w:lastRenderedPageBreak/>
              <w:t>ELOC</w:t>
            </w:r>
            <w:r w:rsidRPr="00BB4F8F">
              <w:rPr>
                <w:rFonts w:ascii="Arial" w:hAnsi="Arial" w:cs="Arial"/>
                <w:sz w:val="18"/>
                <w:szCs w:val="18"/>
              </w:rPr>
              <w:t xml:space="preserve">-mutated </w:t>
            </w:r>
            <w:proofErr w:type="spellStart"/>
            <w:r w:rsidRPr="00BB4F8F">
              <w:rPr>
                <w:rFonts w:ascii="Arial" w:hAnsi="Arial" w:cs="Arial"/>
                <w:sz w:val="18"/>
                <w:szCs w:val="18"/>
              </w:rPr>
              <w:t>RCC</w:t>
            </w:r>
            <w:r w:rsidRPr="00BB4F8F">
              <w:rPr>
                <w:rFonts w:ascii="Arial" w:hAnsi="Arial" w:cs="Arial"/>
                <w:sz w:val="18"/>
                <w:szCs w:val="18"/>
                <w:vertAlign w:val="superscript"/>
              </w:rPr>
              <w:t>a</w:t>
            </w:r>
            <w:proofErr w:type="spellEnd"/>
          </w:p>
        </w:tc>
        <w:tc>
          <w:tcPr>
            <w:tcW w:w="2500" w:type="pct"/>
            <w:vMerge/>
            <w:tcBorders>
              <w:top w:val="single" w:sz="4" w:space="0" w:color="auto"/>
              <w:left w:val="single" w:sz="4" w:space="0" w:color="auto"/>
              <w:bottom w:val="single" w:sz="4" w:space="0" w:color="auto"/>
              <w:right w:val="single" w:sz="4" w:space="0" w:color="auto"/>
            </w:tcBorders>
            <w:vAlign w:val="center"/>
            <w:hideMark/>
          </w:tcPr>
          <w:p w14:paraId="040E1200" w14:textId="77777777" w:rsidR="00871CC0" w:rsidRPr="00BB4F8F" w:rsidRDefault="00871CC0" w:rsidP="003C0029">
            <w:pPr>
              <w:spacing w:after="0" w:line="276" w:lineRule="auto"/>
              <w:contextualSpacing/>
              <w:rPr>
                <w:rFonts w:ascii="Arial" w:hAnsi="Arial" w:cs="Arial"/>
                <w:sz w:val="18"/>
                <w:szCs w:val="18"/>
              </w:rPr>
            </w:pPr>
          </w:p>
        </w:tc>
      </w:tr>
      <w:tr w:rsidR="001655B6" w:rsidRPr="00BB4F8F" w14:paraId="3A4AF7B9"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5302F337" w14:textId="77777777" w:rsidR="00871CC0" w:rsidRPr="00BB4F8F" w:rsidRDefault="00871CC0" w:rsidP="003C0029">
            <w:pPr>
              <w:spacing w:after="0" w:line="276" w:lineRule="auto"/>
              <w:contextualSpacing/>
              <w:rPr>
                <w:rFonts w:ascii="Arial" w:hAnsi="Arial" w:cs="Arial"/>
                <w:sz w:val="18"/>
                <w:szCs w:val="18"/>
              </w:rPr>
            </w:pPr>
            <w:r w:rsidRPr="00BB4F8F">
              <w:rPr>
                <w:rStyle w:val="Emphasis"/>
                <w:rFonts w:ascii="Arial" w:hAnsi="Arial" w:cs="Arial"/>
                <w:sz w:val="18"/>
                <w:szCs w:val="18"/>
              </w:rPr>
              <w:t>TFEB</w:t>
            </w:r>
            <w:r w:rsidRPr="00BB4F8F">
              <w:rPr>
                <w:rFonts w:ascii="Arial" w:hAnsi="Arial" w:cs="Arial"/>
                <w:sz w:val="18"/>
                <w:szCs w:val="18"/>
              </w:rPr>
              <w:t>-altered RCC</w:t>
            </w:r>
          </w:p>
        </w:tc>
        <w:tc>
          <w:tcPr>
            <w:tcW w:w="2500" w:type="pct"/>
            <w:tcBorders>
              <w:top w:val="single" w:sz="4" w:space="0" w:color="auto"/>
              <w:left w:val="single" w:sz="4" w:space="0" w:color="auto"/>
              <w:bottom w:val="single" w:sz="4" w:space="0" w:color="auto"/>
              <w:right w:val="single" w:sz="4" w:space="0" w:color="auto"/>
            </w:tcBorders>
            <w:hideMark/>
          </w:tcPr>
          <w:p w14:paraId="33395A53"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 xml:space="preserve">WHO/ISUP grade may help separate aggressive </w:t>
            </w:r>
            <w:r w:rsidRPr="00BB4F8F">
              <w:rPr>
                <w:rStyle w:val="Emphasis"/>
                <w:rFonts w:ascii="Arial" w:hAnsi="Arial" w:cs="Arial"/>
                <w:sz w:val="18"/>
                <w:szCs w:val="18"/>
              </w:rPr>
              <w:t>TFEB</w:t>
            </w:r>
            <w:r w:rsidRPr="00BB4F8F">
              <w:rPr>
                <w:rFonts w:ascii="Arial" w:hAnsi="Arial" w:cs="Arial"/>
                <w:sz w:val="18"/>
                <w:szCs w:val="18"/>
              </w:rPr>
              <w:t xml:space="preserve">-amplified RCC from </w:t>
            </w:r>
            <w:r w:rsidRPr="00BB4F8F">
              <w:rPr>
                <w:rStyle w:val="Emphasis"/>
                <w:rFonts w:ascii="Arial" w:hAnsi="Arial" w:cs="Arial"/>
                <w:sz w:val="18"/>
                <w:szCs w:val="18"/>
              </w:rPr>
              <w:t>TFEB</w:t>
            </w:r>
            <w:r w:rsidRPr="00BB4F8F">
              <w:rPr>
                <w:rFonts w:ascii="Arial" w:hAnsi="Arial" w:cs="Arial"/>
                <w:sz w:val="18"/>
                <w:szCs w:val="18"/>
              </w:rPr>
              <w:t>-rearranged RCC</w:t>
            </w:r>
          </w:p>
        </w:tc>
      </w:tr>
      <w:tr w:rsidR="001655B6" w:rsidRPr="00BB4F8F" w14:paraId="6CDEBC00"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690E3851"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RCC, NOS</w:t>
            </w:r>
          </w:p>
        </w:tc>
        <w:tc>
          <w:tcPr>
            <w:tcW w:w="2500" w:type="pct"/>
            <w:tcBorders>
              <w:top w:val="single" w:sz="4" w:space="0" w:color="auto"/>
              <w:left w:val="single" w:sz="4" w:space="0" w:color="auto"/>
              <w:bottom w:val="single" w:sz="4" w:space="0" w:color="auto"/>
              <w:right w:val="single" w:sz="4" w:space="0" w:color="auto"/>
            </w:tcBorders>
            <w:hideMark/>
          </w:tcPr>
          <w:p w14:paraId="61935989"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 xml:space="preserve">Includes tumors with heterogeneous morphology; providing information on nuclear </w:t>
            </w:r>
            <w:proofErr w:type="spellStart"/>
            <w:r w:rsidRPr="00BB4F8F">
              <w:rPr>
                <w:rFonts w:ascii="Arial" w:hAnsi="Arial" w:cs="Arial"/>
                <w:sz w:val="18"/>
                <w:szCs w:val="18"/>
              </w:rPr>
              <w:t>grade</w:t>
            </w:r>
            <w:r w:rsidRPr="00BB4F8F">
              <w:rPr>
                <w:rFonts w:ascii="Arial" w:hAnsi="Arial" w:cs="Arial"/>
                <w:sz w:val="18"/>
                <w:szCs w:val="18"/>
                <w:vertAlign w:val="superscript"/>
              </w:rPr>
              <w:t>b</w:t>
            </w:r>
            <w:proofErr w:type="spellEnd"/>
            <w:r w:rsidRPr="00BB4F8F">
              <w:rPr>
                <w:rFonts w:ascii="Arial" w:hAnsi="Arial" w:cs="Arial"/>
                <w:sz w:val="18"/>
                <w:szCs w:val="18"/>
              </w:rPr>
              <w:t xml:space="preserve"> would be helpful to communicate potential prognosis to clinicians</w:t>
            </w:r>
          </w:p>
        </w:tc>
      </w:tr>
      <w:tr w:rsidR="001655B6" w:rsidRPr="00BB4F8F" w14:paraId="3540FAFD"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37DF4708" w14:textId="77777777" w:rsidR="00871CC0" w:rsidRPr="00BB4F8F" w:rsidRDefault="00871CC0" w:rsidP="003C0029">
            <w:pPr>
              <w:spacing w:after="0" w:line="276" w:lineRule="auto"/>
              <w:contextualSpacing/>
              <w:rPr>
                <w:rFonts w:ascii="Arial" w:hAnsi="Arial" w:cs="Arial"/>
                <w:sz w:val="18"/>
                <w:szCs w:val="18"/>
              </w:rPr>
            </w:pPr>
            <w:r w:rsidRPr="00BB4F8F">
              <w:rPr>
                <w:rStyle w:val="Emphasis"/>
                <w:rFonts w:ascii="Arial" w:hAnsi="Arial" w:cs="Arial"/>
                <w:sz w:val="18"/>
                <w:szCs w:val="18"/>
              </w:rPr>
              <w:t>FH</w:t>
            </w:r>
            <w:r w:rsidRPr="00BB4F8F">
              <w:rPr>
                <w:rFonts w:ascii="Arial" w:hAnsi="Arial" w:cs="Arial"/>
                <w:sz w:val="18"/>
                <w:szCs w:val="18"/>
              </w:rPr>
              <w:t>-deficient RCC including HLRCC-RCC</w:t>
            </w:r>
          </w:p>
        </w:tc>
        <w:tc>
          <w:tcPr>
            <w:tcW w:w="2500" w:type="pct"/>
            <w:tcBorders>
              <w:top w:val="single" w:sz="4" w:space="0" w:color="auto"/>
              <w:left w:val="single" w:sz="4" w:space="0" w:color="auto"/>
              <w:bottom w:val="single" w:sz="4" w:space="0" w:color="auto"/>
              <w:right w:val="single" w:sz="4" w:space="0" w:color="auto"/>
            </w:tcBorders>
            <w:hideMark/>
          </w:tcPr>
          <w:p w14:paraId="0BB4E1A4" w14:textId="77777777" w:rsidR="00871CC0" w:rsidRPr="00BB4F8F" w:rsidRDefault="00871CC0" w:rsidP="003C0029">
            <w:pPr>
              <w:spacing w:after="0" w:line="276" w:lineRule="auto"/>
              <w:contextualSpacing/>
              <w:rPr>
                <w:rFonts w:ascii="Arial" w:hAnsi="Arial" w:cs="Arial"/>
                <w:sz w:val="18"/>
                <w:szCs w:val="18"/>
              </w:rPr>
            </w:pPr>
            <w:proofErr w:type="gramStart"/>
            <w:r w:rsidRPr="00BB4F8F">
              <w:rPr>
                <w:rFonts w:ascii="Arial" w:hAnsi="Arial" w:cs="Arial"/>
                <w:sz w:val="18"/>
                <w:szCs w:val="18"/>
              </w:rPr>
              <w:t>The vast majority of</w:t>
            </w:r>
            <w:proofErr w:type="gramEnd"/>
            <w:r w:rsidRPr="00BB4F8F">
              <w:rPr>
                <w:rFonts w:ascii="Arial" w:hAnsi="Arial" w:cs="Arial"/>
                <w:sz w:val="18"/>
                <w:szCs w:val="18"/>
              </w:rPr>
              <w:t xml:space="preserve"> tumors have high-</w:t>
            </w:r>
            <w:proofErr w:type="spellStart"/>
            <w:r w:rsidRPr="00BB4F8F">
              <w:rPr>
                <w:rFonts w:ascii="Arial" w:hAnsi="Arial" w:cs="Arial"/>
                <w:sz w:val="18"/>
                <w:szCs w:val="18"/>
              </w:rPr>
              <w:t>grade</w:t>
            </w:r>
            <w:r w:rsidRPr="00BB4F8F">
              <w:rPr>
                <w:rFonts w:ascii="Arial" w:hAnsi="Arial" w:cs="Arial"/>
                <w:sz w:val="18"/>
                <w:szCs w:val="18"/>
                <w:vertAlign w:val="superscript"/>
              </w:rPr>
              <w:t>b</w:t>
            </w:r>
            <w:proofErr w:type="spellEnd"/>
            <w:r w:rsidRPr="00BB4F8F">
              <w:rPr>
                <w:rFonts w:ascii="Arial" w:hAnsi="Arial" w:cs="Arial"/>
                <w:sz w:val="18"/>
                <w:szCs w:val="18"/>
              </w:rPr>
              <w:t xml:space="preserve"> nuclei, in keeping with their aggressive behavior, but rare low-grade potentially indolent tumors have been reported; therefore, specifying the low-grade tumors (to distinguish from the more common high-grade tumors) may be helpful</w:t>
            </w:r>
          </w:p>
        </w:tc>
      </w:tr>
      <w:tr w:rsidR="001655B6" w:rsidRPr="00BB4F8F" w14:paraId="53090518" w14:textId="77777777" w:rsidTr="00BB4F8F">
        <w:trPr>
          <w:divId w:val="2028167094"/>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E98E69" w14:textId="77777777" w:rsidR="00871CC0" w:rsidRPr="00BB4F8F" w:rsidRDefault="00871CC0" w:rsidP="003C0029">
            <w:pPr>
              <w:spacing w:after="0" w:line="276" w:lineRule="auto"/>
              <w:contextualSpacing/>
              <w:rPr>
                <w:rFonts w:ascii="Arial" w:hAnsi="Arial" w:cs="Arial"/>
                <w:sz w:val="18"/>
                <w:szCs w:val="18"/>
              </w:rPr>
            </w:pPr>
            <w:r w:rsidRPr="00BB4F8F">
              <w:rPr>
                <w:rStyle w:val="Strong"/>
                <w:rFonts w:ascii="Arial" w:hAnsi="Arial" w:cs="Arial"/>
                <w:sz w:val="18"/>
                <w:szCs w:val="18"/>
              </w:rPr>
              <w:t>Inherently aggressive RCC subtypes irrespective of WHO/ISUP grading</w:t>
            </w:r>
          </w:p>
        </w:tc>
      </w:tr>
      <w:tr w:rsidR="001655B6" w:rsidRPr="00BB4F8F" w14:paraId="00B55E4A"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1C155757"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Collecting duct carcinoma</w:t>
            </w:r>
          </w:p>
        </w:tc>
        <w:tc>
          <w:tcPr>
            <w:tcW w:w="2500" w:type="pct"/>
            <w:vMerge w:val="restart"/>
            <w:tcBorders>
              <w:top w:val="single" w:sz="4" w:space="0" w:color="auto"/>
              <w:left w:val="single" w:sz="4" w:space="0" w:color="auto"/>
              <w:bottom w:val="single" w:sz="4" w:space="0" w:color="auto"/>
              <w:right w:val="single" w:sz="4" w:space="0" w:color="auto"/>
            </w:tcBorders>
            <w:hideMark/>
          </w:tcPr>
          <w:p w14:paraId="79C4747A"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Inherent high-grade nuclei and almost uniform aggressive clinical course in these tumor types obviates use of nuclear grading</w:t>
            </w:r>
          </w:p>
        </w:tc>
      </w:tr>
      <w:tr w:rsidR="001655B6" w:rsidRPr="00BB4F8F" w14:paraId="4C95F90C"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48EEFB00" w14:textId="77777777" w:rsidR="00871CC0" w:rsidRPr="00BB4F8F" w:rsidRDefault="00871CC0" w:rsidP="003C0029">
            <w:pPr>
              <w:spacing w:after="0" w:line="276" w:lineRule="auto"/>
              <w:contextualSpacing/>
              <w:rPr>
                <w:rFonts w:ascii="Arial" w:hAnsi="Arial" w:cs="Arial"/>
                <w:sz w:val="18"/>
                <w:szCs w:val="18"/>
              </w:rPr>
            </w:pPr>
            <w:r w:rsidRPr="00BB4F8F">
              <w:rPr>
                <w:rStyle w:val="Emphasis"/>
                <w:rFonts w:ascii="Arial" w:hAnsi="Arial" w:cs="Arial"/>
                <w:sz w:val="18"/>
                <w:szCs w:val="18"/>
              </w:rPr>
              <w:t>SMARCB1</w:t>
            </w:r>
            <w:r w:rsidRPr="00BB4F8F">
              <w:rPr>
                <w:rFonts w:ascii="Arial" w:hAnsi="Arial" w:cs="Arial"/>
                <w:sz w:val="18"/>
                <w:szCs w:val="18"/>
              </w:rPr>
              <w:t>-deficient renal medullary carcinoma</w:t>
            </w:r>
          </w:p>
        </w:tc>
        <w:tc>
          <w:tcPr>
            <w:tcW w:w="2500" w:type="pct"/>
            <w:vMerge/>
            <w:tcBorders>
              <w:top w:val="single" w:sz="4" w:space="0" w:color="auto"/>
              <w:left w:val="single" w:sz="4" w:space="0" w:color="auto"/>
              <w:bottom w:val="single" w:sz="4" w:space="0" w:color="auto"/>
              <w:right w:val="single" w:sz="4" w:space="0" w:color="auto"/>
            </w:tcBorders>
            <w:vAlign w:val="center"/>
            <w:hideMark/>
          </w:tcPr>
          <w:p w14:paraId="131FF8BC" w14:textId="77777777" w:rsidR="00871CC0" w:rsidRPr="00BB4F8F" w:rsidRDefault="00871CC0" w:rsidP="003C0029">
            <w:pPr>
              <w:spacing w:after="0" w:line="276" w:lineRule="auto"/>
              <w:contextualSpacing/>
              <w:rPr>
                <w:rFonts w:ascii="Arial" w:hAnsi="Arial" w:cs="Arial"/>
                <w:sz w:val="18"/>
                <w:szCs w:val="18"/>
              </w:rPr>
            </w:pPr>
          </w:p>
        </w:tc>
      </w:tr>
      <w:tr w:rsidR="001655B6" w:rsidRPr="00BB4F8F" w14:paraId="3CE84D7A" w14:textId="77777777" w:rsidTr="00BB4F8F">
        <w:trPr>
          <w:divId w:val="2028167094"/>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801667" w14:textId="77777777" w:rsidR="00871CC0" w:rsidRPr="00BB4F8F" w:rsidRDefault="00871CC0" w:rsidP="003C0029">
            <w:pPr>
              <w:spacing w:after="0" w:line="276" w:lineRule="auto"/>
              <w:contextualSpacing/>
              <w:rPr>
                <w:rFonts w:ascii="Arial" w:hAnsi="Arial" w:cs="Arial"/>
                <w:sz w:val="18"/>
                <w:szCs w:val="18"/>
              </w:rPr>
            </w:pPr>
            <w:r w:rsidRPr="00BB4F8F">
              <w:rPr>
                <w:rStyle w:val="Strong"/>
                <w:rFonts w:ascii="Arial" w:hAnsi="Arial" w:cs="Arial"/>
                <w:sz w:val="18"/>
                <w:szCs w:val="18"/>
              </w:rPr>
              <w:t>RCC subtypes where WHO/ISUP grading is potentially misleading</w:t>
            </w:r>
          </w:p>
        </w:tc>
      </w:tr>
      <w:tr w:rsidR="001655B6" w:rsidRPr="00BB4F8F" w14:paraId="638630B8"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36F115EA"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Tubulocystic carcinoma</w:t>
            </w:r>
          </w:p>
        </w:tc>
        <w:tc>
          <w:tcPr>
            <w:tcW w:w="2500" w:type="pct"/>
            <w:vMerge w:val="restart"/>
            <w:tcBorders>
              <w:top w:val="single" w:sz="4" w:space="0" w:color="auto"/>
              <w:left w:val="single" w:sz="4" w:space="0" w:color="auto"/>
              <w:bottom w:val="single" w:sz="4" w:space="0" w:color="auto"/>
              <w:right w:val="single" w:sz="4" w:space="0" w:color="auto"/>
            </w:tcBorders>
            <w:hideMark/>
          </w:tcPr>
          <w:p w14:paraId="59E28E9E"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 xml:space="preserve">Nuclear </w:t>
            </w:r>
            <w:proofErr w:type="spellStart"/>
            <w:r w:rsidRPr="00BB4F8F">
              <w:rPr>
                <w:rFonts w:ascii="Arial" w:hAnsi="Arial" w:cs="Arial"/>
                <w:sz w:val="18"/>
                <w:szCs w:val="18"/>
              </w:rPr>
              <w:t>grading</w:t>
            </w:r>
            <w:r w:rsidRPr="00BB4F8F">
              <w:rPr>
                <w:rFonts w:ascii="Arial" w:hAnsi="Arial" w:cs="Arial"/>
                <w:sz w:val="18"/>
                <w:szCs w:val="18"/>
                <w:vertAlign w:val="superscript"/>
              </w:rPr>
              <w:t>b</w:t>
            </w:r>
            <w:proofErr w:type="spellEnd"/>
            <w:r w:rsidRPr="00BB4F8F">
              <w:rPr>
                <w:rFonts w:ascii="Arial" w:hAnsi="Arial" w:cs="Arial"/>
                <w:sz w:val="18"/>
                <w:szCs w:val="18"/>
              </w:rPr>
              <w:t xml:space="preserve"> may be problematic because of pure or predominantly high-grade–appearing nuclei despite the overall indolent behavior of tumor types</w:t>
            </w:r>
          </w:p>
        </w:tc>
      </w:tr>
      <w:tr w:rsidR="001655B6" w:rsidRPr="00BB4F8F" w14:paraId="5D6BEA82"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2E07DD35"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 xml:space="preserve">Acquired cystic </w:t>
            </w:r>
            <w:proofErr w:type="gramStart"/>
            <w:r w:rsidRPr="00BB4F8F">
              <w:rPr>
                <w:rFonts w:ascii="Arial" w:hAnsi="Arial" w:cs="Arial"/>
                <w:sz w:val="18"/>
                <w:szCs w:val="18"/>
              </w:rPr>
              <w:t>disease-associated</w:t>
            </w:r>
            <w:proofErr w:type="gramEnd"/>
            <w:r w:rsidRPr="00BB4F8F">
              <w:rPr>
                <w:rFonts w:ascii="Arial" w:hAnsi="Arial" w:cs="Arial"/>
                <w:sz w:val="18"/>
                <w:szCs w:val="18"/>
              </w:rPr>
              <w:t xml:space="preserve"> RCC</w:t>
            </w:r>
          </w:p>
        </w:tc>
        <w:tc>
          <w:tcPr>
            <w:tcW w:w="2500" w:type="pct"/>
            <w:vMerge/>
            <w:tcBorders>
              <w:top w:val="single" w:sz="4" w:space="0" w:color="auto"/>
              <w:left w:val="single" w:sz="4" w:space="0" w:color="auto"/>
              <w:bottom w:val="single" w:sz="4" w:space="0" w:color="auto"/>
              <w:right w:val="single" w:sz="4" w:space="0" w:color="auto"/>
            </w:tcBorders>
            <w:vAlign w:val="center"/>
            <w:hideMark/>
          </w:tcPr>
          <w:p w14:paraId="7EBE1656" w14:textId="77777777" w:rsidR="00871CC0" w:rsidRPr="00BB4F8F" w:rsidRDefault="00871CC0" w:rsidP="003C0029">
            <w:pPr>
              <w:spacing w:after="0" w:line="276" w:lineRule="auto"/>
              <w:contextualSpacing/>
              <w:rPr>
                <w:rFonts w:ascii="Arial" w:hAnsi="Arial" w:cs="Arial"/>
                <w:sz w:val="18"/>
                <w:szCs w:val="18"/>
              </w:rPr>
            </w:pPr>
          </w:p>
        </w:tc>
      </w:tr>
      <w:tr w:rsidR="001655B6" w:rsidRPr="00BB4F8F" w14:paraId="29719B5D"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10107471"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Eosinophilic solid and cystic RCC and eosinophilic vacuolated tumor</w:t>
            </w:r>
          </w:p>
        </w:tc>
        <w:tc>
          <w:tcPr>
            <w:tcW w:w="2500" w:type="pct"/>
            <w:vMerge/>
            <w:tcBorders>
              <w:top w:val="single" w:sz="4" w:space="0" w:color="auto"/>
              <w:left w:val="single" w:sz="4" w:space="0" w:color="auto"/>
              <w:bottom w:val="single" w:sz="4" w:space="0" w:color="auto"/>
              <w:right w:val="single" w:sz="4" w:space="0" w:color="auto"/>
            </w:tcBorders>
            <w:vAlign w:val="center"/>
            <w:hideMark/>
          </w:tcPr>
          <w:p w14:paraId="624FC626" w14:textId="77777777" w:rsidR="00871CC0" w:rsidRPr="00BB4F8F" w:rsidRDefault="00871CC0" w:rsidP="003C0029">
            <w:pPr>
              <w:spacing w:after="0" w:line="276" w:lineRule="auto"/>
              <w:contextualSpacing/>
              <w:rPr>
                <w:rFonts w:ascii="Arial" w:hAnsi="Arial" w:cs="Arial"/>
                <w:sz w:val="18"/>
                <w:szCs w:val="18"/>
              </w:rPr>
            </w:pPr>
          </w:p>
        </w:tc>
      </w:tr>
      <w:tr w:rsidR="001655B6" w:rsidRPr="00BB4F8F" w14:paraId="799D0338" w14:textId="77777777" w:rsidTr="00BB4F8F">
        <w:trPr>
          <w:divId w:val="2028167094"/>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62066C" w14:textId="77777777" w:rsidR="00871CC0" w:rsidRPr="00BB4F8F" w:rsidRDefault="00871CC0" w:rsidP="003C0029">
            <w:pPr>
              <w:spacing w:after="0" w:line="276" w:lineRule="auto"/>
              <w:contextualSpacing/>
              <w:rPr>
                <w:rFonts w:ascii="Arial" w:hAnsi="Arial" w:cs="Arial"/>
                <w:sz w:val="18"/>
                <w:szCs w:val="18"/>
              </w:rPr>
            </w:pPr>
            <w:r w:rsidRPr="00BB4F8F">
              <w:rPr>
                <w:rStyle w:val="Strong"/>
                <w:rFonts w:ascii="Arial" w:hAnsi="Arial" w:cs="Arial"/>
                <w:sz w:val="18"/>
                <w:szCs w:val="18"/>
              </w:rPr>
              <w:t>Renal epithelial neoplasms where low WHO/ISUP grade features are essential for accurate histological classification</w:t>
            </w:r>
          </w:p>
        </w:tc>
      </w:tr>
      <w:tr w:rsidR="001655B6" w:rsidRPr="00BB4F8F" w14:paraId="67AC1A65"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17917F12"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Papillary adenoma</w:t>
            </w:r>
          </w:p>
        </w:tc>
        <w:tc>
          <w:tcPr>
            <w:tcW w:w="2500" w:type="pct"/>
            <w:tcBorders>
              <w:top w:val="single" w:sz="4" w:space="0" w:color="auto"/>
              <w:left w:val="single" w:sz="4" w:space="0" w:color="auto"/>
              <w:bottom w:val="single" w:sz="4" w:space="0" w:color="auto"/>
              <w:right w:val="single" w:sz="4" w:space="0" w:color="auto"/>
            </w:tcBorders>
            <w:hideMark/>
          </w:tcPr>
          <w:p w14:paraId="43C4959A"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 </w:t>
            </w:r>
          </w:p>
        </w:tc>
      </w:tr>
      <w:tr w:rsidR="001655B6" w:rsidRPr="00BB4F8F" w14:paraId="62F61CF4"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507D92A5"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Multilocular cystic renal neoplasm of low malignant potential</w:t>
            </w:r>
          </w:p>
        </w:tc>
        <w:tc>
          <w:tcPr>
            <w:tcW w:w="2500" w:type="pct"/>
            <w:tcBorders>
              <w:top w:val="single" w:sz="4" w:space="0" w:color="auto"/>
              <w:left w:val="single" w:sz="4" w:space="0" w:color="auto"/>
              <w:bottom w:val="single" w:sz="4" w:space="0" w:color="auto"/>
              <w:right w:val="single" w:sz="4" w:space="0" w:color="auto"/>
            </w:tcBorders>
            <w:hideMark/>
          </w:tcPr>
          <w:p w14:paraId="7C6FAABD"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 </w:t>
            </w:r>
          </w:p>
        </w:tc>
      </w:tr>
      <w:tr w:rsidR="001655B6" w:rsidRPr="00BB4F8F" w14:paraId="65E78BB4"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16C1A611" w14:textId="77777777" w:rsidR="00871CC0" w:rsidRPr="00BB4F8F" w:rsidRDefault="00871CC0" w:rsidP="003C0029">
            <w:pPr>
              <w:spacing w:after="0" w:line="276" w:lineRule="auto"/>
              <w:contextualSpacing/>
              <w:rPr>
                <w:rFonts w:ascii="Arial" w:eastAsia="Times New Roman" w:hAnsi="Arial" w:cs="Arial"/>
                <w:sz w:val="18"/>
                <w:szCs w:val="18"/>
              </w:rPr>
            </w:pPr>
            <w:r w:rsidRPr="00BB4F8F">
              <w:rPr>
                <w:rFonts w:ascii="Arial" w:eastAsia="Times New Roman" w:hAnsi="Arial" w:cs="Arial"/>
                <w:sz w:val="18"/>
                <w:szCs w:val="18"/>
              </w:rPr>
              <w:t>Clear cell papillary renal cell tumor</w:t>
            </w:r>
          </w:p>
        </w:tc>
        <w:tc>
          <w:tcPr>
            <w:tcW w:w="2500" w:type="pct"/>
            <w:tcBorders>
              <w:top w:val="single" w:sz="4" w:space="0" w:color="auto"/>
              <w:left w:val="single" w:sz="4" w:space="0" w:color="auto"/>
              <w:bottom w:val="single" w:sz="4" w:space="0" w:color="auto"/>
              <w:right w:val="single" w:sz="4" w:space="0" w:color="auto"/>
            </w:tcBorders>
            <w:hideMark/>
          </w:tcPr>
          <w:p w14:paraId="1E0CA375" w14:textId="77777777" w:rsidR="00871CC0" w:rsidRPr="00BB4F8F" w:rsidRDefault="00871CC0" w:rsidP="003C0029">
            <w:pPr>
              <w:spacing w:after="0" w:line="276" w:lineRule="auto"/>
              <w:contextualSpacing/>
              <w:rPr>
                <w:rFonts w:ascii="Arial" w:eastAsia="Times New Roman" w:hAnsi="Arial" w:cs="Arial"/>
                <w:sz w:val="18"/>
                <w:szCs w:val="18"/>
              </w:rPr>
            </w:pPr>
            <w:r w:rsidRPr="00BB4F8F">
              <w:rPr>
                <w:rFonts w:ascii="Arial" w:eastAsia="Times New Roman" w:hAnsi="Arial" w:cs="Arial"/>
                <w:sz w:val="18"/>
                <w:szCs w:val="18"/>
              </w:rPr>
              <w:t> </w:t>
            </w:r>
          </w:p>
        </w:tc>
      </w:tr>
      <w:tr w:rsidR="001655B6" w:rsidRPr="00BB4F8F" w14:paraId="0F7AA2DF" w14:textId="77777777" w:rsidTr="00BB4F8F">
        <w:trPr>
          <w:divId w:val="2028167094"/>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76E2D" w14:textId="77777777" w:rsidR="00871CC0" w:rsidRPr="00BB4F8F" w:rsidRDefault="00871CC0" w:rsidP="003C0029">
            <w:pPr>
              <w:spacing w:after="0" w:line="276" w:lineRule="auto"/>
              <w:contextualSpacing/>
              <w:rPr>
                <w:rFonts w:ascii="Arial" w:hAnsi="Arial" w:cs="Arial"/>
                <w:sz w:val="18"/>
                <w:szCs w:val="18"/>
              </w:rPr>
            </w:pPr>
            <w:r w:rsidRPr="00BB4F8F">
              <w:rPr>
                <w:rStyle w:val="Strong"/>
                <w:rFonts w:ascii="Arial" w:hAnsi="Arial" w:cs="Arial"/>
                <w:sz w:val="18"/>
                <w:szCs w:val="18"/>
              </w:rPr>
              <w:t>Renal epithelial neoplasm with no or limited data on grading or behavior</w:t>
            </w:r>
          </w:p>
        </w:tc>
      </w:tr>
      <w:tr w:rsidR="001655B6" w:rsidRPr="00BB4F8F" w14:paraId="50C4648A"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6EC6F57D" w14:textId="77777777" w:rsidR="00871CC0" w:rsidRPr="00BB4F8F" w:rsidRDefault="00871CC0" w:rsidP="003C0029">
            <w:pPr>
              <w:spacing w:after="0" w:line="276" w:lineRule="auto"/>
              <w:contextualSpacing/>
              <w:rPr>
                <w:rFonts w:ascii="Arial" w:hAnsi="Arial" w:cs="Arial"/>
                <w:sz w:val="18"/>
                <w:szCs w:val="18"/>
              </w:rPr>
            </w:pPr>
            <w:r w:rsidRPr="00BB4F8F">
              <w:rPr>
                <w:rStyle w:val="Emphasis"/>
                <w:rFonts w:ascii="Arial" w:hAnsi="Arial" w:cs="Arial"/>
                <w:sz w:val="18"/>
                <w:szCs w:val="18"/>
              </w:rPr>
              <w:t>ALK</w:t>
            </w:r>
            <w:r w:rsidRPr="00BB4F8F">
              <w:rPr>
                <w:rFonts w:ascii="Arial" w:hAnsi="Arial" w:cs="Arial"/>
                <w:sz w:val="18"/>
                <w:szCs w:val="18"/>
              </w:rPr>
              <w:t>-rearranged RCC</w:t>
            </w:r>
          </w:p>
        </w:tc>
        <w:tc>
          <w:tcPr>
            <w:tcW w:w="2500" w:type="pct"/>
            <w:tcBorders>
              <w:top w:val="single" w:sz="4" w:space="0" w:color="auto"/>
              <w:left w:val="single" w:sz="4" w:space="0" w:color="auto"/>
              <w:bottom w:val="single" w:sz="4" w:space="0" w:color="auto"/>
              <w:right w:val="single" w:sz="4" w:space="0" w:color="auto"/>
            </w:tcBorders>
            <w:hideMark/>
          </w:tcPr>
          <w:p w14:paraId="61C4AA41"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 </w:t>
            </w:r>
          </w:p>
        </w:tc>
      </w:tr>
      <w:tr w:rsidR="001655B6" w:rsidRPr="00BB4F8F" w14:paraId="784AA4C4" w14:textId="77777777" w:rsidTr="00BB4F8F">
        <w:trPr>
          <w:divId w:val="2028167094"/>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51F5AD" w14:textId="77777777" w:rsidR="00871CC0" w:rsidRPr="00BB4F8F" w:rsidRDefault="00871CC0" w:rsidP="003C0029">
            <w:pPr>
              <w:spacing w:after="0" w:line="276" w:lineRule="auto"/>
              <w:contextualSpacing/>
              <w:rPr>
                <w:rFonts w:ascii="Arial" w:hAnsi="Arial" w:cs="Arial"/>
                <w:sz w:val="18"/>
                <w:szCs w:val="18"/>
              </w:rPr>
            </w:pPr>
            <w:r w:rsidRPr="00BB4F8F">
              <w:rPr>
                <w:rStyle w:val="Strong"/>
                <w:rFonts w:ascii="Arial" w:hAnsi="Arial" w:cs="Arial"/>
                <w:sz w:val="18"/>
                <w:szCs w:val="18"/>
              </w:rPr>
              <w:t>Other oncocytic tumors</w:t>
            </w:r>
          </w:p>
        </w:tc>
      </w:tr>
      <w:tr w:rsidR="001655B6" w:rsidRPr="00BB4F8F" w14:paraId="70CAA38C" w14:textId="77777777" w:rsidTr="00BB4F8F">
        <w:trPr>
          <w:divId w:val="2028167094"/>
        </w:trPr>
        <w:tc>
          <w:tcPr>
            <w:tcW w:w="2500" w:type="pct"/>
            <w:tcBorders>
              <w:top w:val="single" w:sz="4" w:space="0" w:color="auto"/>
              <w:left w:val="single" w:sz="4" w:space="0" w:color="auto"/>
              <w:bottom w:val="single" w:sz="4" w:space="0" w:color="auto"/>
              <w:right w:val="single" w:sz="4" w:space="0" w:color="auto"/>
            </w:tcBorders>
            <w:hideMark/>
          </w:tcPr>
          <w:p w14:paraId="629FF8E0"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Other oncocytic tumors</w:t>
            </w:r>
          </w:p>
        </w:tc>
        <w:tc>
          <w:tcPr>
            <w:tcW w:w="2500" w:type="pct"/>
            <w:tcBorders>
              <w:top w:val="single" w:sz="4" w:space="0" w:color="auto"/>
              <w:left w:val="single" w:sz="4" w:space="0" w:color="auto"/>
              <w:bottom w:val="single" w:sz="4" w:space="0" w:color="auto"/>
              <w:right w:val="single" w:sz="4" w:space="0" w:color="auto"/>
            </w:tcBorders>
            <w:hideMark/>
          </w:tcPr>
          <w:p w14:paraId="2E1B8504" w14:textId="77777777" w:rsidR="00871CC0" w:rsidRPr="00BB4F8F" w:rsidRDefault="00871CC0" w:rsidP="003C0029">
            <w:pPr>
              <w:spacing w:after="0" w:line="276" w:lineRule="auto"/>
              <w:contextualSpacing/>
              <w:rPr>
                <w:rFonts w:ascii="Arial" w:hAnsi="Arial" w:cs="Arial"/>
                <w:sz w:val="18"/>
                <w:szCs w:val="18"/>
              </w:rPr>
            </w:pPr>
            <w:r w:rsidRPr="00BB4F8F">
              <w:rPr>
                <w:rFonts w:ascii="Arial" w:hAnsi="Arial" w:cs="Arial"/>
                <w:sz w:val="18"/>
                <w:szCs w:val="18"/>
              </w:rPr>
              <w:t>Other oncocytic tumors in the 5</w:t>
            </w:r>
            <w:r w:rsidRPr="00BB4F8F">
              <w:rPr>
                <w:rFonts w:ascii="Arial" w:hAnsi="Arial" w:cs="Arial"/>
                <w:sz w:val="18"/>
                <w:szCs w:val="18"/>
                <w:vertAlign w:val="superscript"/>
              </w:rPr>
              <w:t>th</w:t>
            </w:r>
            <w:r w:rsidRPr="00BB4F8F">
              <w:rPr>
                <w:rFonts w:ascii="Arial" w:hAnsi="Arial" w:cs="Arial"/>
                <w:sz w:val="18"/>
                <w:szCs w:val="18"/>
              </w:rPr>
              <w:t xml:space="preserve"> edition WHO classification are low or high-grade tumors even though their histological features are not predictive of clinical behavior</w:t>
            </w:r>
          </w:p>
        </w:tc>
      </w:tr>
    </w:tbl>
    <w:p w14:paraId="6DB450E9" w14:textId="77777777" w:rsidR="00BB4F8F" w:rsidRDefault="00871CC0" w:rsidP="003C0029">
      <w:pPr>
        <w:spacing w:after="0" w:line="276" w:lineRule="auto"/>
        <w:contextualSpacing/>
        <w:jc w:val="both"/>
        <w:divId w:val="2028167094"/>
        <w:rPr>
          <w:rFonts w:ascii="Arial" w:eastAsia="Times New Roman" w:hAnsi="Arial" w:cs="Arial"/>
          <w:sz w:val="20"/>
          <w:szCs w:val="20"/>
          <w:lang w:val="en"/>
        </w:rPr>
      </w:pPr>
      <w:r w:rsidRPr="00BB4F8F">
        <w:rPr>
          <w:rStyle w:val="Emphasis"/>
          <w:rFonts w:ascii="Arial" w:eastAsia="Times New Roman" w:hAnsi="Arial" w:cs="Arial"/>
          <w:sz w:val="20"/>
          <w:szCs w:val="20"/>
          <w:lang w:val="en"/>
        </w:rPr>
        <w:t xml:space="preserve">FH, fumarate hydratase; HLRCC-RCC, hereditary </w:t>
      </w:r>
      <w:proofErr w:type="spellStart"/>
      <w:r w:rsidRPr="00BB4F8F">
        <w:rPr>
          <w:rStyle w:val="Emphasis"/>
          <w:rFonts w:ascii="Arial" w:eastAsia="Times New Roman" w:hAnsi="Arial" w:cs="Arial"/>
          <w:sz w:val="20"/>
          <w:szCs w:val="20"/>
          <w:lang w:val="en"/>
        </w:rPr>
        <w:t>leiomyomatosis</w:t>
      </w:r>
      <w:proofErr w:type="spellEnd"/>
      <w:r w:rsidRPr="00BB4F8F">
        <w:rPr>
          <w:rStyle w:val="Emphasis"/>
          <w:rFonts w:ascii="Arial" w:eastAsia="Times New Roman" w:hAnsi="Arial" w:cs="Arial"/>
          <w:sz w:val="20"/>
          <w:szCs w:val="20"/>
          <w:lang w:val="en"/>
        </w:rPr>
        <w:t>, and renal cell carcinoma syndrome–associated renal cell carcinoma; RCC, renal cell carcinoma; SDH, succinate dehydrogenase.</w:t>
      </w:r>
    </w:p>
    <w:p w14:paraId="0986ED7F" w14:textId="77777777" w:rsidR="00BB4F8F" w:rsidRDefault="00BB4F8F" w:rsidP="003C0029">
      <w:pPr>
        <w:spacing w:after="0" w:line="276" w:lineRule="auto"/>
        <w:contextualSpacing/>
        <w:jc w:val="both"/>
        <w:divId w:val="2028167094"/>
        <w:rPr>
          <w:rFonts w:ascii="Arial" w:eastAsia="Times New Roman" w:hAnsi="Arial" w:cs="Arial"/>
          <w:sz w:val="20"/>
          <w:szCs w:val="20"/>
          <w:lang w:val="en"/>
        </w:rPr>
      </w:pPr>
    </w:p>
    <w:p w14:paraId="1BAAC10B" w14:textId="77777777" w:rsidR="00BB4F8F" w:rsidRDefault="00871CC0" w:rsidP="003C0029">
      <w:pPr>
        <w:spacing w:after="0" w:line="276" w:lineRule="auto"/>
        <w:contextualSpacing/>
        <w:jc w:val="both"/>
        <w:divId w:val="2028167094"/>
        <w:rPr>
          <w:rFonts w:ascii="Arial" w:eastAsia="Times New Roman" w:hAnsi="Arial" w:cs="Arial"/>
          <w:sz w:val="20"/>
          <w:szCs w:val="20"/>
          <w:lang w:val="en"/>
        </w:rPr>
      </w:pPr>
      <w:proofErr w:type="spellStart"/>
      <w:r w:rsidRPr="00BB4F8F">
        <w:rPr>
          <w:rFonts w:ascii="Arial" w:eastAsia="Times New Roman" w:hAnsi="Arial" w:cs="Arial"/>
          <w:sz w:val="20"/>
          <w:szCs w:val="20"/>
          <w:vertAlign w:val="superscript"/>
          <w:lang w:val="en"/>
        </w:rPr>
        <w:t>a</w:t>
      </w:r>
      <w:r w:rsidRPr="00BB4F8F">
        <w:rPr>
          <w:rFonts w:ascii="Arial" w:eastAsia="Times New Roman" w:hAnsi="Arial" w:cs="Arial"/>
          <w:sz w:val="20"/>
          <w:szCs w:val="20"/>
          <w:lang w:val="en"/>
        </w:rPr>
        <w:t>Formerly</w:t>
      </w:r>
      <w:proofErr w:type="spellEnd"/>
      <w:r w:rsidRPr="00BB4F8F">
        <w:rPr>
          <w:rFonts w:ascii="Arial" w:eastAsia="Times New Roman" w:hAnsi="Arial" w:cs="Arial"/>
          <w:sz w:val="20"/>
          <w:szCs w:val="20"/>
          <w:lang w:val="en"/>
        </w:rPr>
        <w:t xml:space="preserve"> </w:t>
      </w:r>
      <w:r w:rsidRPr="00BB4F8F">
        <w:rPr>
          <w:rStyle w:val="Emphasis"/>
          <w:rFonts w:ascii="Arial" w:eastAsia="Times New Roman" w:hAnsi="Arial" w:cs="Arial"/>
          <w:sz w:val="20"/>
          <w:szCs w:val="20"/>
          <w:lang w:val="en"/>
        </w:rPr>
        <w:t>TCEB1</w:t>
      </w:r>
      <w:r w:rsidRPr="00BB4F8F">
        <w:rPr>
          <w:rFonts w:ascii="Arial" w:eastAsia="Times New Roman" w:hAnsi="Arial" w:cs="Arial"/>
          <w:sz w:val="20"/>
          <w:szCs w:val="20"/>
          <w:lang w:val="en"/>
        </w:rPr>
        <w:t xml:space="preserve">-mutated RCC. </w:t>
      </w:r>
      <w:proofErr w:type="spellStart"/>
      <w:r w:rsidRPr="00BB4F8F">
        <w:rPr>
          <w:rFonts w:ascii="Arial" w:eastAsia="Times New Roman" w:hAnsi="Arial" w:cs="Arial"/>
          <w:sz w:val="20"/>
          <w:szCs w:val="20"/>
          <w:vertAlign w:val="superscript"/>
          <w:lang w:val="en"/>
        </w:rPr>
        <w:t>b</w:t>
      </w:r>
      <w:r w:rsidRPr="00BB4F8F">
        <w:rPr>
          <w:rFonts w:ascii="Arial" w:eastAsia="Times New Roman" w:hAnsi="Arial" w:cs="Arial"/>
          <w:sz w:val="20"/>
          <w:szCs w:val="20"/>
          <w:lang w:val="en"/>
        </w:rPr>
        <w:t>Nuclear</w:t>
      </w:r>
      <w:proofErr w:type="spellEnd"/>
      <w:r w:rsidRPr="00BB4F8F">
        <w:rPr>
          <w:rFonts w:ascii="Arial" w:eastAsia="Times New Roman" w:hAnsi="Arial" w:cs="Arial"/>
          <w:sz w:val="20"/>
          <w:szCs w:val="20"/>
          <w:lang w:val="en"/>
        </w:rPr>
        <w:t xml:space="preserve"> grade: used here when a grading system is not specified in the literature, or when the data span the Fuhrman and WHO/ISUP grading systems or when they mention nuclear grade without specific criteria. WHO/ISUP grading may be generally inferred from nuclear features, with G1 and G2 tumors being low-grade and G3 and G4 tumors being high-grade.</w:t>
      </w:r>
    </w:p>
    <w:p w14:paraId="58DA9479" w14:textId="77777777" w:rsidR="00BB4F8F" w:rsidRDefault="00BB4F8F" w:rsidP="003C0029">
      <w:pPr>
        <w:spacing w:after="0" w:line="276" w:lineRule="auto"/>
        <w:contextualSpacing/>
        <w:jc w:val="both"/>
        <w:divId w:val="2028167094"/>
        <w:rPr>
          <w:rFonts w:ascii="Arial" w:eastAsia="Times New Roman" w:hAnsi="Arial" w:cs="Arial"/>
          <w:sz w:val="20"/>
          <w:szCs w:val="20"/>
          <w:lang w:val="en"/>
        </w:rPr>
      </w:pPr>
    </w:p>
    <w:p w14:paraId="61610094" w14:textId="77777777" w:rsidR="00BB4F8F" w:rsidRDefault="00871CC0" w:rsidP="003C0029">
      <w:pPr>
        <w:spacing w:after="0" w:line="276" w:lineRule="auto"/>
        <w:contextualSpacing/>
        <w:jc w:val="both"/>
        <w:divId w:val="2028167094"/>
        <w:rPr>
          <w:rFonts w:ascii="Arial" w:eastAsia="Times New Roman" w:hAnsi="Arial" w:cs="Arial"/>
          <w:sz w:val="20"/>
          <w:szCs w:val="20"/>
          <w:lang w:val="en"/>
        </w:rPr>
      </w:pPr>
      <w:r w:rsidRPr="00BB4F8F">
        <w:rPr>
          <w:rFonts w:ascii="Arial" w:eastAsia="Times New Roman" w:hAnsi="Arial" w:cs="Arial"/>
          <w:sz w:val="20"/>
          <w:szCs w:val="20"/>
          <w:lang w:val="en"/>
        </w:rPr>
        <w:t>References</w:t>
      </w:r>
      <w:bookmarkStart w:id="5" w:name="R31935"/>
    </w:p>
    <w:p w14:paraId="223462B3" w14:textId="77777777" w:rsidR="00BB4F8F" w:rsidRPr="00BB4F8F" w:rsidRDefault="00871CC0" w:rsidP="003C0029">
      <w:pPr>
        <w:pStyle w:val="ListParagraph"/>
        <w:numPr>
          <w:ilvl w:val="0"/>
          <w:numId w:val="3"/>
        </w:numPr>
        <w:spacing w:after="0" w:line="276" w:lineRule="auto"/>
        <w:jc w:val="both"/>
        <w:divId w:val="2028167094"/>
        <w:rPr>
          <w:rFonts w:ascii="Arial" w:eastAsia="Times New Roman" w:hAnsi="Arial" w:cs="Arial"/>
          <w:sz w:val="20"/>
          <w:szCs w:val="20"/>
          <w:lang w:val="en"/>
        </w:rPr>
      </w:pPr>
      <w:r w:rsidRPr="00BB4F8F">
        <w:rPr>
          <w:rFonts w:ascii="Arial" w:hAnsi="Arial" w:cs="Arial"/>
          <w:sz w:val="20"/>
          <w:szCs w:val="20"/>
          <w:lang w:val="en"/>
        </w:rPr>
        <w:t xml:space="preserve">Moch H, Humphrey PA, Ulbright TM, Reuter VE, eds. </w:t>
      </w:r>
      <w:r w:rsidRPr="00BB4F8F">
        <w:rPr>
          <w:rStyle w:val="Emphasis"/>
          <w:rFonts w:ascii="Arial" w:hAnsi="Arial" w:cs="Arial"/>
          <w:sz w:val="20"/>
          <w:szCs w:val="20"/>
          <w:lang w:val="en"/>
        </w:rPr>
        <w:t xml:space="preserve">World Health Organization (WHO) Classification of </w:t>
      </w:r>
      <w:proofErr w:type="spellStart"/>
      <w:r w:rsidRPr="00BB4F8F">
        <w:rPr>
          <w:rStyle w:val="Emphasis"/>
          <w:rFonts w:ascii="Arial" w:hAnsi="Arial" w:cs="Arial"/>
          <w:sz w:val="20"/>
          <w:szCs w:val="20"/>
          <w:lang w:val="en"/>
        </w:rPr>
        <w:t>Tumours</w:t>
      </w:r>
      <w:proofErr w:type="spellEnd"/>
      <w:r w:rsidRPr="00BB4F8F">
        <w:rPr>
          <w:rStyle w:val="Emphasis"/>
          <w:rFonts w:ascii="Arial" w:hAnsi="Arial" w:cs="Arial"/>
          <w:sz w:val="20"/>
          <w:szCs w:val="20"/>
          <w:lang w:val="en"/>
        </w:rPr>
        <w:t>: Pathology and Genetics of the Urinary System and Male Genital Organs</w:t>
      </w:r>
      <w:r w:rsidRPr="00BB4F8F">
        <w:rPr>
          <w:rFonts w:ascii="Arial" w:hAnsi="Arial" w:cs="Arial"/>
          <w:sz w:val="20"/>
          <w:szCs w:val="20"/>
          <w:lang w:val="en"/>
        </w:rPr>
        <w:t>. Geneva, Switzerland: WHO Press; 2016.</w:t>
      </w:r>
      <w:bookmarkStart w:id="6" w:name="R31936"/>
      <w:bookmarkEnd w:id="5"/>
    </w:p>
    <w:p w14:paraId="2B345708" w14:textId="77777777" w:rsidR="00BB4F8F" w:rsidRPr="00BB4F8F" w:rsidRDefault="00871CC0" w:rsidP="003C0029">
      <w:pPr>
        <w:pStyle w:val="ListParagraph"/>
        <w:numPr>
          <w:ilvl w:val="0"/>
          <w:numId w:val="3"/>
        </w:numPr>
        <w:spacing w:after="0" w:line="276" w:lineRule="auto"/>
        <w:jc w:val="both"/>
        <w:divId w:val="2028167094"/>
        <w:rPr>
          <w:rFonts w:ascii="Arial" w:eastAsia="Times New Roman" w:hAnsi="Arial" w:cs="Arial"/>
          <w:sz w:val="20"/>
          <w:szCs w:val="20"/>
          <w:lang w:val="en"/>
        </w:rPr>
      </w:pPr>
      <w:r w:rsidRPr="00BB4F8F">
        <w:rPr>
          <w:rFonts w:ascii="Arial" w:hAnsi="Arial" w:cs="Arial"/>
          <w:sz w:val="20"/>
          <w:szCs w:val="20"/>
          <w:lang w:val="en"/>
        </w:rPr>
        <w:lastRenderedPageBreak/>
        <w:t xml:space="preserve">Delahunt B, Cheville JC, Martignoni G, et al. The International Society of Urological Pathology (ISUP) grading system for renal cell carcinoma and other prognostic parameters. </w:t>
      </w:r>
      <w:r w:rsidRPr="00BB4F8F">
        <w:rPr>
          <w:rStyle w:val="Emphasis"/>
          <w:rFonts w:ascii="Arial" w:hAnsi="Arial" w:cs="Arial"/>
          <w:iCs w:val="0"/>
          <w:sz w:val="20"/>
          <w:szCs w:val="20"/>
          <w:lang w:val="en"/>
        </w:rPr>
        <w:t xml:space="preserve">Am J Surg </w:t>
      </w:r>
      <w:proofErr w:type="spellStart"/>
      <w:r w:rsidRPr="00BB4F8F">
        <w:rPr>
          <w:rStyle w:val="Emphasis"/>
          <w:rFonts w:ascii="Arial" w:hAnsi="Arial" w:cs="Arial"/>
          <w:iCs w:val="0"/>
          <w:sz w:val="20"/>
          <w:szCs w:val="20"/>
          <w:lang w:val="en"/>
        </w:rPr>
        <w:t>Pathol</w:t>
      </w:r>
      <w:proofErr w:type="spellEnd"/>
      <w:r w:rsidRPr="00BB4F8F">
        <w:rPr>
          <w:rStyle w:val="Emphasis"/>
          <w:rFonts w:ascii="Arial" w:hAnsi="Arial" w:cs="Arial"/>
          <w:iCs w:val="0"/>
          <w:sz w:val="20"/>
          <w:szCs w:val="20"/>
          <w:lang w:val="en"/>
        </w:rPr>
        <w:t>.</w:t>
      </w:r>
      <w:r w:rsidRPr="00BB4F8F">
        <w:rPr>
          <w:rFonts w:ascii="Arial" w:hAnsi="Arial" w:cs="Arial"/>
          <w:sz w:val="20"/>
          <w:szCs w:val="20"/>
          <w:lang w:val="en"/>
        </w:rPr>
        <w:t xml:space="preserve"> </w:t>
      </w:r>
      <w:proofErr w:type="gramStart"/>
      <w:r w:rsidRPr="00BB4F8F">
        <w:rPr>
          <w:rFonts w:ascii="Arial" w:hAnsi="Arial" w:cs="Arial"/>
          <w:sz w:val="20"/>
          <w:szCs w:val="20"/>
          <w:lang w:val="en"/>
        </w:rPr>
        <w:t>2013;37:1490</w:t>
      </w:r>
      <w:proofErr w:type="gramEnd"/>
      <w:r w:rsidRPr="00BB4F8F">
        <w:rPr>
          <w:rFonts w:ascii="Arial" w:hAnsi="Arial" w:cs="Arial"/>
          <w:sz w:val="20"/>
          <w:szCs w:val="20"/>
          <w:lang w:val="en"/>
        </w:rPr>
        <w:t>-1504.</w:t>
      </w:r>
      <w:bookmarkStart w:id="7" w:name="R31937"/>
      <w:bookmarkEnd w:id="6"/>
    </w:p>
    <w:p w14:paraId="2385A3DB" w14:textId="77777777" w:rsidR="00BB4F8F" w:rsidRPr="00BB4F8F" w:rsidRDefault="00871CC0" w:rsidP="003C0029">
      <w:pPr>
        <w:pStyle w:val="ListParagraph"/>
        <w:numPr>
          <w:ilvl w:val="0"/>
          <w:numId w:val="3"/>
        </w:numPr>
        <w:spacing w:after="0" w:line="276" w:lineRule="auto"/>
        <w:jc w:val="both"/>
        <w:divId w:val="2028167094"/>
        <w:rPr>
          <w:rFonts w:ascii="Arial" w:eastAsia="Times New Roman" w:hAnsi="Arial" w:cs="Arial"/>
          <w:sz w:val="20"/>
          <w:szCs w:val="20"/>
          <w:lang w:val="en"/>
        </w:rPr>
      </w:pPr>
      <w:r w:rsidRPr="00BB4F8F">
        <w:rPr>
          <w:rFonts w:ascii="Arial" w:hAnsi="Arial" w:cs="Arial"/>
          <w:sz w:val="20"/>
          <w:szCs w:val="20"/>
          <w:lang w:val="en"/>
        </w:rPr>
        <w:t>Sika-</w:t>
      </w:r>
      <w:proofErr w:type="spellStart"/>
      <w:r w:rsidRPr="00BB4F8F">
        <w:rPr>
          <w:rFonts w:ascii="Arial" w:hAnsi="Arial" w:cs="Arial"/>
          <w:sz w:val="20"/>
          <w:szCs w:val="20"/>
          <w:lang w:val="en"/>
        </w:rPr>
        <w:t>Paotonu</w:t>
      </w:r>
      <w:proofErr w:type="spellEnd"/>
      <w:r w:rsidRPr="00BB4F8F">
        <w:rPr>
          <w:rFonts w:ascii="Arial" w:hAnsi="Arial" w:cs="Arial"/>
          <w:sz w:val="20"/>
          <w:szCs w:val="20"/>
          <w:lang w:val="en"/>
        </w:rPr>
        <w:t xml:space="preserve"> D, </w:t>
      </w:r>
      <w:proofErr w:type="spellStart"/>
      <w:r w:rsidRPr="00BB4F8F">
        <w:rPr>
          <w:rFonts w:ascii="Arial" w:hAnsi="Arial" w:cs="Arial"/>
          <w:sz w:val="20"/>
          <w:szCs w:val="20"/>
          <w:lang w:val="en"/>
        </w:rPr>
        <w:t>Bethwaite</w:t>
      </w:r>
      <w:proofErr w:type="spellEnd"/>
      <w:r w:rsidRPr="00BB4F8F">
        <w:rPr>
          <w:rFonts w:ascii="Arial" w:hAnsi="Arial" w:cs="Arial"/>
          <w:sz w:val="20"/>
          <w:szCs w:val="20"/>
          <w:lang w:val="en"/>
        </w:rPr>
        <w:t xml:space="preserve"> PB, McCredie MRE, Jordan TW, Delahunt B. Nucleolar grade but not Fuhrman grade is applicable to papillary renal cell carcinoma. </w:t>
      </w:r>
      <w:r w:rsidRPr="00BB4F8F">
        <w:rPr>
          <w:rStyle w:val="Emphasis"/>
          <w:rFonts w:ascii="Arial" w:hAnsi="Arial" w:cs="Arial"/>
          <w:iCs w:val="0"/>
          <w:sz w:val="20"/>
          <w:szCs w:val="20"/>
          <w:lang w:val="en"/>
        </w:rPr>
        <w:t xml:space="preserve">Am J Surg </w:t>
      </w:r>
      <w:proofErr w:type="spellStart"/>
      <w:r w:rsidRPr="00BB4F8F">
        <w:rPr>
          <w:rStyle w:val="Emphasis"/>
          <w:rFonts w:ascii="Arial" w:hAnsi="Arial" w:cs="Arial"/>
          <w:iCs w:val="0"/>
          <w:sz w:val="20"/>
          <w:szCs w:val="20"/>
          <w:lang w:val="en"/>
        </w:rPr>
        <w:t>Pathol</w:t>
      </w:r>
      <w:proofErr w:type="spellEnd"/>
      <w:r w:rsidRPr="00BB4F8F">
        <w:rPr>
          <w:rStyle w:val="Emphasis"/>
          <w:rFonts w:ascii="Arial" w:hAnsi="Arial" w:cs="Arial"/>
          <w:iCs w:val="0"/>
          <w:sz w:val="20"/>
          <w:szCs w:val="20"/>
          <w:lang w:val="en"/>
        </w:rPr>
        <w:t>.</w:t>
      </w:r>
      <w:r w:rsidRPr="00BB4F8F">
        <w:rPr>
          <w:rFonts w:ascii="Arial" w:hAnsi="Arial" w:cs="Arial"/>
          <w:sz w:val="20"/>
          <w:szCs w:val="20"/>
          <w:lang w:val="en"/>
        </w:rPr>
        <w:t xml:space="preserve"> </w:t>
      </w:r>
      <w:proofErr w:type="gramStart"/>
      <w:r w:rsidRPr="00BB4F8F">
        <w:rPr>
          <w:rFonts w:ascii="Arial" w:hAnsi="Arial" w:cs="Arial"/>
          <w:sz w:val="20"/>
          <w:szCs w:val="20"/>
          <w:lang w:val="en"/>
        </w:rPr>
        <w:t>2006;30:1091</w:t>
      </w:r>
      <w:proofErr w:type="gramEnd"/>
      <w:r w:rsidRPr="00BB4F8F">
        <w:rPr>
          <w:rFonts w:ascii="Arial" w:hAnsi="Arial" w:cs="Arial"/>
          <w:sz w:val="20"/>
          <w:szCs w:val="20"/>
          <w:lang w:val="en"/>
        </w:rPr>
        <w:t>-1096.</w:t>
      </w:r>
      <w:bookmarkStart w:id="8" w:name="R31938"/>
      <w:bookmarkEnd w:id="7"/>
    </w:p>
    <w:p w14:paraId="266615FE" w14:textId="77777777" w:rsidR="00BB4F8F" w:rsidRPr="00BB4F8F" w:rsidRDefault="00871CC0" w:rsidP="003C0029">
      <w:pPr>
        <w:pStyle w:val="ListParagraph"/>
        <w:numPr>
          <w:ilvl w:val="0"/>
          <w:numId w:val="3"/>
        </w:numPr>
        <w:spacing w:after="0" w:line="276" w:lineRule="auto"/>
        <w:jc w:val="both"/>
        <w:divId w:val="2028167094"/>
        <w:rPr>
          <w:rFonts w:ascii="Arial" w:eastAsia="Times New Roman" w:hAnsi="Arial" w:cs="Arial"/>
          <w:sz w:val="20"/>
          <w:szCs w:val="20"/>
          <w:lang w:val="en"/>
        </w:rPr>
      </w:pPr>
      <w:r w:rsidRPr="00BB4F8F">
        <w:rPr>
          <w:rFonts w:ascii="Arial" w:hAnsi="Arial" w:cs="Arial"/>
          <w:sz w:val="20"/>
          <w:szCs w:val="20"/>
          <w:lang w:val="en"/>
        </w:rPr>
        <w:t>Delahunt B, Sika-</w:t>
      </w:r>
      <w:proofErr w:type="spellStart"/>
      <w:r w:rsidRPr="00BB4F8F">
        <w:rPr>
          <w:rFonts w:ascii="Arial" w:hAnsi="Arial" w:cs="Arial"/>
          <w:sz w:val="20"/>
          <w:szCs w:val="20"/>
          <w:lang w:val="en"/>
        </w:rPr>
        <w:t>Paotonu</w:t>
      </w:r>
      <w:proofErr w:type="spellEnd"/>
      <w:r w:rsidRPr="00BB4F8F">
        <w:rPr>
          <w:rFonts w:ascii="Arial" w:hAnsi="Arial" w:cs="Arial"/>
          <w:sz w:val="20"/>
          <w:szCs w:val="20"/>
          <w:lang w:val="en"/>
        </w:rPr>
        <w:t xml:space="preserve"> D, </w:t>
      </w:r>
      <w:proofErr w:type="spellStart"/>
      <w:r w:rsidRPr="00BB4F8F">
        <w:rPr>
          <w:rFonts w:ascii="Arial" w:hAnsi="Arial" w:cs="Arial"/>
          <w:sz w:val="20"/>
          <w:szCs w:val="20"/>
          <w:lang w:val="en"/>
        </w:rPr>
        <w:t>Bethwaite</w:t>
      </w:r>
      <w:proofErr w:type="spellEnd"/>
      <w:r w:rsidRPr="00BB4F8F">
        <w:rPr>
          <w:rFonts w:ascii="Arial" w:hAnsi="Arial" w:cs="Arial"/>
          <w:sz w:val="20"/>
          <w:szCs w:val="20"/>
          <w:lang w:val="en"/>
        </w:rPr>
        <w:t xml:space="preserve"> PB, et al. Grading of clear cell renal cell carcinoma should be based on nucleolar prominence. </w:t>
      </w:r>
      <w:r w:rsidRPr="00BB4F8F">
        <w:rPr>
          <w:rStyle w:val="Emphasis"/>
          <w:rFonts w:ascii="Arial" w:hAnsi="Arial" w:cs="Arial"/>
          <w:iCs w:val="0"/>
          <w:sz w:val="20"/>
          <w:szCs w:val="20"/>
          <w:lang w:val="en"/>
        </w:rPr>
        <w:t xml:space="preserve">Am J Surg </w:t>
      </w:r>
      <w:proofErr w:type="spellStart"/>
      <w:r w:rsidRPr="00BB4F8F">
        <w:rPr>
          <w:rStyle w:val="Emphasis"/>
          <w:rFonts w:ascii="Arial" w:hAnsi="Arial" w:cs="Arial"/>
          <w:iCs w:val="0"/>
          <w:sz w:val="20"/>
          <w:szCs w:val="20"/>
          <w:lang w:val="en"/>
        </w:rPr>
        <w:t>Pathol</w:t>
      </w:r>
      <w:proofErr w:type="spellEnd"/>
      <w:r w:rsidRPr="00BB4F8F">
        <w:rPr>
          <w:rStyle w:val="Emphasis"/>
          <w:rFonts w:ascii="Arial" w:hAnsi="Arial" w:cs="Arial"/>
          <w:iCs w:val="0"/>
          <w:sz w:val="20"/>
          <w:szCs w:val="20"/>
          <w:lang w:val="en"/>
        </w:rPr>
        <w:t>.</w:t>
      </w:r>
      <w:r w:rsidRPr="00BB4F8F">
        <w:rPr>
          <w:rFonts w:ascii="Arial" w:hAnsi="Arial" w:cs="Arial"/>
          <w:sz w:val="20"/>
          <w:szCs w:val="20"/>
          <w:lang w:val="en"/>
        </w:rPr>
        <w:t xml:space="preserve"> </w:t>
      </w:r>
      <w:proofErr w:type="gramStart"/>
      <w:r w:rsidRPr="00BB4F8F">
        <w:rPr>
          <w:rFonts w:ascii="Arial" w:hAnsi="Arial" w:cs="Arial"/>
          <w:sz w:val="20"/>
          <w:szCs w:val="20"/>
          <w:lang w:val="en"/>
        </w:rPr>
        <w:t>2011;135:1134</w:t>
      </w:r>
      <w:proofErr w:type="gramEnd"/>
      <w:r w:rsidRPr="00BB4F8F">
        <w:rPr>
          <w:rFonts w:ascii="Arial" w:hAnsi="Arial" w:cs="Arial"/>
          <w:sz w:val="20"/>
          <w:szCs w:val="20"/>
          <w:lang w:val="en"/>
        </w:rPr>
        <w:t>-1139.</w:t>
      </w:r>
      <w:bookmarkStart w:id="9" w:name="R64305"/>
      <w:bookmarkEnd w:id="8"/>
    </w:p>
    <w:p w14:paraId="5891828E" w14:textId="77777777" w:rsidR="00BB4F8F" w:rsidRDefault="00871CC0" w:rsidP="003C0029">
      <w:pPr>
        <w:pStyle w:val="ListParagraph"/>
        <w:numPr>
          <w:ilvl w:val="0"/>
          <w:numId w:val="3"/>
        </w:numPr>
        <w:spacing w:after="0" w:line="276" w:lineRule="auto"/>
        <w:jc w:val="both"/>
        <w:divId w:val="2028167094"/>
        <w:rPr>
          <w:rFonts w:ascii="Arial" w:eastAsia="Times New Roman" w:hAnsi="Arial" w:cs="Arial"/>
          <w:sz w:val="20"/>
          <w:szCs w:val="20"/>
          <w:lang w:val="en"/>
        </w:rPr>
      </w:pPr>
      <w:proofErr w:type="spellStart"/>
      <w:r w:rsidRPr="00BB4F8F">
        <w:rPr>
          <w:rFonts w:ascii="Arial" w:eastAsia="Times New Roman" w:hAnsi="Arial" w:cs="Arial"/>
          <w:sz w:val="20"/>
          <w:szCs w:val="20"/>
          <w:lang w:val="en"/>
        </w:rPr>
        <w:t>Raspollini</w:t>
      </w:r>
      <w:proofErr w:type="spellEnd"/>
      <w:r w:rsidRPr="00BB4F8F">
        <w:rPr>
          <w:rFonts w:ascii="Arial" w:eastAsia="Times New Roman" w:hAnsi="Arial" w:cs="Arial"/>
          <w:sz w:val="20"/>
          <w:szCs w:val="20"/>
          <w:lang w:val="en"/>
        </w:rPr>
        <w:t xml:space="preserve"> MR, Moch H, Tan PH, et al. </w:t>
      </w:r>
      <w:proofErr w:type="spellStart"/>
      <w:r w:rsidRPr="00BB4F8F">
        <w:rPr>
          <w:rStyle w:val="Emphasis"/>
          <w:rFonts w:ascii="Arial" w:eastAsia="Times New Roman" w:hAnsi="Arial" w:cs="Arial"/>
          <w:sz w:val="20"/>
          <w:szCs w:val="20"/>
          <w:lang w:val="en"/>
        </w:rPr>
        <w:t>Tumours</w:t>
      </w:r>
      <w:proofErr w:type="spellEnd"/>
      <w:r w:rsidRPr="00BB4F8F">
        <w:rPr>
          <w:rStyle w:val="Emphasis"/>
          <w:rFonts w:ascii="Arial" w:eastAsia="Times New Roman" w:hAnsi="Arial" w:cs="Arial"/>
          <w:sz w:val="20"/>
          <w:szCs w:val="20"/>
          <w:lang w:val="en"/>
        </w:rPr>
        <w:t xml:space="preserve"> of the kidney.</w:t>
      </w:r>
      <w:r w:rsidRPr="00BB4F8F">
        <w:rPr>
          <w:rFonts w:ascii="Arial" w:eastAsia="Times New Roman" w:hAnsi="Arial" w:cs="Arial"/>
          <w:sz w:val="20"/>
          <w:szCs w:val="20"/>
          <w:lang w:val="en"/>
        </w:rPr>
        <w:t xml:space="preserve"> In: WHO Classification of </w:t>
      </w:r>
      <w:proofErr w:type="spellStart"/>
      <w:r w:rsidRPr="00BB4F8F">
        <w:rPr>
          <w:rFonts w:ascii="Arial" w:eastAsia="Times New Roman" w:hAnsi="Arial" w:cs="Arial"/>
          <w:sz w:val="20"/>
          <w:szCs w:val="20"/>
          <w:lang w:val="en"/>
        </w:rPr>
        <w:t>Tumours</w:t>
      </w:r>
      <w:proofErr w:type="spellEnd"/>
      <w:r w:rsidRPr="00BB4F8F">
        <w:rPr>
          <w:rFonts w:ascii="Arial" w:eastAsia="Times New Roman" w:hAnsi="Arial" w:cs="Arial"/>
          <w:sz w:val="20"/>
          <w:szCs w:val="20"/>
          <w:lang w:val="en"/>
        </w:rPr>
        <w:t xml:space="preserve"> Editorial Board, eds. </w:t>
      </w:r>
      <w:r w:rsidRPr="00BB4F8F">
        <w:rPr>
          <w:rStyle w:val="Emphasis"/>
          <w:rFonts w:ascii="Arial" w:eastAsia="Times New Roman" w:hAnsi="Arial" w:cs="Arial"/>
          <w:sz w:val="20"/>
          <w:szCs w:val="20"/>
          <w:lang w:val="en"/>
        </w:rPr>
        <w:t xml:space="preserve">Urinary and Male Genital </w:t>
      </w:r>
      <w:proofErr w:type="spellStart"/>
      <w:r w:rsidRPr="00BB4F8F">
        <w:rPr>
          <w:rStyle w:val="Emphasis"/>
          <w:rFonts w:ascii="Arial" w:eastAsia="Times New Roman" w:hAnsi="Arial" w:cs="Arial"/>
          <w:sz w:val="20"/>
          <w:szCs w:val="20"/>
          <w:lang w:val="en"/>
        </w:rPr>
        <w:t>Tumours</w:t>
      </w:r>
      <w:proofErr w:type="spellEnd"/>
      <w:r w:rsidRPr="00BB4F8F">
        <w:rPr>
          <w:rFonts w:ascii="Arial" w:eastAsia="Times New Roman" w:hAnsi="Arial" w:cs="Arial"/>
          <w:sz w:val="20"/>
          <w:szCs w:val="20"/>
          <w:lang w:val="en"/>
        </w:rPr>
        <w:t xml:space="preserve">. WHO Classification of </w:t>
      </w:r>
      <w:proofErr w:type="spellStart"/>
      <w:r w:rsidRPr="00BB4F8F">
        <w:rPr>
          <w:rFonts w:ascii="Arial" w:eastAsia="Times New Roman" w:hAnsi="Arial" w:cs="Arial"/>
          <w:sz w:val="20"/>
          <w:szCs w:val="20"/>
          <w:lang w:val="en"/>
        </w:rPr>
        <w:t>Tumours</w:t>
      </w:r>
      <w:proofErr w:type="spellEnd"/>
      <w:r w:rsidRPr="00BB4F8F">
        <w:rPr>
          <w:rFonts w:ascii="Arial" w:eastAsia="Times New Roman" w:hAnsi="Arial" w:cs="Arial"/>
          <w:sz w:val="20"/>
          <w:szCs w:val="20"/>
          <w:lang w:val="en"/>
        </w:rPr>
        <w:t>. Geneva, Switzerland: WHO Press; 2022.</w:t>
      </w:r>
      <w:bookmarkStart w:id="10" w:name="R64306"/>
      <w:bookmarkEnd w:id="9"/>
    </w:p>
    <w:p w14:paraId="46FC94C1" w14:textId="77777777" w:rsidR="00BB4F8F" w:rsidRDefault="00871CC0" w:rsidP="003C0029">
      <w:pPr>
        <w:pStyle w:val="ListParagraph"/>
        <w:numPr>
          <w:ilvl w:val="0"/>
          <w:numId w:val="3"/>
        </w:numPr>
        <w:spacing w:after="0" w:line="276" w:lineRule="auto"/>
        <w:jc w:val="both"/>
        <w:divId w:val="2028167094"/>
        <w:rPr>
          <w:rFonts w:ascii="Arial" w:eastAsia="Times New Roman" w:hAnsi="Arial" w:cs="Arial"/>
          <w:sz w:val="20"/>
          <w:szCs w:val="20"/>
          <w:lang w:val="en"/>
        </w:rPr>
      </w:pPr>
      <w:r w:rsidRPr="00BB4F8F">
        <w:rPr>
          <w:rFonts w:ascii="Arial" w:eastAsia="Times New Roman" w:hAnsi="Arial" w:cs="Arial"/>
          <w:sz w:val="20"/>
          <w:szCs w:val="20"/>
          <w:lang w:val="en"/>
        </w:rPr>
        <w:t xml:space="preserve">Paner GP, </w:t>
      </w:r>
      <w:proofErr w:type="spellStart"/>
      <w:r w:rsidRPr="00BB4F8F">
        <w:rPr>
          <w:rFonts w:ascii="Arial" w:eastAsia="Times New Roman" w:hAnsi="Arial" w:cs="Arial"/>
          <w:sz w:val="20"/>
          <w:szCs w:val="20"/>
          <w:lang w:val="en"/>
        </w:rPr>
        <w:t>Chumbalkar</w:t>
      </w:r>
      <w:proofErr w:type="spellEnd"/>
      <w:r w:rsidRPr="00BB4F8F">
        <w:rPr>
          <w:rFonts w:ascii="Arial" w:eastAsia="Times New Roman" w:hAnsi="Arial" w:cs="Arial"/>
          <w:sz w:val="20"/>
          <w:szCs w:val="20"/>
          <w:lang w:val="en"/>
        </w:rPr>
        <w:t xml:space="preserve"> V, </w:t>
      </w:r>
      <w:proofErr w:type="spellStart"/>
      <w:r w:rsidRPr="00BB4F8F">
        <w:rPr>
          <w:rFonts w:ascii="Arial" w:eastAsia="Times New Roman" w:hAnsi="Arial" w:cs="Arial"/>
          <w:sz w:val="20"/>
          <w:szCs w:val="20"/>
          <w:lang w:val="en"/>
        </w:rPr>
        <w:t>Montironi</w:t>
      </w:r>
      <w:proofErr w:type="spellEnd"/>
      <w:r w:rsidRPr="00BB4F8F">
        <w:rPr>
          <w:rFonts w:ascii="Arial" w:eastAsia="Times New Roman" w:hAnsi="Arial" w:cs="Arial"/>
          <w:sz w:val="20"/>
          <w:szCs w:val="20"/>
          <w:lang w:val="en"/>
        </w:rPr>
        <w:t xml:space="preserve"> R, et al. Updates in Grading of Renal Cell Carcinomas Beyond Clear Cell Renal Cell Carcinoma and Papillary Renal Cell Carcinoma. </w:t>
      </w:r>
      <w:r w:rsidRPr="00BB4F8F">
        <w:rPr>
          <w:rStyle w:val="Emphasis"/>
          <w:rFonts w:ascii="Arial" w:eastAsia="Times New Roman" w:hAnsi="Arial" w:cs="Arial"/>
          <w:sz w:val="20"/>
          <w:szCs w:val="20"/>
          <w:lang w:val="en"/>
        </w:rPr>
        <w:t xml:space="preserve">Adv Anat </w:t>
      </w:r>
      <w:proofErr w:type="spellStart"/>
      <w:r w:rsidRPr="00BB4F8F">
        <w:rPr>
          <w:rStyle w:val="Emphasis"/>
          <w:rFonts w:ascii="Arial" w:eastAsia="Times New Roman" w:hAnsi="Arial" w:cs="Arial"/>
          <w:sz w:val="20"/>
          <w:szCs w:val="20"/>
          <w:lang w:val="en"/>
        </w:rPr>
        <w:t>Pathol</w:t>
      </w:r>
      <w:proofErr w:type="spellEnd"/>
      <w:r w:rsidRPr="00BB4F8F">
        <w:rPr>
          <w:rFonts w:ascii="Arial" w:eastAsia="Times New Roman" w:hAnsi="Arial" w:cs="Arial"/>
          <w:sz w:val="20"/>
          <w:szCs w:val="20"/>
          <w:lang w:val="en"/>
        </w:rPr>
        <w:t>. 2022 May 1;29(3):117-130. </w:t>
      </w:r>
      <w:bookmarkStart w:id="11" w:name="N7349"/>
      <w:bookmarkEnd w:id="10"/>
    </w:p>
    <w:p w14:paraId="785621CC" w14:textId="77777777" w:rsidR="00BB4F8F" w:rsidRDefault="00BB4F8F" w:rsidP="003C0029">
      <w:pPr>
        <w:spacing w:after="0" w:line="276" w:lineRule="auto"/>
        <w:jc w:val="both"/>
        <w:divId w:val="2028167094"/>
        <w:rPr>
          <w:rFonts w:ascii="Arial" w:eastAsia="Times New Roman" w:hAnsi="Arial" w:cs="Arial"/>
          <w:b/>
          <w:bCs/>
          <w:sz w:val="20"/>
          <w:szCs w:val="20"/>
          <w:lang w:val="en"/>
        </w:rPr>
      </w:pPr>
    </w:p>
    <w:p w14:paraId="07A3AFC3" w14:textId="77777777" w:rsidR="00BB4F8F" w:rsidRDefault="00871CC0" w:rsidP="003C0029">
      <w:pPr>
        <w:spacing w:after="0" w:line="276" w:lineRule="auto"/>
        <w:jc w:val="both"/>
        <w:divId w:val="2028167094"/>
        <w:rPr>
          <w:rFonts w:ascii="Arial" w:eastAsia="Times New Roman" w:hAnsi="Arial" w:cs="Arial"/>
          <w:b/>
          <w:bCs/>
          <w:sz w:val="20"/>
          <w:szCs w:val="20"/>
          <w:lang w:val="en"/>
        </w:rPr>
      </w:pPr>
      <w:r w:rsidRPr="00BB4F8F">
        <w:rPr>
          <w:rFonts w:ascii="Arial" w:eastAsia="Times New Roman" w:hAnsi="Arial" w:cs="Arial"/>
          <w:b/>
          <w:bCs/>
          <w:sz w:val="20"/>
          <w:szCs w:val="20"/>
          <w:lang w:val="en"/>
        </w:rPr>
        <w:t xml:space="preserve">C. </w:t>
      </w:r>
      <w:proofErr w:type="spellStart"/>
      <w:r w:rsidRPr="00BB4F8F">
        <w:rPr>
          <w:rFonts w:ascii="Arial" w:eastAsia="Times New Roman" w:hAnsi="Arial" w:cs="Arial"/>
          <w:b/>
          <w:bCs/>
          <w:sz w:val="20"/>
          <w:szCs w:val="20"/>
          <w:lang w:val="en"/>
        </w:rPr>
        <w:t>Sarcomatoid</w:t>
      </w:r>
      <w:proofErr w:type="spellEnd"/>
      <w:r w:rsidRPr="00BB4F8F">
        <w:rPr>
          <w:rFonts w:ascii="Arial" w:eastAsia="Times New Roman" w:hAnsi="Arial" w:cs="Arial"/>
          <w:b/>
          <w:bCs/>
          <w:sz w:val="20"/>
          <w:szCs w:val="20"/>
          <w:lang w:val="en"/>
        </w:rPr>
        <w:t xml:space="preserve"> and Rhabdoid Features</w:t>
      </w:r>
      <w:bookmarkEnd w:id="11"/>
    </w:p>
    <w:p w14:paraId="7C54D47E" w14:textId="77777777" w:rsidR="00BB4F8F" w:rsidRDefault="00871CC0" w:rsidP="003C0029">
      <w:pPr>
        <w:spacing w:after="0" w:line="276" w:lineRule="auto"/>
        <w:jc w:val="both"/>
        <w:divId w:val="2028167094"/>
        <w:rPr>
          <w:rFonts w:ascii="Arial" w:eastAsia="Times New Roman" w:hAnsi="Arial" w:cs="Arial"/>
          <w:sz w:val="20"/>
          <w:szCs w:val="20"/>
          <w:lang w:val="en"/>
        </w:rPr>
      </w:pPr>
      <w:proofErr w:type="spellStart"/>
      <w:r w:rsidRPr="00BB4F8F">
        <w:rPr>
          <w:rFonts w:ascii="Arial" w:eastAsia="Times New Roman" w:hAnsi="Arial" w:cs="Arial"/>
          <w:sz w:val="20"/>
          <w:szCs w:val="20"/>
          <w:lang w:val="en"/>
        </w:rPr>
        <w:t>Sarcomatoid</w:t>
      </w:r>
      <w:proofErr w:type="spellEnd"/>
      <w:r w:rsidRPr="00BB4F8F">
        <w:rPr>
          <w:rFonts w:ascii="Arial" w:eastAsia="Times New Roman" w:hAnsi="Arial" w:cs="Arial"/>
          <w:sz w:val="20"/>
          <w:szCs w:val="20"/>
          <w:lang w:val="en"/>
        </w:rPr>
        <w:t xml:space="preserve"> and Rhabdoid features may be observed on biopsy samples of renal masses. </w:t>
      </w:r>
      <w:proofErr w:type="spellStart"/>
      <w:r w:rsidRPr="00BB4F8F">
        <w:rPr>
          <w:rFonts w:ascii="Arial" w:eastAsia="Times New Roman" w:hAnsi="Arial" w:cs="Arial"/>
          <w:sz w:val="20"/>
          <w:szCs w:val="20"/>
          <w:lang w:val="en"/>
        </w:rPr>
        <w:t>Sarcomatoid</w:t>
      </w:r>
      <w:proofErr w:type="spellEnd"/>
      <w:r w:rsidRPr="00BB4F8F">
        <w:rPr>
          <w:rFonts w:ascii="Arial" w:eastAsia="Times New Roman" w:hAnsi="Arial" w:cs="Arial"/>
          <w:sz w:val="20"/>
          <w:szCs w:val="20"/>
          <w:lang w:val="en"/>
        </w:rPr>
        <w:t xml:space="preserve"> carcinoma is not a specific morphologic or genetic subtype of renal cell carcinoma but is considered a pattern of dedifferentiation of different renal carcinoma subtypes.</w:t>
      </w:r>
      <w:hyperlink w:anchor="R31928" w:tooltip="Humphrey PA, Moch H, Reuter VE,&#10;Ulbright TM, eds. World Health&#10;Organization (WHO) Classification of Tumours: Pathology and Genetics of the&#10;Urinary System and Male Genital Organs. Geneva, Switzerland: WHO Press;&#10;2016." w:history="1">
        <w:r w:rsidRPr="00BB4F8F">
          <w:rPr>
            <w:rStyle w:val="Hyperlink"/>
            <w:rFonts w:ascii="Arial" w:eastAsia="Times New Roman" w:hAnsi="Arial" w:cs="Arial"/>
            <w:sz w:val="20"/>
            <w:szCs w:val="20"/>
            <w:vertAlign w:val="superscript"/>
            <w:lang w:val="en"/>
          </w:rPr>
          <w:t>1,</w:t>
        </w:r>
      </w:hyperlink>
      <w:hyperlink w:anchor="R31929" w:tooltip="de Peralta-Venturina M, Moch H,&#10;Amin M, et al. Sarcomatoid differentiation in renal cell carcinoma: a study of&#10;101 cases. Am J Surg Pathol.&#10;2001;25:275-278." w:history="1">
        <w:r w:rsidRPr="00BB4F8F">
          <w:rPr>
            <w:rStyle w:val="Hyperlink"/>
            <w:rFonts w:ascii="Arial" w:eastAsia="Times New Roman" w:hAnsi="Arial" w:cs="Arial"/>
            <w:sz w:val="20"/>
            <w:szCs w:val="20"/>
            <w:vertAlign w:val="superscript"/>
            <w:lang w:val="en"/>
          </w:rPr>
          <w:t>2,</w:t>
        </w:r>
      </w:hyperlink>
      <w:hyperlink w:anchor="R31930" w:tooltip="Cheville JC, Lohse CM, Zincke H,&#10;et al. Sarcomatoid renal cell carcinoma: an examination of underlying&#10;histologic subtype and an analysis of associations with patient outcome. Am J Surg Pathol. 2004;28:435-441." w:history="1">
        <w:r w:rsidRPr="00BB4F8F">
          <w:rPr>
            <w:rStyle w:val="Hyperlink"/>
            <w:rFonts w:ascii="Arial" w:eastAsia="Times New Roman" w:hAnsi="Arial" w:cs="Arial"/>
            <w:sz w:val="20"/>
            <w:szCs w:val="20"/>
            <w:vertAlign w:val="superscript"/>
            <w:lang w:val="en"/>
          </w:rPr>
          <w:t>3,</w:t>
        </w:r>
      </w:hyperlink>
      <w:hyperlink w:anchor="R31931" w:tooltip="Delahunt B, Cheville JC,&#10;Martignoni G, et al. The International Society of Urological Pathology (ISUP)&#10;grading system for renal cell carcinoma and other prognostic parameters. Am J Surg Pathol. 2013;37:1490-1504." w:history="1">
        <w:r w:rsidRPr="00BB4F8F">
          <w:rPr>
            <w:rStyle w:val="Hyperlink"/>
            <w:rFonts w:ascii="Arial" w:eastAsia="Times New Roman" w:hAnsi="Arial" w:cs="Arial"/>
            <w:sz w:val="20"/>
            <w:szCs w:val="20"/>
            <w:vertAlign w:val="superscript"/>
            <w:lang w:val="en"/>
          </w:rPr>
          <w:t>4</w:t>
        </w:r>
      </w:hyperlink>
      <w:r w:rsidRPr="00BB4F8F">
        <w:rPr>
          <w:rFonts w:ascii="Arial" w:eastAsia="Times New Roman" w:hAnsi="Arial" w:cs="Arial"/>
          <w:sz w:val="20"/>
          <w:szCs w:val="20"/>
          <w:lang w:val="en"/>
        </w:rPr>
        <w:t> </w:t>
      </w:r>
      <w:proofErr w:type="spellStart"/>
      <w:r w:rsidRPr="00BB4F8F">
        <w:rPr>
          <w:rFonts w:ascii="Arial" w:eastAsia="Times New Roman" w:hAnsi="Arial" w:cs="Arial"/>
          <w:sz w:val="20"/>
          <w:szCs w:val="20"/>
          <w:lang w:val="en"/>
        </w:rPr>
        <w:t>Sarcomatoid</w:t>
      </w:r>
      <w:proofErr w:type="spellEnd"/>
      <w:r w:rsidRPr="00BB4F8F">
        <w:rPr>
          <w:rFonts w:ascii="Arial" w:eastAsia="Times New Roman" w:hAnsi="Arial" w:cs="Arial"/>
          <w:sz w:val="20"/>
          <w:szCs w:val="20"/>
          <w:lang w:val="en"/>
        </w:rPr>
        <w:t xml:space="preserve"> change in a renal cell carcinoma is associated with an adverse outcome. </w:t>
      </w:r>
      <w:hyperlink w:anchor="R31928" w:tooltip="Humphrey PA, Moch H, Reuter VE,&#10;Ulbright TM, eds. World Health&#10;Organization (WHO) Classification of Tumours: Pathology and Genetics of the&#10;Urinary System and Male Genital Organs. Geneva, Switzerland: WHO Press;&#10;2016." w:history="1">
        <w:r w:rsidRPr="00BB4F8F">
          <w:rPr>
            <w:rStyle w:val="Hyperlink"/>
            <w:rFonts w:ascii="Arial" w:eastAsia="Times New Roman" w:hAnsi="Arial" w:cs="Arial"/>
            <w:sz w:val="20"/>
            <w:szCs w:val="20"/>
            <w:vertAlign w:val="superscript"/>
            <w:lang w:val="en"/>
          </w:rPr>
          <w:t>1,</w:t>
        </w:r>
      </w:hyperlink>
      <w:hyperlink w:anchor="R31931" w:tooltip="Delahunt B, Cheville JC,&#10;Martignoni G, et al. The International Society of Urological Pathology (ISUP)&#10;grading system for renal cell carcinoma and other prognostic parameters. Am J Surg Pathol. 2013;37:1490-1504." w:history="1">
        <w:r w:rsidRPr="00BB4F8F">
          <w:rPr>
            <w:rStyle w:val="Hyperlink"/>
            <w:rFonts w:ascii="Arial" w:eastAsia="Times New Roman" w:hAnsi="Arial" w:cs="Arial"/>
            <w:sz w:val="20"/>
            <w:szCs w:val="20"/>
            <w:vertAlign w:val="superscript"/>
            <w:lang w:val="en"/>
          </w:rPr>
          <w:t>4</w:t>
        </w:r>
      </w:hyperlink>
      <w:r w:rsidRPr="00BB4F8F">
        <w:rPr>
          <w:rFonts w:ascii="Arial" w:eastAsia="Times New Roman" w:hAnsi="Arial" w:cs="Arial"/>
          <w:sz w:val="20"/>
          <w:szCs w:val="20"/>
          <w:lang w:val="en"/>
        </w:rPr>
        <w:t xml:space="preserve">  </w:t>
      </w:r>
      <w:proofErr w:type="spellStart"/>
      <w:r w:rsidRPr="00BB4F8F">
        <w:rPr>
          <w:rFonts w:ascii="Arial" w:eastAsia="Times New Roman" w:hAnsi="Arial" w:cs="Arial"/>
          <w:sz w:val="20"/>
          <w:szCs w:val="20"/>
          <w:lang w:val="en"/>
        </w:rPr>
        <w:t>Sarcomatoid</w:t>
      </w:r>
      <w:proofErr w:type="spellEnd"/>
      <w:r w:rsidRPr="00BB4F8F">
        <w:rPr>
          <w:rFonts w:ascii="Arial" w:eastAsia="Times New Roman" w:hAnsi="Arial" w:cs="Arial"/>
          <w:sz w:val="20"/>
          <w:szCs w:val="20"/>
          <w:lang w:val="en"/>
        </w:rPr>
        <w:t xml:space="preserve"> morphology may be found in any histologic subtypes of renal cell carcinomas, including clear cell, papillary, chromophobe, collecting duct, and other rare and unclassified subtypes.</w:t>
      </w:r>
      <w:hyperlink w:anchor="R31928" w:tooltip="Humphrey PA, Moch H, Reuter VE,&#10;Ulbright TM, eds. World Health&#10;Organization (WHO) Classification of Tumours: Pathology and Genetics of the&#10;Urinary System and Male Genital Organs. Geneva, Switzerland: WHO Press;&#10;2016." w:history="1">
        <w:r w:rsidRPr="00BB4F8F">
          <w:rPr>
            <w:rStyle w:val="Hyperlink"/>
            <w:rFonts w:ascii="Arial" w:eastAsia="Times New Roman" w:hAnsi="Arial" w:cs="Arial"/>
            <w:sz w:val="20"/>
            <w:szCs w:val="20"/>
            <w:vertAlign w:val="superscript"/>
            <w:lang w:val="en"/>
          </w:rPr>
          <w:t>1,</w:t>
        </w:r>
      </w:hyperlink>
      <w:hyperlink w:anchor="R31929" w:tooltip="de Peralta-Venturina M, Moch H,&#10;Amin M, et al. Sarcomatoid differentiation in renal cell carcinoma: a study of&#10;101 cases. Am J Surg Pathol.&#10;2001;25:275-278." w:history="1">
        <w:r w:rsidRPr="00BB4F8F">
          <w:rPr>
            <w:rStyle w:val="Hyperlink"/>
            <w:rFonts w:ascii="Arial" w:eastAsia="Times New Roman" w:hAnsi="Arial" w:cs="Arial"/>
            <w:sz w:val="20"/>
            <w:szCs w:val="20"/>
            <w:vertAlign w:val="superscript"/>
            <w:lang w:val="en"/>
          </w:rPr>
          <w:t>2,</w:t>
        </w:r>
      </w:hyperlink>
      <w:hyperlink w:anchor="R31930" w:tooltip="Cheville JC, Lohse CM, Zincke H,&#10;et al. Sarcomatoid renal cell carcinoma: an examination of underlying&#10;histologic subtype and an analysis of associations with patient outcome. Am J Surg Pathol. 2004;28:435-441." w:history="1">
        <w:r w:rsidRPr="00BB4F8F">
          <w:rPr>
            <w:rStyle w:val="Hyperlink"/>
            <w:rFonts w:ascii="Arial" w:eastAsia="Times New Roman" w:hAnsi="Arial" w:cs="Arial"/>
            <w:sz w:val="20"/>
            <w:szCs w:val="20"/>
            <w:vertAlign w:val="superscript"/>
            <w:lang w:val="en"/>
          </w:rPr>
          <w:t>3,</w:t>
        </w:r>
      </w:hyperlink>
      <w:hyperlink w:anchor="R31931" w:tooltip="Delahunt B, Cheville JC,&#10;Martignoni G, et al. The International Society of Urological Pathology (ISUP)&#10;grading system for renal cell carcinoma and other prognostic parameters. Am J Surg Pathol. 2013;37:1490-1504." w:history="1">
        <w:r w:rsidRPr="00BB4F8F">
          <w:rPr>
            <w:rStyle w:val="Hyperlink"/>
            <w:rFonts w:ascii="Arial" w:eastAsia="Times New Roman" w:hAnsi="Arial" w:cs="Arial"/>
            <w:sz w:val="20"/>
            <w:szCs w:val="20"/>
            <w:vertAlign w:val="superscript"/>
            <w:lang w:val="en"/>
          </w:rPr>
          <w:t>4</w:t>
        </w:r>
      </w:hyperlink>
      <w:r w:rsidRPr="00BB4F8F">
        <w:rPr>
          <w:rFonts w:ascii="Arial" w:eastAsia="Times New Roman" w:hAnsi="Arial" w:cs="Arial"/>
          <w:sz w:val="20"/>
          <w:szCs w:val="20"/>
          <w:lang w:val="en"/>
        </w:rPr>
        <w:t> When the background carcinoma subtype is recognized, it should be specified under histologic type (see Note A). Pure </w:t>
      </w:r>
      <w:proofErr w:type="spellStart"/>
      <w:r w:rsidRPr="00BB4F8F">
        <w:rPr>
          <w:rFonts w:ascii="Arial" w:eastAsia="Times New Roman" w:hAnsi="Arial" w:cs="Arial"/>
          <w:sz w:val="20"/>
          <w:szCs w:val="20"/>
          <w:lang w:val="en"/>
        </w:rPr>
        <w:t>sarcomatoid</w:t>
      </w:r>
      <w:proofErr w:type="spellEnd"/>
      <w:r w:rsidRPr="00BB4F8F">
        <w:rPr>
          <w:rFonts w:ascii="Arial" w:eastAsia="Times New Roman" w:hAnsi="Arial" w:cs="Arial"/>
          <w:sz w:val="20"/>
          <w:szCs w:val="20"/>
          <w:lang w:val="en"/>
        </w:rPr>
        <w:t xml:space="preserve"> carcinoma or </w:t>
      </w:r>
      <w:proofErr w:type="spellStart"/>
      <w:r w:rsidRPr="00BB4F8F">
        <w:rPr>
          <w:rFonts w:ascii="Arial" w:eastAsia="Times New Roman" w:hAnsi="Arial" w:cs="Arial"/>
          <w:sz w:val="20"/>
          <w:szCs w:val="20"/>
          <w:lang w:val="en"/>
        </w:rPr>
        <w:t>sarcomatoid</w:t>
      </w:r>
      <w:proofErr w:type="spellEnd"/>
      <w:r w:rsidRPr="00BB4F8F">
        <w:rPr>
          <w:rFonts w:ascii="Arial" w:eastAsia="Times New Roman" w:hAnsi="Arial" w:cs="Arial"/>
          <w:sz w:val="20"/>
          <w:szCs w:val="20"/>
          <w:lang w:val="en"/>
        </w:rPr>
        <w:t xml:space="preserve"> carcinoma associated with epithelial elements that do not conform to usual renal carcinoma cell types should be considered as renal cell carcinoma, NOS. </w:t>
      </w:r>
      <w:proofErr w:type="spellStart"/>
      <w:r w:rsidRPr="00BB4F8F">
        <w:rPr>
          <w:rFonts w:ascii="Arial" w:eastAsia="Times New Roman" w:hAnsi="Arial" w:cs="Arial"/>
          <w:sz w:val="20"/>
          <w:szCs w:val="20"/>
          <w:lang w:val="en"/>
        </w:rPr>
        <w:t>Sarcomatoid</w:t>
      </w:r>
      <w:proofErr w:type="spellEnd"/>
      <w:r w:rsidRPr="00BB4F8F">
        <w:rPr>
          <w:rFonts w:ascii="Arial" w:eastAsia="Times New Roman" w:hAnsi="Arial" w:cs="Arial"/>
          <w:sz w:val="20"/>
          <w:szCs w:val="20"/>
          <w:lang w:val="en"/>
        </w:rPr>
        <w:t xml:space="preserve"> morphology is also incorporated into the WHO/ISUP grading system as grade 4.</w:t>
      </w:r>
    </w:p>
    <w:p w14:paraId="1C00BCEF" w14:textId="77777777" w:rsidR="00BB4F8F" w:rsidRDefault="00BB4F8F" w:rsidP="003C0029">
      <w:pPr>
        <w:spacing w:after="0" w:line="276" w:lineRule="auto"/>
        <w:jc w:val="both"/>
        <w:divId w:val="2028167094"/>
        <w:rPr>
          <w:rFonts w:ascii="Arial" w:eastAsia="Times New Roman" w:hAnsi="Arial" w:cs="Arial"/>
          <w:sz w:val="20"/>
          <w:szCs w:val="20"/>
          <w:lang w:val="en"/>
        </w:rPr>
      </w:pPr>
    </w:p>
    <w:p w14:paraId="011F1C4C" w14:textId="77777777" w:rsidR="00BB4F8F" w:rsidRDefault="00871CC0" w:rsidP="003C0029">
      <w:pPr>
        <w:spacing w:after="0" w:line="276" w:lineRule="auto"/>
        <w:jc w:val="both"/>
        <w:divId w:val="2028167094"/>
        <w:rPr>
          <w:rFonts w:ascii="Arial" w:eastAsia="Times New Roman" w:hAnsi="Arial" w:cs="Arial"/>
          <w:sz w:val="20"/>
          <w:szCs w:val="20"/>
          <w:lang w:val="en"/>
        </w:rPr>
      </w:pPr>
      <w:r w:rsidRPr="00BB4F8F">
        <w:rPr>
          <w:rFonts w:ascii="Arial" w:eastAsia="Times New Roman" w:hAnsi="Arial" w:cs="Arial"/>
          <w:sz w:val="20"/>
          <w:szCs w:val="20"/>
          <w:lang w:val="en"/>
        </w:rPr>
        <w:t xml:space="preserve">Rhabdoid features, like </w:t>
      </w:r>
      <w:proofErr w:type="spellStart"/>
      <w:r w:rsidRPr="00BB4F8F">
        <w:rPr>
          <w:rFonts w:ascii="Arial" w:eastAsia="Times New Roman" w:hAnsi="Arial" w:cs="Arial"/>
          <w:sz w:val="20"/>
          <w:szCs w:val="20"/>
          <w:lang w:val="en"/>
        </w:rPr>
        <w:t>sarcomatoid</w:t>
      </w:r>
      <w:proofErr w:type="spellEnd"/>
      <w:r w:rsidRPr="00BB4F8F">
        <w:rPr>
          <w:rFonts w:ascii="Arial" w:eastAsia="Times New Roman" w:hAnsi="Arial" w:cs="Arial"/>
          <w:sz w:val="20"/>
          <w:szCs w:val="20"/>
          <w:lang w:val="en"/>
        </w:rPr>
        <w:t xml:space="preserve"> features, are a characteristic of high-grade disease. Rhabdoid cells have abundant eosinophilic cytoplasm with an eccentric nucleus and often a prominent nucleolus. These cells mimic </w:t>
      </w:r>
      <w:proofErr w:type="spellStart"/>
      <w:r w:rsidRPr="00BB4F8F">
        <w:rPr>
          <w:rFonts w:ascii="Arial" w:eastAsia="Times New Roman" w:hAnsi="Arial" w:cs="Arial"/>
          <w:sz w:val="20"/>
          <w:szCs w:val="20"/>
          <w:lang w:val="en"/>
        </w:rPr>
        <w:t>rhabdomyoblasts</w:t>
      </w:r>
      <w:proofErr w:type="spellEnd"/>
      <w:r w:rsidRPr="00BB4F8F">
        <w:rPr>
          <w:rFonts w:ascii="Arial" w:eastAsia="Times New Roman" w:hAnsi="Arial" w:cs="Arial"/>
          <w:sz w:val="20"/>
          <w:szCs w:val="20"/>
          <w:lang w:val="en"/>
        </w:rPr>
        <w:t xml:space="preserve"> but do not show true skeletal muscle differentiation.</w:t>
      </w:r>
      <w:hyperlink w:anchor="R31931" w:tooltip="Delahunt B, Cheville JC,&#10;Martignoni G, et al. The International Society of Urological Pathology (ISUP)&#10;grading system for renal cell carcinoma and other prognostic parameters. Am J Surg Pathol. 2013;37:1490-1504." w:history="1">
        <w:r w:rsidRPr="00BB4F8F">
          <w:rPr>
            <w:rStyle w:val="Hyperlink"/>
            <w:rFonts w:ascii="Arial" w:eastAsia="Times New Roman" w:hAnsi="Arial" w:cs="Arial"/>
            <w:sz w:val="20"/>
            <w:szCs w:val="20"/>
            <w:vertAlign w:val="superscript"/>
            <w:lang w:val="en"/>
          </w:rPr>
          <w:t>4,</w:t>
        </w:r>
      </w:hyperlink>
      <w:hyperlink w:anchor="R31932" w:tooltip="Kuroiwa K, Kinoshita Y,&#10;Shiratsuchi H, et al. Renal cell carcinoma with rhabdoid features: an&#10;aggressive neoplasm. Histopathology.&#10;2002;41:538-548." w:history="1">
        <w:r w:rsidRPr="00BB4F8F">
          <w:rPr>
            <w:rStyle w:val="Hyperlink"/>
            <w:rFonts w:ascii="Arial" w:eastAsia="Times New Roman" w:hAnsi="Arial" w:cs="Arial"/>
            <w:sz w:val="20"/>
            <w:szCs w:val="20"/>
            <w:vertAlign w:val="superscript"/>
            <w:lang w:val="en"/>
          </w:rPr>
          <w:t>5,</w:t>
        </w:r>
      </w:hyperlink>
      <w:hyperlink w:anchor="R31933" w:tooltip="Gokden N, Nappi O, Swanson PE, et&#10;al. Renal cell carcinoma with rhabdoid features. Am J Surg Pathol. 2000;24:1329-1338." w:history="1">
        <w:r w:rsidRPr="00BB4F8F">
          <w:rPr>
            <w:rStyle w:val="Hyperlink"/>
            <w:rFonts w:ascii="Arial" w:eastAsia="Times New Roman" w:hAnsi="Arial" w:cs="Arial"/>
            <w:sz w:val="20"/>
            <w:szCs w:val="20"/>
            <w:vertAlign w:val="superscript"/>
            <w:lang w:val="en"/>
          </w:rPr>
          <w:t>6,</w:t>
        </w:r>
      </w:hyperlink>
      <w:hyperlink w:anchor="R31934" w:tooltip="Leroy X, Zini L, Buob D, et al.&#10;Renal cell carcinoma with rhabdoid features. Arch Pathol Lab Med. 2007;131:102-106." w:history="1">
        <w:r w:rsidRPr="00BB4F8F">
          <w:rPr>
            <w:rStyle w:val="Hyperlink"/>
            <w:rFonts w:ascii="Arial" w:eastAsia="Times New Roman" w:hAnsi="Arial" w:cs="Arial"/>
            <w:sz w:val="20"/>
            <w:szCs w:val="20"/>
            <w:vertAlign w:val="superscript"/>
            <w:lang w:val="en"/>
          </w:rPr>
          <w:t>7</w:t>
        </w:r>
      </w:hyperlink>
      <w:r w:rsidRPr="00BB4F8F">
        <w:rPr>
          <w:rFonts w:ascii="Arial" w:eastAsia="Times New Roman" w:hAnsi="Arial" w:cs="Arial"/>
          <w:sz w:val="20"/>
          <w:szCs w:val="20"/>
          <w:lang w:val="en"/>
        </w:rPr>
        <w:t xml:space="preserve"> Rhabdoid features are associated with adverse outcomes, and about 25% concurrently show </w:t>
      </w:r>
      <w:proofErr w:type="spellStart"/>
      <w:r w:rsidRPr="00BB4F8F">
        <w:rPr>
          <w:rFonts w:ascii="Arial" w:eastAsia="Times New Roman" w:hAnsi="Arial" w:cs="Arial"/>
          <w:sz w:val="20"/>
          <w:szCs w:val="20"/>
          <w:lang w:val="en"/>
        </w:rPr>
        <w:t>sarcomatoid</w:t>
      </w:r>
      <w:proofErr w:type="spellEnd"/>
      <w:r w:rsidRPr="00BB4F8F">
        <w:rPr>
          <w:rFonts w:ascii="Arial" w:eastAsia="Times New Roman" w:hAnsi="Arial" w:cs="Arial"/>
          <w:sz w:val="20"/>
          <w:szCs w:val="20"/>
          <w:lang w:val="en"/>
        </w:rPr>
        <w:t xml:space="preserve"> features.</w:t>
      </w:r>
      <w:hyperlink w:anchor="R31928" w:tooltip="Humphrey PA, Moch H, Reuter VE,&#10;Ulbright TM, eds. World Health&#10;Organization (WHO) Classification of Tumours: Pathology and Genetics of the&#10;Urinary System and Male Genital Organs. Geneva, Switzerland: WHO Press;&#10;2016." w:history="1">
        <w:r w:rsidRPr="00BB4F8F">
          <w:rPr>
            <w:rStyle w:val="Hyperlink"/>
            <w:rFonts w:ascii="Arial" w:eastAsia="Times New Roman" w:hAnsi="Arial" w:cs="Arial"/>
            <w:sz w:val="20"/>
            <w:szCs w:val="20"/>
            <w:vertAlign w:val="superscript"/>
            <w:lang w:val="en"/>
          </w:rPr>
          <w:t>1</w:t>
        </w:r>
      </w:hyperlink>
      <w:r w:rsidRPr="00BB4F8F">
        <w:rPr>
          <w:rFonts w:ascii="Arial" w:eastAsia="Times New Roman" w:hAnsi="Arial" w:cs="Arial"/>
          <w:sz w:val="20"/>
          <w:szCs w:val="20"/>
          <w:lang w:val="en"/>
        </w:rPr>
        <w:t> Rhabdoid morphology is also by definition WHO/ISUP grade 4.</w:t>
      </w:r>
      <w:hyperlink w:anchor="R31931" w:tooltip="Delahunt B, Cheville JC,&#10;Martignoni G, et al. The International Society of Urological Pathology (ISUP)&#10;grading system for renal cell carcinoma and other prognostic parameters. Am J Surg Pathol. 2013;37:1490-1504." w:history="1">
        <w:r w:rsidRPr="00BB4F8F">
          <w:rPr>
            <w:rStyle w:val="Hyperlink"/>
            <w:rFonts w:ascii="Arial" w:eastAsia="Times New Roman" w:hAnsi="Arial" w:cs="Arial"/>
            <w:sz w:val="20"/>
            <w:szCs w:val="20"/>
            <w:vertAlign w:val="superscript"/>
            <w:lang w:val="en"/>
          </w:rPr>
          <w:t>4</w:t>
        </w:r>
      </w:hyperlink>
    </w:p>
    <w:p w14:paraId="41314D3D" w14:textId="77777777" w:rsidR="00BB4F8F" w:rsidRDefault="00BB4F8F" w:rsidP="003C0029">
      <w:pPr>
        <w:spacing w:after="0" w:line="276" w:lineRule="auto"/>
        <w:jc w:val="both"/>
        <w:divId w:val="2028167094"/>
        <w:rPr>
          <w:rFonts w:ascii="Arial" w:eastAsia="Times New Roman" w:hAnsi="Arial" w:cs="Arial"/>
          <w:sz w:val="20"/>
          <w:szCs w:val="20"/>
          <w:lang w:val="en"/>
        </w:rPr>
      </w:pPr>
    </w:p>
    <w:p w14:paraId="0C4003B5" w14:textId="77777777" w:rsidR="00BB4F8F" w:rsidRDefault="00871CC0" w:rsidP="003C0029">
      <w:pPr>
        <w:spacing w:after="0" w:line="276" w:lineRule="auto"/>
        <w:jc w:val="both"/>
        <w:divId w:val="2028167094"/>
        <w:rPr>
          <w:rFonts w:ascii="Arial" w:eastAsia="Times New Roman" w:hAnsi="Arial" w:cs="Arial"/>
          <w:sz w:val="20"/>
          <w:szCs w:val="20"/>
          <w:lang w:val="en"/>
        </w:rPr>
      </w:pPr>
      <w:r w:rsidRPr="00BB4F8F">
        <w:rPr>
          <w:rFonts w:ascii="Arial" w:eastAsia="Times New Roman" w:hAnsi="Arial" w:cs="Arial"/>
          <w:sz w:val="20"/>
          <w:szCs w:val="20"/>
          <w:lang w:val="en"/>
        </w:rPr>
        <w:t>References</w:t>
      </w:r>
      <w:bookmarkStart w:id="12" w:name="R31928"/>
    </w:p>
    <w:p w14:paraId="0514AEC2" w14:textId="77777777" w:rsidR="00BB4F8F" w:rsidRPr="00BB4F8F" w:rsidRDefault="00871CC0" w:rsidP="003C0029">
      <w:pPr>
        <w:pStyle w:val="ListParagraph"/>
        <w:numPr>
          <w:ilvl w:val="0"/>
          <w:numId w:val="4"/>
        </w:numPr>
        <w:spacing w:after="0" w:line="276" w:lineRule="auto"/>
        <w:jc w:val="both"/>
        <w:divId w:val="2028167094"/>
        <w:rPr>
          <w:rFonts w:ascii="Arial" w:eastAsia="Times New Roman" w:hAnsi="Arial" w:cs="Arial"/>
          <w:sz w:val="20"/>
          <w:szCs w:val="20"/>
          <w:lang w:val="en"/>
        </w:rPr>
      </w:pPr>
      <w:r w:rsidRPr="00BB4F8F">
        <w:rPr>
          <w:rFonts w:ascii="Arial" w:hAnsi="Arial" w:cs="Arial"/>
          <w:sz w:val="20"/>
          <w:szCs w:val="20"/>
          <w:lang w:val="en"/>
        </w:rPr>
        <w:t xml:space="preserve">Humphrey PA, Moch H, Reuter VE, Ulbright TM, eds. </w:t>
      </w:r>
      <w:r w:rsidRPr="00BB4F8F">
        <w:rPr>
          <w:rStyle w:val="Emphasis"/>
          <w:rFonts w:ascii="Arial" w:hAnsi="Arial" w:cs="Arial"/>
          <w:iCs w:val="0"/>
          <w:sz w:val="20"/>
          <w:szCs w:val="20"/>
          <w:lang w:val="en"/>
        </w:rPr>
        <w:t xml:space="preserve">World Health Organization (WHO) Classification of </w:t>
      </w:r>
      <w:proofErr w:type="spellStart"/>
      <w:r w:rsidRPr="00BB4F8F">
        <w:rPr>
          <w:rStyle w:val="Emphasis"/>
          <w:rFonts w:ascii="Arial" w:hAnsi="Arial" w:cs="Arial"/>
          <w:iCs w:val="0"/>
          <w:sz w:val="20"/>
          <w:szCs w:val="20"/>
          <w:lang w:val="en"/>
        </w:rPr>
        <w:t>Tumours</w:t>
      </w:r>
      <w:proofErr w:type="spellEnd"/>
      <w:r w:rsidRPr="00BB4F8F">
        <w:rPr>
          <w:rStyle w:val="Emphasis"/>
          <w:rFonts w:ascii="Arial" w:hAnsi="Arial" w:cs="Arial"/>
          <w:iCs w:val="0"/>
          <w:sz w:val="20"/>
          <w:szCs w:val="20"/>
          <w:lang w:val="en"/>
        </w:rPr>
        <w:t>: Pathology and Genetics of the Urinary System and Male Genital Organs</w:t>
      </w:r>
      <w:r w:rsidRPr="00BB4F8F">
        <w:rPr>
          <w:rFonts w:ascii="Arial" w:hAnsi="Arial" w:cs="Arial"/>
          <w:sz w:val="20"/>
          <w:szCs w:val="20"/>
          <w:lang w:val="en"/>
        </w:rPr>
        <w:t>. Geneva, Switzerland: WHO Press; 2016.</w:t>
      </w:r>
      <w:bookmarkStart w:id="13" w:name="R31929"/>
      <w:bookmarkEnd w:id="12"/>
    </w:p>
    <w:p w14:paraId="662B5723" w14:textId="77777777" w:rsidR="00BB4F8F" w:rsidRPr="00BB4F8F" w:rsidRDefault="00871CC0" w:rsidP="003C0029">
      <w:pPr>
        <w:pStyle w:val="ListParagraph"/>
        <w:numPr>
          <w:ilvl w:val="0"/>
          <w:numId w:val="4"/>
        </w:numPr>
        <w:spacing w:after="0" w:line="276" w:lineRule="auto"/>
        <w:jc w:val="both"/>
        <w:divId w:val="2028167094"/>
        <w:rPr>
          <w:rFonts w:ascii="Arial" w:eastAsia="Times New Roman" w:hAnsi="Arial" w:cs="Arial"/>
          <w:sz w:val="20"/>
          <w:szCs w:val="20"/>
          <w:lang w:val="en"/>
        </w:rPr>
      </w:pPr>
      <w:r w:rsidRPr="00BB4F8F">
        <w:rPr>
          <w:rFonts w:ascii="Arial" w:hAnsi="Arial" w:cs="Arial"/>
          <w:sz w:val="20"/>
          <w:szCs w:val="20"/>
          <w:lang w:val="en"/>
        </w:rPr>
        <w:t xml:space="preserve">de Peralta-Venturina M, Moch H, Amin M, et al. </w:t>
      </w:r>
      <w:proofErr w:type="spellStart"/>
      <w:r w:rsidRPr="00BB4F8F">
        <w:rPr>
          <w:rFonts w:ascii="Arial" w:hAnsi="Arial" w:cs="Arial"/>
          <w:sz w:val="20"/>
          <w:szCs w:val="20"/>
          <w:lang w:val="en"/>
        </w:rPr>
        <w:t>Sarcomatoid</w:t>
      </w:r>
      <w:proofErr w:type="spellEnd"/>
      <w:r w:rsidRPr="00BB4F8F">
        <w:rPr>
          <w:rFonts w:ascii="Arial" w:hAnsi="Arial" w:cs="Arial"/>
          <w:sz w:val="20"/>
          <w:szCs w:val="20"/>
          <w:lang w:val="en"/>
        </w:rPr>
        <w:t xml:space="preserve"> differentiation in renal cell carcinoma: a study of 101 cases. </w:t>
      </w:r>
      <w:r w:rsidRPr="00BB4F8F">
        <w:rPr>
          <w:rStyle w:val="Emphasis"/>
          <w:rFonts w:ascii="Arial" w:hAnsi="Arial" w:cs="Arial"/>
          <w:iCs w:val="0"/>
          <w:sz w:val="20"/>
          <w:szCs w:val="20"/>
          <w:lang w:val="en"/>
        </w:rPr>
        <w:t xml:space="preserve">Am J Surg </w:t>
      </w:r>
      <w:proofErr w:type="spellStart"/>
      <w:r w:rsidRPr="00BB4F8F">
        <w:rPr>
          <w:rStyle w:val="Emphasis"/>
          <w:rFonts w:ascii="Arial" w:hAnsi="Arial" w:cs="Arial"/>
          <w:iCs w:val="0"/>
          <w:sz w:val="20"/>
          <w:szCs w:val="20"/>
          <w:lang w:val="en"/>
        </w:rPr>
        <w:t>Pathol</w:t>
      </w:r>
      <w:proofErr w:type="spellEnd"/>
      <w:r w:rsidRPr="00BB4F8F">
        <w:rPr>
          <w:rFonts w:ascii="Arial" w:hAnsi="Arial" w:cs="Arial"/>
          <w:sz w:val="20"/>
          <w:szCs w:val="20"/>
          <w:lang w:val="en"/>
        </w:rPr>
        <w:t xml:space="preserve">. </w:t>
      </w:r>
      <w:proofErr w:type="gramStart"/>
      <w:r w:rsidRPr="00BB4F8F">
        <w:rPr>
          <w:rFonts w:ascii="Arial" w:hAnsi="Arial" w:cs="Arial"/>
          <w:sz w:val="20"/>
          <w:szCs w:val="20"/>
          <w:lang w:val="en"/>
        </w:rPr>
        <w:t>2001;25:275</w:t>
      </w:r>
      <w:proofErr w:type="gramEnd"/>
      <w:r w:rsidRPr="00BB4F8F">
        <w:rPr>
          <w:rFonts w:ascii="Arial" w:hAnsi="Arial" w:cs="Arial"/>
          <w:sz w:val="20"/>
          <w:szCs w:val="20"/>
          <w:lang w:val="en"/>
        </w:rPr>
        <w:t>-278.</w:t>
      </w:r>
      <w:bookmarkStart w:id="14" w:name="R31930"/>
      <w:bookmarkEnd w:id="13"/>
    </w:p>
    <w:p w14:paraId="7EA02EFB" w14:textId="77777777" w:rsidR="00BB4F8F" w:rsidRPr="00BB4F8F" w:rsidRDefault="00871CC0" w:rsidP="003C0029">
      <w:pPr>
        <w:pStyle w:val="ListParagraph"/>
        <w:numPr>
          <w:ilvl w:val="0"/>
          <w:numId w:val="4"/>
        </w:numPr>
        <w:spacing w:after="0" w:line="276" w:lineRule="auto"/>
        <w:jc w:val="both"/>
        <w:divId w:val="2028167094"/>
        <w:rPr>
          <w:rFonts w:ascii="Arial" w:eastAsia="Times New Roman" w:hAnsi="Arial" w:cs="Arial"/>
          <w:sz w:val="20"/>
          <w:szCs w:val="20"/>
          <w:lang w:val="en"/>
        </w:rPr>
      </w:pPr>
      <w:r w:rsidRPr="00BB4F8F">
        <w:rPr>
          <w:rFonts w:ascii="Arial" w:hAnsi="Arial" w:cs="Arial"/>
          <w:sz w:val="20"/>
          <w:szCs w:val="20"/>
          <w:lang w:val="en"/>
        </w:rPr>
        <w:t xml:space="preserve">Cheville JC, Lohse CM, Zincke H, et al. </w:t>
      </w:r>
      <w:proofErr w:type="spellStart"/>
      <w:r w:rsidRPr="00BB4F8F">
        <w:rPr>
          <w:rFonts w:ascii="Arial" w:hAnsi="Arial" w:cs="Arial"/>
          <w:sz w:val="20"/>
          <w:szCs w:val="20"/>
          <w:lang w:val="en"/>
        </w:rPr>
        <w:t>Sarcomatoid</w:t>
      </w:r>
      <w:proofErr w:type="spellEnd"/>
      <w:r w:rsidRPr="00BB4F8F">
        <w:rPr>
          <w:rFonts w:ascii="Arial" w:hAnsi="Arial" w:cs="Arial"/>
          <w:sz w:val="20"/>
          <w:szCs w:val="20"/>
          <w:lang w:val="en"/>
        </w:rPr>
        <w:t xml:space="preserve"> renal cell carcinoma: an examination of underlying histologic subtype and an analysis of associations with patient outcome. </w:t>
      </w:r>
      <w:r w:rsidRPr="00BB4F8F">
        <w:rPr>
          <w:rStyle w:val="Emphasis"/>
          <w:rFonts w:ascii="Arial" w:hAnsi="Arial" w:cs="Arial"/>
          <w:iCs w:val="0"/>
          <w:sz w:val="20"/>
          <w:szCs w:val="20"/>
          <w:lang w:val="en"/>
        </w:rPr>
        <w:t xml:space="preserve">Am J Surg </w:t>
      </w:r>
      <w:proofErr w:type="spellStart"/>
      <w:r w:rsidRPr="00BB4F8F">
        <w:rPr>
          <w:rStyle w:val="Emphasis"/>
          <w:rFonts w:ascii="Arial" w:hAnsi="Arial" w:cs="Arial"/>
          <w:iCs w:val="0"/>
          <w:sz w:val="20"/>
          <w:szCs w:val="20"/>
          <w:lang w:val="en"/>
        </w:rPr>
        <w:t>Pathol</w:t>
      </w:r>
      <w:proofErr w:type="spellEnd"/>
      <w:r w:rsidRPr="00BB4F8F">
        <w:rPr>
          <w:rStyle w:val="Emphasis"/>
          <w:rFonts w:ascii="Arial" w:hAnsi="Arial" w:cs="Arial"/>
          <w:iCs w:val="0"/>
          <w:sz w:val="20"/>
          <w:szCs w:val="20"/>
          <w:lang w:val="en"/>
        </w:rPr>
        <w:t>.</w:t>
      </w:r>
      <w:r w:rsidRPr="00BB4F8F">
        <w:rPr>
          <w:rFonts w:ascii="Arial" w:hAnsi="Arial" w:cs="Arial"/>
          <w:sz w:val="20"/>
          <w:szCs w:val="20"/>
          <w:lang w:val="en"/>
        </w:rPr>
        <w:t xml:space="preserve"> </w:t>
      </w:r>
      <w:proofErr w:type="gramStart"/>
      <w:r w:rsidRPr="00BB4F8F">
        <w:rPr>
          <w:rFonts w:ascii="Arial" w:hAnsi="Arial" w:cs="Arial"/>
          <w:sz w:val="20"/>
          <w:szCs w:val="20"/>
          <w:lang w:val="en"/>
        </w:rPr>
        <w:t>2004;28:435</w:t>
      </w:r>
      <w:proofErr w:type="gramEnd"/>
      <w:r w:rsidRPr="00BB4F8F">
        <w:rPr>
          <w:rFonts w:ascii="Arial" w:hAnsi="Arial" w:cs="Arial"/>
          <w:sz w:val="20"/>
          <w:szCs w:val="20"/>
          <w:lang w:val="en"/>
        </w:rPr>
        <w:t>-441.</w:t>
      </w:r>
      <w:bookmarkStart w:id="15" w:name="R31931"/>
      <w:bookmarkEnd w:id="14"/>
    </w:p>
    <w:p w14:paraId="1B640388" w14:textId="77777777" w:rsidR="00BB4F8F" w:rsidRPr="00BB4F8F" w:rsidRDefault="00871CC0" w:rsidP="003C0029">
      <w:pPr>
        <w:pStyle w:val="ListParagraph"/>
        <w:numPr>
          <w:ilvl w:val="0"/>
          <w:numId w:val="4"/>
        </w:numPr>
        <w:spacing w:after="0" w:line="276" w:lineRule="auto"/>
        <w:jc w:val="both"/>
        <w:divId w:val="2028167094"/>
        <w:rPr>
          <w:rFonts w:ascii="Arial" w:eastAsia="Times New Roman" w:hAnsi="Arial" w:cs="Arial"/>
          <w:sz w:val="20"/>
          <w:szCs w:val="20"/>
          <w:lang w:val="en"/>
        </w:rPr>
      </w:pPr>
      <w:r w:rsidRPr="00BB4F8F">
        <w:rPr>
          <w:rFonts w:ascii="Arial" w:hAnsi="Arial" w:cs="Arial"/>
          <w:sz w:val="20"/>
          <w:szCs w:val="20"/>
          <w:lang w:val="en"/>
        </w:rPr>
        <w:t xml:space="preserve">Delahunt B, Cheville JC, Martignoni G, et al. The International Society of Urological Pathology (ISUP) grading system for renal cell carcinoma and other prognostic parameters. </w:t>
      </w:r>
      <w:r w:rsidRPr="00BB4F8F">
        <w:rPr>
          <w:rStyle w:val="Emphasis"/>
          <w:rFonts w:ascii="Arial" w:hAnsi="Arial" w:cs="Arial"/>
          <w:iCs w:val="0"/>
          <w:sz w:val="20"/>
          <w:szCs w:val="20"/>
          <w:lang w:val="en"/>
        </w:rPr>
        <w:t xml:space="preserve">Am J Surg </w:t>
      </w:r>
      <w:proofErr w:type="spellStart"/>
      <w:r w:rsidRPr="00BB4F8F">
        <w:rPr>
          <w:rStyle w:val="Emphasis"/>
          <w:rFonts w:ascii="Arial" w:hAnsi="Arial" w:cs="Arial"/>
          <w:iCs w:val="0"/>
          <w:sz w:val="20"/>
          <w:szCs w:val="20"/>
          <w:lang w:val="en"/>
        </w:rPr>
        <w:t>Pathol</w:t>
      </w:r>
      <w:proofErr w:type="spellEnd"/>
      <w:r w:rsidRPr="00BB4F8F">
        <w:rPr>
          <w:rStyle w:val="Emphasis"/>
          <w:rFonts w:ascii="Arial" w:hAnsi="Arial" w:cs="Arial"/>
          <w:iCs w:val="0"/>
          <w:sz w:val="20"/>
          <w:szCs w:val="20"/>
          <w:lang w:val="en"/>
        </w:rPr>
        <w:t>.</w:t>
      </w:r>
      <w:r w:rsidRPr="00BB4F8F">
        <w:rPr>
          <w:rFonts w:ascii="Arial" w:hAnsi="Arial" w:cs="Arial"/>
          <w:sz w:val="20"/>
          <w:szCs w:val="20"/>
          <w:lang w:val="en"/>
        </w:rPr>
        <w:t xml:space="preserve"> </w:t>
      </w:r>
      <w:proofErr w:type="gramStart"/>
      <w:r w:rsidRPr="00BB4F8F">
        <w:rPr>
          <w:rFonts w:ascii="Arial" w:hAnsi="Arial" w:cs="Arial"/>
          <w:sz w:val="20"/>
          <w:szCs w:val="20"/>
          <w:lang w:val="en"/>
        </w:rPr>
        <w:t>2013;37:1490</w:t>
      </w:r>
      <w:proofErr w:type="gramEnd"/>
      <w:r w:rsidRPr="00BB4F8F">
        <w:rPr>
          <w:rFonts w:ascii="Arial" w:hAnsi="Arial" w:cs="Arial"/>
          <w:sz w:val="20"/>
          <w:szCs w:val="20"/>
          <w:lang w:val="en"/>
        </w:rPr>
        <w:t>-1504.</w:t>
      </w:r>
      <w:bookmarkStart w:id="16" w:name="R31932"/>
      <w:bookmarkEnd w:id="15"/>
    </w:p>
    <w:p w14:paraId="3F4C2799" w14:textId="77777777" w:rsidR="00BB4F8F" w:rsidRPr="00BB4F8F" w:rsidRDefault="00871CC0" w:rsidP="003C0029">
      <w:pPr>
        <w:pStyle w:val="ListParagraph"/>
        <w:numPr>
          <w:ilvl w:val="0"/>
          <w:numId w:val="4"/>
        </w:numPr>
        <w:spacing w:after="0" w:line="276" w:lineRule="auto"/>
        <w:jc w:val="both"/>
        <w:divId w:val="2028167094"/>
        <w:rPr>
          <w:rFonts w:ascii="Arial" w:eastAsia="Times New Roman" w:hAnsi="Arial" w:cs="Arial"/>
          <w:sz w:val="20"/>
          <w:szCs w:val="20"/>
          <w:lang w:val="en"/>
        </w:rPr>
      </w:pPr>
      <w:r w:rsidRPr="00BB4F8F">
        <w:rPr>
          <w:rFonts w:ascii="Arial" w:hAnsi="Arial" w:cs="Arial"/>
          <w:sz w:val="20"/>
          <w:szCs w:val="20"/>
          <w:lang w:val="en"/>
        </w:rPr>
        <w:lastRenderedPageBreak/>
        <w:t xml:space="preserve">Kuroiwa K, Kinoshita Y, </w:t>
      </w:r>
      <w:proofErr w:type="spellStart"/>
      <w:r w:rsidRPr="00BB4F8F">
        <w:rPr>
          <w:rFonts w:ascii="Arial" w:hAnsi="Arial" w:cs="Arial"/>
          <w:sz w:val="20"/>
          <w:szCs w:val="20"/>
          <w:lang w:val="en"/>
        </w:rPr>
        <w:t>Shiratsuchi</w:t>
      </w:r>
      <w:proofErr w:type="spellEnd"/>
      <w:r w:rsidRPr="00BB4F8F">
        <w:rPr>
          <w:rFonts w:ascii="Arial" w:hAnsi="Arial" w:cs="Arial"/>
          <w:sz w:val="20"/>
          <w:szCs w:val="20"/>
          <w:lang w:val="en"/>
        </w:rPr>
        <w:t xml:space="preserve"> H, et al. Renal cell carcinoma with rhabdoid features: an aggressive neoplasm. </w:t>
      </w:r>
      <w:r w:rsidRPr="00BB4F8F">
        <w:rPr>
          <w:rStyle w:val="Emphasis"/>
          <w:rFonts w:ascii="Arial" w:hAnsi="Arial" w:cs="Arial"/>
          <w:iCs w:val="0"/>
          <w:sz w:val="20"/>
          <w:szCs w:val="20"/>
          <w:lang w:val="en"/>
        </w:rPr>
        <w:t>Histopathology.</w:t>
      </w:r>
      <w:r w:rsidRPr="00BB4F8F">
        <w:rPr>
          <w:rFonts w:ascii="Arial" w:hAnsi="Arial" w:cs="Arial"/>
          <w:sz w:val="20"/>
          <w:szCs w:val="20"/>
          <w:lang w:val="en"/>
        </w:rPr>
        <w:t xml:space="preserve"> </w:t>
      </w:r>
      <w:proofErr w:type="gramStart"/>
      <w:r w:rsidRPr="00BB4F8F">
        <w:rPr>
          <w:rFonts w:ascii="Arial" w:hAnsi="Arial" w:cs="Arial"/>
          <w:sz w:val="20"/>
          <w:szCs w:val="20"/>
          <w:lang w:val="en"/>
        </w:rPr>
        <w:t>2002;41:538</w:t>
      </w:r>
      <w:proofErr w:type="gramEnd"/>
      <w:r w:rsidRPr="00BB4F8F">
        <w:rPr>
          <w:rFonts w:ascii="Arial" w:hAnsi="Arial" w:cs="Arial"/>
          <w:sz w:val="20"/>
          <w:szCs w:val="20"/>
          <w:lang w:val="en"/>
        </w:rPr>
        <w:t>-548.</w:t>
      </w:r>
      <w:bookmarkStart w:id="17" w:name="R31933"/>
      <w:bookmarkEnd w:id="16"/>
    </w:p>
    <w:p w14:paraId="2C619435" w14:textId="77777777" w:rsidR="00BB4F8F" w:rsidRPr="00BB4F8F" w:rsidRDefault="00871CC0" w:rsidP="003C0029">
      <w:pPr>
        <w:pStyle w:val="ListParagraph"/>
        <w:numPr>
          <w:ilvl w:val="0"/>
          <w:numId w:val="4"/>
        </w:numPr>
        <w:spacing w:after="0" w:line="276" w:lineRule="auto"/>
        <w:jc w:val="both"/>
        <w:divId w:val="2028167094"/>
        <w:rPr>
          <w:rFonts w:ascii="Arial" w:eastAsia="Times New Roman" w:hAnsi="Arial" w:cs="Arial"/>
          <w:sz w:val="20"/>
          <w:szCs w:val="20"/>
          <w:lang w:val="en"/>
        </w:rPr>
      </w:pPr>
      <w:proofErr w:type="spellStart"/>
      <w:r w:rsidRPr="00BB4F8F">
        <w:rPr>
          <w:rFonts w:ascii="Arial" w:hAnsi="Arial" w:cs="Arial"/>
          <w:sz w:val="20"/>
          <w:szCs w:val="20"/>
          <w:lang w:val="en"/>
        </w:rPr>
        <w:t>Gokden</w:t>
      </w:r>
      <w:proofErr w:type="spellEnd"/>
      <w:r w:rsidRPr="00BB4F8F">
        <w:rPr>
          <w:rFonts w:ascii="Arial" w:hAnsi="Arial" w:cs="Arial"/>
          <w:sz w:val="20"/>
          <w:szCs w:val="20"/>
          <w:lang w:val="en"/>
        </w:rPr>
        <w:t xml:space="preserve"> N, Nappi O, Swanson PE, et al. Renal cell carcinoma with rhabdoid features. </w:t>
      </w:r>
      <w:r w:rsidRPr="00BB4F8F">
        <w:rPr>
          <w:rStyle w:val="Emphasis"/>
          <w:rFonts w:ascii="Arial" w:hAnsi="Arial" w:cs="Arial"/>
          <w:iCs w:val="0"/>
          <w:sz w:val="20"/>
          <w:szCs w:val="20"/>
          <w:lang w:val="en"/>
        </w:rPr>
        <w:t xml:space="preserve">Am J Surg </w:t>
      </w:r>
      <w:proofErr w:type="spellStart"/>
      <w:r w:rsidRPr="00BB4F8F">
        <w:rPr>
          <w:rStyle w:val="Emphasis"/>
          <w:rFonts w:ascii="Arial" w:hAnsi="Arial" w:cs="Arial"/>
          <w:iCs w:val="0"/>
          <w:sz w:val="20"/>
          <w:szCs w:val="20"/>
          <w:lang w:val="en"/>
        </w:rPr>
        <w:t>Pathol</w:t>
      </w:r>
      <w:proofErr w:type="spellEnd"/>
      <w:r w:rsidRPr="00BB4F8F">
        <w:rPr>
          <w:rStyle w:val="Emphasis"/>
          <w:rFonts w:ascii="Arial" w:hAnsi="Arial" w:cs="Arial"/>
          <w:iCs w:val="0"/>
          <w:sz w:val="20"/>
          <w:szCs w:val="20"/>
          <w:lang w:val="en"/>
        </w:rPr>
        <w:t>.</w:t>
      </w:r>
      <w:r w:rsidRPr="00BB4F8F">
        <w:rPr>
          <w:rFonts w:ascii="Arial" w:hAnsi="Arial" w:cs="Arial"/>
          <w:sz w:val="20"/>
          <w:szCs w:val="20"/>
          <w:lang w:val="en"/>
        </w:rPr>
        <w:t xml:space="preserve"> </w:t>
      </w:r>
      <w:proofErr w:type="gramStart"/>
      <w:r w:rsidRPr="00BB4F8F">
        <w:rPr>
          <w:rFonts w:ascii="Arial" w:hAnsi="Arial" w:cs="Arial"/>
          <w:sz w:val="20"/>
          <w:szCs w:val="20"/>
          <w:lang w:val="en"/>
        </w:rPr>
        <w:t>2000;24:1329</w:t>
      </w:r>
      <w:proofErr w:type="gramEnd"/>
      <w:r w:rsidRPr="00BB4F8F">
        <w:rPr>
          <w:rFonts w:ascii="Arial" w:hAnsi="Arial" w:cs="Arial"/>
          <w:sz w:val="20"/>
          <w:szCs w:val="20"/>
          <w:lang w:val="en"/>
        </w:rPr>
        <w:t>-1338.</w:t>
      </w:r>
      <w:bookmarkStart w:id="18" w:name="R31934"/>
      <w:bookmarkEnd w:id="17"/>
    </w:p>
    <w:p w14:paraId="468D1084" w14:textId="77777777" w:rsidR="00BB4F8F" w:rsidRPr="00BB4F8F" w:rsidRDefault="00871CC0" w:rsidP="003C0029">
      <w:pPr>
        <w:pStyle w:val="ListParagraph"/>
        <w:numPr>
          <w:ilvl w:val="0"/>
          <w:numId w:val="4"/>
        </w:numPr>
        <w:spacing w:after="0" w:line="276" w:lineRule="auto"/>
        <w:jc w:val="both"/>
        <w:divId w:val="2028167094"/>
        <w:rPr>
          <w:rFonts w:ascii="Arial" w:eastAsia="Times New Roman" w:hAnsi="Arial" w:cs="Arial"/>
          <w:sz w:val="20"/>
          <w:szCs w:val="20"/>
          <w:lang w:val="en"/>
        </w:rPr>
      </w:pPr>
      <w:r w:rsidRPr="00BB4F8F">
        <w:rPr>
          <w:rFonts w:ascii="Arial" w:hAnsi="Arial" w:cs="Arial"/>
          <w:sz w:val="20"/>
          <w:szCs w:val="20"/>
          <w:lang w:val="en"/>
        </w:rPr>
        <w:t xml:space="preserve">Leroy X, Zini L, Buob D, et al. Renal cell carcinoma with rhabdoid features. </w:t>
      </w:r>
      <w:r w:rsidRPr="00BB4F8F">
        <w:rPr>
          <w:rStyle w:val="Emphasis"/>
          <w:rFonts w:ascii="Arial" w:hAnsi="Arial" w:cs="Arial"/>
          <w:iCs w:val="0"/>
          <w:sz w:val="20"/>
          <w:szCs w:val="20"/>
          <w:lang w:val="en"/>
        </w:rPr>
        <w:t xml:space="preserve">Arch </w:t>
      </w:r>
      <w:proofErr w:type="spellStart"/>
      <w:r w:rsidRPr="00BB4F8F">
        <w:rPr>
          <w:rStyle w:val="Emphasis"/>
          <w:rFonts w:ascii="Arial" w:hAnsi="Arial" w:cs="Arial"/>
          <w:iCs w:val="0"/>
          <w:sz w:val="20"/>
          <w:szCs w:val="20"/>
          <w:lang w:val="en"/>
        </w:rPr>
        <w:t>Pathol</w:t>
      </w:r>
      <w:proofErr w:type="spellEnd"/>
      <w:r w:rsidRPr="00BB4F8F">
        <w:rPr>
          <w:rStyle w:val="Emphasis"/>
          <w:rFonts w:ascii="Arial" w:hAnsi="Arial" w:cs="Arial"/>
          <w:iCs w:val="0"/>
          <w:sz w:val="20"/>
          <w:szCs w:val="20"/>
          <w:lang w:val="en"/>
        </w:rPr>
        <w:t xml:space="preserve"> Lab Med.</w:t>
      </w:r>
      <w:r w:rsidRPr="00BB4F8F">
        <w:rPr>
          <w:rFonts w:ascii="Arial" w:hAnsi="Arial" w:cs="Arial"/>
          <w:sz w:val="20"/>
          <w:szCs w:val="20"/>
          <w:lang w:val="en"/>
        </w:rPr>
        <w:t xml:space="preserve"> </w:t>
      </w:r>
      <w:proofErr w:type="gramStart"/>
      <w:r w:rsidRPr="00BB4F8F">
        <w:rPr>
          <w:rFonts w:ascii="Arial" w:hAnsi="Arial" w:cs="Arial"/>
          <w:sz w:val="20"/>
          <w:szCs w:val="20"/>
          <w:lang w:val="en"/>
        </w:rPr>
        <w:t>2007;131:102</w:t>
      </w:r>
      <w:proofErr w:type="gramEnd"/>
      <w:r w:rsidRPr="00BB4F8F">
        <w:rPr>
          <w:rFonts w:ascii="Arial" w:hAnsi="Arial" w:cs="Arial"/>
          <w:sz w:val="20"/>
          <w:szCs w:val="20"/>
          <w:lang w:val="en"/>
        </w:rPr>
        <w:t>-106.</w:t>
      </w:r>
      <w:bookmarkStart w:id="19" w:name="N7351"/>
      <w:bookmarkEnd w:id="18"/>
    </w:p>
    <w:p w14:paraId="3F321635" w14:textId="77777777" w:rsidR="00BB4F8F" w:rsidRDefault="00BB4F8F" w:rsidP="003C0029">
      <w:pPr>
        <w:spacing w:after="0" w:line="276" w:lineRule="auto"/>
        <w:jc w:val="both"/>
        <w:divId w:val="2028167094"/>
        <w:rPr>
          <w:rFonts w:ascii="Arial" w:eastAsia="Times New Roman" w:hAnsi="Arial" w:cs="Arial"/>
          <w:b/>
          <w:bCs/>
          <w:sz w:val="20"/>
          <w:szCs w:val="20"/>
          <w:lang w:val="en"/>
        </w:rPr>
      </w:pPr>
    </w:p>
    <w:p w14:paraId="733129F6" w14:textId="77777777" w:rsidR="00BB4F8F" w:rsidRDefault="00871CC0" w:rsidP="003C0029">
      <w:pPr>
        <w:spacing w:after="0" w:line="276" w:lineRule="auto"/>
        <w:jc w:val="both"/>
        <w:divId w:val="2028167094"/>
        <w:rPr>
          <w:rFonts w:ascii="Arial" w:eastAsia="Times New Roman" w:hAnsi="Arial" w:cs="Arial"/>
          <w:sz w:val="20"/>
          <w:szCs w:val="20"/>
          <w:lang w:val="en"/>
        </w:rPr>
      </w:pPr>
      <w:r w:rsidRPr="00BB4F8F">
        <w:rPr>
          <w:rFonts w:ascii="Arial" w:eastAsia="Times New Roman" w:hAnsi="Arial" w:cs="Arial"/>
          <w:b/>
          <w:bCs/>
          <w:sz w:val="20"/>
          <w:szCs w:val="20"/>
          <w:lang w:val="en"/>
        </w:rPr>
        <w:t>D. Necrosis</w:t>
      </w:r>
      <w:bookmarkEnd w:id="19"/>
    </w:p>
    <w:p w14:paraId="12833E7B" w14:textId="77777777" w:rsidR="00BB4F8F" w:rsidRDefault="00871CC0" w:rsidP="003C0029">
      <w:pPr>
        <w:spacing w:after="0" w:line="276" w:lineRule="auto"/>
        <w:jc w:val="both"/>
        <w:divId w:val="2028167094"/>
        <w:rPr>
          <w:rFonts w:ascii="Arial" w:eastAsia="Times New Roman" w:hAnsi="Arial" w:cs="Arial"/>
          <w:sz w:val="20"/>
          <w:szCs w:val="20"/>
          <w:lang w:val="en"/>
        </w:rPr>
      </w:pPr>
      <w:r w:rsidRPr="00BB4F8F">
        <w:rPr>
          <w:rFonts w:ascii="Arial" w:eastAsia="Times New Roman" w:hAnsi="Arial" w:cs="Arial"/>
          <w:sz w:val="20"/>
          <w:szCs w:val="20"/>
          <w:lang w:val="en"/>
        </w:rPr>
        <w:t>Tumor necrosis is an important prognostic factor in renal cell carcinoma.</w:t>
      </w:r>
      <w:hyperlink w:anchor="R31939" w:tooltip="Delahunt B, Cheville JC,&#10;Martignoni G, et al. The International Society of Urological Pathology (ISUP)&#10;grading system for renal cell carcinoma and other prognostic parameters. Am J Surg Pathol. 2013;37:1490-1504." w:history="1">
        <w:r w:rsidRPr="00BB4F8F">
          <w:rPr>
            <w:rStyle w:val="Hyperlink"/>
            <w:rFonts w:ascii="Arial" w:eastAsia="Times New Roman" w:hAnsi="Arial" w:cs="Arial"/>
            <w:sz w:val="20"/>
            <w:szCs w:val="20"/>
            <w:vertAlign w:val="superscript"/>
            <w:lang w:val="en"/>
          </w:rPr>
          <w:t>1,</w:t>
        </w:r>
      </w:hyperlink>
      <w:hyperlink w:anchor="R31940" w:tooltip="Cheville JC, Lohse CM, Zincke H,&#10;Weaver AL, Blute ML. Comparison of outcome and prognostic features among&#10;histologic suptypes of renal cell carcinoma. Am J Surg Pathol. 2003;27:612-624." w:history="1">
        <w:r w:rsidRPr="00BB4F8F">
          <w:rPr>
            <w:rStyle w:val="Hyperlink"/>
            <w:rFonts w:ascii="Arial" w:eastAsia="Times New Roman" w:hAnsi="Arial" w:cs="Arial"/>
            <w:sz w:val="20"/>
            <w:szCs w:val="20"/>
            <w:vertAlign w:val="superscript"/>
            <w:lang w:val="en"/>
          </w:rPr>
          <w:t>2,</w:t>
        </w:r>
      </w:hyperlink>
      <w:hyperlink w:anchor="R31941" w:tooltip="Klatte T, Said JW, de Martino M,&#10;et al. Presence of tumour necrosis is not a significant predictor of survival&#10;in clear cell renal cell carcinoma: higher prognostic accuracy of extent based&#10;rather than presence/absence classification. J Urol. 2009;181:1558-156" w:history="1">
        <w:r w:rsidRPr="00BB4F8F">
          <w:rPr>
            <w:rStyle w:val="Hyperlink"/>
            <w:rFonts w:ascii="Arial" w:eastAsia="Times New Roman" w:hAnsi="Arial" w:cs="Arial"/>
            <w:sz w:val="20"/>
            <w:szCs w:val="20"/>
            <w:vertAlign w:val="superscript"/>
            <w:lang w:val="en"/>
          </w:rPr>
          <w:t>3</w:t>
        </w:r>
      </w:hyperlink>
      <w:r w:rsidRPr="00BB4F8F">
        <w:rPr>
          <w:rFonts w:ascii="Arial" w:eastAsia="Times New Roman" w:hAnsi="Arial" w:cs="Arial"/>
          <w:sz w:val="20"/>
          <w:szCs w:val="20"/>
          <w:lang w:val="en"/>
        </w:rPr>
        <w:t>  Necrosis on biopsy may be subject to significant sampling error; the reporting is an optional element. The prognostic significance of necrosis independent of tumor stage has been identified in clear cell and chromophobe renal cell carcinoma.</w:t>
      </w:r>
      <w:hyperlink w:anchor="R31940" w:tooltip="Cheville JC, Lohse CM, Zincke H,&#10;Weaver AL, Blute ML. Comparison of outcome and prognostic features among&#10;histologic suptypes of renal cell carcinoma. Am J Surg Pathol. 2003;27:612-624." w:history="1">
        <w:r w:rsidRPr="00BB4F8F">
          <w:rPr>
            <w:rStyle w:val="Hyperlink"/>
            <w:rFonts w:ascii="Arial" w:eastAsia="Times New Roman" w:hAnsi="Arial" w:cs="Arial"/>
            <w:sz w:val="20"/>
            <w:szCs w:val="20"/>
            <w:vertAlign w:val="superscript"/>
            <w:lang w:val="en"/>
          </w:rPr>
          <w:t>2,</w:t>
        </w:r>
      </w:hyperlink>
      <w:hyperlink w:anchor="R64307" w:tooltip="Dagher J, Delahunt B, Rioux-Leclercq N, Egevad L, Coughlin G, Dunglison N, Gianduzzo T, Kua B, Malone G, Martin B, Preston J, Pokorny M, Wood S, Samaratunga H. Assessment of tumour-associated necrosis provides prognostic information additional to World Health " w:history="1">
        <w:r w:rsidRPr="00BB4F8F">
          <w:rPr>
            <w:rStyle w:val="Hyperlink"/>
            <w:rFonts w:ascii="Arial" w:eastAsia="Times New Roman" w:hAnsi="Arial" w:cs="Arial"/>
            <w:sz w:val="20"/>
            <w:szCs w:val="20"/>
            <w:vertAlign w:val="superscript"/>
            <w:lang w:val="en"/>
          </w:rPr>
          <w:t>4</w:t>
        </w:r>
      </w:hyperlink>
      <w:r w:rsidRPr="00BB4F8F">
        <w:rPr>
          <w:rFonts w:ascii="Arial" w:eastAsia="Times New Roman" w:hAnsi="Arial" w:cs="Arial"/>
          <w:sz w:val="20"/>
          <w:szCs w:val="20"/>
          <w:lang w:val="en"/>
        </w:rPr>
        <w:t> In addition, tumor-associated necrosis has been shown to be an important prognostic factor for clear cell RCC, independently of WHO/ISUP grade. The prognostic significance of necrosis in papillary renal cell carcinoma is controversial. Large papillary carcinomas commonly display cystic necrosis and yet do not exhibit extra renal spread.</w:t>
      </w:r>
      <w:hyperlink w:anchor="R64308" w:tooltip="Peckova K, Martinek P, Pivovarcikova K, Vanecek T, Alaghehbandan R, Prochazkova K, Montiel DP, Hora M, Skenderi F, Ulamec M, Rotterova P, Daum O, Ferda J, Davidson W, Ondic O, Dubova M, Michal M, Hes O. Cystic and necrotic papillary renal cell carcinoma: progn" w:history="1">
        <w:r w:rsidRPr="00BB4F8F">
          <w:rPr>
            <w:rStyle w:val="Hyperlink"/>
            <w:rFonts w:ascii="Arial" w:eastAsia="Times New Roman" w:hAnsi="Arial" w:cs="Arial"/>
            <w:sz w:val="20"/>
            <w:szCs w:val="20"/>
            <w:vertAlign w:val="superscript"/>
            <w:lang w:val="en"/>
          </w:rPr>
          <w:t>5</w:t>
        </w:r>
      </w:hyperlink>
      <w:r w:rsidRPr="00BB4F8F">
        <w:rPr>
          <w:rFonts w:ascii="Arial" w:eastAsia="Times New Roman" w:hAnsi="Arial" w:cs="Arial"/>
          <w:sz w:val="20"/>
          <w:szCs w:val="20"/>
          <w:lang w:val="en"/>
        </w:rPr>
        <w:t> Tumor necrosis cannot be assessed as a prognostic factor when patients have undergone presurgical arterial embolization, as tumor-type necrosis cannot be definitively distinguished from treatment effect.</w:t>
      </w:r>
    </w:p>
    <w:p w14:paraId="47E91468" w14:textId="77777777" w:rsidR="00BB4F8F" w:rsidRDefault="00BB4F8F" w:rsidP="003C0029">
      <w:pPr>
        <w:spacing w:after="0" w:line="276" w:lineRule="auto"/>
        <w:jc w:val="both"/>
        <w:divId w:val="2028167094"/>
        <w:rPr>
          <w:rFonts w:ascii="Arial" w:eastAsia="Times New Roman" w:hAnsi="Arial" w:cs="Arial"/>
          <w:sz w:val="20"/>
          <w:szCs w:val="20"/>
          <w:lang w:val="en"/>
        </w:rPr>
      </w:pPr>
    </w:p>
    <w:p w14:paraId="16F85977" w14:textId="77777777" w:rsidR="00BB4F8F" w:rsidRDefault="00871CC0" w:rsidP="003C0029">
      <w:pPr>
        <w:spacing w:after="0" w:line="276" w:lineRule="auto"/>
        <w:jc w:val="both"/>
        <w:divId w:val="2028167094"/>
        <w:rPr>
          <w:rFonts w:ascii="Arial" w:eastAsia="Times New Roman" w:hAnsi="Arial" w:cs="Arial"/>
          <w:sz w:val="20"/>
          <w:szCs w:val="20"/>
          <w:lang w:val="en"/>
        </w:rPr>
      </w:pPr>
      <w:r w:rsidRPr="00BB4F8F">
        <w:rPr>
          <w:rFonts w:ascii="Arial" w:eastAsia="Times New Roman" w:hAnsi="Arial" w:cs="Arial"/>
          <w:sz w:val="20"/>
          <w:szCs w:val="20"/>
          <w:lang w:val="en"/>
        </w:rPr>
        <w:t>References</w:t>
      </w:r>
      <w:bookmarkStart w:id="20" w:name="R31939"/>
    </w:p>
    <w:p w14:paraId="10BED424" w14:textId="77777777" w:rsidR="00BB4F8F" w:rsidRPr="00BB4F8F" w:rsidRDefault="00871CC0" w:rsidP="003C0029">
      <w:pPr>
        <w:pStyle w:val="ListParagraph"/>
        <w:numPr>
          <w:ilvl w:val="0"/>
          <w:numId w:val="5"/>
        </w:numPr>
        <w:spacing w:after="0" w:line="276" w:lineRule="auto"/>
        <w:jc w:val="both"/>
        <w:divId w:val="2028167094"/>
        <w:rPr>
          <w:rFonts w:ascii="Arial" w:eastAsia="Times New Roman" w:hAnsi="Arial" w:cs="Arial"/>
          <w:sz w:val="20"/>
          <w:szCs w:val="20"/>
          <w:lang w:val="en"/>
        </w:rPr>
      </w:pPr>
      <w:r w:rsidRPr="00BB4F8F">
        <w:rPr>
          <w:rFonts w:ascii="Arial" w:hAnsi="Arial" w:cs="Arial"/>
          <w:sz w:val="20"/>
          <w:szCs w:val="20"/>
          <w:lang w:val="en"/>
        </w:rPr>
        <w:t xml:space="preserve">Delahunt B, Cheville JC, Martignoni G, et al. The International Society of Urological Pathology (ISUP) grading system for renal cell carcinoma and other prognostic parameters. </w:t>
      </w:r>
      <w:r w:rsidRPr="00BB4F8F">
        <w:rPr>
          <w:rStyle w:val="Emphasis"/>
          <w:rFonts w:ascii="Arial" w:hAnsi="Arial" w:cs="Arial"/>
          <w:iCs w:val="0"/>
          <w:sz w:val="20"/>
          <w:szCs w:val="20"/>
          <w:lang w:val="en"/>
        </w:rPr>
        <w:t xml:space="preserve">Am J Surg </w:t>
      </w:r>
      <w:proofErr w:type="spellStart"/>
      <w:r w:rsidRPr="00BB4F8F">
        <w:rPr>
          <w:rStyle w:val="Emphasis"/>
          <w:rFonts w:ascii="Arial" w:hAnsi="Arial" w:cs="Arial"/>
          <w:iCs w:val="0"/>
          <w:sz w:val="20"/>
          <w:szCs w:val="20"/>
          <w:lang w:val="en"/>
        </w:rPr>
        <w:t>Pathol</w:t>
      </w:r>
      <w:proofErr w:type="spellEnd"/>
      <w:r w:rsidRPr="00BB4F8F">
        <w:rPr>
          <w:rStyle w:val="Emphasis"/>
          <w:rFonts w:ascii="Arial" w:hAnsi="Arial" w:cs="Arial"/>
          <w:iCs w:val="0"/>
          <w:sz w:val="20"/>
          <w:szCs w:val="20"/>
          <w:lang w:val="en"/>
        </w:rPr>
        <w:t>.</w:t>
      </w:r>
      <w:r w:rsidRPr="00BB4F8F">
        <w:rPr>
          <w:rFonts w:ascii="Arial" w:hAnsi="Arial" w:cs="Arial"/>
          <w:sz w:val="20"/>
          <w:szCs w:val="20"/>
          <w:lang w:val="en"/>
        </w:rPr>
        <w:t xml:space="preserve"> </w:t>
      </w:r>
      <w:proofErr w:type="gramStart"/>
      <w:r w:rsidRPr="00BB4F8F">
        <w:rPr>
          <w:rFonts w:ascii="Arial" w:hAnsi="Arial" w:cs="Arial"/>
          <w:sz w:val="20"/>
          <w:szCs w:val="20"/>
          <w:lang w:val="en"/>
        </w:rPr>
        <w:t>2013;37:1490</w:t>
      </w:r>
      <w:proofErr w:type="gramEnd"/>
      <w:r w:rsidRPr="00BB4F8F">
        <w:rPr>
          <w:rFonts w:ascii="Arial" w:hAnsi="Arial" w:cs="Arial"/>
          <w:sz w:val="20"/>
          <w:szCs w:val="20"/>
          <w:lang w:val="en"/>
        </w:rPr>
        <w:t>-1504.</w:t>
      </w:r>
      <w:bookmarkStart w:id="21" w:name="R31940"/>
      <w:bookmarkEnd w:id="20"/>
    </w:p>
    <w:p w14:paraId="17BC1901" w14:textId="77777777" w:rsidR="00BB4F8F" w:rsidRPr="00BB4F8F" w:rsidRDefault="00871CC0" w:rsidP="003C0029">
      <w:pPr>
        <w:pStyle w:val="ListParagraph"/>
        <w:numPr>
          <w:ilvl w:val="0"/>
          <w:numId w:val="5"/>
        </w:numPr>
        <w:spacing w:after="0" w:line="276" w:lineRule="auto"/>
        <w:jc w:val="both"/>
        <w:divId w:val="2028167094"/>
        <w:rPr>
          <w:rFonts w:ascii="Arial" w:eastAsia="Times New Roman" w:hAnsi="Arial" w:cs="Arial"/>
          <w:sz w:val="20"/>
          <w:szCs w:val="20"/>
          <w:lang w:val="en"/>
        </w:rPr>
      </w:pPr>
      <w:r w:rsidRPr="00BB4F8F">
        <w:rPr>
          <w:rFonts w:ascii="Arial" w:hAnsi="Arial" w:cs="Arial"/>
          <w:sz w:val="20"/>
          <w:szCs w:val="20"/>
          <w:lang w:val="en"/>
        </w:rPr>
        <w:t xml:space="preserve">Cheville JC, Lohse CM, Zincke H, Weaver AL, Blute ML. Comparison of outcome and prognostic features among histologic </w:t>
      </w:r>
      <w:proofErr w:type="spellStart"/>
      <w:r w:rsidRPr="00BB4F8F">
        <w:rPr>
          <w:rFonts w:ascii="Arial" w:hAnsi="Arial" w:cs="Arial"/>
          <w:sz w:val="20"/>
          <w:szCs w:val="20"/>
          <w:lang w:val="en"/>
        </w:rPr>
        <w:t>suptypes</w:t>
      </w:r>
      <w:proofErr w:type="spellEnd"/>
      <w:r w:rsidRPr="00BB4F8F">
        <w:rPr>
          <w:rFonts w:ascii="Arial" w:hAnsi="Arial" w:cs="Arial"/>
          <w:sz w:val="20"/>
          <w:szCs w:val="20"/>
          <w:lang w:val="en"/>
        </w:rPr>
        <w:t xml:space="preserve"> of renal cell carcinoma. </w:t>
      </w:r>
      <w:r w:rsidRPr="00BB4F8F">
        <w:rPr>
          <w:rStyle w:val="Emphasis"/>
          <w:rFonts w:ascii="Arial" w:hAnsi="Arial" w:cs="Arial"/>
          <w:iCs w:val="0"/>
          <w:sz w:val="20"/>
          <w:szCs w:val="20"/>
          <w:lang w:val="en"/>
        </w:rPr>
        <w:t xml:space="preserve">Am J Surg </w:t>
      </w:r>
      <w:proofErr w:type="spellStart"/>
      <w:r w:rsidRPr="00BB4F8F">
        <w:rPr>
          <w:rStyle w:val="Emphasis"/>
          <w:rFonts w:ascii="Arial" w:hAnsi="Arial" w:cs="Arial"/>
          <w:iCs w:val="0"/>
          <w:sz w:val="20"/>
          <w:szCs w:val="20"/>
          <w:lang w:val="en"/>
        </w:rPr>
        <w:t>Pathol</w:t>
      </w:r>
      <w:proofErr w:type="spellEnd"/>
      <w:r w:rsidRPr="00BB4F8F">
        <w:rPr>
          <w:rStyle w:val="Emphasis"/>
          <w:rFonts w:ascii="Arial" w:hAnsi="Arial" w:cs="Arial"/>
          <w:iCs w:val="0"/>
          <w:sz w:val="20"/>
          <w:szCs w:val="20"/>
          <w:lang w:val="en"/>
        </w:rPr>
        <w:t>.</w:t>
      </w:r>
      <w:r w:rsidRPr="00BB4F8F">
        <w:rPr>
          <w:rFonts w:ascii="Arial" w:hAnsi="Arial" w:cs="Arial"/>
          <w:sz w:val="20"/>
          <w:szCs w:val="20"/>
          <w:lang w:val="en"/>
        </w:rPr>
        <w:t xml:space="preserve"> </w:t>
      </w:r>
      <w:proofErr w:type="gramStart"/>
      <w:r w:rsidRPr="00BB4F8F">
        <w:rPr>
          <w:rFonts w:ascii="Arial" w:hAnsi="Arial" w:cs="Arial"/>
          <w:sz w:val="20"/>
          <w:szCs w:val="20"/>
          <w:lang w:val="en"/>
        </w:rPr>
        <w:t>2003;27:612</w:t>
      </w:r>
      <w:proofErr w:type="gramEnd"/>
      <w:r w:rsidRPr="00BB4F8F">
        <w:rPr>
          <w:rFonts w:ascii="Arial" w:hAnsi="Arial" w:cs="Arial"/>
          <w:sz w:val="20"/>
          <w:szCs w:val="20"/>
          <w:lang w:val="en"/>
        </w:rPr>
        <w:t>-624.</w:t>
      </w:r>
      <w:bookmarkStart w:id="22" w:name="R31941"/>
      <w:bookmarkEnd w:id="21"/>
    </w:p>
    <w:p w14:paraId="6019CE12" w14:textId="77777777" w:rsidR="00BB4F8F" w:rsidRPr="00BB4F8F" w:rsidRDefault="00871CC0" w:rsidP="003C0029">
      <w:pPr>
        <w:pStyle w:val="ListParagraph"/>
        <w:numPr>
          <w:ilvl w:val="0"/>
          <w:numId w:val="5"/>
        </w:numPr>
        <w:spacing w:after="0" w:line="276" w:lineRule="auto"/>
        <w:jc w:val="both"/>
        <w:divId w:val="2028167094"/>
        <w:rPr>
          <w:rFonts w:ascii="Arial" w:eastAsia="Times New Roman" w:hAnsi="Arial" w:cs="Arial"/>
          <w:sz w:val="20"/>
          <w:szCs w:val="20"/>
          <w:lang w:val="en"/>
        </w:rPr>
      </w:pPr>
      <w:r w:rsidRPr="00BB4F8F">
        <w:rPr>
          <w:rFonts w:ascii="Arial" w:hAnsi="Arial" w:cs="Arial"/>
          <w:sz w:val="20"/>
          <w:szCs w:val="20"/>
          <w:lang w:val="en"/>
        </w:rPr>
        <w:t xml:space="preserve">Klatte T, Said JW, de Martino M, et al. Presence of </w:t>
      </w:r>
      <w:proofErr w:type="spellStart"/>
      <w:r w:rsidRPr="00BB4F8F">
        <w:rPr>
          <w:rFonts w:ascii="Arial" w:hAnsi="Arial" w:cs="Arial"/>
          <w:sz w:val="20"/>
          <w:szCs w:val="20"/>
          <w:lang w:val="en"/>
        </w:rPr>
        <w:t>tumour</w:t>
      </w:r>
      <w:proofErr w:type="spellEnd"/>
      <w:r w:rsidRPr="00BB4F8F">
        <w:rPr>
          <w:rFonts w:ascii="Arial" w:hAnsi="Arial" w:cs="Arial"/>
          <w:sz w:val="20"/>
          <w:szCs w:val="20"/>
          <w:lang w:val="en"/>
        </w:rPr>
        <w:t xml:space="preserve"> necrosis is not a significant predictor of survival in clear cell renal cell carcinoma: higher prognostic accuracy of extent based rather than presence/absence classification. </w:t>
      </w:r>
      <w:r w:rsidRPr="00BB4F8F">
        <w:rPr>
          <w:rStyle w:val="Emphasis"/>
          <w:rFonts w:ascii="Arial" w:hAnsi="Arial" w:cs="Arial"/>
          <w:iCs w:val="0"/>
          <w:sz w:val="20"/>
          <w:szCs w:val="20"/>
          <w:lang w:val="en"/>
        </w:rPr>
        <w:t>J Urol.</w:t>
      </w:r>
      <w:r w:rsidRPr="00BB4F8F">
        <w:rPr>
          <w:rFonts w:ascii="Arial" w:hAnsi="Arial" w:cs="Arial"/>
          <w:sz w:val="20"/>
          <w:szCs w:val="20"/>
          <w:lang w:val="en"/>
        </w:rPr>
        <w:t xml:space="preserve"> </w:t>
      </w:r>
      <w:proofErr w:type="gramStart"/>
      <w:r w:rsidRPr="00BB4F8F">
        <w:rPr>
          <w:rFonts w:ascii="Arial" w:hAnsi="Arial" w:cs="Arial"/>
          <w:sz w:val="20"/>
          <w:szCs w:val="20"/>
          <w:lang w:val="en"/>
        </w:rPr>
        <w:t>2009;181:1558</w:t>
      </w:r>
      <w:proofErr w:type="gramEnd"/>
      <w:r w:rsidRPr="00BB4F8F">
        <w:rPr>
          <w:rFonts w:ascii="Arial" w:hAnsi="Arial" w:cs="Arial"/>
          <w:sz w:val="20"/>
          <w:szCs w:val="20"/>
          <w:lang w:val="en"/>
        </w:rPr>
        <w:t>-1564.</w:t>
      </w:r>
      <w:bookmarkStart w:id="23" w:name="R64307"/>
      <w:bookmarkEnd w:id="22"/>
    </w:p>
    <w:p w14:paraId="184CFFCF" w14:textId="77777777" w:rsidR="00BB4F8F" w:rsidRDefault="00871CC0" w:rsidP="003C0029">
      <w:pPr>
        <w:pStyle w:val="ListParagraph"/>
        <w:numPr>
          <w:ilvl w:val="0"/>
          <w:numId w:val="5"/>
        </w:numPr>
        <w:spacing w:after="0" w:line="276" w:lineRule="auto"/>
        <w:jc w:val="both"/>
        <w:divId w:val="2028167094"/>
        <w:rPr>
          <w:rFonts w:ascii="Arial" w:eastAsia="Times New Roman" w:hAnsi="Arial" w:cs="Arial"/>
          <w:sz w:val="20"/>
          <w:szCs w:val="20"/>
          <w:lang w:val="en"/>
        </w:rPr>
      </w:pPr>
      <w:r w:rsidRPr="00BB4F8F">
        <w:rPr>
          <w:rFonts w:ascii="Arial" w:eastAsia="Times New Roman" w:hAnsi="Arial" w:cs="Arial"/>
          <w:sz w:val="20"/>
          <w:szCs w:val="20"/>
          <w:lang w:val="en"/>
        </w:rPr>
        <w:t xml:space="preserve">Dagher J, Delahunt B, Rioux-Leclercq N, </w:t>
      </w:r>
      <w:proofErr w:type="spellStart"/>
      <w:r w:rsidRPr="00BB4F8F">
        <w:rPr>
          <w:rFonts w:ascii="Arial" w:eastAsia="Times New Roman" w:hAnsi="Arial" w:cs="Arial"/>
          <w:sz w:val="20"/>
          <w:szCs w:val="20"/>
          <w:lang w:val="en"/>
        </w:rPr>
        <w:t>Egevad</w:t>
      </w:r>
      <w:proofErr w:type="spellEnd"/>
      <w:r w:rsidRPr="00BB4F8F">
        <w:rPr>
          <w:rFonts w:ascii="Arial" w:eastAsia="Times New Roman" w:hAnsi="Arial" w:cs="Arial"/>
          <w:sz w:val="20"/>
          <w:szCs w:val="20"/>
          <w:lang w:val="en"/>
        </w:rPr>
        <w:t xml:space="preserve"> L, Coughlin G, </w:t>
      </w:r>
      <w:proofErr w:type="spellStart"/>
      <w:r w:rsidRPr="00BB4F8F">
        <w:rPr>
          <w:rFonts w:ascii="Arial" w:eastAsia="Times New Roman" w:hAnsi="Arial" w:cs="Arial"/>
          <w:sz w:val="20"/>
          <w:szCs w:val="20"/>
          <w:lang w:val="en"/>
        </w:rPr>
        <w:t>Dunglison</w:t>
      </w:r>
      <w:proofErr w:type="spellEnd"/>
      <w:r w:rsidRPr="00BB4F8F">
        <w:rPr>
          <w:rFonts w:ascii="Arial" w:eastAsia="Times New Roman" w:hAnsi="Arial" w:cs="Arial"/>
          <w:sz w:val="20"/>
          <w:szCs w:val="20"/>
          <w:lang w:val="en"/>
        </w:rPr>
        <w:t xml:space="preserve"> N, </w:t>
      </w:r>
      <w:proofErr w:type="spellStart"/>
      <w:r w:rsidRPr="00BB4F8F">
        <w:rPr>
          <w:rFonts w:ascii="Arial" w:eastAsia="Times New Roman" w:hAnsi="Arial" w:cs="Arial"/>
          <w:sz w:val="20"/>
          <w:szCs w:val="20"/>
          <w:lang w:val="en"/>
        </w:rPr>
        <w:t>Gianduzzo</w:t>
      </w:r>
      <w:proofErr w:type="spellEnd"/>
      <w:r w:rsidRPr="00BB4F8F">
        <w:rPr>
          <w:rFonts w:ascii="Arial" w:eastAsia="Times New Roman" w:hAnsi="Arial" w:cs="Arial"/>
          <w:sz w:val="20"/>
          <w:szCs w:val="20"/>
          <w:lang w:val="en"/>
        </w:rPr>
        <w:t xml:space="preserve"> T, Kua B, Malone G, Martin B, Preston J, Pokorny M, Wood S, </w:t>
      </w:r>
      <w:proofErr w:type="spellStart"/>
      <w:r w:rsidRPr="00BB4F8F">
        <w:rPr>
          <w:rFonts w:ascii="Arial" w:eastAsia="Times New Roman" w:hAnsi="Arial" w:cs="Arial"/>
          <w:sz w:val="20"/>
          <w:szCs w:val="20"/>
          <w:lang w:val="en"/>
        </w:rPr>
        <w:t>Samaratunga</w:t>
      </w:r>
      <w:proofErr w:type="spellEnd"/>
      <w:r w:rsidRPr="00BB4F8F">
        <w:rPr>
          <w:rFonts w:ascii="Arial" w:eastAsia="Times New Roman" w:hAnsi="Arial" w:cs="Arial"/>
          <w:sz w:val="20"/>
          <w:szCs w:val="20"/>
          <w:lang w:val="en"/>
        </w:rPr>
        <w:t xml:space="preserve"> H. Assessment of </w:t>
      </w:r>
      <w:proofErr w:type="spellStart"/>
      <w:r w:rsidRPr="00BB4F8F">
        <w:rPr>
          <w:rFonts w:ascii="Arial" w:eastAsia="Times New Roman" w:hAnsi="Arial" w:cs="Arial"/>
          <w:sz w:val="20"/>
          <w:szCs w:val="20"/>
          <w:lang w:val="en"/>
        </w:rPr>
        <w:t>tumour</w:t>
      </w:r>
      <w:proofErr w:type="spellEnd"/>
      <w:r w:rsidRPr="00BB4F8F">
        <w:rPr>
          <w:rFonts w:ascii="Arial" w:eastAsia="Times New Roman" w:hAnsi="Arial" w:cs="Arial"/>
          <w:sz w:val="20"/>
          <w:szCs w:val="20"/>
          <w:lang w:val="en"/>
        </w:rPr>
        <w:t xml:space="preserve">-associated necrosis provides prognostic information additional to World Health Organization/International Society of Urological Pathology grading for clear cell renal cell carcinoma. </w:t>
      </w:r>
      <w:r w:rsidRPr="00BB4F8F">
        <w:rPr>
          <w:rStyle w:val="Emphasis"/>
          <w:rFonts w:ascii="Arial" w:eastAsia="Times New Roman" w:hAnsi="Arial" w:cs="Arial"/>
          <w:sz w:val="20"/>
          <w:szCs w:val="20"/>
          <w:lang w:val="en"/>
        </w:rPr>
        <w:t>Histopathology.</w:t>
      </w:r>
      <w:r w:rsidRPr="00BB4F8F">
        <w:rPr>
          <w:rFonts w:ascii="Arial" w:eastAsia="Times New Roman" w:hAnsi="Arial" w:cs="Arial"/>
          <w:sz w:val="20"/>
          <w:szCs w:val="20"/>
          <w:lang w:val="en"/>
        </w:rPr>
        <w:t xml:space="preserve"> 2019 Jan;74(2):284-290.</w:t>
      </w:r>
      <w:bookmarkStart w:id="24" w:name="R64308"/>
      <w:bookmarkEnd w:id="23"/>
    </w:p>
    <w:p w14:paraId="670143C5" w14:textId="5A916E9A" w:rsidR="00871CC0" w:rsidRPr="00BB4F8F" w:rsidRDefault="00871CC0" w:rsidP="003C0029">
      <w:pPr>
        <w:pStyle w:val="ListParagraph"/>
        <w:numPr>
          <w:ilvl w:val="0"/>
          <w:numId w:val="5"/>
        </w:numPr>
        <w:spacing w:after="0" w:line="276" w:lineRule="auto"/>
        <w:jc w:val="both"/>
        <w:divId w:val="2028167094"/>
        <w:rPr>
          <w:rFonts w:ascii="Arial" w:eastAsia="Times New Roman" w:hAnsi="Arial" w:cs="Arial"/>
          <w:sz w:val="20"/>
          <w:szCs w:val="20"/>
          <w:lang w:val="en"/>
        </w:rPr>
      </w:pPr>
      <w:proofErr w:type="spellStart"/>
      <w:r w:rsidRPr="00BB4F8F">
        <w:rPr>
          <w:rFonts w:ascii="Arial" w:eastAsia="Times New Roman" w:hAnsi="Arial" w:cs="Arial"/>
          <w:sz w:val="20"/>
          <w:szCs w:val="20"/>
          <w:lang w:val="en"/>
        </w:rPr>
        <w:t>Peckova</w:t>
      </w:r>
      <w:proofErr w:type="spellEnd"/>
      <w:r w:rsidRPr="00BB4F8F">
        <w:rPr>
          <w:rFonts w:ascii="Arial" w:eastAsia="Times New Roman" w:hAnsi="Arial" w:cs="Arial"/>
          <w:sz w:val="20"/>
          <w:szCs w:val="20"/>
          <w:lang w:val="en"/>
        </w:rPr>
        <w:t xml:space="preserve"> K, Martinek P, </w:t>
      </w:r>
      <w:proofErr w:type="spellStart"/>
      <w:r w:rsidRPr="00BB4F8F">
        <w:rPr>
          <w:rFonts w:ascii="Arial" w:eastAsia="Times New Roman" w:hAnsi="Arial" w:cs="Arial"/>
          <w:sz w:val="20"/>
          <w:szCs w:val="20"/>
          <w:lang w:val="en"/>
        </w:rPr>
        <w:t>Pivovarcikova</w:t>
      </w:r>
      <w:proofErr w:type="spellEnd"/>
      <w:r w:rsidRPr="00BB4F8F">
        <w:rPr>
          <w:rFonts w:ascii="Arial" w:eastAsia="Times New Roman" w:hAnsi="Arial" w:cs="Arial"/>
          <w:sz w:val="20"/>
          <w:szCs w:val="20"/>
          <w:lang w:val="en"/>
        </w:rPr>
        <w:t xml:space="preserve"> K, Vanecek T, Alaghehbandan R, </w:t>
      </w:r>
      <w:proofErr w:type="spellStart"/>
      <w:r w:rsidRPr="00BB4F8F">
        <w:rPr>
          <w:rFonts w:ascii="Arial" w:eastAsia="Times New Roman" w:hAnsi="Arial" w:cs="Arial"/>
          <w:sz w:val="20"/>
          <w:szCs w:val="20"/>
          <w:lang w:val="en"/>
        </w:rPr>
        <w:t>Prochazkova</w:t>
      </w:r>
      <w:proofErr w:type="spellEnd"/>
      <w:r w:rsidRPr="00BB4F8F">
        <w:rPr>
          <w:rFonts w:ascii="Arial" w:eastAsia="Times New Roman" w:hAnsi="Arial" w:cs="Arial"/>
          <w:sz w:val="20"/>
          <w:szCs w:val="20"/>
          <w:lang w:val="en"/>
        </w:rPr>
        <w:t xml:space="preserve"> K, Montiel DP, Hora M, Skenderi F, </w:t>
      </w:r>
      <w:proofErr w:type="spellStart"/>
      <w:r w:rsidRPr="00BB4F8F">
        <w:rPr>
          <w:rFonts w:ascii="Arial" w:eastAsia="Times New Roman" w:hAnsi="Arial" w:cs="Arial"/>
          <w:sz w:val="20"/>
          <w:szCs w:val="20"/>
          <w:lang w:val="en"/>
        </w:rPr>
        <w:t>Ulamec</w:t>
      </w:r>
      <w:proofErr w:type="spellEnd"/>
      <w:r w:rsidRPr="00BB4F8F">
        <w:rPr>
          <w:rFonts w:ascii="Arial" w:eastAsia="Times New Roman" w:hAnsi="Arial" w:cs="Arial"/>
          <w:sz w:val="20"/>
          <w:szCs w:val="20"/>
          <w:lang w:val="en"/>
        </w:rPr>
        <w:t xml:space="preserve"> M, </w:t>
      </w:r>
      <w:proofErr w:type="spellStart"/>
      <w:r w:rsidRPr="00BB4F8F">
        <w:rPr>
          <w:rFonts w:ascii="Arial" w:eastAsia="Times New Roman" w:hAnsi="Arial" w:cs="Arial"/>
          <w:sz w:val="20"/>
          <w:szCs w:val="20"/>
          <w:lang w:val="en"/>
        </w:rPr>
        <w:t>Rotterova</w:t>
      </w:r>
      <w:proofErr w:type="spellEnd"/>
      <w:r w:rsidRPr="00BB4F8F">
        <w:rPr>
          <w:rFonts w:ascii="Arial" w:eastAsia="Times New Roman" w:hAnsi="Arial" w:cs="Arial"/>
          <w:sz w:val="20"/>
          <w:szCs w:val="20"/>
          <w:lang w:val="en"/>
        </w:rPr>
        <w:t xml:space="preserve"> P, Daum O, Ferda J, Davidson W, Ondic O, </w:t>
      </w:r>
      <w:proofErr w:type="spellStart"/>
      <w:r w:rsidRPr="00BB4F8F">
        <w:rPr>
          <w:rFonts w:ascii="Arial" w:eastAsia="Times New Roman" w:hAnsi="Arial" w:cs="Arial"/>
          <w:sz w:val="20"/>
          <w:szCs w:val="20"/>
          <w:lang w:val="en"/>
        </w:rPr>
        <w:t>Dubova</w:t>
      </w:r>
      <w:proofErr w:type="spellEnd"/>
      <w:r w:rsidRPr="00BB4F8F">
        <w:rPr>
          <w:rFonts w:ascii="Arial" w:eastAsia="Times New Roman" w:hAnsi="Arial" w:cs="Arial"/>
          <w:sz w:val="20"/>
          <w:szCs w:val="20"/>
          <w:lang w:val="en"/>
        </w:rPr>
        <w:t xml:space="preserve"> M, Michal M, </w:t>
      </w:r>
      <w:proofErr w:type="spellStart"/>
      <w:r w:rsidRPr="00BB4F8F">
        <w:rPr>
          <w:rFonts w:ascii="Arial" w:eastAsia="Times New Roman" w:hAnsi="Arial" w:cs="Arial"/>
          <w:sz w:val="20"/>
          <w:szCs w:val="20"/>
          <w:lang w:val="en"/>
        </w:rPr>
        <w:t>Hes</w:t>
      </w:r>
      <w:proofErr w:type="spellEnd"/>
      <w:r w:rsidRPr="00BB4F8F">
        <w:rPr>
          <w:rFonts w:ascii="Arial" w:eastAsia="Times New Roman" w:hAnsi="Arial" w:cs="Arial"/>
          <w:sz w:val="20"/>
          <w:szCs w:val="20"/>
          <w:lang w:val="en"/>
        </w:rPr>
        <w:t xml:space="preserve"> O. Cystic and necrotic papillary renal cell carcinoma: prognosis, morphology, immunohistochemical, and molecular-genetic profile of 10 cases. </w:t>
      </w:r>
      <w:r w:rsidRPr="00BB4F8F">
        <w:rPr>
          <w:rStyle w:val="Emphasis"/>
          <w:rFonts w:ascii="Arial" w:eastAsia="Times New Roman" w:hAnsi="Arial" w:cs="Arial"/>
          <w:sz w:val="20"/>
          <w:szCs w:val="20"/>
          <w:lang w:val="en"/>
        </w:rPr>
        <w:t xml:space="preserve">Ann </w:t>
      </w:r>
      <w:proofErr w:type="spellStart"/>
      <w:r w:rsidRPr="00BB4F8F">
        <w:rPr>
          <w:rStyle w:val="Emphasis"/>
          <w:rFonts w:ascii="Arial" w:eastAsia="Times New Roman" w:hAnsi="Arial" w:cs="Arial"/>
          <w:sz w:val="20"/>
          <w:szCs w:val="20"/>
          <w:lang w:val="en"/>
        </w:rPr>
        <w:t>Diagn</w:t>
      </w:r>
      <w:proofErr w:type="spellEnd"/>
      <w:r w:rsidRPr="00BB4F8F">
        <w:rPr>
          <w:rStyle w:val="Emphasis"/>
          <w:rFonts w:ascii="Arial" w:eastAsia="Times New Roman" w:hAnsi="Arial" w:cs="Arial"/>
          <w:sz w:val="20"/>
          <w:szCs w:val="20"/>
          <w:lang w:val="en"/>
        </w:rPr>
        <w:t xml:space="preserve"> </w:t>
      </w:r>
      <w:proofErr w:type="spellStart"/>
      <w:r w:rsidRPr="00BB4F8F">
        <w:rPr>
          <w:rStyle w:val="Emphasis"/>
          <w:rFonts w:ascii="Arial" w:eastAsia="Times New Roman" w:hAnsi="Arial" w:cs="Arial"/>
          <w:sz w:val="20"/>
          <w:szCs w:val="20"/>
          <w:lang w:val="en"/>
        </w:rPr>
        <w:t>Pathol</w:t>
      </w:r>
      <w:proofErr w:type="spellEnd"/>
      <w:r w:rsidRPr="00BB4F8F">
        <w:rPr>
          <w:rStyle w:val="Emphasis"/>
          <w:rFonts w:ascii="Arial" w:eastAsia="Times New Roman" w:hAnsi="Arial" w:cs="Arial"/>
          <w:sz w:val="20"/>
          <w:szCs w:val="20"/>
          <w:lang w:val="en"/>
        </w:rPr>
        <w:t>.</w:t>
      </w:r>
      <w:r w:rsidRPr="00BB4F8F">
        <w:rPr>
          <w:rFonts w:ascii="Arial" w:eastAsia="Times New Roman" w:hAnsi="Arial" w:cs="Arial"/>
          <w:sz w:val="20"/>
          <w:szCs w:val="20"/>
          <w:lang w:val="en"/>
        </w:rPr>
        <w:t xml:space="preserve"> 2017 </w:t>
      </w:r>
      <w:proofErr w:type="gramStart"/>
      <w:r w:rsidRPr="00BB4F8F">
        <w:rPr>
          <w:rFonts w:ascii="Arial" w:eastAsia="Times New Roman" w:hAnsi="Arial" w:cs="Arial"/>
          <w:sz w:val="20"/>
          <w:szCs w:val="20"/>
          <w:lang w:val="en"/>
        </w:rPr>
        <w:t>Feb;26:23</w:t>
      </w:r>
      <w:proofErr w:type="gramEnd"/>
      <w:r w:rsidRPr="00BB4F8F">
        <w:rPr>
          <w:rFonts w:ascii="Arial" w:eastAsia="Times New Roman" w:hAnsi="Arial" w:cs="Arial"/>
          <w:sz w:val="20"/>
          <w:szCs w:val="20"/>
          <w:lang w:val="en"/>
        </w:rPr>
        <w:t>-30.</w:t>
      </w:r>
      <w:bookmarkEnd w:id="24"/>
    </w:p>
    <w:sectPr w:rsidR="00871CC0" w:rsidRPr="00BB4F8F">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64A12" w14:textId="77777777" w:rsidR="00871CC0" w:rsidRDefault="00871CC0">
      <w:pPr>
        <w:spacing w:after="0" w:line="240" w:lineRule="auto"/>
      </w:pPr>
      <w:r>
        <w:separator/>
      </w:r>
    </w:p>
  </w:endnote>
  <w:endnote w:type="continuationSeparator" w:id="0">
    <w:p w14:paraId="1A7285CA" w14:textId="77777777" w:rsidR="00871CC0" w:rsidRDefault="0087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382ED" w14:textId="11EFD3C1" w:rsidR="003D00FE" w:rsidRDefault="00871CC0">
    <w:pPr>
      <w:pStyle w:val="Footer"/>
      <w:jc w:val="right"/>
    </w:pPr>
    <w:r>
      <w:fldChar w:fldCharType="begin"/>
    </w:r>
    <w:r>
      <w:instrText>PAGE</w:instrText>
    </w:r>
    <w:r>
      <w:fldChar w:fldCharType="separate"/>
    </w:r>
    <w:r w:rsidR="00186ED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1DBD" w14:textId="77777777" w:rsidR="00871CC0" w:rsidRDefault="00871CC0">
    <w:r>
      <w:rPr>
        <w:rFonts w:ascii="Arial"/>
        <w:sz w:val="16"/>
      </w:rPr>
      <w:t>©</w:t>
    </w:r>
    <w:r>
      <w:rPr>
        <w:rFonts w:ascii="Arial"/>
        <w:sz w:val="16"/>
      </w:rPr>
      <w:t xml:space="preserve"> 2024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06DA9" w14:textId="77777777" w:rsidR="00871CC0" w:rsidRDefault="00871CC0">
      <w:pPr>
        <w:spacing w:after="0" w:line="240" w:lineRule="auto"/>
      </w:pPr>
      <w:r>
        <w:separator/>
      </w:r>
    </w:p>
  </w:footnote>
  <w:footnote w:type="continuationSeparator" w:id="0">
    <w:p w14:paraId="5418B0F1" w14:textId="77777777" w:rsidR="00871CC0" w:rsidRDefault="00871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51CEE" w14:textId="77777777" w:rsidR="003D00FE" w:rsidRDefault="003D00F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2EFE2D01" w14:textId="77777777" w:rsidTr="00776589">
      <w:tc>
        <w:tcPr>
          <w:tcW w:w="1500" w:type="dxa"/>
        </w:tcPr>
        <w:p w14:paraId="6133CC9F" w14:textId="77777777" w:rsidR="00871CC0" w:rsidRDefault="00871CC0">
          <w:r>
            <w:t>CAP Approved</w:t>
          </w:r>
        </w:p>
      </w:tc>
      <w:tc>
        <w:tcPr>
          <w:tcW w:w="8076" w:type="dxa"/>
        </w:tcPr>
        <w:p w14:paraId="1B3DDAC3" w14:textId="34A1C999" w:rsidR="00871CC0" w:rsidRDefault="00871CC0">
          <w:pPr>
            <w:jc w:val="right"/>
          </w:pPr>
          <w:r>
            <w:t>Kidney.Bx_4.2.0.0.</w:t>
          </w:r>
          <w:r w:rsidR="009A7CAF">
            <w:t>REL</w:t>
          </w:r>
          <w:r>
            <w:t>_CAPCP</w:t>
          </w:r>
        </w:p>
      </w:tc>
    </w:tr>
  </w:tbl>
  <w:p w14:paraId="681141BF" w14:textId="77777777" w:rsidR="003D00FE" w:rsidRDefault="003D00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DEC6E" w14:textId="0274EFDB" w:rsidR="003D00FE" w:rsidRDefault="00871CC0">
    <w:r>
      <w:rPr>
        <w:noProof/>
      </w:rPr>
      <w:drawing>
        <wp:inline distT="0" distB="0" distL="0" distR="0" wp14:anchorId="38856A3E" wp14:editId="7149A78F">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3C0029">
      <w:rPr>
        <w:noProof/>
      </w:rPr>
      <w:pict w14:anchorId="31AE0D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AE6"/>
    <w:multiLevelType w:val="multilevel"/>
    <w:tmpl w:val="26B2F908"/>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62E35"/>
    <w:multiLevelType w:val="multilevel"/>
    <w:tmpl w:val="F26EFCC8"/>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45F70"/>
    <w:multiLevelType w:val="multilevel"/>
    <w:tmpl w:val="34BE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A36FA"/>
    <w:multiLevelType w:val="multilevel"/>
    <w:tmpl w:val="24820C4A"/>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AF176D"/>
    <w:multiLevelType w:val="multilevel"/>
    <w:tmpl w:val="5870172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362781">
    <w:abstractNumId w:val="2"/>
  </w:num>
  <w:num w:numId="2" w16cid:durableId="799954569">
    <w:abstractNumId w:val="0"/>
  </w:num>
  <w:num w:numId="3" w16cid:durableId="176428831">
    <w:abstractNumId w:val="4"/>
  </w:num>
  <w:num w:numId="4" w16cid:durableId="702749019">
    <w:abstractNumId w:val="1"/>
  </w:num>
  <w:num w:numId="5" w16cid:durableId="1691570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D00FE"/>
    <w:rsid w:val="001655B6"/>
    <w:rsid w:val="00186ED8"/>
    <w:rsid w:val="003C0029"/>
    <w:rsid w:val="003D00FE"/>
    <w:rsid w:val="00420C0D"/>
    <w:rsid w:val="00871CC0"/>
    <w:rsid w:val="009A7CAF"/>
    <w:rsid w:val="00BB4F8F"/>
    <w:rsid w:val="00FD2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381ED576"/>
  <w15:docId w15:val="{FB4EE53F-20B1-4607-AA53-9CCDBAA0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BB4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70745">
      <w:marLeft w:val="0"/>
      <w:marRight w:val="0"/>
      <w:marTop w:val="0"/>
      <w:marBottom w:val="0"/>
      <w:divBdr>
        <w:top w:val="none" w:sz="0" w:space="0" w:color="auto"/>
        <w:left w:val="none" w:sz="0" w:space="0" w:color="auto"/>
        <w:bottom w:val="none" w:sz="0" w:space="0" w:color="auto"/>
        <w:right w:val="none" w:sz="0" w:space="0" w:color="auto"/>
      </w:divBdr>
      <w:divsChild>
        <w:div w:id="1430196945">
          <w:marLeft w:val="0"/>
          <w:marRight w:val="0"/>
          <w:marTop w:val="0"/>
          <w:marBottom w:val="0"/>
          <w:divBdr>
            <w:top w:val="none" w:sz="0" w:space="0" w:color="auto"/>
            <w:left w:val="none" w:sz="0" w:space="0" w:color="auto"/>
            <w:bottom w:val="none" w:sz="0" w:space="0" w:color="auto"/>
            <w:right w:val="none" w:sz="0" w:space="0" w:color="auto"/>
          </w:divBdr>
        </w:div>
        <w:div w:id="1454859690">
          <w:marLeft w:val="0"/>
          <w:marRight w:val="0"/>
          <w:marTop w:val="0"/>
          <w:marBottom w:val="0"/>
          <w:divBdr>
            <w:top w:val="none" w:sz="0" w:space="0" w:color="auto"/>
            <w:left w:val="none" w:sz="0" w:space="0" w:color="auto"/>
            <w:bottom w:val="none" w:sz="0" w:space="0" w:color="auto"/>
            <w:right w:val="none" w:sz="0" w:space="0" w:color="auto"/>
          </w:divBdr>
        </w:div>
        <w:div w:id="1517037650">
          <w:marLeft w:val="0"/>
          <w:marRight w:val="0"/>
          <w:marTop w:val="0"/>
          <w:marBottom w:val="0"/>
          <w:divBdr>
            <w:top w:val="none" w:sz="0" w:space="0" w:color="auto"/>
            <w:left w:val="none" w:sz="0" w:space="0" w:color="auto"/>
            <w:bottom w:val="none" w:sz="0" w:space="0" w:color="auto"/>
            <w:right w:val="none" w:sz="0" w:space="0" w:color="auto"/>
          </w:divBdr>
        </w:div>
        <w:div w:id="1619679728">
          <w:marLeft w:val="0"/>
          <w:marRight w:val="0"/>
          <w:marTop w:val="0"/>
          <w:marBottom w:val="0"/>
          <w:divBdr>
            <w:top w:val="none" w:sz="0" w:space="0" w:color="auto"/>
            <w:left w:val="none" w:sz="0" w:space="0" w:color="auto"/>
            <w:bottom w:val="none" w:sz="0" w:space="0" w:color="auto"/>
            <w:right w:val="none" w:sz="0" w:space="0" w:color="auto"/>
          </w:divBdr>
        </w:div>
        <w:div w:id="2082867273">
          <w:marLeft w:val="0"/>
          <w:marRight w:val="0"/>
          <w:marTop w:val="0"/>
          <w:marBottom w:val="0"/>
          <w:divBdr>
            <w:top w:val="none" w:sz="0" w:space="0" w:color="auto"/>
            <w:left w:val="none" w:sz="0" w:space="0" w:color="auto"/>
            <w:bottom w:val="none" w:sz="0" w:space="0" w:color="auto"/>
            <w:right w:val="none" w:sz="0" w:space="0" w:color="auto"/>
          </w:divBdr>
        </w:div>
        <w:div w:id="1875072720">
          <w:marLeft w:val="0"/>
          <w:marRight w:val="0"/>
          <w:marTop w:val="0"/>
          <w:marBottom w:val="0"/>
          <w:divBdr>
            <w:top w:val="none" w:sz="0" w:space="0" w:color="auto"/>
            <w:left w:val="none" w:sz="0" w:space="0" w:color="auto"/>
            <w:bottom w:val="none" w:sz="0" w:space="0" w:color="auto"/>
            <w:right w:val="none" w:sz="0" w:space="0" w:color="auto"/>
          </w:divBdr>
        </w:div>
        <w:div w:id="1400859503">
          <w:marLeft w:val="0"/>
          <w:marRight w:val="0"/>
          <w:marTop w:val="0"/>
          <w:marBottom w:val="0"/>
          <w:divBdr>
            <w:top w:val="none" w:sz="0" w:space="0" w:color="auto"/>
            <w:left w:val="none" w:sz="0" w:space="0" w:color="auto"/>
            <w:bottom w:val="none" w:sz="0" w:space="0" w:color="auto"/>
            <w:right w:val="none" w:sz="0" w:space="0" w:color="auto"/>
          </w:divBdr>
        </w:div>
        <w:div w:id="792135336">
          <w:marLeft w:val="0"/>
          <w:marRight w:val="0"/>
          <w:marTop w:val="0"/>
          <w:marBottom w:val="0"/>
          <w:divBdr>
            <w:top w:val="none" w:sz="0" w:space="0" w:color="auto"/>
            <w:left w:val="none" w:sz="0" w:space="0" w:color="auto"/>
            <w:bottom w:val="none" w:sz="0" w:space="0" w:color="auto"/>
            <w:right w:val="none" w:sz="0" w:space="0" w:color="auto"/>
          </w:divBdr>
        </w:div>
        <w:div w:id="1942302188">
          <w:marLeft w:val="0"/>
          <w:marRight w:val="0"/>
          <w:marTop w:val="0"/>
          <w:marBottom w:val="0"/>
          <w:divBdr>
            <w:top w:val="none" w:sz="0" w:space="0" w:color="auto"/>
            <w:left w:val="none" w:sz="0" w:space="0" w:color="auto"/>
            <w:bottom w:val="none" w:sz="0" w:space="0" w:color="auto"/>
            <w:right w:val="none" w:sz="0" w:space="0" w:color="auto"/>
          </w:divBdr>
        </w:div>
        <w:div w:id="1941062644">
          <w:marLeft w:val="0"/>
          <w:marRight w:val="0"/>
          <w:marTop w:val="0"/>
          <w:marBottom w:val="0"/>
          <w:divBdr>
            <w:top w:val="none" w:sz="0" w:space="0" w:color="auto"/>
            <w:left w:val="none" w:sz="0" w:space="0" w:color="auto"/>
            <w:bottom w:val="none" w:sz="0" w:space="0" w:color="auto"/>
            <w:right w:val="none" w:sz="0" w:space="0" w:color="auto"/>
          </w:divBdr>
        </w:div>
        <w:div w:id="296691450">
          <w:marLeft w:val="0"/>
          <w:marRight w:val="0"/>
          <w:marTop w:val="0"/>
          <w:marBottom w:val="0"/>
          <w:divBdr>
            <w:top w:val="none" w:sz="0" w:space="0" w:color="auto"/>
            <w:left w:val="none" w:sz="0" w:space="0" w:color="auto"/>
            <w:bottom w:val="single" w:sz="6" w:space="0" w:color="000000"/>
            <w:right w:val="none" w:sz="0" w:space="0" w:color="auto"/>
          </w:divBdr>
        </w:div>
        <w:div w:id="1648515283">
          <w:marLeft w:val="0"/>
          <w:marRight w:val="0"/>
          <w:marTop w:val="0"/>
          <w:marBottom w:val="0"/>
          <w:divBdr>
            <w:top w:val="none" w:sz="0" w:space="0" w:color="auto"/>
            <w:left w:val="none" w:sz="0" w:space="0" w:color="auto"/>
            <w:bottom w:val="none" w:sz="0" w:space="0" w:color="auto"/>
            <w:right w:val="none" w:sz="0" w:space="0" w:color="auto"/>
          </w:divBdr>
        </w:div>
        <w:div w:id="1097362818">
          <w:marLeft w:val="0"/>
          <w:marRight w:val="0"/>
          <w:marTop w:val="0"/>
          <w:marBottom w:val="0"/>
          <w:divBdr>
            <w:top w:val="none" w:sz="0" w:space="0" w:color="auto"/>
            <w:left w:val="none" w:sz="0" w:space="0" w:color="auto"/>
            <w:bottom w:val="none" w:sz="0" w:space="0" w:color="auto"/>
            <w:right w:val="none" w:sz="0" w:space="0" w:color="auto"/>
          </w:divBdr>
        </w:div>
        <w:div w:id="1234969968">
          <w:marLeft w:val="0"/>
          <w:marRight w:val="0"/>
          <w:marTop w:val="0"/>
          <w:marBottom w:val="0"/>
          <w:divBdr>
            <w:top w:val="none" w:sz="0" w:space="0" w:color="auto"/>
            <w:left w:val="none" w:sz="0" w:space="0" w:color="auto"/>
            <w:bottom w:val="none" w:sz="0" w:space="0" w:color="auto"/>
            <w:right w:val="none" w:sz="0" w:space="0" w:color="auto"/>
          </w:divBdr>
        </w:div>
        <w:div w:id="1278096247">
          <w:marLeft w:val="0"/>
          <w:marRight w:val="0"/>
          <w:marTop w:val="0"/>
          <w:marBottom w:val="0"/>
          <w:divBdr>
            <w:top w:val="none" w:sz="0" w:space="0" w:color="auto"/>
            <w:left w:val="none" w:sz="0" w:space="0" w:color="auto"/>
            <w:bottom w:val="none" w:sz="0" w:space="0" w:color="auto"/>
            <w:right w:val="none" w:sz="0" w:space="0" w:color="auto"/>
          </w:divBdr>
        </w:div>
        <w:div w:id="2050833651">
          <w:marLeft w:val="0"/>
          <w:marRight w:val="0"/>
          <w:marTop w:val="0"/>
          <w:marBottom w:val="0"/>
          <w:divBdr>
            <w:top w:val="none" w:sz="0" w:space="0" w:color="auto"/>
            <w:left w:val="none" w:sz="0" w:space="0" w:color="auto"/>
            <w:bottom w:val="none" w:sz="0" w:space="0" w:color="auto"/>
            <w:right w:val="none" w:sz="0" w:space="0" w:color="auto"/>
          </w:divBdr>
        </w:div>
        <w:div w:id="1165973428">
          <w:marLeft w:val="0"/>
          <w:marRight w:val="0"/>
          <w:marTop w:val="0"/>
          <w:marBottom w:val="0"/>
          <w:divBdr>
            <w:top w:val="none" w:sz="0" w:space="0" w:color="auto"/>
            <w:left w:val="none" w:sz="0" w:space="0" w:color="auto"/>
            <w:bottom w:val="none" w:sz="0" w:space="0" w:color="auto"/>
            <w:right w:val="none" w:sz="0" w:space="0" w:color="auto"/>
          </w:divBdr>
        </w:div>
        <w:div w:id="992029326">
          <w:marLeft w:val="0"/>
          <w:marRight w:val="0"/>
          <w:marTop w:val="0"/>
          <w:marBottom w:val="0"/>
          <w:divBdr>
            <w:top w:val="none" w:sz="0" w:space="0" w:color="auto"/>
            <w:left w:val="none" w:sz="0" w:space="0" w:color="auto"/>
            <w:bottom w:val="none" w:sz="0" w:space="0" w:color="auto"/>
            <w:right w:val="none" w:sz="0" w:space="0" w:color="auto"/>
          </w:divBdr>
        </w:div>
        <w:div w:id="191304178">
          <w:marLeft w:val="0"/>
          <w:marRight w:val="0"/>
          <w:marTop w:val="0"/>
          <w:marBottom w:val="0"/>
          <w:divBdr>
            <w:top w:val="none" w:sz="0" w:space="0" w:color="auto"/>
            <w:left w:val="none" w:sz="0" w:space="0" w:color="auto"/>
            <w:bottom w:val="none" w:sz="0" w:space="0" w:color="auto"/>
            <w:right w:val="none" w:sz="0" w:space="0" w:color="auto"/>
          </w:divBdr>
        </w:div>
        <w:div w:id="143592717">
          <w:marLeft w:val="0"/>
          <w:marRight w:val="0"/>
          <w:marTop w:val="0"/>
          <w:marBottom w:val="0"/>
          <w:divBdr>
            <w:top w:val="none" w:sz="0" w:space="0" w:color="auto"/>
            <w:left w:val="none" w:sz="0" w:space="0" w:color="auto"/>
            <w:bottom w:val="none" w:sz="0" w:space="0" w:color="auto"/>
            <w:right w:val="none" w:sz="0" w:space="0" w:color="auto"/>
          </w:divBdr>
        </w:div>
        <w:div w:id="1135030907">
          <w:marLeft w:val="0"/>
          <w:marRight w:val="0"/>
          <w:marTop w:val="0"/>
          <w:marBottom w:val="0"/>
          <w:divBdr>
            <w:top w:val="none" w:sz="0" w:space="0" w:color="auto"/>
            <w:left w:val="none" w:sz="0" w:space="0" w:color="auto"/>
            <w:bottom w:val="none" w:sz="0" w:space="0" w:color="auto"/>
            <w:right w:val="none" w:sz="0" w:space="0" w:color="auto"/>
          </w:divBdr>
        </w:div>
        <w:div w:id="1083138230">
          <w:marLeft w:val="0"/>
          <w:marRight w:val="0"/>
          <w:marTop w:val="0"/>
          <w:marBottom w:val="0"/>
          <w:divBdr>
            <w:top w:val="none" w:sz="0" w:space="0" w:color="auto"/>
            <w:left w:val="none" w:sz="0" w:space="0" w:color="auto"/>
            <w:bottom w:val="none" w:sz="0" w:space="0" w:color="auto"/>
            <w:right w:val="none" w:sz="0" w:space="0" w:color="auto"/>
          </w:divBdr>
        </w:div>
        <w:div w:id="1159886089">
          <w:marLeft w:val="0"/>
          <w:marRight w:val="0"/>
          <w:marTop w:val="0"/>
          <w:marBottom w:val="0"/>
          <w:divBdr>
            <w:top w:val="none" w:sz="0" w:space="0" w:color="auto"/>
            <w:left w:val="none" w:sz="0" w:space="0" w:color="auto"/>
            <w:bottom w:val="none" w:sz="0" w:space="0" w:color="auto"/>
            <w:right w:val="none" w:sz="0" w:space="0" w:color="auto"/>
          </w:divBdr>
        </w:div>
        <w:div w:id="7147807">
          <w:marLeft w:val="0"/>
          <w:marRight w:val="0"/>
          <w:marTop w:val="0"/>
          <w:marBottom w:val="0"/>
          <w:divBdr>
            <w:top w:val="none" w:sz="0" w:space="0" w:color="auto"/>
            <w:left w:val="none" w:sz="0" w:space="0" w:color="auto"/>
            <w:bottom w:val="none" w:sz="0" w:space="0" w:color="auto"/>
            <w:right w:val="none" w:sz="0" w:space="0" w:color="auto"/>
          </w:divBdr>
        </w:div>
        <w:div w:id="1607076517">
          <w:marLeft w:val="0"/>
          <w:marRight w:val="0"/>
          <w:marTop w:val="0"/>
          <w:marBottom w:val="0"/>
          <w:divBdr>
            <w:top w:val="none" w:sz="0" w:space="0" w:color="auto"/>
            <w:left w:val="none" w:sz="0" w:space="0" w:color="auto"/>
            <w:bottom w:val="none" w:sz="0" w:space="0" w:color="auto"/>
            <w:right w:val="none" w:sz="0" w:space="0" w:color="auto"/>
          </w:divBdr>
        </w:div>
        <w:div w:id="1941254910">
          <w:marLeft w:val="0"/>
          <w:marRight w:val="0"/>
          <w:marTop w:val="0"/>
          <w:marBottom w:val="0"/>
          <w:divBdr>
            <w:top w:val="none" w:sz="0" w:space="0" w:color="auto"/>
            <w:left w:val="none" w:sz="0" w:space="0" w:color="auto"/>
            <w:bottom w:val="none" w:sz="0" w:space="0" w:color="auto"/>
            <w:right w:val="none" w:sz="0" w:space="0" w:color="auto"/>
          </w:divBdr>
        </w:div>
        <w:div w:id="1326515914">
          <w:marLeft w:val="0"/>
          <w:marRight w:val="0"/>
          <w:marTop w:val="0"/>
          <w:marBottom w:val="0"/>
          <w:divBdr>
            <w:top w:val="none" w:sz="0" w:space="0" w:color="auto"/>
            <w:left w:val="none" w:sz="0" w:space="0" w:color="auto"/>
            <w:bottom w:val="none" w:sz="0" w:space="0" w:color="auto"/>
            <w:right w:val="none" w:sz="0" w:space="0" w:color="auto"/>
          </w:divBdr>
        </w:div>
        <w:div w:id="1844197865">
          <w:marLeft w:val="0"/>
          <w:marRight w:val="0"/>
          <w:marTop w:val="0"/>
          <w:marBottom w:val="0"/>
          <w:divBdr>
            <w:top w:val="none" w:sz="0" w:space="0" w:color="auto"/>
            <w:left w:val="none" w:sz="0" w:space="0" w:color="auto"/>
            <w:bottom w:val="none" w:sz="0" w:space="0" w:color="auto"/>
            <w:right w:val="none" w:sz="0" w:space="0" w:color="auto"/>
          </w:divBdr>
        </w:div>
        <w:div w:id="673652141">
          <w:marLeft w:val="0"/>
          <w:marRight w:val="0"/>
          <w:marTop w:val="0"/>
          <w:marBottom w:val="0"/>
          <w:divBdr>
            <w:top w:val="none" w:sz="0" w:space="0" w:color="auto"/>
            <w:left w:val="none" w:sz="0" w:space="0" w:color="auto"/>
            <w:bottom w:val="none" w:sz="0" w:space="0" w:color="auto"/>
            <w:right w:val="none" w:sz="0" w:space="0" w:color="auto"/>
          </w:divBdr>
        </w:div>
        <w:div w:id="2020617957">
          <w:marLeft w:val="0"/>
          <w:marRight w:val="0"/>
          <w:marTop w:val="0"/>
          <w:marBottom w:val="0"/>
          <w:divBdr>
            <w:top w:val="none" w:sz="0" w:space="0" w:color="auto"/>
            <w:left w:val="none" w:sz="0" w:space="0" w:color="auto"/>
            <w:bottom w:val="none" w:sz="0" w:space="0" w:color="auto"/>
            <w:right w:val="none" w:sz="0" w:space="0" w:color="auto"/>
          </w:divBdr>
        </w:div>
        <w:div w:id="731466597">
          <w:marLeft w:val="0"/>
          <w:marRight w:val="0"/>
          <w:marTop w:val="0"/>
          <w:marBottom w:val="0"/>
          <w:divBdr>
            <w:top w:val="none" w:sz="0" w:space="0" w:color="auto"/>
            <w:left w:val="none" w:sz="0" w:space="0" w:color="auto"/>
            <w:bottom w:val="none" w:sz="0" w:space="0" w:color="auto"/>
            <w:right w:val="none" w:sz="0" w:space="0" w:color="auto"/>
          </w:divBdr>
        </w:div>
        <w:div w:id="1928733510">
          <w:marLeft w:val="0"/>
          <w:marRight w:val="0"/>
          <w:marTop w:val="0"/>
          <w:marBottom w:val="0"/>
          <w:divBdr>
            <w:top w:val="none" w:sz="0" w:space="0" w:color="auto"/>
            <w:left w:val="none" w:sz="0" w:space="0" w:color="auto"/>
            <w:bottom w:val="none" w:sz="0" w:space="0" w:color="auto"/>
            <w:right w:val="none" w:sz="0" w:space="0" w:color="auto"/>
          </w:divBdr>
        </w:div>
        <w:div w:id="1228687063">
          <w:marLeft w:val="0"/>
          <w:marRight w:val="0"/>
          <w:marTop w:val="0"/>
          <w:marBottom w:val="0"/>
          <w:divBdr>
            <w:top w:val="none" w:sz="0" w:space="0" w:color="auto"/>
            <w:left w:val="none" w:sz="0" w:space="0" w:color="auto"/>
            <w:bottom w:val="none" w:sz="0" w:space="0" w:color="auto"/>
            <w:right w:val="none" w:sz="0" w:space="0" w:color="auto"/>
          </w:divBdr>
        </w:div>
        <w:div w:id="858280296">
          <w:marLeft w:val="0"/>
          <w:marRight w:val="0"/>
          <w:marTop w:val="0"/>
          <w:marBottom w:val="0"/>
          <w:divBdr>
            <w:top w:val="none" w:sz="0" w:space="0" w:color="auto"/>
            <w:left w:val="none" w:sz="0" w:space="0" w:color="auto"/>
            <w:bottom w:val="none" w:sz="0" w:space="0" w:color="auto"/>
            <w:right w:val="none" w:sz="0" w:space="0" w:color="auto"/>
          </w:divBdr>
        </w:div>
        <w:div w:id="586380320">
          <w:marLeft w:val="0"/>
          <w:marRight w:val="0"/>
          <w:marTop w:val="0"/>
          <w:marBottom w:val="0"/>
          <w:divBdr>
            <w:top w:val="none" w:sz="0" w:space="0" w:color="auto"/>
            <w:left w:val="none" w:sz="0" w:space="0" w:color="auto"/>
            <w:bottom w:val="none" w:sz="0" w:space="0" w:color="auto"/>
            <w:right w:val="none" w:sz="0" w:space="0" w:color="auto"/>
          </w:divBdr>
        </w:div>
        <w:div w:id="258486358">
          <w:marLeft w:val="0"/>
          <w:marRight w:val="0"/>
          <w:marTop w:val="0"/>
          <w:marBottom w:val="0"/>
          <w:divBdr>
            <w:top w:val="none" w:sz="0" w:space="0" w:color="auto"/>
            <w:left w:val="none" w:sz="0" w:space="0" w:color="auto"/>
            <w:bottom w:val="none" w:sz="0" w:space="0" w:color="auto"/>
            <w:right w:val="none" w:sz="0" w:space="0" w:color="auto"/>
          </w:divBdr>
        </w:div>
        <w:div w:id="1927762612">
          <w:marLeft w:val="0"/>
          <w:marRight w:val="0"/>
          <w:marTop w:val="0"/>
          <w:marBottom w:val="0"/>
          <w:divBdr>
            <w:top w:val="none" w:sz="0" w:space="0" w:color="auto"/>
            <w:left w:val="none" w:sz="0" w:space="0" w:color="auto"/>
            <w:bottom w:val="none" w:sz="0" w:space="0" w:color="auto"/>
            <w:right w:val="none" w:sz="0" w:space="0" w:color="auto"/>
          </w:divBdr>
        </w:div>
        <w:div w:id="1691102676">
          <w:marLeft w:val="0"/>
          <w:marRight w:val="0"/>
          <w:marTop w:val="0"/>
          <w:marBottom w:val="0"/>
          <w:divBdr>
            <w:top w:val="none" w:sz="0" w:space="0" w:color="auto"/>
            <w:left w:val="none" w:sz="0" w:space="0" w:color="auto"/>
            <w:bottom w:val="none" w:sz="0" w:space="0" w:color="auto"/>
            <w:right w:val="none" w:sz="0" w:space="0" w:color="auto"/>
          </w:divBdr>
        </w:div>
        <w:div w:id="576980127">
          <w:marLeft w:val="0"/>
          <w:marRight w:val="0"/>
          <w:marTop w:val="0"/>
          <w:marBottom w:val="0"/>
          <w:divBdr>
            <w:top w:val="none" w:sz="0" w:space="0" w:color="auto"/>
            <w:left w:val="none" w:sz="0" w:space="0" w:color="auto"/>
            <w:bottom w:val="none" w:sz="0" w:space="0" w:color="auto"/>
            <w:right w:val="none" w:sz="0" w:space="0" w:color="auto"/>
          </w:divBdr>
        </w:div>
        <w:div w:id="1593390163">
          <w:marLeft w:val="0"/>
          <w:marRight w:val="0"/>
          <w:marTop w:val="0"/>
          <w:marBottom w:val="0"/>
          <w:divBdr>
            <w:top w:val="none" w:sz="0" w:space="0" w:color="auto"/>
            <w:left w:val="none" w:sz="0" w:space="0" w:color="auto"/>
            <w:bottom w:val="none" w:sz="0" w:space="0" w:color="auto"/>
            <w:right w:val="none" w:sz="0" w:space="0" w:color="auto"/>
          </w:divBdr>
        </w:div>
        <w:div w:id="1994216599">
          <w:marLeft w:val="0"/>
          <w:marRight w:val="0"/>
          <w:marTop w:val="0"/>
          <w:marBottom w:val="0"/>
          <w:divBdr>
            <w:top w:val="none" w:sz="0" w:space="0" w:color="auto"/>
            <w:left w:val="none" w:sz="0" w:space="0" w:color="auto"/>
            <w:bottom w:val="none" w:sz="0" w:space="0" w:color="auto"/>
            <w:right w:val="none" w:sz="0" w:space="0" w:color="auto"/>
          </w:divBdr>
        </w:div>
        <w:div w:id="1348948140">
          <w:marLeft w:val="0"/>
          <w:marRight w:val="0"/>
          <w:marTop w:val="0"/>
          <w:marBottom w:val="0"/>
          <w:divBdr>
            <w:top w:val="none" w:sz="0" w:space="0" w:color="auto"/>
            <w:left w:val="none" w:sz="0" w:space="0" w:color="auto"/>
            <w:bottom w:val="none" w:sz="0" w:space="0" w:color="auto"/>
            <w:right w:val="none" w:sz="0" w:space="0" w:color="auto"/>
          </w:divBdr>
        </w:div>
        <w:div w:id="2095205074">
          <w:marLeft w:val="0"/>
          <w:marRight w:val="0"/>
          <w:marTop w:val="0"/>
          <w:marBottom w:val="0"/>
          <w:divBdr>
            <w:top w:val="none" w:sz="0" w:space="0" w:color="auto"/>
            <w:left w:val="none" w:sz="0" w:space="0" w:color="auto"/>
            <w:bottom w:val="none" w:sz="0" w:space="0" w:color="auto"/>
            <w:right w:val="none" w:sz="0" w:space="0" w:color="auto"/>
          </w:divBdr>
        </w:div>
        <w:div w:id="2105030916">
          <w:marLeft w:val="0"/>
          <w:marRight w:val="0"/>
          <w:marTop w:val="0"/>
          <w:marBottom w:val="0"/>
          <w:divBdr>
            <w:top w:val="none" w:sz="0" w:space="0" w:color="auto"/>
            <w:left w:val="none" w:sz="0" w:space="0" w:color="auto"/>
            <w:bottom w:val="none" w:sz="0" w:space="0" w:color="auto"/>
            <w:right w:val="none" w:sz="0" w:space="0" w:color="auto"/>
          </w:divBdr>
        </w:div>
        <w:div w:id="1599755356">
          <w:marLeft w:val="0"/>
          <w:marRight w:val="0"/>
          <w:marTop w:val="0"/>
          <w:marBottom w:val="0"/>
          <w:divBdr>
            <w:top w:val="none" w:sz="0" w:space="0" w:color="auto"/>
            <w:left w:val="none" w:sz="0" w:space="0" w:color="auto"/>
            <w:bottom w:val="none" w:sz="0" w:space="0" w:color="auto"/>
            <w:right w:val="none" w:sz="0" w:space="0" w:color="auto"/>
          </w:divBdr>
        </w:div>
        <w:div w:id="1677154396">
          <w:marLeft w:val="0"/>
          <w:marRight w:val="0"/>
          <w:marTop w:val="0"/>
          <w:marBottom w:val="0"/>
          <w:divBdr>
            <w:top w:val="none" w:sz="0" w:space="0" w:color="auto"/>
            <w:left w:val="none" w:sz="0" w:space="0" w:color="auto"/>
            <w:bottom w:val="none" w:sz="0" w:space="0" w:color="auto"/>
            <w:right w:val="none" w:sz="0" w:space="0" w:color="auto"/>
          </w:divBdr>
        </w:div>
        <w:div w:id="1658260806">
          <w:marLeft w:val="0"/>
          <w:marRight w:val="0"/>
          <w:marTop w:val="0"/>
          <w:marBottom w:val="0"/>
          <w:divBdr>
            <w:top w:val="none" w:sz="0" w:space="0" w:color="auto"/>
            <w:left w:val="none" w:sz="0" w:space="0" w:color="auto"/>
            <w:bottom w:val="none" w:sz="0" w:space="0" w:color="auto"/>
            <w:right w:val="none" w:sz="0" w:space="0" w:color="auto"/>
          </w:divBdr>
        </w:div>
        <w:div w:id="913662212">
          <w:marLeft w:val="0"/>
          <w:marRight w:val="0"/>
          <w:marTop w:val="0"/>
          <w:marBottom w:val="0"/>
          <w:divBdr>
            <w:top w:val="none" w:sz="0" w:space="0" w:color="auto"/>
            <w:left w:val="none" w:sz="0" w:space="0" w:color="auto"/>
            <w:bottom w:val="none" w:sz="0" w:space="0" w:color="auto"/>
            <w:right w:val="none" w:sz="0" w:space="0" w:color="auto"/>
          </w:divBdr>
        </w:div>
        <w:div w:id="1828938134">
          <w:marLeft w:val="0"/>
          <w:marRight w:val="0"/>
          <w:marTop w:val="0"/>
          <w:marBottom w:val="0"/>
          <w:divBdr>
            <w:top w:val="none" w:sz="0" w:space="0" w:color="auto"/>
            <w:left w:val="none" w:sz="0" w:space="0" w:color="auto"/>
            <w:bottom w:val="none" w:sz="0" w:space="0" w:color="auto"/>
            <w:right w:val="none" w:sz="0" w:space="0" w:color="auto"/>
          </w:divBdr>
        </w:div>
        <w:div w:id="1306277490">
          <w:marLeft w:val="0"/>
          <w:marRight w:val="0"/>
          <w:marTop w:val="0"/>
          <w:marBottom w:val="0"/>
          <w:divBdr>
            <w:top w:val="none" w:sz="0" w:space="0" w:color="auto"/>
            <w:left w:val="none" w:sz="0" w:space="0" w:color="auto"/>
            <w:bottom w:val="none" w:sz="0" w:space="0" w:color="auto"/>
            <w:right w:val="none" w:sz="0" w:space="0" w:color="auto"/>
          </w:divBdr>
        </w:div>
        <w:div w:id="1104299471">
          <w:marLeft w:val="0"/>
          <w:marRight w:val="0"/>
          <w:marTop w:val="0"/>
          <w:marBottom w:val="0"/>
          <w:divBdr>
            <w:top w:val="none" w:sz="0" w:space="0" w:color="auto"/>
            <w:left w:val="none" w:sz="0" w:space="0" w:color="auto"/>
            <w:bottom w:val="none" w:sz="0" w:space="0" w:color="auto"/>
            <w:right w:val="none" w:sz="0" w:space="0" w:color="auto"/>
          </w:divBdr>
        </w:div>
        <w:div w:id="790125186">
          <w:marLeft w:val="0"/>
          <w:marRight w:val="0"/>
          <w:marTop w:val="0"/>
          <w:marBottom w:val="0"/>
          <w:divBdr>
            <w:top w:val="none" w:sz="0" w:space="0" w:color="auto"/>
            <w:left w:val="none" w:sz="0" w:space="0" w:color="auto"/>
            <w:bottom w:val="none" w:sz="0" w:space="0" w:color="auto"/>
            <w:right w:val="none" w:sz="0" w:space="0" w:color="auto"/>
          </w:divBdr>
        </w:div>
        <w:div w:id="1517766478">
          <w:marLeft w:val="0"/>
          <w:marRight w:val="0"/>
          <w:marTop w:val="0"/>
          <w:marBottom w:val="0"/>
          <w:divBdr>
            <w:top w:val="none" w:sz="0" w:space="0" w:color="auto"/>
            <w:left w:val="none" w:sz="0" w:space="0" w:color="auto"/>
            <w:bottom w:val="none" w:sz="0" w:space="0" w:color="auto"/>
            <w:right w:val="none" w:sz="0" w:space="0" w:color="auto"/>
          </w:divBdr>
        </w:div>
        <w:div w:id="673461854">
          <w:marLeft w:val="0"/>
          <w:marRight w:val="0"/>
          <w:marTop w:val="0"/>
          <w:marBottom w:val="0"/>
          <w:divBdr>
            <w:top w:val="none" w:sz="0" w:space="0" w:color="auto"/>
            <w:left w:val="none" w:sz="0" w:space="0" w:color="auto"/>
            <w:bottom w:val="none" w:sz="0" w:space="0" w:color="auto"/>
            <w:right w:val="none" w:sz="0" w:space="0" w:color="auto"/>
          </w:divBdr>
        </w:div>
        <w:div w:id="1575703494">
          <w:marLeft w:val="0"/>
          <w:marRight w:val="0"/>
          <w:marTop w:val="0"/>
          <w:marBottom w:val="0"/>
          <w:divBdr>
            <w:top w:val="none" w:sz="0" w:space="0" w:color="auto"/>
            <w:left w:val="none" w:sz="0" w:space="0" w:color="auto"/>
            <w:bottom w:val="none" w:sz="0" w:space="0" w:color="auto"/>
            <w:right w:val="none" w:sz="0" w:space="0" w:color="auto"/>
          </w:divBdr>
        </w:div>
        <w:div w:id="1701709784">
          <w:marLeft w:val="0"/>
          <w:marRight w:val="0"/>
          <w:marTop w:val="0"/>
          <w:marBottom w:val="0"/>
          <w:divBdr>
            <w:top w:val="none" w:sz="0" w:space="0" w:color="auto"/>
            <w:left w:val="none" w:sz="0" w:space="0" w:color="auto"/>
            <w:bottom w:val="none" w:sz="0" w:space="0" w:color="auto"/>
            <w:right w:val="none" w:sz="0" w:space="0" w:color="auto"/>
          </w:divBdr>
        </w:div>
        <w:div w:id="40255097">
          <w:marLeft w:val="0"/>
          <w:marRight w:val="0"/>
          <w:marTop w:val="0"/>
          <w:marBottom w:val="0"/>
          <w:divBdr>
            <w:top w:val="none" w:sz="0" w:space="0" w:color="auto"/>
            <w:left w:val="none" w:sz="0" w:space="0" w:color="auto"/>
            <w:bottom w:val="none" w:sz="0" w:space="0" w:color="auto"/>
            <w:right w:val="none" w:sz="0" w:space="0" w:color="auto"/>
          </w:divBdr>
        </w:div>
        <w:div w:id="1202746177">
          <w:marLeft w:val="0"/>
          <w:marRight w:val="0"/>
          <w:marTop w:val="0"/>
          <w:marBottom w:val="0"/>
          <w:divBdr>
            <w:top w:val="none" w:sz="0" w:space="0" w:color="auto"/>
            <w:left w:val="none" w:sz="0" w:space="0" w:color="auto"/>
            <w:bottom w:val="none" w:sz="0" w:space="0" w:color="auto"/>
            <w:right w:val="none" w:sz="0" w:space="0" w:color="auto"/>
          </w:divBdr>
        </w:div>
        <w:div w:id="803931143">
          <w:marLeft w:val="0"/>
          <w:marRight w:val="0"/>
          <w:marTop w:val="0"/>
          <w:marBottom w:val="0"/>
          <w:divBdr>
            <w:top w:val="none" w:sz="0" w:space="0" w:color="auto"/>
            <w:left w:val="none" w:sz="0" w:space="0" w:color="auto"/>
            <w:bottom w:val="none" w:sz="0" w:space="0" w:color="auto"/>
            <w:right w:val="none" w:sz="0" w:space="0" w:color="auto"/>
          </w:divBdr>
        </w:div>
        <w:div w:id="298458122">
          <w:marLeft w:val="0"/>
          <w:marRight w:val="0"/>
          <w:marTop w:val="0"/>
          <w:marBottom w:val="0"/>
          <w:divBdr>
            <w:top w:val="none" w:sz="0" w:space="0" w:color="auto"/>
            <w:left w:val="none" w:sz="0" w:space="0" w:color="auto"/>
            <w:bottom w:val="none" w:sz="0" w:space="0" w:color="auto"/>
            <w:right w:val="none" w:sz="0" w:space="0" w:color="auto"/>
          </w:divBdr>
        </w:div>
        <w:div w:id="754085652">
          <w:marLeft w:val="0"/>
          <w:marRight w:val="0"/>
          <w:marTop w:val="0"/>
          <w:marBottom w:val="0"/>
          <w:divBdr>
            <w:top w:val="none" w:sz="0" w:space="0" w:color="auto"/>
            <w:left w:val="none" w:sz="0" w:space="0" w:color="auto"/>
            <w:bottom w:val="none" w:sz="0" w:space="0" w:color="auto"/>
            <w:right w:val="none" w:sz="0" w:space="0" w:color="auto"/>
          </w:divBdr>
        </w:div>
        <w:div w:id="1940867265">
          <w:marLeft w:val="0"/>
          <w:marRight w:val="0"/>
          <w:marTop w:val="0"/>
          <w:marBottom w:val="0"/>
          <w:divBdr>
            <w:top w:val="none" w:sz="0" w:space="0" w:color="auto"/>
            <w:left w:val="none" w:sz="0" w:space="0" w:color="auto"/>
            <w:bottom w:val="none" w:sz="0" w:space="0" w:color="auto"/>
            <w:right w:val="none" w:sz="0" w:space="0" w:color="auto"/>
          </w:divBdr>
        </w:div>
        <w:div w:id="685523019">
          <w:marLeft w:val="0"/>
          <w:marRight w:val="0"/>
          <w:marTop w:val="0"/>
          <w:marBottom w:val="0"/>
          <w:divBdr>
            <w:top w:val="none" w:sz="0" w:space="0" w:color="auto"/>
            <w:left w:val="none" w:sz="0" w:space="0" w:color="auto"/>
            <w:bottom w:val="none" w:sz="0" w:space="0" w:color="auto"/>
            <w:right w:val="none" w:sz="0" w:space="0" w:color="auto"/>
          </w:divBdr>
        </w:div>
        <w:div w:id="208302356">
          <w:marLeft w:val="0"/>
          <w:marRight w:val="0"/>
          <w:marTop w:val="0"/>
          <w:marBottom w:val="0"/>
          <w:divBdr>
            <w:top w:val="none" w:sz="0" w:space="0" w:color="auto"/>
            <w:left w:val="none" w:sz="0" w:space="0" w:color="auto"/>
            <w:bottom w:val="none" w:sz="0" w:space="0" w:color="auto"/>
            <w:right w:val="none" w:sz="0" w:space="0" w:color="auto"/>
          </w:divBdr>
        </w:div>
        <w:div w:id="1163088555">
          <w:marLeft w:val="0"/>
          <w:marRight w:val="0"/>
          <w:marTop w:val="0"/>
          <w:marBottom w:val="0"/>
          <w:divBdr>
            <w:top w:val="none" w:sz="0" w:space="0" w:color="auto"/>
            <w:left w:val="none" w:sz="0" w:space="0" w:color="auto"/>
            <w:bottom w:val="none" w:sz="0" w:space="0" w:color="auto"/>
            <w:right w:val="none" w:sz="0" w:space="0" w:color="auto"/>
          </w:divBdr>
        </w:div>
        <w:div w:id="451443416">
          <w:marLeft w:val="0"/>
          <w:marRight w:val="0"/>
          <w:marTop w:val="0"/>
          <w:marBottom w:val="0"/>
          <w:divBdr>
            <w:top w:val="none" w:sz="0" w:space="0" w:color="auto"/>
            <w:left w:val="none" w:sz="0" w:space="0" w:color="auto"/>
            <w:bottom w:val="none" w:sz="0" w:space="0" w:color="auto"/>
            <w:right w:val="none" w:sz="0" w:space="0" w:color="auto"/>
          </w:divBdr>
        </w:div>
        <w:div w:id="1866868974">
          <w:marLeft w:val="0"/>
          <w:marRight w:val="0"/>
          <w:marTop w:val="0"/>
          <w:marBottom w:val="0"/>
          <w:divBdr>
            <w:top w:val="none" w:sz="0" w:space="0" w:color="auto"/>
            <w:left w:val="none" w:sz="0" w:space="0" w:color="auto"/>
            <w:bottom w:val="none" w:sz="0" w:space="0" w:color="auto"/>
            <w:right w:val="none" w:sz="0" w:space="0" w:color="auto"/>
          </w:divBdr>
        </w:div>
        <w:div w:id="1421411486">
          <w:marLeft w:val="0"/>
          <w:marRight w:val="0"/>
          <w:marTop w:val="0"/>
          <w:marBottom w:val="0"/>
          <w:divBdr>
            <w:top w:val="none" w:sz="0" w:space="0" w:color="auto"/>
            <w:left w:val="none" w:sz="0" w:space="0" w:color="auto"/>
            <w:bottom w:val="none" w:sz="0" w:space="0" w:color="auto"/>
            <w:right w:val="none" w:sz="0" w:space="0" w:color="auto"/>
          </w:divBdr>
        </w:div>
        <w:div w:id="647172065">
          <w:marLeft w:val="0"/>
          <w:marRight w:val="0"/>
          <w:marTop w:val="0"/>
          <w:marBottom w:val="0"/>
          <w:divBdr>
            <w:top w:val="none" w:sz="0" w:space="0" w:color="auto"/>
            <w:left w:val="none" w:sz="0" w:space="0" w:color="auto"/>
            <w:bottom w:val="none" w:sz="0" w:space="0" w:color="auto"/>
            <w:right w:val="none" w:sz="0" w:space="0" w:color="auto"/>
          </w:divBdr>
        </w:div>
        <w:div w:id="863714808">
          <w:marLeft w:val="0"/>
          <w:marRight w:val="0"/>
          <w:marTop w:val="0"/>
          <w:marBottom w:val="0"/>
          <w:divBdr>
            <w:top w:val="none" w:sz="0" w:space="0" w:color="auto"/>
            <w:left w:val="none" w:sz="0" w:space="0" w:color="auto"/>
            <w:bottom w:val="none" w:sz="0" w:space="0" w:color="auto"/>
            <w:right w:val="none" w:sz="0" w:space="0" w:color="auto"/>
          </w:divBdr>
        </w:div>
        <w:div w:id="1730610586">
          <w:marLeft w:val="0"/>
          <w:marRight w:val="0"/>
          <w:marTop w:val="0"/>
          <w:marBottom w:val="0"/>
          <w:divBdr>
            <w:top w:val="none" w:sz="0" w:space="0" w:color="auto"/>
            <w:left w:val="none" w:sz="0" w:space="0" w:color="auto"/>
            <w:bottom w:val="none" w:sz="0" w:space="0" w:color="auto"/>
            <w:right w:val="none" w:sz="0" w:space="0" w:color="auto"/>
          </w:divBdr>
        </w:div>
        <w:div w:id="1904488312">
          <w:marLeft w:val="0"/>
          <w:marRight w:val="0"/>
          <w:marTop w:val="0"/>
          <w:marBottom w:val="0"/>
          <w:divBdr>
            <w:top w:val="none" w:sz="0" w:space="0" w:color="auto"/>
            <w:left w:val="none" w:sz="0" w:space="0" w:color="auto"/>
            <w:bottom w:val="none" w:sz="0" w:space="0" w:color="auto"/>
            <w:right w:val="none" w:sz="0" w:space="0" w:color="auto"/>
          </w:divBdr>
        </w:div>
        <w:div w:id="712926063">
          <w:marLeft w:val="0"/>
          <w:marRight w:val="0"/>
          <w:marTop w:val="0"/>
          <w:marBottom w:val="0"/>
          <w:divBdr>
            <w:top w:val="none" w:sz="0" w:space="0" w:color="auto"/>
            <w:left w:val="none" w:sz="0" w:space="0" w:color="auto"/>
            <w:bottom w:val="none" w:sz="0" w:space="0" w:color="auto"/>
            <w:right w:val="none" w:sz="0" w:space="0" w:color="auto"/>
          </w:divBdr>
        </w:div>
        <w:div w:id="830292907">
          <w:marLeft w:val="0"/>
          <w:marRight w:val="0"/>
          <w:marTop w:val="0"/>
          <w:marBottom w:val="0"/>
          <w:divBdr>
            <w:top w:val="none" w:sz="0" w:space="0" w:color="auto"/>
            <w:left w:val="none" w:sz="0" w:space="0" w:color="auto"/>
            <w:bottom w:val="none" w:sz="0" w:space="0" w:color="auto"/>
            <w:right w:val="none" w:sz="0" w:space="0" w:color="auto"/>
          </w:divBdr>
        </w:div>
        <w:div w:id="256181071">
          <w:marLeft w:val="0"/>
          <w:marRight w:val="0"/>
          <w:marTop w:val="0"/>
          <w:marBottom w:val="0"/>
          <w:divBdr>
            <w:top w:val="none" w:sz="0" w:space="0" w:color="auto"/>
            <w:left w:val="none" w:sz="0" w:space="0" w:color="auto"/>
            <w:bottom w:val="none" w:sz="0" w:space="0" w:color="auto"/>
            <w:right w:val="none" w:sz="0" w:space="0" w:color="auto"/>
          </w:divBdr>
        </w:div>
        <w:div w:id="2081248977">
          <w:marLeft w:val="0"/>
          <w:marRight w:val="0"/>
          <w:marTop w:val="0"/>
          <w:marBottom w:val="0"/>
          <w:divBdr>
            <w:top w:val="none" w:sz="0" w:space="0" w:color="auto"/>
            <w:left w:val="none" w:sz="0" w:space="0" w:color="auto"/>
            <w:bottom w:val="none" w:sz="0" w:space="0" w:color="auto"/>
            <w:right w:val="none" w:sz="0" w:space="0" w:color="auto"/>
          </w:divBdr>
        </w:div>
        <w:div w:id="609826108">
          <w:marLeft w:val="0"/>
          <w:marRight w:val="0"/>
          <w:marTop w:val="0"/>
          <w:marBottom w:val="0"/>
          <w:divBdr>
            <w:top w:val="none" w:sz="0" w:space="0" w:color="auto"/>
            <w:left w:val="none" w:sz="0" w:space="0" w:color="auto"/>
            <w:bottom w:val="none" w:sz="0" w:space="0" w:color="auto"/>
            <w:right w:val="none" w:sz="0" w:space="0" w:color="auto"/>
          </w:divBdr>
        </w:div>
        <w:div w:id="1168903552">
          <w:marLeft w:val="0"/>
          <w:marRight w:val="0"/>
          <w:marTop w:val="0"/>
          <w:marBottom w:val="0"/>
          <w:divBdr>
            <w:top w:val="none" w:sz="0" w:space="0" w:color="auto"/>
            <w:left w:val="none" w:sz="0" w:space="0" w:color="auto"/>
            <w:bottom w:val="none" w:sz="0" w:space="0" w:color="auto"/>
            <w:right w:val="none" w:sz="0" w:space="0" w:color="auto"/>
          </w:divBdr>
        </w:div>
        <w:div w:id="2135829327">
          <w:marLeft w:val="0"/>
          <w:marRight w:val="0"/>
          <w:marTop w:val="0"/>
          <w:marBottom w:val="0"/>
          <w:divBdr>
            <w:top w:val="none" w:sz="0" w:space="0" w:color="auto"/>
            <w:left w:val="none" w:sz="0" w:space="0" w:color="auto"/>
            <w:bottom w:val="none" w:sz="0" w:space="0" w:color="auto"/>
            <w:right w:val="none" w:sz="0" w:space="0" w:color="auto"/>
          </w:divBdr>
        </w:div>
        <w:div w:id="71244275">
          <w:marLeft w:val="0"/>
          <w:marRight w:val="0"/>
          <w:marTop w:val="0"/>
          <w:marBottom w:val="0"/>
          <w:divBdr>
            <w:top w:val="none" w:sz="0" w:space="0" w:color="auto"/>
            <w:left w:val="none" w:sz="0" w:space="0" w:color="auto"/>
            <w:bottom w:val="none" w:sz="0" w:space="0" w:color="auto"/>
            <w:right w:val="none" w:sz="0" w:space="0" w:color="auto"/>
          </w:divBdr>
        </w:div>
        <w:div w:id="25722348">
          <w:marLeft w:val="0"/>
          <w:marRight w:val="0"/>
          <w:marTop w:val="0"/>
          <w:marBottom w:val="0"/>
          <w:divBdr>
            <w:top w:val="none" w:sz="0" w:space="0" w:color="auto"/>
            <w:left w:val="none" w:sz="0" w:space="0" w:color="auto"/>
            <w:bottom w:val="none" w:sz="0" w:space="0" w:color="auto"/>
            <w:right w:val="none" w:sz="0" w:space="0" w:color="auto"/>
          </w:divBdr>
        </w:div>
        <w:div w:id="1859657435">
          <w:marLeft w:val="0"/>
          <w:marRight w:val="0"/>
          <w:marTop w:val="0"/>
          <w:marBottom w:val="0"/>
          <w:divBdr>
            <w:top w:val="none" w:sz="0" w:space="0" w:color="auto"/>
            <w:left w:val="none" w:sz="0" w:space="0" w:color="auto"/>
            <w:bottom w:val="none" w:sz="0" w:space="0" w:color="auto"/>
            <w:right w:val="none" w:sz="0" w:space="0" w:color="auto"/>
          </w:divBdr>
        </w:div>
        <w:div w:id="1402823730">
          <w:marLeft w:val="0"/>
          <w:marRight w:val="0"/>
          <w:marTop w:val="0"/>
          <w:marBottom w:val="0"/>
          <w:divBdr>
            <w:top w:val="none" w:sz="0" w:space="0" w:color="auto"/>
            <w:left w:val="none" w:sz="0" w:space="0" w:color="auto"/>
            <w:bottom w:val="none" w:sz="0" w:space="0" w:color="auto"/>
            <w:right w:val="none" w:sz="0" w:space="0" w:color="auto"/>
          </w:divBdr>
        </w:div>
        <w:div w:id="1872448941">
          <w:marLeft w:val="0"/>
          <w:marRight w:val="0"/>
          <w:marTop w:val="0"/>
          <w:marBottom w:val="0"/>
          <w:divBdr>
            <w:top w:val="none" w:sz="0" w:space="0" w:color="auto"/>
            <w:left w:val="none" w:sz="0" w:space="0" w:color="auto"/>
            <w:bottom w:val="none" w:sz="0" w:space="0" w:color="auto"/>
            <w:right w:val="none" w:sz="0" w:space="0" w:color="auto"/>
          </w:divBdr>
        </w:div>
        <w:div w:id="1921061284">
          <w:marLeft w:val="0"/>
          <w:marRight w:val="0"/>
          <w:marTop w:val="0"/>
          <w:marBottom w:val="0"/>
          <w:divBdr>
            <w:top w:val="none" w:sz="0" w:space="0" w:color="auto"/>
            <w:left w:val="none" w:sz="0" w:space="0" w:color="auto"/>
            <w:bottom w:val="none" w:sz="0" w:space="0" w:color="auto"/>
            <w:right w:val="none" w:sz="0" w:space="0" w:color="auto"/>
          </w:divBdr>
        </w:div>
        <w:div w:id="1471896870">
          <w:marLeft w:val="0"/>
          <w:marRight w:val="0"/>
          <w:marTop w:val="0"/>
          <w:marBottom w:val="0"/>
          <w:divBdr>
            <w:top w:val="none" w:sz="0" w:space="0" w:color="auto"/>
            <w:left w:val="none" w:sz="0" w:space="0" w:color="auto"/>
            <w:bottom w:val="none" w:sz="0" w:space="0" w:color="auto"/>
            <w:right w:val="none" w:sz="0" w:space="0" w:color="auto"/>
          </w:divBdr>
        </w:div>
        <w:div w:id="794055574">
          <w:marLeft w:val="0"/>
          <w:marRight w:val="0"/>
          <w:marTop w:val="0"/>
          <w:marBottom w:val="0"/>
          <w:divBdr>
            <w:top w:val="none" w:sz="0" w:space="0" w:color="auto"/>
            <w:left w:val="none" w:sz="0" w:space="0" w:color="auto"/>
            <w:bottom w:val="none" w:sz="0" w:space="0" w:color="auto"/>
            <w:right w:val="none" w:sz="0" w:space="0" w:color="auto"/>
          </w:divBdr>
        </w:div>
        <w:div w:id="1319261081">
          <w:marLeft w:val="0"/>
          <w:marRight w:val="0"/>
          <w:marTop w:val="0"/>
          <w:marBottom w:val="0"/>
          <w:divBdr>
            <w:top w:val="none" w:sz="0" w:space="0" w:color="auto"/>
            <w:left w:val="none" w:sz="0" w:space="0" w:color="auto"/>
            <w:bottom w:val="none" w:sz="0" w:space="0" w:color="auto"/>
            <w:right w:val="none" w:sz="0" w:space="0" w:color="auto"/>
          </w:divBdr>
        </w:div>
        <w:div w:id="659192798">
          <w:marLeft w:val="0"/>
          <w:marRight w:val="0"/>
          <w:marTop w:val="0"/>
          <w:marBottom w:val="0"/>
          <w:divBdr>
            <w:top w:val="none" w:sz="0" w:space="0" w:color="auto"/>
            <w:left w:val="none" w:sz="0" w:space="0" w:color="auto"/>
            <w:bottom w:val="none" w:sz="0" w:space="0" w:color="auto"/>
            <w:right w:val="none" w:sz="0" w:space="0" w:color="auto"/>
          </w:divBdr>
        </w:div>
        <w:div w:id="373433097">
          <w:marLeft w:val="0"/>
          <w:marRight w:val="0"/>
          <w:marTop w:val="0"/>
          <w:marBottom w:val="0"/>
          <w:divBdr>
            <w:top w:val="none" w:sz="0" w:space="0" w:color="auto"/>
            <w:left w:val="none" w:sz="0" w:space="0" w:color="auto"/>
            <w:bottom w:val="none" w:sz="0" w:space="0" w:color="auto"/>
            <w:right w:val="none" w:sz="0" w:space="0" w:color="auto"/>
          </w:divBdr>
        </w:div>
        <w:div w:id="792557734">
          <w:marLeft w:val="0"/>
          <w:marRight w:val="0"/>
          <w:marTop w:val="0"/>
          <w:marBottom w:val="0"/>
          <w:divBdr>
            <w:top w:val="none" w:sz="0" w:space="0" w:color="auto"/>
            <w:left w:val="none" w:sz="0" w:space="0" w:color="auto"/>
            <w:bottom w:val="none" w:sz="0" w:space="0" w:color="auto"/>
            <w:right w:val="none" w:sz="0" w:space="0" w:color="auto"/>
          </w:divBdr>
        </w:div>
        <w:div w:id="862205557">
          <w:marLeft w:val="0"/>
          <w:marRight w:val="0"/>
          <w:marTop w:val="0"/>
          <w:marBottom w:val="0"/>
          <w:divBdr>
            <w:top w:val="none" w:sz="0" w:space="0" w:color="auto"/>
            <w:left w:val="none" w:sz="0" w:space="0" w:color="auto"/>
            <w:bottom w:val="none" w:sz="0" w:space="0" w:color="auto"/>
            <w:right w:val="none" w:sz="0" w:space="0" w:color="auto"/>
          </w:divBdr>
        </w:div>
        <w:div w:id="789006943">
          <w:marLeft w:val="0"/>
          <w:marRight w:val="0"/>
          <w:marTop w:val="0"/>
          <w:marBottom w:val="0"/>
          <w:divBdr>
            <w:top w:val="none" w:sz="0" w:space="0" w:color="auto"/>
            <w:left w:val="none" w:sz="0" w:space="0" w:color="auto"/>
            <w:bottom w:val="single" w:sz="6" w:space="0" w:color="000000"/>
            <w:right w:val="none" w:sz="0" w:space="0" w:color="auto"/>
          </w:divBdr>
        </w:div>
        <w:div w:id="916673606">
          <w:marLeft w:val="0"/>
          <w:marRight w:val="0"/>
          <w:marTop w:val="0"/>
          <w:marBottom w:val="0"/>
          <w:divBdr>
            <w:top w:val="none" w:sz="0" w:space="0" w:color="auto"/>
            <w:left w:val="none" w:sz="0" w:space="0" w:color="auto"/>
            <w:bottom w:val="none" w:sz="0" w:space="0" w:color="auto"/>
            <w:right w:val="none" w:sz="0" w:space="0" w:color="auto"/>
          </w:divBdr>
        </w:div>
        <w:div w:id="277301188">
          <w:marLeft w:val="0"/>
          <w:marRight w:val="0"/>
          <w:marTop w:val="0"/>
          <w:marBottom w:val="0"/>
          <w:divBdr>
            <w:top w:val="none" w:sz="0" w:space="0" w:color="auto"/>
            <w:left w:val="none" w:sz="0" w:space="0" w:color="auto"/>
            <w:bottom w:val="none" w:sz="0" w:space="0" w:color="auto"/>
            <w:right w:val="none" w:sz="0" w:space="0" w:color="auto"/>
          </w:divBdr>
        </w:div>
        <w:div w:id="20281670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12</Pages>
  <Words>5052</Words>
  <Characters>28801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College of American Pathologists</Company>
  <LinksUpToDate>false</LinksUpToDate>
  <CharactersWithSpaces>33786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Samantha Lavery (s)</cp:lastModifiedBy>
  <cp:revision>7</cp:revision>
  <dcterms:created xsi:type="dcterms:W3CDTF">2024-05-28T21:03:00Z</dcterms:created>
  <dcterms:modified xsi:type="dcterms:W3CDTF">2024-06-05T16:14:00Z</dcterms:modified>
</cp:coreProperties>
</file>