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1804E" w14:textId="2120AA8D" w:rsidR="0004594D" w:rsidRPr="00BB6551" w:rsidRDefault="0004594D" w:rsidP="00BB6551">
      <w:pPr>
        <w:spacing w:after="0" w:line="276" w:lineRule="auto"/>
        <w:divId w:val="349721239"/>
        <w:rPr>
          <w:rFonts w:ascii="Arial" w:eastAsia="Times New Roman" w:hAnsi="Arial" w:cs="Arial"/>
          <w:b/>
          <w:bCs/>
          <w:sz w:val="30"/>
          <w:szCs w:val="30"/>
          <w:lang w:val="en"/>
        </w:rPr>
      </w:pPr>
      <w:r w:rsidRPr="00BB6551">
        <w:rPr>
          <w:rFonts w:ascii="Arial" w:eastAsia="Times New Roman" w:hAnsi="Arial" w:cs="Arial"/>
          <w:b/>
          <w:bCs/>
          <w:sz w:val="30"/>
          <w:szCs w:val="30"/>
          <w:lang w:val="en"/>
        </w:rPr>
        <w:t>Protocol for the Examination of Biopsy Specimens from Patients with Extragonadal Germ Cell Tumors</w:t>
      </w:r>
    </w:p>
    <w:p w14:paraId="0393E4F1" w14:textId="77777777" w:rsidR="0004594D" w:rsidRPr="00BB6551" w:rsidRDefault="0004594D" w:rsidP="00BB6551">
      <w:pPr>
        <w:spacing w:after="0" w:line="276" w:lineRule="auto"/>
        <w:divId w:val="175970950"/>
        <w:rPr>
          <w:rFonts w:ascii="Arial" w:eastAsia="Times New Roman" w:hAnsi="Arial" w:cs="Arial"/>
          <w:sz w:val="20"/>
          <w:szCs w:val="20"/>
          <w:lang w:val="en"/>
        </w:rPr>
      </w:pPr>
      <w:r w:rsidRPr="00BB6551">
        <w:rPr>
          <w:rFonts w:ascii="Arial" w:eastAsia="Times New Roman" w:hAnsi="Arial" w:cs="Arial"/>
          <w:b/>
          <w:bCs/>
          <w:sz w:val="20"/>
          <w:szCs w:val="20"/>
          <w:lang w:val="en"/>
        </w:rPr>
        <w:t xml:space="preserve">Version: </w:t>
      </w:r>
      <w:r w:rsidRPr="00BB6551">
        <w:rPr>
          <w:rFonts w:ascii="Arial" w:eastAsia="Times New Roman" w:hAnsi="Arial" w:cs="Arial"/>
          <w:sz w:val="20"/>
          <w:szCs w:val="20"/>
          <w:lang w:val="en"/>
        </w:rPr>
        <w:t>5.0.0.1</w:t>
      </w:r>
    </w:p>
    <w:p w14:paraId="5BC2924B" w14:textId="77777777" w:rsidR="0004594D" w:rsidRPr="00BB6551" w:rsidRDefault="0004594D" w:rsidP="00BB6551">
      <w:pPr>
        <w:spacing w:after="0" w:line="276" w:lineRule="auto"/>
        <w:divId w:val="316767607"/>
        <w:rPr>
          <w:rFonts w:ascii="Arial" w:eastAsia="Times New Roman" w:hAnsi="Arial" w:cs="Arial"/>
          <w:sz w:val="20"/>
          <w:szCs w:val="20"/>
          <w:lang w:val="en"/>
        </w:rPr>
      </w:pPr>
      <w:r w:rsidRPr="00BB6551">
        <w:rPr>
          <w:rFonts w:ascii="Arial" w:eastAsia="Times New Roman" w:hAnsi="Arial" w:cs="Arial"/>
          <w:b/>
          <w:bCs/>
          <w:sz w:val="20"/>
          <w:szCs w:val="20"/>
          <w:lang w:val="en"/>
        </w:rPr>
        <w:t xml:space="preserve">Protocol Posting Date: </w:t>
      </w:r>
      <w:r w:rsidRPr="00BB6551">
        <w:rPr>
          <w:rFonts w:ascii="Arial" w:eastAsia="Times New Roman" w:hAnsi="Arial" w:cs="Arial"/>
          <w:sz w:val="20"/>
          <w:szCs w:val="20"/>
          <w:lang w:val="en"/>
        </w:rPr>
        <w:t xml:space="preserve">June 2025 </w:t>
      </w:r>
    </w:p>
    <w:p w14:paraId="52732F8C" w14:textId="77777777" w:rsidR="0004594D" w:rsidRPr="00BB6551" w:rsidRDefault="0004594D" w:rsidP="00BB6551">
      <w:pPr>
        <w:spacing w:after="0" w:line="276" w:lineRule="auto"/>
        <w:divId w:val="1659961775"/>
        <w:rPr>
          <w:rFonts w:ascii="Arial" w:eastAsia="Times New Roman" w:hAnsi="Arial" w:cs="Arial"/>
          <w:sz w:val="20"/>
          <w:szCs w:val="20"/>
          <w:lang w:val="en"/>
        </w:rPr>
      </w:pPr>
      <w:r w:rsidRPr="00BB6551">
        <w:rPr>
          <w:rFonts w:ascii="Arial" w:eastAsia="Times New Roman" w:hAnsi="Arial" w:cs="Arial"/>
          <w:b/>
          <w:bCs/>
          <w:sz w:val="20"/>
          <w:szCs w:val="20"/>
          <w:lang w:val="en"/>
        </w:rPr>
        <w:t xml:space="preserve">CAP Laboratory Accreditation Program Protocol Required Use Date: </w:t>
      </w:r>
      <w:r w:rsidRPr="00BB6551">
        <w:rPr>
          <w:rFonts w:ascii="Arial" w:eastAsia="Times New Roman" w:hAnsi="Arial" w:cs="Arial"/>
          <w:sz w:val="20"/>
          <w:szCs w:val="20"/>
          <w:lang w:val="en"/>
        </w:rPr>
        <w:t>June 2024</w:t>
      </w:r>
    </w:p>
    <w:p w14:paraId="27F3E1B5" w14:textId="77777777" w:rsidR="0004594D" w:rsidRPr="00BB6551" w:rsidRDefault="0004594D" w:rsidP="00BB6551">
      <w:pPr>
        <w:spacing w:after="0" w:line="276" w:lineRule="auto"/>
        <w:divId w:val="661204567"/>
        <w:rPr>
          <w:rFonts w:ascii="Arial" w:eastAsia="Times New Roman" w:hAnsi="Arial" w:cs="Arial"/>
          <w:sz w:val="20"/>
          <w:szCs w:val="20"/>
          <w:lang w:val="en"/>
        </w:rPr>
      </w:pPr>
      <w:r w:rsidRPr="00BB6551">
        <w:rPr>
          <w:rFonts w:ascii="Arial" w:eastAsia="Times New Roman" w:hAnsi="Arial" w:cs="Arial"/>
          <w:sz w:val="20"/>
          <w:szCs w:val="20"/>
          <w:lang w:val="en"/>
        </w:rPr>
        <w:t>The changes included in this current protocol version do not affect the prior accreditation date.</w:t>
      </w:r>
    </w:p>
    <w:p w14:paraId="245B1783" w14:textId="77777777" w:rsidR="00BB6551" w:rsidRDefault="00BB6551" w:rsidP="00BB6551">
      <w:pPr>
        <w:spacing w:after="0" w:line="276" w:lineRule="auto"/>
        <w:divId w:val="1019237593"/>
        <w:rPr>
          <w:rStyle w:val="Strong"/>
          <w:rFonts w:ascii="Arial" w:hAnsi="Arial" w:cs="Arial"/>
          <w:sz w:val="20"/>
          <w:szCs w:val="20"/>
          <w:lang w:val="en"/>
        </w:rPr>
      </w:pPr>
    </w:p>
    <w:p w14:paraId="52269A0B" w14:textId="7B0FB336" w:rsidR="0004594D" w:rsidRPr="00BB6551" w:rsidRDefault="0004594D" w:rsidP="00BB6551">
      <w:pPr>
        <w:spacing w:after="0" w:line="276" w:lineRule="auto"/>
        <w:divId w:val="1019237593"/>
        <w:rPr>
          <w:rFonts w:ascii="Arial" w:hAnsi="Arial" w:cs="Arial"/>
          <w:sz w:val="20"/>
          <w:szCs w:val="20"/>
          <w:lang w:val="en"/>
        </w:rPr>
      </w:pPr>
      <w:r w:rsidRPr="00BB6551">
        <w:rPr>
          <w:rStyle w:val="Strong"/>
          <w:rFonts w:ascii="Arial" w:hAnsi="Arial" w:cs="Arial"/>
          <w:sz w:val="20"/>
          <w:szCs w:val="20"/>
          <w:lang w:val="en"/>
        </w:rPr>
        <w:t>For accreditation purposes, this protocol should be used 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919"/>
        <w:gridCol w:w="6657"/>
      </w:tblGrid>
      <w:tr w:rsidR="006C4ECE" w:rsidRPr="00BB6551" w14:paraId="664A2F50" w14:textId="77777777" w:rsidTr="00BB6551">
        <w:trPr>
          <w:divId w:val="1019237593"/>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DF0882A" w14:textId="77777777" w:rsidR="0004594D" w:rsidRPr="00BB6551" w:rsidRDefault="0004594D" w:rsidP="00BB6551">
            <w:pPr>
              <w:spacing w:after="0" w:line="276" w:lineRule="auto"/>
              <w:rPr>
                <w:rFonts w:ascii="Arial" w:hAnsi="Arial" w:cs="Arial"/>
                <w:sz w:val="16"/>
                <w:szCs w:val="16"/>
              </w:rPr>
            </w:pPr>
            <w:r w:rsidRPr="00BB6551">
              <w:rPr>
                <w:rStyle w:val="Strong"/>
                <w:rFonts w:ascii="Arial" w:hAnsi="Arial" w:cs="Arial"/>
                <w:sz w:val="16"/>
                <w:szCs w:val="16"/>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FA489DF" w14:textId="77777777" w:rsidR="0004594D" w:rsidRPr="00BB6551" w:rsidRDefault="0004594D" w:rsidP="00BB6551">
            <w:pPr>
              <w:spacing w:after="0" w:line="276" w:lineRule="auto"/>
              <w:rPr>
                <w:rFonts w:ascii="Arial" w:hAnsi="Arial" w:cs="Arial"/>
                <w:sz w:val="16"/>
                <w:szCs w:val="16"/>
              </w:rPr>
            </w:pPr>
            <w:r w:rsidRPr="00BB6551">
              <w:rPr>
                <w:rStyle w:val="Strong"/>
                <w:rFonts w:ascii="Arial" w:hAnsi="Arial" w:cs="Arial"/>
                <w:color w:val="000000"/>
                <w:sz w:val="16"/>
                <w:szCs w:val="16"/>
              </w:rPr>
              <w:t>Description</w:t>
            </w:r>
          </w:p>
        </w:tc>
      </w:tr>
      <w:tr w:rsidR="006C4ECE" w:rsidRPr="00BB6551" w14:paraId="6352CC21" w14:textId="77777777" w:rsidTr="00BB6551">
        <w:trPr>
          <w:divId w:val="1019237593"/>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060147" w14:textId="77777777" w:rsidR="0004594D" w:rsidRPr="00BB6551" w:rsidRDefault="0004594D" w:rsidP="00BB6551">
            <w:pPr>
              <w:spacing w:after="0" w:line="276" w:lineRule="auto"/>
              <w:rPr>
                <w:rFonts w:ascii="Arial" w:hAnsi="Arial" w:cs="Arial"/>
                <w:sz w:val="16"/>
                <w:szCs w:val="16"/>
              </w:rPr>
            </w:pPr>
            <w:r w:rsidRPr="00BB6551">
              <w:rPr>
                <w:rFonts w:ascii="Arial" w:hAnsi="Arial" w:cs="Arial"/>
                <w:sz w:val="16"/>
                <w:szCs w:val="16"/>
              </w:rPr>
              <w:t>Biopsy</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6BEC3D" w14:textId="77777777" w:rsidR="0004594D" w:rsidRPr="00BB6551" w:rsidRDefault="0004594D" w:rsidP="00BB6551">
            <w:pPr>
              <w:spacing w:after="0" w:line="276" w:lineRule="auto"/>
              <w:rPr>
                <w:rFonts w:ascii="Arial" w:hAnsi="Arial" w:cs="Arial"/>
                <w:sz w:val="16"/>
                <w:szCs w:val="16"/>
              </w:rPr>
            </w:pPr>
            <w:r w:rsidRPr="00BB6551">
              <w:rPr>
                <w:rFonts w:ascii="Arial" w:hAnsi="Arial" w:cs="Arial"/>
                <w:sz w:val="16"/>
                <w:szCs w:val="16"/>
              </w:rPr>
              <w:t>Includes specimens designated core needle biopsy, incisional biopsy (excisional biopsy) </w:t>
            </w:r>
          </w:p>
        </w:tc>
      </w:tr>
      <w:tr w:rsidR="006C4ECE" w:rsidRPr="00BB6551" w14:paraId="543EAEBE" w14:textId="77777777" w:rsidTr="00BB6551">
        <w:trPr>
          <w:divId w:val="1019237593"/>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A6E045F" w14:textId="77777777" w:rsidR="0004594D" w:rsidRPr="00BB6551" w:rsidRDefault="0004594D" w:rsidP="00BB6551">
            <w:pPr>
              <w:spacing w:after="0" w:line="276" w:lineRule="auto"/>
              <w:rPr>
                <w:rFonts w:ascii="Arial" w:hAnsi="Arial" w:cs="Arial"/>
                <w:sz w:val="16"/>
                <w:szCs w:val="16"/>
              </w:rPr>
            </w:pPr>
            <w:r w:rsidRPr="00BB6551">
              <w:rPr>
                <w:rStyle w:val="Strong"/>
                <w:rFonts w:ascii="Arial" w:hAnsi="Arial" w:cs="Arial"/>
                <w:color w:val="000000"/>
                <w:sz w:val="16"/>
                <w:szCs w:val="16"/>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69AAB069" w14:textId="77777777" w:rsidR="0004594D" w:rsidRPr="00BB6551" w:rsidRDefault="0004594D" w:rsidP="00BB6551">
            <w:pPr>
              <w:spacing w:after="0" w:line="276" w:lineRule="auto"/>
              <w:rPr>
                <w:rFonts w:ascii="Arial" w:hAnsi="Arial" w:cs="Arial"/>
                <w:sz w:val="16"/>
                <w:szCs w:val="16"/>
              </w:rPr>
            </w:pPr>
            <w:r w:rsidRPr="00BB6551">
              <w:rPr>
                <w:rStyle w:val="Strong"/>
                <w:rFonts w:ascii="Arial" w:hAnsi="Arial" w:cs="Arial"/>
                <w:color w:val="000000"/>
                <w:sz w:val="16"/>
                <w:szCs w:val="16"/>
              </w:rPr>
              <w:t>Description</w:t>
            </w:r>
          </w:p>
        </w:tc>
      </w:tr>
      <w:tr w:rsidR="006C4ECE" w:rsidRPr="00BB6551" w14:paraId="14F127D4" w14:textId="77777777" w:rsidTr="00BB6551">
        <w:trPr>
          <w:divId w:val="1019237593"/>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C29FDF" w14:textId="77777777" w:rsidR="0004594D" w:rsidRPr="00BB6551" w:rsidRDefault="0004594D" w:rsidP="00BB6551">
            <w:pPr>
              <w:spacing w:after="0" w:line="276" w:lineRule="auto"/>
              <w:rPr>
                <w:rFonts w:ascii="Arial" w:hAnsi="Arial" w:cs="Arial"/>
                <w:sz w:val="16"/>
                <w:szCs w:val="16"/>
              </w:rPr>
            </w:pPr>
            <w:r w:rsidRPr="00BB6551">
              <w:rPr>
                <w:rFonts w:ascii="Arial" w:hAnsi="Arial" w:cs="Arial"/>
                <w:sz w:val="16"/>
                <w:szCs w:val="16"/>
              </w:rPr>
              <w:t>Germ cell tumors</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7BD041" w14:textId="77777777" w:rsidR="0004594D" w:rsidRPr="00BB6551" w:rsidRDefault="0004594D" w:rsidP="00BB6551">
            <w:pPr>
              <w:spacing w:after="0" w:line="276" w:lineRule="auto"/>
              <w:rPr>
                <w:rFonts w:ascii="Arial" w:hAnsi="Arial" w:cs="Arial"/>
                <w:sz w:val="16"/>
                <w:szCs w:val="16"/>
              </w:rPr>
            </w:pPr>
            <w:r w:rsidRPr="00BB6551">
              <w:rPr>
                <w:rFonts w:ascii="Arial" w:hAnsi="Arial" w:cs="Arial"/>
                <w:sz w:val="16"/>
                <w:szCs w:val="16"/>
              </w:rPr>
              <w:t>Includes pediatric and adult patients with germ cell tumors located in the mediastinum, sacrococcygeal area, retroperitoneum, and neck</w:t>
            </w:r>
          </w:p>
        </w:tc>
      </w:tr>
    </w:tbl>
    <w:p w14:paraId="0291BE2B" w14:textId="77777777" w:rsidR="0004594D" w:rsidRPr="00BB6551" w:rsidRDefault="0004594D" w:rsidP="00BB6551">
      <w:pPr>
        <w:spacing w:after="0" w:line="276" w:lineRule="auto"/>
        <w:divId w:val="1019237593"/>
        <w:rPr>
          <w:rFonts w:ascii="Arial" w:hAnsi="Arial" w:cs="Arial"/>
          <w:sz w:val="20"/>
          <w:szCs w:val="20"/>
          <w:lang w:val="en"/>
        </w:rPr>
      </w:pPr>
      <w:r w:rsidRPr="00BB6551">
        <w:rPr>
          <w:rStyle w:val="Strong"/>
          <w:rFonts w:ascii="Arial" w:hAnsi="Arial" w:cs="Arial"/>
          <w:sz w:val="20"/>
          <w:szCs w:val="20"/>
          <w:lang w:val="en"/>
        </w:rPr>
        <w:t> </w:t>
      </w:r>
    </w:p>
    <w:p w14:paraId="2C393C68" w14:textId="77777777" w:rsidR="0004594D" w:rsidRPr="00BB6551" w:rsidRDefault="0004594D" w:rsidP="00BB6551">
      <w:pPr>
        <w:spacing w:after="0" w:line="276" w:lineRule="auto"/>
        <w:divId w:val="1019237593"/>
        <w:rPr>
          <w:rFonts w:ascii="Arial" w:hAnsi="Arial" w:cs="Arial"/>
          <w:sz w:val="20"/>
          <w:szCs w:val="20"/>
          <w:lang w:val="en"/>
        </w:rPr>
      </w:pPr>
      <w:r w:rsidRPr="00BB6551">
        <w:rPr>
          <w:rStyle w:val="Strong"/>
          <w:rFonts w:ascii="Arial" w:hAnsi="Arial" w:cs="Arial"/>
          <w:sz w:val="20"/>
          <w:szCs w:val="20"/>
          <w:lang w:val="en"/>
        </w:rPr>
        <w:t>The following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576"/>
      </w:tblGrid>
      <w:tr w:rsidR="006C4ECE" w:rsidRPr="00BB6551" w14:paraId="69B97C3F" w14:textId="77777777" w:rsidTr="00BB6551">
        <w:trPr>
          <w:divId w:val="1019237593"/>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ACF31E2" w14:textId="77777777" w:rsidR="0004594D" w:rsidRPr="00BB6551" w:rsidRDefault="0004594D" w:rsidP="00BB6551">
            <w:pPr>
              <w:spacing w:after="0" w:line="276" w:lineRule="auto"/>
              <w:rPr>
                <w:rFonts w:ascii="Arial" w:hAnsi="Arial" w:cs="Arial"/>
                <w:sz w:val="16"/>
                <w:szCs w:val="16"/>
              </w:rPr>
            </w:pPr>
            <w:r w:rsidRPr="00BB6551">
              <w:rPr>
                <w:rStyle w:val="Strong"/>
                <w:rFonts w:ascii="Arial" w:hAnsi="Arial" w:cs="Arial"/>
                <w:sz w:val="16"/>
                <w:szCs w:val="16"/>
              </w:rPr>
              <w:t>Procedure       </w:t>
            </w:r>
          </w:p>
        </w:tc>
      </w:tr>
      <w:tr w:rsidR="006C4ECE" w:rsidRPr="00BB6551" w14:paraId="3C8ADFC8" w14:textId="77777777" w:rsidTr="00BB6551">
        <w:trPr>
          <w:divId w:val="1019237593"/>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E0723A" w14:textId="77777777" w:rsidR="0004594D" w:rsidRPr="00BB6551" w:rsidRDefault="0004594D" w:rsidP="00BB6551">
            <w:pPr>
              <w:spacing w:after="0" w:line="276" w:lineRule="auto"/>
              <w:rPr>
                <w:rFonts w:ascii="Arial" w:hAnsi="Arial" w:cs="Arial"/>
                <w:sz w:val="16"/>
                <w:szCs w:val="16"/>
              </w:rPr>
            </w:pPr>
            <w:r w:rsidRPr="00BB6551">
              <w:rPr>
                <w:rFonts w:ascii="Arial" w:hAnsi="Arial" w:cs="Arial"/>
                <w:sz w:val="16"/>
                <w:szCs w:val="16"/>
              </w:rPr>
              <w:t>Resection (consider Extragonadal Germ Cell Resection protocol)</w:t>
            </w:r>
          </w:p>
        </w:tc>
      </w:tr>
      <w:tr w:rsidR="006C4ECE" w:rsidRPr="00BB6551" w14:paraId="430537A6" w14:textId="77777777" w:rsidTr="00BB6551">
        <w:trPr>
          <w:divId w:val="1019237593"/>
        </w:trPr>
        <w:tc>
          <w:tcPr>
            <w:tcW w:w="50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6B7C4CA" w14:textId="77777777" w:rsidR="0004594D" w:rsidRPr="00BB6551" w:rsidRDefault="0004594D" w:rsidP="00BB6551">
            <w:pPr>
              <w:spacing w:after="0" w:line="276" w:lineRule="auto"/>
              <w:rPr>
                <w:rFonts w:ascii="Arial" w:hAnsi="Arial" w:cs="Arial"/>
                <w:sz w:val="16"/>
                <w:szCs w:val="16"/>
              </w:rPr>
            </w:pPr>
            <w:r w:rsidRPr="00BB6551">
              <w:rPr>
                <w:rStyle w:val="Strong"/>
                <w:rFonts w:ascii="Arial" w:hAnsi="Arial" w:cs="Arial"/>
                <w:color w:val="000000"/>
                <w:sz w:val="16"/>
                <w:szCs w:val="16"/>
              </w:rPr>
              <w:t>Tumor Type</w:t>
            </w:r>
          </w:p>
        </w:tc>
      </w:tr>
      <w:tr w:rsidR="006C4ECE" w:rsidRPr="00BB6551" w14:paraId="12C2C1DE" w14:textId="77777777" w:rsidTr="00BB6551">
        <w:trPr>
          <w:divId w:val="1019237593"/>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34B2F9" w14:textId="77777777" w:rsidR="0004594D" w:rsidRPr="00BB6551" w:rsidRDefault="0004594D" w:rsidP="00BB6551">
            <w:pPr>
              <w:spacing w:after="0" w:line="276" w:lineRule="auto"/>
              <w:rPr>
                <w:rFonts w:ascii="Arial" w:hAnsi="Arial" w:cs="Arial"/>
                <w:sz w:val="16"/>
                <w:szCs w:val="16"/>
              </w:rPr>
            </w:pPr>
            <w:r w:rsidRPr="00BB6551">
              <w:rPr>
                <w:rFonts w:ascii="Arial" w:hAnsi="Arial" w:cs="Arial"/>
                <w:sz w:val="16"/>
                <w:szCs w:val="16"/>
              </w:rPr>
              <w:t>Testicular germ cell tumors (consider the Testis protocol)</w:t>
            </w:r>
          </w:p>
        </w:tc>
      </w:tr>
      <w:tr w:rsidR="006C4ECE" w:rsidRPr="00BB6551" w14:paraId="50939771" w14:textId="77777777" w:rsidTr="00BB6551">
        <w:trPr>
          <w:divId w:val="1019237593"/>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41918" w14:textId="77777777" w:rsidR="0004594D" w:rsidRPr="00BB6551" w:rsidRDefault="0004594D" w:rsidP="00BB6551">
            <w:pPr>
              <w:spacing w:after="0" w:line="276" w:lineRule="auto"/>
              <w:rPr>
                <w:rFonts w:ascii="Arial" w:hAnsi="Arial" w:cs="Arial"/>
                <w:sz w:val="16"/>
                <w:szCs w:val="16"/>
              </w:rPr>
            </w:pPr>
            <w:r w:rsidRPr="00BB6551">
              <w:rPr>
                <w:rFonts w:ascii="Arial" w:hAnsi="Arial" w:cs="Arial"/>
                <w:sz w:val="16"/>
                <w:szCs w:val="16"/>
              </w:rPr>
              <w:t>Ovarian germ cell tumors (consider the Ovary, Fallopian Tube, Peritoneum protocol)</w:t>
            </w:r>
          </w:p>
        </w:tc>
      </w:tr>
      <w:tr w:rsidR="006C4ECE" w:rsidRPr="00BB6551" w14:paraId="45BF3FF9" w14:textId="77777777" w:rsidTr="00BB6551">
        <w:trPr>
          <w:divId w:val="1019237593"/>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25AF34" w14:textId="77777777" w:rsidR="0004594D" w:rsidRPr="00BB6551" w:rsidRDefault="0004594D" w:rsidP="00BB6551">
            <w:pPr>
              <w:spacing w:after="0" w:line="276" w:lineRule="auto"/>
              <w:rPr>
                <w:rFonts w:ascii="Arial" w:hAnsi="Arial" w:cs="Arial"/>
                <w:sz w:val="16"/>
                <w:szCs w:val="16"/>
              </w:rPr>
            </w:pPr>
            <w:r w:rsidRPr="00BB6551">
              <w:rPr>
                <w:rFonts w:ascii="Arial" w:hAnsi="Arial" w:cs="Arial"/>
                <w:sz w:val="16"/>
                <w:szCs w:val="16"/>
              </w:rPr>
              <w:t>CNS (intracranial only) germ cell tumors (consider the CNS protocol)</w:t>
            </w:r>
          </w:p>
        </w:tc>
      </w:tr>
    </w:tbl>
    <w:p w14:paraId="5B59E275" w14:textId="77777777" w:rsidR="00BB6551" w:rsidRDefault="00BB6551" w:rsidP="00BB6551">
      <w:pPr>
        <w:spacing w:after="0" w:line="276" w:lineRule="auto"/>
        <w:divId w:val="1154685842"/>
        <w:rPr>
          <w:rFonts w:ascii="Arial" w:eastAsia="Times New Roman" w:hAnsi="Arial" w:cs="Arial"/>
          <w:b/>
          <w:bCs/>
          <w:sz w:val="20"/>
          <w:szCs w:val="20"/>
          <w:lang w:val="en"/>
        </w:rPr>
      </w:pPr>
    </w:p>
    <w:p w14:paraId="1BA49AD7" w14:textId="5692DDF5" w:rsidR="00BB6551" w:rsidRPr="00BB6551" w:rsidRDefault="00BB6551" w:rsidP="00BB6551">
      <w:pPr>
        <w:spacing w:after="0" w:line="276" w:lineRule="auto"/>
        <w:divId w:val="1154685842"/>
        <w:rPr>
          <w:rFonts w:ascii="Arial" w:eastAsia="Times New Roman" w:hAnsi="Arial" w:cs="Arial"/>
          <w:b/>
          <w:bCs/>
          <w:sz w:val="20"/>
          <w:szCs w:val="20"/>
          <w:u w:val="single"/>
          <w:lang w:val="en"/>
        </w:rPr>
      </w:pPr>
      <w:r w:rsidRPr="00BB6551">
        <w:rPr>
          <w:rFonts w:ascii="Arial" w:eastAsia="Times New Roman" w:hAnsi="Arial" w:cs="Arial"/>
          <w:b/>
          <w:bCs/>
          <w:sz w:val="20"/>
          <w:szCs w:val="20"/>
          <w:u w:val="single"/>
          <w:lang w:val="en"/>
        </w:rPr>
        <w:t>Version Contributors</w:t>
      </w:r>
    </w:p>
    <w:p w14:paraId="14D4E1A1" w14:textId="77777777" w:rsidR="00BB6551" w:rsidRPr="00BB6551" w:rsidRDefault="00BB6551" w:rsidP="00BB6551">
      <w:pPr>
        <w:spacing w:after="0" w:line="276" w:lineRule="auto"/>
        <w:divId w:val="1154685842"/>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Cancer Committee Authors: </w:t>
      </w:r>
      <w:r w:rsidRPr="00BB6551">
        <w:rPr>
          <w:rFonts w:ascii="Arial" w:eastAsia="Times New Roman" w:hAnsi="Arial" w:cs="Arial"/>
          <w:sz w:val="20"/>
          <w:szCs w:val="20"/>
          <w:lang w:val="en"/>
        </w:rPr>
        <w:t>Sonja Chen, MBBS*, Jessica L. Davis, MD*</w:t>
      </w:r>
    </w:p>
    <w:p w14:paraId="36D995F5" w14:textId="45E0A7D1" w:rsidR="0004594D" w:rsidRPr="00BB6551" w:rsidRDefault="00BB6551" w:rsidP="00BB6551">
      <w:pPr>
        <w:spacing w:after="0" w:line="276" w:lineRule="auto"/>
        <w:divId w:val="1154685842"/>
        <w:rPr>
          <w:rFonts w:ascii="Arial" w:eastAsia="Times New Roman" w:hAnsi="Arial" w:cs="Arial"/>
          <w:sz w:val="20"/>
          <w:szCs w:val="20"/>
          <w:lang w:val="en"/>
        </w:rPr>
      </w:pPr>
      <w:r w:rsidRPr="00BB6551">
        <w:rPr>
          <w:rFonts w:ascii="Arial" w:eastAsia="Times New Roman" w:hAnsi="Arial" w:cs="Arial"/>
          <w:b/>
          <w:bCs/>
          <w:sz w:val="20"/>
          <w:szCs w:val="20"/>
          <w:lang w:val="en"/>
        </w:rPr>
        <w:t xml:space="preserve">Other Expert Contributors: </w:t>
      </w:r>
      <w:r w:rsidRPr="00BB6551">
        <w:rPr>
          <w:rFonts w:ascii="Arial" w:eastAsia="Times New Roman" w:hAnsi="Arial" w:cs="Arial"/>
          <w:sz w:val="20"/>
          <w:szCs w:val="20"/>
          <w:lang w:val="en"/>
        </w:rPr>
        <w:t xml:space="preserve">Florette Kimberly Gray Hazard, MD, Deborah </w:t>
      </w:r>
      <w:proofErr w:type="spellStart"/>
      <w:r w:rsidRPr="00BB6551">
        <w:rPr>
          <w:rFonts w:ascii="Arial" w:eastAsia="Times New Roman" w:hAnsi="Arial" w:cs="Arial"/>
          <w:sz w:val="20"/>
          <w:szCs w:val="20"/>
          <w:lang w:val="en"/>
        </w:rPr>
        <w:t>Billmire</w:t>
      </w:r>
      <w:proofErr w:type="spellEnd"/>
      <w:r w:rsidRPr="00BB6551">
        <w:rPr>
          <w:rFonts w:ascii="Arial" w:eastAsia="Times New Roman" w:hAnsi="Arial" w:cs="Arial"/>
          <w:sz w:val="20"/>
          <w:szCs w:val="20"/>
          <w:lang w:val="en"/>
        </w:rPr>
        <w:t>, MD, Lindsay Frazier, MD</w:t>
      </w:r>
    </w:p>
    <w:p w14:paraId="545AA0D5" w14:textId="77777777" w:rsidR="0004594D" w:rsidRPr="00BB6551" w:rsidRDefault="0004594D" w:rsidP="00BB6551">
      <w:pPr>
        <w:spacing w:after="0" w:line="276" w:lineRule="auto"/>
        <w:divId w:val="100415591"/>
        <w:rPr>
          <w:rFonts w:ascii="Arial" w:eastAsia="Times New Roman" w:hAnsi="Arial" w:cs="Arial"/>
          <w:i/>
          <w:iCs/>
          <w:sz w:val="16"/>
          <w:szCs w:val="16"/>
          <w:lang w:val="en"/>
        </w:rPr>
      </w:pPr>
      <w:r w:rsidRPr="00BB6551">
        <w:rPr>
          <w:rFonts w:ascii="Arial" w:eastAsia="Times New Roman" w:hAnsi="Arial" w:cs="Arial"/>
          <w:i/>
          <w:iCs/>
          <w:sz w:val="16"/>
          <w:szCs w:val="16"/>
          <w:lang w:val="en"/>
        </w:rPr>
        <w:t>* Denotes primary author.</w:t>
      </w:r>
    </w:p>
    <w:p w14:paraId="2EFEA0E5" w14:textId="77777777" w:rsidR="00BB6551" w:rsidRPr="00BB6551" w:rsidRDefault="00BB6551" w:rsidP="00BB6551">
      <w:pPr>
        <w:spacing w:after="0" w:line="276" w:lineRule="auto"/>
        <w:divId w:val="100415591"/>
        <w:rPr>
          <w:rFonts w:ascii="Arial" w:eastAsia="Times New Roman" w:hAnsi="Arial" w:cs="Arial"/>
          <w:sz w:val="20"/>
          <w:szCs w:val="20"/>
          <w:lang w:val="en"/>
        </w:rPr>
      </w:pPr>
    </w:p>
    <w:p w14:paraId="33D8FA80" w14:textId="77777777" w:rsidR="0004594D" w:rsidRPr="00BB6551" w:rsidRDefault="0004594D" w:rsidP="00BB6551">
      <w:pPr>
        <w:spacing w:after="0" w:line="276" w:lineRule="auto"/>
        <w:divId w:val="1365137230"/>
        <w:rPr>
          <w:rFonts w:ascii="Arial" w:eastAsia="Times New Roman" w:hAnsi="Arial" w:cs="Arial"/>
          <w:sz w:val="20"/>
          <w:szCs w:val="20"/>
          <w:lang w:val="en"/>
        </w:rPr>
      </w:pPr>
      <w:r w:rsidRPr="00BB6551">
        <w:rPr>
          <w:rFonts w:ascii="Arial" w:eastAsia="Times New Roman" w:hAnsi="Arial" w:cs="Arial"/>
          <w:sz w:val="20"/>
          <w:szCs w:val="20"/>
          <w:lang w:val="en"/>
        </w:rPr>
        <w:t xml:space="preserve">For any questions or comments, contact: </w:t>
      </w:r>
      <w:hyperlink r:id="rId7" w:history="1">
        <w:r w:rsidRPr="00BB6551">
          <w:rPr>
            <w:rStyle w:val="Hyperlink"/>
            <w:rFonts w:ascii="Arial" w:eastAsia="Times New Roman" w:hAnsi="Arial" w:cs="Arial"/>
            <w:sz w:val="20"/>
            <w:szCs w:val="20"/>
            <w:lang w:val="en"/>
          </w:rPr>
          <w:t>cancerprotocols@cap.org.</w:t>
        </w:r>
      </w:hyperlink>
    </w:p>
    <w:p w14:paraId="260EC24A"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1F4056CB" w14:textId="77777777" w:rsidR="0004594D" w:rsidRPr="00BB6551" w:rsidRDefault="0004594D" w:rsidP="00BB6551">
      <w:pPr>
        <w:spacing w:after="0" w:line="276" w:lineRule="auto"/>
        <w:divId w:val="2088456430"/>
        <w:rPr>
          <w:rFonts w:ascii="Arial" w:eastAsia="Times New Roman" w:hAnsi="Arial" w:cs="Arial"/>
          <w:b/>
          <w:bCs/>
          <w:sz w:val="20"/>
          <w:szCs w:val="20"/>
          <w:u w:val="single"/>
          <w:lang w:val="en"/>
        </w:rPr>
      </w:pPr>
      <w:r w:rsidRPr="00BB6551">
        <w:rPr>
          <w:rFonts w:ascii="Arial" w:eastAsia="Times New Roman" w:hAnsi="Arial" w:cs="Arial"/>
          <w:b/>
          <w:bCs/>
          <w:sz w:val="20"/>
          <w:szCs w:val="20"/>
          <w:u w:val="single"/>
          <w:lang w:val="en"/>
        </w:rPr>
        <w:t>Glossary:</w:t>
      </w:r>
    </w:p>
    <w:p w14:paraId="024E6F49" w14:textId="77777777" w:rsidR="0004594D" w:rsidRPr="00BB6551" w:rsidRDefault="0004594D" w:rsidP="00BB6551">
      <w:pPr>
        <w:spacing w:after="0" w:line="276" w:lineRule="auto"/>
        <w:divId w:val="1817598725"/>
        <w:rPr>
          <w:rFonts w:ascii="Arial" w:eastAsia="Times New Roman" w:hAnsi="Arial" w:cs="Arial"/>
          <w:sz w:val="20"/>
          <w:szCs w:val="20"/>
          <w:lang w:val="en"/>
        </w:rPr>
      </w:pPr>
      <w:r w:rsidRPr="00BB6551">
        <w:rPr>
          <w:rFonts w:ascii="Arial" w:eastAsia="Times New Roman" w:hAnsi="Arial" w:cs="Arial"/>
          <w:b/>
          <w:bCs/>
          <w:sz w:val="20"/>
          <w:szCs w:val="20"/>
          <w:lang w:val="en"/>
        </w:rPr>
        <w:t xml:space="preserve">Author: </w:t>
      </w:r>
      <w:r w:rsidRPr="00BB6551">
        <w:rPr>
          <w:rFonts w:ascii="Arial" w:eastAsia="Times New Roman" w:hAnsi="Arial" w:cs="Arial"/>
          <w:sz w:val="20"/>
          <w:szCs w:val="20"/>
          <w:lang w:val="en"/>
        </w:rPr>
        <w:t xml:space="preserve">Expert who is a current member of the Cancer Committee, or an expert designated by the chair of the Cancer Committee. </w:t>
      </w:r>
    </w:p>
    <w:p w14:paraId="160FE637" w14:textId="77777777" w:rsidR="0004594D" w:rsidRPr="00BB6551" w:rsidRDefault="0004594D" w:rsidP="00BB6551">
      <w:pPr>
        <w:spacing w:after="0" w:line="276" w:lineRule="auto"/>
        <w:divId w:val="46877070"/>
        <w:rPr>
          <w:rFonts w:ascii="Arial" w:eastAsia="Times New Roman" w:hAnsi="Arial" w:cs="Arial"/>
          <w:sz w:val="20"/>
          <w:szCs w:val="20"/>
          <w:lang w:val="en"/>
        </w:rPr>
      </w:pPr>
      <w:r w:rsidRPr="00BB6551">
        <w:rPr>
          <w:rFonts w:ascii="Arial" w:eastAsia="Times New Roman" w:hAnsi="Arial" w:cs="Arial"/>
          <w:b/>
          <w:bCs/>
          <w:sz w:val="20"/>
          <w:szCs w:val="20"/>
          <w:lang w:val="en"/>
        </w:rPr>
        <w:t xml:space="preserve">Expert Contributors: </w:t>
      </w:r>
      <w:r w:rsidRPr="00BB6551">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7AFF8347" w14:textId="77777777" w:rsidR="0004594D" w:rsidRPr="00BB6551" w:rsidRDefault="0004594D" w:rsidP="00BB6551">
      <w:pPr>
        <w:pageBreakBefore/>
        <w:spacing w:after="0" w:line="276" w:lineRule="auto"/>
        <w:divId w:val="1508788098"/>
        <w:rPr>
          <w:rFonts w:ascii="Arial" w:eastAsia="Times New Roman" w:hAnsi="Arial" w:cs="Arial"/>
          <w:b/>
          <w:bCs/>
          <w:sz w:val="20"/>
          <w:szCs w:val="20"/>
          <w:lang w:val="en"/>
        </w:rPr>
      </w:pPr>
      <w:r w:rsidRPr="00BB6551">
        <w:rPr>
          <w:rFonts w:ascii="Arial" w:eastAsia="Times New Roman" w:hAnsi="Arial" w:cs="Arial"/>
          <w:b/>
          <w:bCs/>
          <w:sz w:val="20"/>
          <w:szCs w:val="20"/>
          <w:lang w:val="en"/>
        </w:rPr>
        <w:lastRenderedPageBreak/>
        <w:t>Accreditation Requirements</w:t>
      </w:r>
    </w:p>
    <w:p w14:paraId="375C2D95" w14:textId="77777777" w:rsidR="0004594D" w:rsidRPr="00BB6551" w:rsidRDefault="0004594D" w:rsidP="00BB6551">
      <w:pPr>
        <w:pStyle w:val="NormalWeb"/>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Synoptic reporting with core and conditional data elements for designated specimen types* is required for accreditation.</w:t>
      </w:r>
    </w:p>
    <w:p w14:paraId="664D9175" w14:textId="77777777" w:rsidR="0004594D" w:rsidRPr="00BB6551" w:rsidRDefault="0004594D" w:rsidP="00BB6551">
      <w:pPr>
        <w:pStyle w:val="NormalWeb"/>
        <w:numPr>
          <w:ilvl w:val="0"/>
          <w:numId w:val="1"/>
        </w:numPr>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 xml:space="preserve">Data elements designated as </w:t>
      </w:r>
      <w:r w:rsidRPr="00BB6551">
        <w:rPr>
          <w:rFonts w:ascii="Arial" w:hAnsi="Arial" w:cs="Arial"/>
          <w:sz w:val="20"/>
          <w:szCs w:val="20"/>
          <w:u w:val="single"/>
          <w:lang w:val="en"/>
        </w:rPr>
        <w:t>core</w:t>
      </w:r>
      <w:r w:rsidRPr="00BB6551">
        <w:rPr>
          <w:rFonts w:ascii="Arial" w:hAnsi="Arial" w:cs="Arial"/>
          <w:sz w:val="20"/>
          <w:szCs w:val="20"/>
          <w:lang w:val="en"/>
        </w:rPr>
        <w:t xml:space="preserve"> must be reported.</w:t>
      </w:r>
    </w:p>
    <w:p w14:paraId="48D217A9" w14:textId="77777777" w:rsidR="0004594D" w:rsidRPr="00BB6551" w:rsidRDefault="0004594D" w:rsidP="00BB6551">
      <w:pPr>
        <w:pStyle w:val="NormalWeb"/>
        <w:numPr>
          <w:ilvl w:val="0"/>
          <w:numId w:val="1"/>
        </w:numPr>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 xml:space="preserve">Data elements designated as </w:t>
      </w:r>
      <w:r w:rsidRPr="00BB6551">
        <w:rPr>
          <w:rFonts w:ascii="Arial" w:hAnsi="Arial" w:cs="Arial"/>
          <w:sz w:val="20"/>
          <w:szCs w:val="20"/>
          <w:u w:val="single"/>
          <w:lang w:val="en"/>
        </w:rPr>
        <w:t>conditional</w:t>
      </w:r>
      <w:r w:rsidRPr="00BB6551">
        <w:rPr>
          <w:rFonts w:ascii="Arial" w:hAnsi="Arial" w:cs="Arial"/>
          <w:sz w:val="20"/>
          <w:szCs w:val="20"/>
          <w:lang w:val="en"/>
        </w:rPr>
        <w:t xml:space="preserve"> only need to be reported if applicable.</w:t>
      </w:r>
    </w:p>
    <w:p w14:paraId="3EE28649" w14:textId="77777777" w:rsidR="0004594D" w:rsidRPr="00BB6551" w:rsidRDefault="0004594D" w:rsidP="00BB6551">
      <w:pPr>
        <w:pStyle w:val="NormalWeb"/>
        <w:numPr>
          <w:ilvl w:val="0"/>
          <w:numId w:val="1"/>
        </w:numPr>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 xml:space="preserve">Data elements designated as </w:t>
      </w:r>
      <w:r w:rsidRPr="00BB6551">
        <w:rPr>
          <w:rFonts w:ascii="Arial" w:hAnsi="Arial" w:cs="Arial"/>
          <w:sz w:val="20"/>
          <w:szCs w:val="20"/>
          <w:u w:val="single"/>
          <w:lang w:val="en"/>
        </w:rPr>
        <w:t>optional</w:t>
      </w:r>
      <w:r w:rsidRPr="00BB6551">
        <w:rPr>
          <w:rFonts w:ascii="Arial" w:hAnsi="Arial" w:cs="Arial"/>
          <w:sz w:val="20"/>
          <w:szCs w:val="20"/>
          <w:lang w:val="en"/>
        </w:rPr>
        <w:t xml:space="preserve"> are identified with “+”. Although not required for accreditation, they may be considered for reporting.</w:t>
      </w:r>
    </w:p>
    <w:p w14:paraId="13467AD6" w14:textId="77777777" w:rsidR="0004594D" w:rsidRPr="00BB6551" w:rsidRDefault="0004594D" w:rsidP="00BB6551">
      <w:pPr>
        <w:pStyle w:val="NormalWeb"/>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11E30ED4" w14:textId="77777777" w:rsidR="0004594D" w:rsidRPr="00BB6551" w:rsidRDefault="0004594D" w:rsidP="00BB6551">
      <w:pPr>
        <w:pStyle w:val="NormalWeb"/>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 xml:space="preserve">Full accreditation requirements can be found on the CAP website under </w:t>
      </w:r>
      <w:hyperlink r:id="rId8" w:history="1">
        <w:r w:rsidRPr="00BB6551">
          <w:rPr>
            <w:rStyle w:val="Hyperlink"/>
            <w:rFonts w:ascii="Arial" w:hAnsi="Arial" w:cs="Arial"/>
            <w:sz w:val="20"/>
            <w:szCs w:val="20"/>
            <w:lang w:val="en"/>
          </w:rPr>
          <w:t>Accreditation Checklists</w:t>
        </w:r>
      </w:hyperlink>
      <w:r w:rsidRPr="00BB6551">
        <w:rPr>
          <w:rFonts w:ascii="Arial" w:hAnsi="Arial" w:cs="Arial"/>
          <w:sz w:val="20"/>
          <w:szCs w:val="20"/>
          <w:lang w:val="en"/>
        </w:rPr>
        <w:t>.</w:t>
      </w:r>
    </w:p>
    <w:p w14:paraId="4EBC9F80" w14:textId="77777777" w:rsidR="0004594D" w:rsidRPr="00BB6551" w:rsidRDefault="0004594D" w:rsidP="00BB6551">
      <w:pPr>
        <w:pStyle w:val="NormalWeb"/>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BB6551">
          <w:rPr>
            <w:rStyle w:val="Hyperlink"/>
            <w:rFonts w:ascii="Arial" w:hAnsi="Arial" w:cs="Arial"/>
            <w:sz w:val="20"/>
            <w:szCs w:val="20"/>
            <w:lang w:val="en"/>
          </w:rPr>
          <w:t>website</w:t>
        </w:r>
      </w:hyperlink>
      <w:r w:rsidRPr="00BB6551">
        <w:rPr>
          <w:rFonts w:ascii="Arial" w:hAnsi="Arial" w:cs="Arial"/>
          <w:sz w:val="20"/>
          <w:szCs w:val="20"/>
          <w:lang w:val="en"/>
        </w:rPr>
        <w:t>.</w:t>
      </w:r>
    </w:p>
    <w:p w14:paraId="353FCC17" w14:textId="77777777" w:rsidR="0004594D" w:rsidRPr="00BB6551" w:rsidRDefault="0004594D" w:rsidP="00BB6551">
      <w:pPr>
        <w:pStyle w:val="NormalWeb"/>
        <w:spacing w:before="0" w:beforeAutospacing="0" w:after="0" w:afterAutospacing="0" w:line="276" w:lineRule="auto"/>
        <w:divId w:val="776292703"/>
        <w:rPr>
          <w:rStyle w:val="Emphasis"/>
          <w:rFonts w:ascii="Arial" w:hAnsi="Arial" w:cs="Arial"/>
          <w:sz w:val="16"/>
          <w:szCs w:val="16"/>
          <w:lang w:val="en"/>
        </w:rPr>
      </w:pPr>
      <w:r w:rsidRPr="00BB6551">
        <w:rPr>
          <w:rStyle w:val="Emphasis"/>
          <w:rFonts w:ascii="Arial" w:hAnsi="Arial" w:cs="Arial"/>
          <w:sz w:val="16"/>
          <w:szCs w:val="16"/>
          <w:lang w:val="en"/>
        </w:rPr>
        <w:t>*Includes definitive primary cancer resection and pediatric biopsy tumor types.</w:t>
      </w:r>
    </w:p>
    <w:p w14:paraId="222F7D01" w14:textId="77777777" w:rsidR="00BB6551" w:rsidRPr="00BB6551" w:rsidRDefault="00BB6551" w:rsidP="00BB6551">
      <w:pPr>
        <w:pStyle w:val="NormalWeb"/>
        <w:spacing w:before="0" w:beforeAutospacing="0" w:after="0" w:afterAutospacing="0" w:line="276" w:lineRule="auto"/>
        <w:divId w:val="776292703"/>
        <w:rPr>
          <w:rFonts w:ascii="Arial" w:hAnsi="Arial" w:cs="Arial"/>
          <w:sz w:val="20"/>
          <w:szCs w:val="20"/>
          <w:lang w:val="en"/>
        </w:rPr>
      </w:pPr>
    </w:p>
    <w:p w14:paraId="6B8558FB" w14:textId="77777777" w:rsidR="0004594D" w:rsidRPr="00BB6551" w:rsidRDefault="0004594D" w:rsidP="00BB6551">
      <w:pPr>
        <w:pStyle w:val="NormalWeb"/>
        <w:spacing w:before="0" w:beforeAutospacing="0" w:after="0" w:afterAutospacing="0" w:line="276" w:lineRule="auto"/>
        <w:divId w:val="776292703"/>
        <w:rPr>
          <w:rFonts w:ascii="Arial" w:hAnsi="Arial" w:cs="Arial"/>
          <w:sz w:val="20"/>
          <w:szCs w:val="20"/>
          <w:lang w:val="en"/>
        </w:rPr>
      </w:pPr>
      <w:r w:rsidRPr="00BB6551">
        <w:rPr>
          <w:rStyle w:val="Strong"/>
          <w:rFonts w:ascii="Arial" w:hAnsi="Arial" w:cs="Arial"/>
          <w:sz w:val="20"/>
          <w:szCs w:val="20"/>
          <w:lang w:val="en"/>
        </w:rPr>
        <w:t>Synoptic Reporting</w:t>
      </w:r>
    </w:p>
    <w:p w14:paraId="75B39216" w14:textId="77777777" w:rsidR="0004594D" w:rsidRPr="00BB6551" w:rsidRDefault="0004594D" w:rsidP="00BB6551">
      <w:pPr>
        <w:pStyle w:val="NormalWeb"/>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04F84E68" w14:textId="77777777" w:rsidR="0004594D" w:rsidRPr="00BB6551" w:rsidRDefault="0004594D" w:rsidP="00BB6551">
      <w:pPr>
        <w:pStyle w:val="NormalWeb"/>
        <w:numPr>
          <w:ilvl w:val="0"/>
          <w:numId w:val="2"/>
        </w:numPr>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Data element: followed by its answer (response), outline format without the paired Data element: Response format is NOT considered synoptic.</w:t>
      </w:r>
    </w:p>
    <w:p w14:paraId="44E49B5C" w14:textId="77777777" w:rsidR="0004594D" w:rsidRPr="00BB6551" w:rsidRDefault="0004594D" w:rsidP="00BB6551">
      <w:pPr>
        <w:pStyle w:val="NormalWeb"/>
        <w:numPr>
          <w:ilvl w:val="0"/>
          <w:numId w:val="2"/>
        </w:numPr>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1128FF60" w14:textId="77777777" w:rsidR="0004594D" w:rsidRPr="00BB6551" w:rsidRDefault="0004594D" w:rsidP="00BB6551">
      <w:pPr>
        <w:pStyle w:val="NormalWeb"/>
        <w:numPr>
          <w:ilvl w:val="0"/>
          <w:numId w:val="2"/>
        </w:numPr>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6CD9CF61" w14:textId="77777777" w:rsidR="0004594D" w:rsidRPr="00BB6551" w:rsidRDefault="0004594D" w:rsidP="00BB6551">
      <w:pPr>
        <w:pStyle w:val="NormalWeb"/>
        <w:numPr>
          <w:ilvl w:val="1"/>
          <w:numId w:val="2"/>
        </w:numPr>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Anatomic site or specimen, laterality, and procedure</w:t>
      </w:r>
    </w:p>
    <w:p w14:paraId="7AF59D58" w14:textId="77777777" w:rsidR="0004594D" w:rsidRPr="00BB6551" w:rsidRDefault="0004594D" w:rsidP="00BB6551">
      <w:pPr>
        <w:pStyle w:val="NormalWeb"/>
        <w:numPr>
          <w:ilvl w:val="1"/>
          <w:numId w:val="2"/>
        </w:numPr>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Pathologic Stage Classification (pTNM) elements</w:t>
      </w:r>
    </w:p>
    <w:p w14:paraId="3BA22265" w14:textId="77777777" w:rsidR="0004594D" w:rsidRPr="00BB6551" w:rsidRDefault="0004594D" w:rsidP="00BB6551">
      <w:pPr>
        <w:pStyle w:val="NormalWeb"/>
        <w:numPr>
          <w:ilvl w:val="1"/>
          <w:numId w:val="2"/>
        </w:numPr>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Negative margins, as long as all negative margins are specifically enumerated where applicable</w:t>
      </w:r>
    </w:p>
    <w:p w14:paraId="560E460C" w14:textId="77777777" w:rsidR="0004594D" w:rsidRPr="00BB6551" w:rsidRDefault="0004594D" w:rsidP="00BB6551">
      <w:pPr>
        <w:pStyle w:val="NormalWeb"/>
        <w:numPr>
          <w:ilvl w:val="0"/>
          <w:numId w:val="2"/>
        </w:numPr>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CA20D87" w14:textId="0C4C8A3E" w:rsidR="0004594D" w:rsidRPr="00BB6551" w:rsidRDefault="0004594D" w:rsidP="00BB6551">
      <w:pPr>
        <w:pStyle w:val="NormalWeb"/>
        <w:numPr>
          <w:ilvl w:val="0"/>
          <w:numId w:val="2"/>
        </w:numPr>
        <w:spacing w:before="0" w:beforeAutospacing="0" w:after="0" w:afterAutospacing="0" w:line="276" w:lineRule="auto"/>
        <w:divId w:val="776292703"/>
        <w:rPr>
          <w:rFonts w:ascii="Arial" w:hAnsi="Arial" w:cs="Arial"/>
          <w:sz w:val="20"/>
          <w:szCs w:val="20"/>
          <w:lang w:val="en"/>
        </w:rPr>
      </w:pPr>
      <w:r w:rsidRPr="00BB6551">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56CF4520" w14:textId="77777777" w:rsidR="0004594D" w:rsidRPr="00BB6551" w:rsidRDefault="0004594D" w:rsidP="00BB6551">
      <w:pPr>
        <w:spacing w:after="0" w:line="276" w:lineRule="auto"/>
        <w:divId w:val="1313636122"/>
        <w:rPr>
          <w:rFonts w:ascii="Arial" w:eastAsia="Times New Roman" w:hAnsi="Arial" w:cs="Arial"/>
          <w:b/>
          <w:bCs/>
          <w:sz w:val="20"/>
          <w:szCs w:val="20"/>
          <w:u w:val="single"/>
          <w:lang w:val="en"/>
        </w:rPr>
      </w:pPr>
    </w:p>
    <w:p w14:paraId="3BFB1F24" w14:textId="75D2F2BF" w:rsidR="00BB6551" w:rsidRDefault="00BB6551">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38B77489" w14:textId="77777777" w:rsidR="0004594D" w:rsidRPr="00BB6551" w:rsidRDefault="0004594D" w:rsidP="00BB6551">
      <w:pPr>
        <w:spacing w:after="0" w:line="276" w:lineRule="auto"/>
        <w:divId w:val="1313636122"/>
        <w:rPr>
          <w:rFonts w:ascii="Arial" w:eastAsia="Times New Roman" w:hAnsi="Arial" w:cs="Arial"/>
          <w:b/>
          <w:bCs/>
          <w:sz w:val="20"/>
          <w:szCs w:val="20"/>
          <w:u w:val="single"/>
          <w:lang w:val="en"/>
        </w:rPr>
      </w:pPr>
    </w:p>
    <w:p w14:paraId="42E53F22" w14:textId="77777777" w:rsidR="0004594D" w:rsidRPr="00BB6551" w:rsidRDefault="0004594D" w:rsidP="00BB6551">
      <w:pPr>
        <w:spacing w:after="0" w:line="276" w:lineRule="auto"/>
        <w:divId w:val="1313636122"/>
        <w:rPr>
          <w:rFonts w:ascii="Arial" w:eastAsia="Times New Roman" w:hAnsi="Arial" w:cs="Arial"/>
          <w:b/>
          <w:bCs/>
          <w:sz w:val="20"/>
          <w:szCs w:val="20"/>
          <w:u w:val="single"/>
          <w:lang w:val="en"/>
        </w:rPr>
      </w:pPr>
    </w:p>
    <w:p w14:paraId="6FEDE5B5" w14:textId="2BE67362" w:rsidR="0004594D" w:rsidRPr="00BB6551" w:rsidRDefault="0004594D" w:rsidP="00BB6551">
      <w:pPr>
        <w:spacing w:after="0" w:line="276" w:lineRule="auto"/>
        <w:divId w:val="1313636122"/>
        <w:rPr>
          <w:rFonts w:ascii="Arial" w:eastAsia="Times New Roman" w:hAnsi="Arial" w:cs="Arial"/>
          <w:b/>
          <w:bCs/>
          <w:sz w:val="20"/>
          <w:szCs w:val="20"/>
          <w:u w:val="single"/>
          <w:lang w:val="en"/>
        </w:rPr>
      </w:pPr>
      <w:r w:rsidRPr="00BB6551">
        <w:rPr>
          <w:rFonts w:ascii="Arial" w:eastAsia="Times New Roman" w:hAnsi="Arial" w:cs="Arial"/>
          <w:b/>
          <w:bCs/>
          <w:sz w:val="20"/>
          <w:szCs w:val="20"/>
          <w:u w:val="single"/>
          <w:lang w:val="en"/>
        </w:rPr>
        <w:t>Summary of Changes</w:t>
      </w:r>
    </w:p>
    <w:p w14:paraId="14923FBA" w14:textId="77777777" w:rsidR="0004594D" w:rsidRPr="00BB6551" w:rsidRDefault="0004594D" w:rsidP="00BB6551">
      <w:pPr>
        <w:pStyle w:val="NormalWeb"/>
        <w:spacing w:before="0" w:beforeAutospacing="0" w:after="0" w:afterAutospacing="0" w:line="276" w:lineRule="auto"/>
        <w:divId w:val="884293984"/>
        <w:rPr>
          <w:rFonts w:ascii="Arial" w:hAnsi="Arial" w:cs="Arial"/>
          <w:sz w:val="20"/>
          <w:szCs w:val="20"/>
          <w:lang w:val="en"/>
        </w:rPr>
      </w:pPr>
      <w:r w:rsidRPr="00BB6551">
        <w:rPr>
          <w:rStyle w:val="Strong"/>
          <w:rFonts w:ascii="Arial" w:hAnsi="Arial" w:cs="Arial"/>
          <w:sz w:val="20"/>
          <w:szCs w:val="20"/>
          <w:lang w:val="en"/>
        </w:rPr>
        <w:t>v 5.0.0.1</w:t>
      </w:r>
    </w:p>
    <w:p w14:paraId="49A3767F" w14:textId="77777777" w:rsidR="0004594D" w:rsidRPr="00BB6551" w:rsidRDefault="0004594D" w:rsidP="00BB6551">
      <w:pPr>
        <w:pStyle w:val="NormalWeb"/>
        <w:numPr>
          <w:ilvl w:val="0"/>
          <w:numId w:val="3"/>
        </w:numPr>
        <w:spacing w:before="0" w:beforeAutospacing="0" w:after="0" w:afterAutospacing="0" w:line="276" w:lineRule="auto"/>
        <w:divId w:val="884293984"/>
        <w:rPr>
          <w:rFonts w:ascii="Arial" w:hAnsi="Arial" w:cs="Arial"/>
          <w:sz w:val="20"/>
          <w:szCs w:val="20"/>
          <w:lang w:val="en"/>
        </w:rPr>
      </w:pPr>
      <w:r w:rsidRPr="00BB6551">
        <w:rPr>
          <w:rFonts w:ascii="Arial" w:hAnsi="Arial" w:cs="Arial"/>
          <w:sz w:val="20"/>
          <w:szCs w:val="20"/>
          <w:lang w:val="en"/>
        </w:rPr>
        <w:t>Accreditation statement update</w:t>
      </w:r>
    </w:p>
    <w:p w14:paraId="1F05BB42" w14:textId="77777777" w:rsidR="0004594D" w:rsidRPr="00BB6551" w:rsidRDefault="0004594D" w:rsidP="00BB6551">
      <w:pPr>
        <w:pStyle w:val="NormalWeb"/>
        <w:numPr>
          <w:ilvl w:val="0"/>
          <w:numId w:val="3"/>
        </w:numPr>
        <w:spacing w:before="0" w:beforeAutospacing="0" w:after="0" w:afterAutospacing="0" w:line="276" w:lineRule="auto"/>
        <w:divId w:val="884293984"/>
        <w:rPr>
          <w:rFonts w:ascii="Arial" w:hAnsi="Arial" w:cs="Arial"/>
          <w:sz w:val="20"/>
          <w:szCs w:val="20"/>
          <w:lang w:val="en"/>
        </w:rPr>
      </w:pPr>
      <w:r w:rsidRPr="00BB6551">
        <w:rPr>
          <w:rFonts w:ascii="Arial" w:hAnsi="Arial" w:cs="Arial"/>
          <w:sz w:val="20"/>
          <w:szCs w:val="20"/>
          <w:lang w:val="en"/>
        </w:rPr>
        <w:t>eCP explanatory note electronic link updates</w:t>
      </w:r>
    </w:p>
    <w:p w14:paraId="39ED93A4" w14:textId="77777777" w:rsidR="0004594D" w:rsidRPr="00BB6551" w:rsidRDefault="0004594D" w:rsidP="00BB6551">
      <w:pPr>
        <w:pageBreakBefore/>
        <w:pBdr>
          <w:bottom w:val="single" w:sz="4" w:space="1" w:color="auto"/>
        </w:pBdr>
        <w:spacing w:after="0" w:line="276" w:lineRule="auto"/>
        <w:divId w:val="381560056"/>
        <w:rPr>
          <w:rFonts w:ascii="Arial" w:eastAsia="Times New Roman" w:hAnsi="Arial" w:cs="Arial"/>
          <w:b/>
          <w:bCs/>
          <w:sz w:val="20"/>
          <w:szCs w:val="20"/>
          <w:lang w:val="en"/>
        </w:rPr>
      </w:pPr>
      <w:r w:rsidRPr="00BB6551">
        <w:rPr>
          <w:rFonts w:ascii="Arial" w:eastAsia="Times New Roman" w:hAnsi="Arial" w:cs="Arial"/>
          <w:b/>
          <w:bCs/>
          <w:sz w:val="20"/>
          <w:szCs w:val="20"/>
          <w:lang w:val="en"/>
        </w:rPr>
        <w:lastRenderedPageBreak/>
        <w:t>Reporting Template</w:t>
      </w:r>
    </w:p>
    <w:p w14:paraId="6A45CB0D" w14:textId="77777777" w:rsidR="0004594D" w:rsidRPr="00BB6551" w:rsidRDefault="0004594D" w:rsidP="00BB6551">
      <w:pPr>
        <w:spacing w:after="0" w:line="276" w:lineRule="auto"/>
        <w:divId w:val="1288853189"/>
        <w:rPr>
          <w:rFonts w:ascii="Arial" w:eastAsia="Times New Roman" w:hAnsi="Arial" w:cs="Arial"/>
          <w:sz w:val="20"/>
          <w:szCs w:val="20"/>
          <w:lang w:val="en"/>
        </w:rPr>
      </w:pPr>
      <w:r w:rsidRPr="00BB6551">
        <w:rPr>
          <w:rFonts w:ascii="Arial" w:eastAsia="Times New Roman" w:hAnsi="Arial" w:cs="Arial"/>
          <w:b/>
          <w:bCs/>
          <w:sz w:val="20"/>
          <w:szCs w:val="20"/>
          <w:lang w:val="en"/>
        </w:rPr>
        <w:t xml:space="preserve">Protocol Posting Date: </w:t>
      </w:r>
      <w:r w:rsidRPr="00BB6551">
        <w:rPr>
          <w:rFonts w:ascii="Arial" w:eastAsia="Times New Roman" w:hAnsi="Arial" w:cs="Arial"/>
          <w:sz w:val="20"/>
          <w:szCs w:val="20"/>
          <w:lang w:val="en"/>
        </w:rPr>
        <w:t xml:space="preserve">June 2025 </w:t>
      </w:r>
    </w:p>
    <w:p w14:paraId="128B8EB6" w14:textId="77777777" w:rsidR="0004594D" w:rsidRPr="00BB6551" w:rsidRDefault="0004594D" w:rsidP="00BB6551">
      <w:pPr>
        <w:spacing w:after="0" w:line="276" w:lineRule="auto"/>
        <w:divId w:val="1895660421"/>
        <w:rPr>
          <w:rFonts w:ascii="Arial" w:eastAsia="Times New Roman" w:hAnsi="Arial" w:cs="Arial"/>
          <w:b/>
          <w:bCs/>
          <w:sz w:val="20"/>
          <w:szCs w:val="20"/>
          <w:lang w:val="en"/>
        </w:rPr>
      </w:pPr>
      <w:r w:rsidRPr="00BB6551">
        <w:rPr>
          <w:rFonts w:ascii="Arial" w:eastAsia="Times New Roman" w:hAnsi="Arial" w:cs="Arial"/>
          <w:b/>
          <w:bCs/>
          <w:sz w:val="20"/>
          <w:szCs w:val="20"/>
          <w:lang w:val="en"/>
        </w:rPr>
        <w:t>Select a single response unless otherwise indicated.</w:t>
      </w:r>
    </w:p>
    <w:p w14:paraId="0EEE9F8E" w14:textId="77777777" w:rsidR="0004594D" w:rsidRPr="00BB6551" w:rsidRDefault="0004594D" w:rsidP="00BB6551">
      <w:pPr>
        <w:spacing w:after="0" w:line="276" w:lineRule="auto"/>
        <w:divId w:val="1561748020"/>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CASE SUMMARY: (EXTRAGONADAL GERM CELL TUMOR: Biopsy)  </w:t>
      </w:r>
    </w:p>
    <w:p w14:paraId="736BD057"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0A249DEF" w14:textId="77777777" w:rsidR="0004594D" w:rsidRPr="00BB6551" w:rsidRDefault="0004594D" w:rsidP="00BB6551">
      <w:pPr>
        <w:spacing w:after="0" w:line="276" w:lineRule="auto"/>
        <w:divId w:val="321079834"/>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EXPERT CONSULTATION  </w:t>
      </w:r>
    </w:p>
    <w:p w14:paraId="39CB84E9"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4FB6A321" w14:textId="77777777" w:rsidR="0004594D" w:rsidRPr="00BB6551" w:rsidRDefault="0004594D" w:rsidP="00BB6551">
      <w:pPr>
        <w:spacing w:after="0" w:line="276" w:lineRule="auto"/>
        <w:divId w:val="1830562202"/>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+Expert Consultation (Note </w:t>
      </w:r>
      <w:hyperlink w:anchor="N12213" w:tgtFrame="_top" w:history="1">
        <w:r w:rsidRPr="00BB6551">
          <w:rPr>
            <w:rStyle w:val="Hyperlink"/>
            <w:rFonts w:ascii="Arial" w:eastAsia="Times New Roman" w:hAnsi="Arial" w:cs="Arial"/>
            <w:b/>
            <w:bCs/>
            <w:sz w:val="20"/>
            <w:szCs w:val="20"/>
            <w:lang w:val="en"/>
          </w:rPr>
          <w:t>A</w:t>
        </w:r>
      </w:hyperlink>
      <w:r w:rsidRPr="00BB6551">
        <w:rPr>
          <w:rFonts w:ascii="Arial" w:eastAsia="Times New Roman" w:hAnsi="Arial" w:cs="Arial"/>
          <w:b/>
          <w:bCs/>
          <w:sz w:val="20"/>
          <w:szCs w:val="20"/>
          <w:lang w:val="en"/>
        </w:rPr>
        <w:t xml:space="preserve">) </w:t>
      </w:r>
    </w:p>
    <w:p w14:paraId="2C9D0394" w14:textId="77777777" w:rsidR="0004594D" w:rsidRPr="00BB6551" w:rsidRDefault="0004594D" w:rsidP="00BB6551">
      <w:pPr>
        <w:spacing w:after="0" w:line="276" w:lineRule="auto"/>
        <w:divId w:val="2114279142"/>
        <w:rPr>
          <w:rFonts w:ascii="Arial" w:eastAsia="Times New Roman" w:hAnsi="Arial" w:cs="Arial"/>
          <w:sz w:val="20"/>
          <w:szCs w:val="20"/>
          <w:lang w:val="en"/>
        </w:rPr>
      </w:pPr>
      <w:r w:rsidRPr="00BB6551">
        <w:rPr>
          <w:rFonts w:ascii="Arial" w:eastAsia="Times New Roman" w:hAnsi="Arial" w:cs="Arial"/>
          <w:sz w:val="20"/>
          <w:szCs w:val="20"/>
          <w:lang w:val="en"/>
        </w:rPr>
        <w:t xml:space="preserve">___ Pending - Completion of this CAP Cancer Protocol is awaiting expert consultation  </w:t>
      </w:r>
    </w:p>
    <w:p w14:paraId="600995DA" w14:textId="77777777" w:rsidR="0004594D" w:rsidRPr="00BB6551" w:rsidRDefault="0004594D" w:rsidP="00BB6551">
      <w:pPr>
        <w:spacing w:after="0" w:line="276" w:lineRule="auto"/>
        <w:divId w:val="1758745954"/>
        <w:rPr>
          <w:rFonts w:ascii="Arial" w:eastAsia="Times New Roman" w:hAnsi="Arial" w:cs="Arial"/>
          <w:sz w:val="20"/>
          <w:szCs w:val="20"/>
          <w:lang w:val="en"/>
        </w:rPr>
      </w:pPr>
      <w:r w:rsidRPr="00BB6551">
        <w:rPr>
          <w:rFonts w:ascii="Arial" w:eastAsia="Times New Roman" w:hAnsi="Arial" w:cs="Arial"/>
          <w:sz w:val="20"/>
          <w:szCs w:val="20"/>
          <w:lang w:val="en"/>
        </w:rPr>
        <w:t>___ Completed - This CAP Cancer Protocol or some elements have been performed following expert</w:t>
      </w:r>
    </w:p>
    <w:p w14:paraId="1E9F0F66" w14:textId="3DFC7E69" w:rsidR="0004594D" w:rsidRPr="00BB6551" w:rsidRDefault="0004594D" w:rsidP="00BB6551">
      <w:pPr>
        <w:spacing w:after="0" w:line="276" w:lineRule="auto"/>
        <w:divId w:val="1758745954"/>
        <w:rPr>
          <w:rFonts w:ascii="Arial" w:eastAsia="Times New Roman" w:hAnsi="Arial" w:cs="Arial"/>
          <w:sz w:val="20"/>
          <w:szCs w:val="20"/>
          <w:lang w:val="en"/>
        </w:rPr>
      </w:pPr>
      <w:r w:rsidRPr="00BB6551">
        <w:rPr>
          <w:rFonts w:ascii="Arial" w:eastAsia="Times New Roman" w:hAnsi="Arial" w:cs="Arial"/>
          <w:sz w:val="20"/>
          <w:szCs w:val="20"/>
          <w:lang w:val="en"/>
        </w:rPr>
        <w:t xml:space="preserve">       consultation  </w:t>
      </w:r>
    </w:p>
    <w:p w14:paraId="571E6C3C" w14:textId="77777777" w:rsidR="0004594D" w:rsidRPr="00BB6551" w:rsidRDefault="0004594D" w:rsidP="00BB6551">
      <w:pPr>
        <w:spacing w:after="0" w:line="276" w:lineRule="auto"/>
        <w:divId w:val="846291104"/>
        <w:rPr>
          <w:rFonts w:ascii="Arial" w:eastAsia="Times New Roman" w:hAnsi="Arial" w:cs="Arial"/>
          <w:sz w:val="20"/>
          <w:szCs w:val="20"/>
          <w:lang w:val="en"/>
        </w:rPr>
      </w:pPr>
      <w:r w:rsidRPr="00BB6551">
        <w:rPr>
          <w:rFonts w:ascii="Arial" w:eastAsia="Times New Roman" w:hAnsi="Arial" w:cs="Arial"/>
          <w:sz w:val="20"/>
          <w:szCs w:val="20"/>
          <w:lang w:val="en"/>
        </w:rPr>
        <w:t xml:space="preserve">___ Not applicable (expert consultation not required)  </w:t>
      </w:r>
    </w:p>
    <w:p w14:paraId="452B0BC5"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1F6F5378" w14:textId="77777777" w:rsidR="0004594D" w:rsidRPr="00BB6551" w:rsidRDefault="0004594D" w:rsidP="00BB6551">
      <w:pPr>
        <w:spacing w:after="0" w:line="276" w:lineRule="auto"/>
        <w:divId w:val="2017224878"/>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CLINICAL  </w:t>
      </w:r>
    </w:p>
    <w:p w14:paraId="0CE1E057"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5068107E" w14:textId="77777777" w:rsidR="0004594D" w:rsidRPr="00BB6551" w:rsidRDefault="0004594D" w:rsidP="00BB6551">
      <w:pPr>
        <w:spacing w:after="0" w:line="276" w:lineRule="auto"/>
        <w:divId w:val="252708340"/>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Patient Age (Note </w:t>
      </w:r>
      <w:hyperlink w:anchor="N12206" w:tgtFrame="_top" w:history="1">
        <w:r w:rsidRPr="00BB6551">
          <w:rPr>
            <w:rStyle w:val="Hyperlink"/>
            <w:rFonts w:ascii="Arial" w:eastAsia="Times New Roman" w:hAnsi="Arial" w:cs="Arial"/>
            <w:b/>
            <w:bCs/>
            <w:sz w:val="20"/>
            <w:szCs w:val="20"/>
            <w:lang w:val="en"/>
          </w:rPr>
          <w:t>B</w:t>
        </w:r>
      </w:hyperlink>
      <w:r w:rsidRPr="00BB6551">
        <w:rPr>
          <w:rFonts w:ascii="Arial" w:eastAsia="Times New Roman" w:hAnsi="Arial" w:cs="Arial"/>
          <w:b/>
          <w:bCs/>
          <w:sz w:val="20"/>
          <w:szCs w:val="20"/>
          <w:lang w:val="en"/>
        </w:rPr>
        <w:t xml:space="preserve">) </w:t>
      </w:r>
    </w:p>
    <w:p w14:paraId="434D9607" w14:textId="77777777" w:rsidR="0004594D" w:rsidRPr="00BB6551" w:rsidRDefault="0004594D" w:rsidP="00BB6551">
      <w:pPr>
        <w:spacing w:after="0" w:line="276" w:lineRule="auto"/>
        <w:divId w:val="2062752195"/>
        <w:rPr>
          <w:rFonts w:ascii="Arial" w:eastAsia="Times New Roman" w:hAnsi="Arial" w:cs="Arial"/>
          <w:sz w:val="20"/>
          <w:szCs w:val="20"/>
          <w:lang w:val="en"/>
        </w:rPr>
      </w:pPr>
      <w:r w:rsidRPr="00BB6551">
        <w:rPr>
          <w:rFonts w:ascii="Arial" w:eastAsia="Times New Roman" w:hAnsi="Arial" w:cs="Arial"/>
          <w:sz w:val="20"/>
          <w:szCs w:val="20"/>
          <w:lang w:val="en"/>
        </w:rPr>
        <w:t xml:space="preserve">___ Congenital / neonatal (birth - 6 months)  </w:t>
      </w:r>
    </w:p>
    <w:p w14:paraId="128165BC" w14:textId="77777777" w:rsidR="0004594D" w:rsidRPr="00BB6551" w:rsidRDefault="0004594D" w:rsidP="00BB6551">
      <w:pPr>
        <w:spacing w:after="0" w:line="276" w:lineRule="auto"/>
        <w:divId w:val="1546019192"/>
        <w:rPr>
          <w:rFonts w:ascii="Arial" w:eastAsia="Times New Roman" w:hAnsi="Arial" w:cs="Arial"/>
          <w:sz w:val="20"/>
          <w:szCs w:val="20"/>
          <w:lang w:val="en"/>
        </w:rPr>
      </w:pPr>
      <w:r w:rsidRPr="00BB6551">
        <w:rPr>
          <w:rFonts w:ascii="Arial" w:eastAsia="Times New Roman" w:hAnsi="Arial" w:cs="Arial"/>
          <w:sz w:val="20"/>
          <w:szCs w:val="20"/>
          <w:lang w:val="en"/>
        </w:rPr>
        <w:t xml:space="preserve">___ Childhood / pre-pubertal (7 months - 10 years)  </w:t>
      </w:r>
    </w:p>
    <w:p w14:paraId="092892F3" w14:textId="77777777" w:rsidR="0004594D" w:rsidRPr="00BB6551" w:rsidRDefault="0004594D" w:rsidP="00BB6551">
      <w:pPr>
        <w:spacing w:after="0" w:line="276" w:lineRule="auto"/>
        <w:divId w:val="1391923914"/>
        <w:rPr>
          <w:rFonts w:ascii="Arial" w:eastAsia="Times New Roman" w:hAnsi="Arial" w:cs="Arial"/>
          <w:sz w:val="20"/>
          <w:szCs w:val="20"/>
          <w:lang w:val="en"/>
        </w:rPr>
      </w:pPr>
      <w:r w:rsidRPr="00BB6551">
        <w:rPr>
          <w:rFonts w:ascii="Arial" w:eastAsia="Times New Roman" w:hAnsi="Arial" w:cs="Arial"/>
          <w:sz w:val="20"/>
          <w:szCs w:val="20"/>
          <w:lang w:val="en"/>
        </w:rPr>
        <w:t xml:space="preserve">___ Post-pubertal / adult (greater than or equal to 11 years)  </w:t>
      </w:r>
    </w:p>
    <w:p w14:paraId="749A29D9"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5944652A" w14:textId="77777777" w:rsidR="0004594D" w:rsidRPr="00BB6551" w:rsidRDefault="0004594D" w:rsidP="00BB6551">
      <w:pPr>
        <w:spacing w:after="0" w:line="276" w:lineRule="auto"/>
        <w:divId w:val="1654406030"/>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SPECIMEN  </w:t>
      </w:r>
    </w:p>
    <w:p w14:paraId="2FE9D580"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38B04FCA" w14:textId="77777777" w:rsidR="0004594D" w:rsidRPr="00BB6551" w:rsidRDefault="0004594D" w:rsidP="00BB6551">
      <w:pPr>
        <w:spacing w:after="0" w:line="276" w:lineRule="auto"/>
        <w:divId w:val="1098912909"/>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Procedure  </w:t>
      </w:r>
    </w:p>
    <w:p w14:paraId="5EF1CC60" w14:textId="77777777" w:rsidR="0004594D" w:rsidRPr="00BB6551" w:rsidRDefault="0004594D" w:rsidP="00BB6551">
      <w:pPr>
        <w:spacing w:after="0" w:line="276" w:lineRule="auto"/>
        <w:divId w:val="2074769542"/>
        <w:rPr>
          <w:rFonts w:ascii="Arial" w:eastAsia="Times New Roman" w:hAnsi="Arial" w:cs="Arial"/>
          <w:sz w:val="20"/>
          <w:szCs w:val="20"/>
          <w:lang w:val="en"/>
        </w:rPr>
      </w:pPr>
      <w:r w:rsidRPr="00BB6551">
        <w:rPr>
          <w:rFonts w:ascii="Arial" w:eastAsia="Times New Roman" w:hAnsi="Arial" w:cs="Arial"/>
          <w:sz w:val="20"/>
          <w:szCs w:val="20"/>
          <w:lang w:val="en"/>
        </w:rPr>
        <w:t xml:space="preserve">___ Core needle biopsy  </w:t>
      </w:r>
    </w:p>
    <w:p w14:paraId="7D3A7076" w14:textId="77777777" w:rsidR="0004594D" w:rsidRPr="00BB6551" w:rsidRDefault="0004594D" w:rsidP="00BB6551">
      <w:pPr>
        <w:spacing w:after="0" w:line="276" w:lineRule="auto"/>
        <w:divId w:val="1792628155"/>
        <w:rPr>
          <w:rFonts w:ascii="Arial" w:eastAsia="Times New Roman" w:hAnsi="Arial" w:cs="Arial"/>
          <w:sz w:val="20"/>
          <w:szCs w:val="20"/>
          <w:lang w:val="en"/>
        </w:rPr>
      </w:pPr>
      <w:r w:rsidRPr="00BB6551">
        <w:rPr>
          <w:rFonts w:ascii="Arial" w:eastAsia="Times New Roman" w:hAnsi="Arial" w:cs="Arial"/>
          <w:sz w:val="20"/>
          <w:szCs w:val="20"/>
          <w:lang w:val="en"/>
        </w:rPr>
        <w:t xml:space="preserve">___ Incisional biopsy  </w:t>
      </w:r>
    </w:p>
    <w:p w14:paraId="45F96D28" w14:textId="77777777" w:rsidR="0004594D" w:rsidRPr="00BB6551" w:rsidRDefault="0004594D" w:rsidP="00BB6551">
      <w:pPr>
        <w:spacing w:after="0" w:line="276" w:lineRule="auto"/>
        <w:divId w:val="86462736"/>
        <w:rPr>
          <w:rFonts w:ascii="Arial" w:eastAsia="Times New Roman" w:hAnsi="Arial" w:cs="Arial"/>
          <w:sz w:val="20"/>
          <w:szCs w:val="20"/>
          <w:lang w:val="en"/>
        </w:rPr>
      </w:pPr>
      <w:r w:rsidRPr="00BB6551">
        <w:rPr>
          <w:rFonts w:ascii="Arial" w:eastAsia="Times New Roman" w:hAnsi="Arial" w:cs="Arial"/>
          <w:sz w:val="20"/>
          <w:szCs w:val="20"/>
          <w:lang w:val="en"/>
        </w:rPr>
        <w:t xml:space="preserve">___ Other (specify): _________________ </w:t>
      </w:r>
    </w:p>
    <w:p w14:paraId="0CDD6EFA" w14:textId="77777777" w:rsidR="0004594D" w:rsidRPr="00BB6551" w:rsidRDefault="0004594D" w:rsidP="00BB6551">
      <w:pPr>
        <w:spacing w:after="0" w:line="276" w:lineRule="auto"/>
        <w:divId w:val="1684087341"/>
        <w:rPr>
          <w:rFonts w:ascii="Arial" w:eastAsia="Times New Roman" w:hAnsi="Arial" w:cs="Arial"/>
          <w:sz w:val="20"/>
          <w:szCs w:val="20"/>
          <w:lang w:val="en"/>
        </w:rPr>
      </w:pPr>
      <w:r w:rsidRPr="00BB6551">
        <w:rPr>
          <w:rFonts w:ascii="Arial" w:eastAsia="Times New Roman" w:hAnsi="Arial" w:cs="Arial"/>
          <w:sz w:val="20"/>
          <w:szCs w:val="20"/>
          <w:lang w:val="en"/>
        </w:rPr>
        <w:t xml:space="preserve">___ Not specified  </w:t>
      </w:r>
    </w:p>
    <w:p w14:paraId="25F71F53"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147976F7" w14:textId="77777777" w:rsidR="0004594D" w:rsidRPr="00BB6551" w:rsidRDefault="0004594D" w:rsidP="00BB6551">
      <w:pPr>
        <w:spacing w:after="0" w:line="276" w:lineRule="auto"/>
        <w:divId w:val="665984887"/>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TUMOR  </w:t>
      </w:r>
    </w:p>
    <w:p w14:paraId="12D5A3F8"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29002A73" w14:textId="77777777" w:rsidR="0004594D" w:rsidRPr="00BB6551" w:rsidRDefault="0004594D" w:rsidP="00BB6551">
      <w:pPr>
        <w:spacing w:after="0" w:line="276" w:lineRule="auto"/>
        <w:divId w:val="655378940"/>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Tumor Site (Note </w:t>
      </w:r>
      <w:hyperlink w:anchor="N12207" w:tgtFrame="_top" w:history="1">
        <w:r w:rsidRPr="00BB6551">
          <w:rPr>
            <w:rStyle w:val="Hyperlink"/>
            <w:rFonts w:ascii="Arial" w:eastAsia="Times New Roman" w:hAnsi="Arial" w:cs="Arial"/>
            <w:b/>
            <w:bCs/>
            <w:sz w:val="20"/>
            <w:szCs w:val="20"/>
            <w:lang w:val="en"/>
          </w:rPr>
          <w:t>C</w:t>
        </w:r>
      </w:hyperlink>
      <w:r w:rsidRPr="00BB6551">
        <w:rPr>
          <w:rFonts w:ascii="Arial" w:eastAsia="Times New Roman" w:hAnsi="Arial" w:cs="Arial"/>
          <w:b/>
          <w:bCs/>
          <w:sz w:val="20"/>
          <w:szCs w:val="20"/>
          <w:lang w:val="en"/>
        </w:rPr>
        <w:t xml:space="preserve">) </w:t>
      </w:r>
    </w:p>
    <w:p w14:paraId="066950F4" w14:textId="77777777" w:rsidR="0004594D" w:rsidRPr="00BB6551" w:rsidRDefault="0004594D" w:rsidP="00BB6551">
      <w:pPr>
        <w:spacing w:after="0" w:line="276" w:lineRule="auto"/>
        <w:divId w:val="1620138778"/>
        <w:rPr>
          <w:rFonts w:ascii="Arial" w:eastAsia="Times New Roman" w:hAnsi="Arial" w:cs="Arial"/>
          <w:sz w:val="20"/>
          <w:szCs w:val="20"/>
          <w:lang w:val="en"/>
        </w:rPr>
      </w:pPr>
      <w:r w:rsidRPr="00BB6551">
        <w:rPr>
          <w:rFonts w:ascii="Arial" w:eastAsia="Times New Roman" w:hAnsi="Arial" w:cs="Arial"/>
          <w:sz w:val="20"/>
          <w:szCs w:val="20"/>
          <w:lang w:val="en"/>
        </w:rPr>
        <w:t xml:space="preserve">___ Head and neck region (including thyroid; excluding intracranial): _________________ </w:t>
      </w:r>
    </w:p>
    <w:p w14:paraId="11534595" w14:textId="77777777" w:rsidR="0004594D" w:rsidRPr="00BB6551" w:rsidRDefault="0004594D" w:rsidP="00BB6551">
      <w:pPr>
        <w:spacing w:after="0" w:line="276" w:lineRule="auto"/>
        <w:divId w:val="133645999"/>
        <w:rPr>
          <w:rFonts w:ascii="Arial" w:eastAsia="Times New Roman" w:hAnsi="Arial" w:cs="Arial"/>
          <w:sz w:val="20"/>
          <w:szCs w:val="20"/>
          <w:lang w:val="en"/>
        </w:rPr>
      </w:pPr>
      <w:r w:rsidRPr="00BB6551">
        <w:rPr>
          <w:rFonts w:ascii="Arial" w:eastAsia="Times New Roman" w:hAnsi="Arial" w:cs="Arial"/>
          <w:sz w:val="20"/>
          <w:szCs w:val="20"/>
          <w:lang w:val="en"/>
        </w:rPr>
        <w:t xml:space="preserve">___ Mediastinum (pericardium, heart, thymus, and lung): _________________ </w:t>
      </w:r>
    </w:p>
    <w:p w14:paraId="42A12DA9" w14:textId="77777777" w:rsidR="0004594D" w:rsidRPr="00BB6551" w:rsidRDefault="0004594D" w:rsidP="00BB6551">
      <w:pPr>
        <w:spacing w:after="0" w:line="276" w:lineRule="auto"/>
        <w:divId w:val="1298878771"/>
        <w:rPr>
          <w:rFonts w:ascii="Arial" w:eastAsia="Times New Roman" w:hAnsi="Arial" w:cs="Arial"/>
          <w:sz w:val="20"/>
          <w:szCs w:val="20"/>
          <w:lang w:val="en"/>
        </w:rPr>
      </w:pPr>
      <w:r w:rsidRPr="00BB6551">
        <w:rPr>
          <w:rFonts w:ascii="Arial" w:eastAsia="Times New Roman" w:hAnsi="Arial" w:cs="Arial"/>
          <w:sz w:val="20"/>
          <w:szCs w:val="20"/>
          <w:lang w:val="en"/>
        </w:rPr>
        <w:t xml:space="preserve">___ Retroperitoneum / abdomen (intraperitoneal): _________________ </w:t>
      </w:r>
    </w:p>
    <w:p w14:paraId="3C617FA4" w14:textId="77777777" w:rsidR="0004594D" w:rsidRPr="00BB6551" w:rsidRDefault="0004594D" w:rsidP="00BB6551">
      <w:pPr>
        <w:spacing w:after="0" w:line="276" w:lineRule="auto"/>
        <w:divId w:val="963998205"/>
        <w:rPr>
          <w:rFonts w:ascii="Arial" w:eastAsia="Times New Roman" w:hAnsi="Arial" w:cs="Arial"/>
          <w:sz w:val="20"/>
          <w:szCs w:val="20"/>
          <w:lang w:val="en"/>
        </w:rPr>
      </w:pPr>
      <w:r w:rsidRPr="00BB6551">
        <w:rPr>
          <w:rFonts w:ascii="Arial" w:eastAsia="Times New Roman" w:hAnsi="Arial" w:cs="Arial"/>
          <w:sz w:val="20"/>
          <w:szCs w:val="20"/>
          <w:lang w:val="en"/>
        </w:rPr>
        <w:t xml:space="preserve">___ Sacrococcygeal: _________________ </w:t>
      </w:r>
    </w:p>
    <w:p w14:paraId="036A88DA" w14:textId="77777777" w:rsidR="0004594D" w:rsidRPr="00BB6551" w:rsidRDefault="0004594D" w:rsidP="00BB6551">
      <w:pPr>
        <w:spacing w:after="0" w:line="276" w:lineRule="auto"/>
        <w:divId w:val="695158739"/>
        <w:rPr>
          <w:rFonts w:ascii="Arial" w:eastAsia="Times New Roman" w:hAnsi="Arial" w:cs="Arial"/>
          <w:sz w:val="20"/>
          <w:szCs w:val="20"/>
          <w:lang w:val="en"/>
        </w:rPr>
      </w:pPr>
      <w:r w:rsidRPr="00BB6551">
        <w:rPr>
          <w:rFonts w:ascii="Arial" w:eastAsia="Times New Roman" w:hAnsi="Arial" w:cs="Arial"/>
          <w:sz w:val="20"/>
          <w:szCs w:val="20"/>
          <w:lang w:val="en"/>
        </w:rPr>
        <w:t xml:space="preserve">___ Vaginal: _________________ </w:t>
      </w:r>
    </w:p>
    <w:p w14:paraId="2910D79B" w14:textId="77777777" w:rsidR="0004594D" w:rsidRPr="00BB6551" w:rsidRDefault="0004594D" w:rsidP="00BB6551">
      <w:pPr>
        <w:spacing w:after="0" w:line="276" w:lineRule="auto"/>
        <w:divId w:val="28995526"/>
        <w:rPr>
          <w:rFonts w:ascii="Arial" w:eastAsia="Times New Roman" w:hAnsi="Arial" w:cs="Arial"/>
          <w:sz w:val="20"/>
          <w:szCs w:val="20"/>
          <w:lang w:val="en"/>
        </w:rPr>
      </w:pPr>
      <w:r w:rsidRPr="00BB6551">
        <w:rPr>
          <w:rFonts w:ascii="Arial" w:eastAsia="Times New Roman" w:hAnsi="Arial" w:cs="Arial"/>
          <w:sz w:val="20"/>
          <w:szCs w:val="20"/>
          <w:lang w:val="en"/>
        </w:rPr>
        <w:t xml:space="preserve">___ Other (specify): _________________ </w:t>
      </w:r>
    </w:p>
    <w:p w14:paraId="062C28EF" w14:textId="77777777" w:rsidR="0004594D" w:rsidRPr="00BB6551" w:rsidRDefault="0004594D" w:rsidP="00BB6551">
      <w:pPr>
        <w:spacing w:after="0" w:line="276" w:lineRule="auto"/>
        <w:divId w:val="667292931"/>
        <w:rPr>
          <w:rFonts w:ascii="Arial" w:eastAsia="Times New Roman" w:hAnsi="Arial" w:cs="Arial"/>
          <w:sz w:val="20"/>
          <w:szCs w:val="20"/>
          <w:lang w:val="en"/>
        </w:rPr>
      </w:pPr>
      <w:r w:rsidRPr="00BB6551">
        <w:rPr>
          <w:rFonts w:ascii="Arial" w:eastAsia="Times New Roman" w:hAnsi="Arial" w:cs="Arial"/>
          <w:sz w:val="20"/>
          <w:szCs w:val="20"/>
          <w:lang w:val="en"/>
        </w:rPr>
        <w:t xml:space="preserve">___ Not specified  </w:t>
      </w:r>
    </w:p>
    <w:p w14:paraId="672B0135"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77DA4AC8" w14:textId="77777777" w:rsidR="0004594D" w:rsidRPr="00BB6551" w:rsidRDefault="0004594D" w:rsidP="00BB6551">
      <w:pPr>
        <w:spacing w:after="0" w:line="276" w:lineRule="auto"/>
        <w:divId w:val="798915749"/>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Histologic Type (Note </w:t>
      </w:r>
      <w:hyperlink w:anchor="N12208" w:tgtFrame="_top" w:history="1">
        <w:r w:rsidRPr="00BB6551">
          <w:rPr>
            <w:rStyle w:val="Hyperlink"/>
            <w:rFonts w:ascii="Arial" w:eastAsia="Times New Roman" w:hAnsi="Arial" w:cs="Arial"/>
            <w:b/>
            <w:bCs/>
            <w:sz w:val="20"/>
            <w:szCs w:val="20"/>
            <w:lang w:val="en"/>
          </w:rPr>
          <w:t>D</w:t>
        </w:r>
      </w:hyperlink>
      <w:r w:rsidRPr="00BB6551">
        <w:rPr>
          <w:rFonts w:ascii="Arial" w:eastAsia="Times New Roman" w:hAnsi="Arial" w:cs="Arial"/>
          <w:b/>
          <w:bCs/>
          <w:sz w:val="20"/>
          <w:szCs w:val="20"/>
          <w:lang w:val="en"/>
        </w:rPr>
        <w:t xml:space="preserve">) </w:t>
      </w:r>
    </w:p>
    <w:p w14:paraId="0C73D684" w14:textId="77777777" w:rsidR="0004594D" w:rsidRPr="00BB6551" w:rsidRDefault="0004594D" w:rsidP="00BB6551">
      <w:pPr>
        <w:spacing w:after="0" w:line="276" w:lineRule="auto"/>
        <w:divId w:val="1738478980"/>
        <w:rPr>
          <w:rFonts w:ascii="Arial" w:eastAsia="Times New Roman" w:hAnsi="Arial" w:cs="Arial"/>
          <w:i/>
          <w:iCs/>
          <w:sz w:val="16"/>
          <w:szCs w:val="16"/>
          <w:lang w:val="en"/>
        </w:rPr>
      </w:pPr>
      <w:r w:rsidRPr="00BB6551">
        <w:rPr>
          <w:rFonts w:ascii="Arial" w:eastAsia="Times New Roman" w:hAnsi="Arial" w:cs="Arial"/>
          <w:i/>
          <w:iCs/>
          <w:sz w:val="16"/>
          <w:szCs w:val="16"/>
          <w:lang w:val="en"/>
        </w:rPr>
        <w:t xml:space="preserve">Teratoma  </w:t>
      </w:r>
    </w:p>
    <w:p w14:paraId="52F9432B" w14:textId="77777777" w:rsidR="0004594D" w:rsidRPr="00BB6551" w:rsidRDefault="0004594D" w:rsidP="00BB6551">
      <w:pPr>
        <w:spacing w:after="0" w:line="276" w:lineRule="auto"/>
        <w:divId w:val="1756243311"/>
        <w:rPr>
          <w:rFonts w:ascii="Arial" w:eastAsia="Times New Roman" w:hAnsi="Arial" w:cs="Arial"/>
          <w:sz w:val="20"/>
          <w:szCs w:val="20"/>
          <w:lang w:val="en"/>
        </w:rPr>
      </w:pPr>
      <w:r w:rsidRPr="00BB6551">
        <w:rPr>
          <w:rFonts w:ascii="Arial" w:eastAsia="Times New Roman" w:hAnsi="Arial" w:cs="Arial"/>
          <w:sz w:val="20"/>
          <w:szCs w:val="20"/>
          <w:lang w:val="en"/>
        </w:rPr>
        <w:t xml:space="preserve">___ Mature teratoma  </w:t>
      </w:r>
    </w:p>
    <w:p w14:paraId="3F92B1D2" w14:textId="77777777" w:rsidR="0004594D" w:rsidRPr="00BB6551" w:rsidRDefault="0004594D" w:rsidP="00BB6551">
      <w:pPr>
        <w:spacing w:after="0" w:line="276" w:lineRule="auto"/>
        <w:divId w:val="747653890"/>
        <w:rPr>
          <w:rFonts w:ascii="Arial" w:eastAsia="Times New Roman" w:hAnsi="Arial" w:cs="Arial"/>
          <w:sz w:val="20"/>
          <w:szCs w:val="20"/>
          <w:lang w:val="en"/>
        </w:rPr>
      </w:pPr>
      <w:r w:rsidRPr="00BB6551">
        <w:rPr>
          <w:rFonts w:ascii="Arial" w:eastAsia="Times New Roman" w:hAnsi="Arial" w:cs="Arial"/>
          <w:sz w:val="20"/>
          <w:szCs w:val="20"/>
          <w:lang w:val="en"/>
        </w:rPr>
        <w:t xml:space="preserve">___ Immature teratoma  </w:t>
      </w:r>
    </w:p>
    <w:p w14:paraId="79BCA006" w14:textId="77777777" w:rsidR="0004594D" w:rsidRPr="00BB6551" w:rsidRDefault="0004594D" w:rsidP="00BB6551">
      <w:pPr>
        <w:spacing w:after="0" w:line="276" w:lineRule="auto"/>
        <w:ind w:firstLine="240"/>
        <w:divId w:val="602954393"/>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Percentage of Teratoma Composed of Immature Elements  </w:t>
      </w:r>
    </w:p>
    <w:p w14:paraId="5454051B" w14:textId="77777777" w:rsidR="0004594D" w:rsidRPr="00BB6551" w:rsidRDefault="0004594D" w:rsidP="00BB6551">
      <w:pPr>
        <w:spacing w:after="0" w:line="276" w:lineRule="auto"/>
        <w:ind w:firstLine="240"/>
        <w:divId w:val="1148084732"/>
        <w:rPr>
          <w:rFonts w:ascii="Arial" w:eastAsia="Times New Roman" w:hAnsi="Arial" w:cs="Arial"/>
          <w:sz w:val="20"/>
          <w:szCs w:val="20"/>
          <w:lang w:val="en"/>
        </w:rPr>
      </w:pPr>
      <w:r w:rsidRPr="00BB6551">
        <w:rPr>
          <w:rFonts w:ascii="Arial" w:eastAsia="Times New Roman" w:hAnsi="Arial" w:cs="Arial"/>
          <w:sz w:val="20"/>
          <w:szCs w:val="20"/>
          <w:lang w:val="en"/>
        </w:rPr>
        <w:t>___ Specify percentage: _________________ %</w:t>
      </w:r>
    </w:p>
    <w:p w14:paraId="3654D19F" w14:textId="77777777" w:rsidR="0004594D" w:rsidRPr="00BB6551" w:rsidRDefault="0004594D" w:rsidP="00BB6551">
      <w:pPr>
        <w:spacing w:after="0" w:line="276" w:lineRule="auto"/>
        <w:ind w:firstLine="240"/>
        <w:divId w:val="564688251"/>
        <w:rPr>
          <w:rFonts w:ascii="Arial" w:eastAsia="Times New Roman" w:hAnsi="Arial" w:cs="Arial"/>
          <w:sz w:val="20"/>
          <w:szCs w:val="20"/>
          <w:lang w:val="en"/>
        </w:rPr>
      </w:pPr>
      <w:r w:rsidRPr="00BB6551">
        <w:rPr>
          <w:rFonts w:ascii="Arial" w:eastAsia="Times New Roman" w:hAnsi="Arial" w:cs="Arial"/>
          <w:sz w:val="20"/>
          <w:szCs w:val="20"/>
          <w:lang w:val="en"/>
        </w:rPr>
        <w:t xml:space="preserve">___ Other (specify): _________________ </w:t>
      </w:r>
    </w:p>
    <w:p w14:paraId="6EFAA16B" w14:textId="77777777" w:rsidR="0004594D" w:rsidRPr="00BB6551" w:rsidRDefault="0004594D" w:rsidP="00BB6551">
      <w:pPr>
        <w:spacing w:after="0" w:line="276" w:lineRule="auto"/>
        <w:ind w:firstLine="240"/>
        <w:divId w:val="528644541"/>
        <w:rPr>
          <w:rFonts w:ascii="Arial" w:eastAsia="Times New Roman" w:hAnsi="Arial" w:cs="Arial"/>
          <w:sz w:val="20"/>
          <w:szCs w:val="20"/>
          <w:lang w:val="en"/>
        </w:rPr>
      </w:pPr>
      <w:r w:rsidRPr="00BB6551">
        <w:rPr>
          <w:rFonts w:ascii="Arial" w:eastAsia="Times New Roman" w:hAnsi="Arial" w:cs="Arial"/>
          <w:sz w:val="20"/>
          <w:szCs w:val="20"/>
          <w:lang w:val="en"/>
        </w:rPr>
        <w:lastRenderedPageBreak/>
        <w:t xml:space="preserve">___ Cannot be determined  </w:t>
      </w:r>
    </w:p>
    <w:p w14:paraId="49BB1B6D" w14:textId="77777777" w:rsidR="0004594D" w:rsidRPr="00BB6551" w:rsidRDefault="0004594D" w:rsidP="00BB6551">
      <w:pPr>
        <w:spacing w:after="0" w:line="276" w:lineRule="auto"/>
        <w:divId w:val="1774666549"/>
        <w:rPr>
          <w:rFonts w:ascii="Arial" w:eastAsia="Times New Roman" w:hAnsi="Arial" w:cs="Arial"/>
          <w:sz w:val="20"/>
          <w:szCs w:val="20"/>
          <w:lang w:val="en"/>
        </w:rPr>
      </w:pPr>
      <w:r w:rsidRPr="00BB6551">
        <w:rPr>
          <w:rFonts w:ascii="Arial" w:eastAsia="Times New Roman" w:hAnsi="Arial" w:cs="Arial"/>
          <w:sz w:val="20"/>
          <w:szCs w:val="20"/>
          <w:lang w:val="en"/>
        </w:rPr>
        <w:t xml:space="preserve">___ Mature or immature teratoma with associated somatic-type malignancy (specify type, e.g., epithelial </w:t>
      </w:r>
    </w:p>
    <w:p w14:paraId="200F6BDA" w14:textId="57409870" w:rsidR="0004594D" w:rsidRPr="00BB6551" w:rsidRDefault="0004594D" w:rsidP="00BB6551">
      <w:pPr>
        <w:spacing w:after="0" w:line="276" w:lineRule="auto"/>
        <w:divId w:val="1774666549"/>
        <w:rPr>
          <w:rFonts w:ascii="Arial" w:eastAsia="Times New Roman" w:hAnsi="Arial" w:cs="Arial"/>
          <w:sz w:val="20"/>
          <w:szCs w:val="20"/>
          <w:lang w:val="en"/>
        </w:rPr>
      </w:pPr>
      <w:r w:rsidRPr="00BB6551">
        <w:rPr>
          <w:rFonts w:ascii="Arial" w:eastAsia="Times New Roman" w:hAnsi="Arial" w:cs="Arial"/>
          <w:sz w:val="20"/>
          <w:szCs w:val="20"/>
          <w:lang w:val="en"/>
        </w:rPr>
        <w:t xml:space="preserve">       malignancy, sarcoma): _________________ </w:t>
      </w:r>
    </w:p>
    <w:p w14:paraId="0AA945EB" w14:textId="77777777" w:rsidR="0004594D" w:rsidRPr="00BB6551" w:rsidRDefault="0004594D" w:rsidP="00BB6551">
      <w:pPr>
        <w:spacing w:after="0" w:line="276" w:lineRule="auto"/>
        <w:divId w:val="1482308378"/>
        <w:rPr>
          <w:rFonts w:ascii="Arial" w:eastAsia="Times New Roman" w:hAnsi="Arial" w:cs="Arial"/>
          <w:i/>
          <w:iCs/>
          <w:sz w:val="16"/>
          <w:szCs w:val="16"/>
          <w:lang w:val="en"/>
        </w:rPr>
      </w:pPr>
      <w:r w:rsidRPr="00BB6551">
        <w:rPr>
          <w:rFonts w:ascii="Arial" w:eastAsia="Times New Roman" w:hAnsi="Arial" w:cs="Arial"/>
          <w:i/>
          <w:iCs/>
          <w:sz w:val="16"/>
          <w:szCs w:val="16"/>
          <w:lang w:val="en"/>
        </w:rPr>
        <w:t xml:space="preserve">Malignant Germ Cell  </w:t>
      </w:r>
    </w:p>
    <w:p w14:paraId="1AEBF2EF" w14:textId="77777777" w:rsidR="0004594D" w:rsidRPr="00BB6551" w:rsidRDefault="0004594D" w:rsidP="00BB6551">
      <w:pPr>
        <w:spacing w:after="0" w:line="276" w:lineRule="auto"/>
        <w:divId w:val="1534727805"/>
        <w:rPr>
          <w:rFonts w:ascii="Arial" w:eastAsia="Times New Roman" w:hAnsi="Arial" w:cs="Arial"/>
          <w:sz w:val="20"/>
          <w:szCs w:val="20"/>
          <w:lang w:val="en"/>
        </w:rPr>
      </w:pPr>
      <w:r w:rsidRPr="00BB6551">
        <w:rPr>
          <w:rFonts w:ascii="Arial" w:eastAsia="Times New Roman" w:hAnsi="Arial" w:cs="Arial"/>
          <w:sz w:val="20"/>
          <w:szCs w:val="20"/>
          <w:lang w:val="en"/>
        </w:rPr>
        <w:t xml:space="preserve">___ Yolk sac tumor  </w:t>
      </w:r>
    </w:p>
    <w:p w14:paraId="68D374E4" w14:textId="77777777" w:rsidR="0004594D" w:rsidRPr="00BB6551" w:rsidRDefault="0004594D" w:rsidP="00BB6551">
      <w:pPr>
        <w:spacing w:after="0" w:line="276" w:lineRule="auto"/>
        <w:divId w:val="1152479967"/>
        <w:rPr>
          <w:rFonts w:ascii="Arial" w:eastAsia="Times New Roman" w:hAnsi="Arial" w:cs="Arial"/>
          <w:sz w:val="20"/>
          <w:szCs w:val="20"/>
          <w:lang w:val="en"/>
        </w:rPr>
      </w:pPr>
      <w:r w:rsidRPr="00BB6551">
        <w:rPr>
          <w:rFonts w:ascii="Arial" w:eastAsia="Times New Roman" w:hAnsi="Arial" w:cs="Arial"/>
          <w:sz w:val="20"/>
          <w:szCs w:val="20"/>
          <w:lang w:val="en"/>
        </w:rPr>
        <w:t xml:space="preserve">___ Dysgerminoma / Seminoma  </w:t>
      </w:r>
    </w:p>
    <w:p w14:paraId="13384644" w14:textId="77777777" w:rsidR="0004594D" w:rsidRPr="00BB6551" w:rsidRDefault="0004594D" w:rsidP="00BB6551">
      <w:pPr>
        <w:spacing w:after="0" w:line="276" w:lineRule="auto"/>
        <w:divId w:val="217057728"/>
        <w:rPr>
          <w:rFonts w:ascii="Arial" w:eastAsia="Times New Roman" w:hAnsi="Arial" w:cs="Arial"/>
          <w:sz w:val="20"/>
          <w:szCs w:val="20"/>
          <w:lang w:val="en"/>
        </w:rPr>
      </w:pPr>
      <w:r w:rsidRPr="00BB6551">
        <w:rPr>
          <w:rFonts w:ascii="Arial" w:eastAsia="Times New Roman" w:hAnsi="Arial" w:cs="Arial"/>
          <w:sz w:val="20"/>
          <w:szCs w:val="20"/>
          <w:lang w:val="en"/>
        </w:rPr>
        <w:t xml:space="preserve">___ Embryonal carcinoma  </w:t>
      </w:r>
    </w:p>
    <w:p w14:paraId="70EC66B5" w14:textId="77777777" w:rsidR="0004594D" w:rsidRPr="00BB6551" w:rsidRDefault="0004594D" w:rsidP="00BB6551">
      <w:pPr>
        <w:spacing w:after="0" w:line="276" w:lineRule="auto"/>
        <w:divId w:val="114714395"/>
        <w:rPr>
          <w:rFonts w:ascii="Arial" w:eastAsia="Times New Roman" w:hAnsi="Arial" w:cs="Arial"/>
          <w:sz w:val="20"/>
          <w:szCs w:val="20"/>
          <w:lang w:val="en"/>
        </w:rPr>
      </w:pPr>
      <w:r w:rsidRPr="00BB6551">
        <w:rPr>
          <w:rFonts w:ascii="Arial" w:eastAsia="Times New Roman" w:hAnsi="Arial" w:cs="Arial"/>
          <w:sz w:val="20"/>
          <w:szCs w:val="20"/>
          <w:lang w:val="en"/>
        </w:rPr>
        <w:t xml:space="preserve">___ Choriocarcinoma  </w:t>
      </w:r>
    </w:p>
    <w:p w14:paraId="76A66A47" w14:textId="77777777" w:rsidR="0004594D" w:rsidRPr="00BB6551" w:rsidRDefault="0004594D" w:rsidP="00BB6551">
      <w:pPr>
        <w:spacing w:after="0" w:line="276" w:lineRule="auto"/>
        <w:divId w:val="395393802"/>
        <w:rPr>
          <w:rFonts w:ascii="Arial" w:eastAsia="Times New Roman" w:hAnsi="Arial" w:cs="Arial"/>
          <w:sz w:val="20"/>
          <w:szCs w:val="20"/>
          <w:lang w:val="en"/>
        </w:rPr>
      </w:pPr>
      <w:r w:rsidRPr="00BB6551">
        <w:rPr>
          <w:rFonts w:ascii="Arial" w:eastAsia="Times New Roman" w:hAnsi="Arial" w:cs="Arial"/>
          <w:sz w:val="20"/>
          <w:szCs w:val="20"/>
          <w:lang w:val="en"/>
        </w:rPr>
        <w:t xml:space="preserve">___ Mixed germ cell tumor (any combination of the above, with or without teratoma) (specify </w:t>
      </w:r>
    </w:p>
    <w:p w14:paraId="382D1CF3" w14:textId="2545325E" w:rsidR="0004594D" w:rsidRPr="00BB6551" w:rsidRDefault="0004594D" w:rsidP="00BB6551">
      <w:pPr>
        <w:spacing w:after="0" w:line="276" w:lineRule="auto"/>
        <w:divId w:val="395393802"/>
        <w:rPr>
          <w:rFonts w:ascii="Arial" w:eastAsia="Times New Roman" w:hAnsi="Arial" w:cs="Arial"/>
          <w:sz w:val="20"/>
          <w:szCs w:val="20"/>
          <w:lang w:val="en"/>
        </w:rPr>
      </w:pPr>
      <w:r w:rsidRPr="00BB6551">
        <w:rPr>
          <w:rFonts w:ascii="Arial" w:eastAsia="Times New Roman" w:hAnsi="Arial" w:cs="Arial"/>
          <w:sz w:val="20"/>
          <w:szCs w:val="20"/>
          <w:lang w:val="en"/>
        </w:rPr>
        <w:t xml:space="preserve">       components): _________________ </w:t>
      </w:r>
    </w:p>
    <w:p w14:paraId="35BC5F09" w14:textId="77777777" w:rsidR="0004594D" w:rsidRPr="00BB6551" w:rsidRDefault="0004594D" w:rsidP="00BB6551">
      <w:pPr>
        <w:spacing w:after="0" w:line="276" w:lineRule="auto"/>
        <w:divId w:val="384330830"/>
        <w:rPr>
          <w:rFonts w:ascii="Arial" w:eastAsia="Times New Roman" w:hAnsi="Arial" w:cs="Arial"/>
          <w:sz w:val="20"/>
          <w:szCs w:val="20"/>
          <w:lang w:val="en"/>
        </w:rPr>
      </w:pPr>
      <w:r w:rsidRPr="00BB6551">
        <w:rPr>
          <w:rFonts w:ascii="Arial" w:eastAsia="Times New Roman" w:hAnsi="Arial" w:cs="Arial"/>
          <w:sz w:val="20"/>
          <w:szCs w:val="20"/>
          <w:lang w:val="en"/>
        </w:rPr>
        <w:t xml:space="preserve">___ Other (specify): _________________ </w:t>
      </w:r>
    </w:p>
    <w:p w14:paraId="16969E0F" w14:textId="77777777" w:rsidR="0004594D" w:rsidRPr="00BB6551" w:rsidRDefault="0004594D" w:rsidP="00BB6551">
      <w:pPr>
        <w:spacing w:after="0" w:line="276" w:lineRule="auto"/>
        <w:divId w:val="169027893"/>
        <w:rPr>
          <w:rFonts w:ascii="Arial" w:eastAsia="Times New Roman" w:hAnsi="Arial" w:cs="Arial"/>
          <w:sz w:val="20"/>
          <w:szCs w:val="20"/>
          <w:lang w:val="en"/>
        </w:rPr>
      </w:pPr>
      <w:r w:rsidRPr="00BB6551">
        <w:rPr>
          <w:rFonts w:ascii="Arial" w:eastAsia="Times New Roman" w:hAnsi="Arial" w:cs="Arial"/>
          <w:sz w:val="20"/>
          <w:szCs w:val="20"/>
          <w:lang w:val="en"/>
        </w:rPr>
        <w:t xml:space="preserve">___ Cannot be determined (explain): _________________ </w:t>
      </w:r>
    </w:p>
    <w:p w14:paraId="2B3A6B5C"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7B356DF4" w14:textId="77777777" w:rsidR="0004594D" w:rsidRPr="00BB6551" w:rsidRDefault="0004594D" w:rsidP="00BB6551">
      <w:pPr>
        <w:spacing w:after="0" w:line="276" w:lineRule="auto"/>
        <w:divId w:val="1667170501"/>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+Histologic Type Comment: _________________ </w:t>
      </w:r>
    </w:p>
    <w:p w14:paraId="4BC8190F"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5676322F" w14:textId="77777777" w:rsidR="0004594D" w:rsidRPr="00BB6551" w:rsidRDefault="0004594D" w:rsidP="00BB6551">
      <w:pPr>
        <w:spacing w:after="0" w:line="276" w:lineRule="auto"/>
        <w:divId w:val="2118283957"/>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Histologic Grade (applicable to immature teratomas only) (Note </w:t>
      </w:r>
      <w:hyperlink w:anchor="N12209" w:tgtFrame="_top" w:history="1">
        <w:r w:rsidRPr="00BB6551">
          <w:rPr>
            <w:rStyle w:val="Hyperlink"/>
            <w:rFonts w:ascii="Arial" w:eastAsia="Times New Roman" w:hAnsi="Arial" w:cs="Arial"/>
            <w:b/>
            <w:bCs/>
            <w:sz w:val="20"/>
            <w:szCs w:val="20"/>
            <w:lang w:val="en"/>
          </w:rPr>
          <w:t>E</w:t>
        </w:r>
      </w:hyperlink>
      <w:r w:rsidRPr="00BB6551">
        <w:rPr>
          <w:rFonts w:ascii="Arial" w:eastAsia="Times New Roman" w:hAnsi="Arial" w:cs="Arial"/>
          <w:b/>
          <w:bCs/>
          <w:sz w:val="20"/>
          <w:szCs w:val="20"/>
          <w:lang w:val="en"/>
        </w:rPr>
        <w:t xml:space="preserve">) </w:t>
      </w:r>
    </w:p>
    <w:p w14:paraId="0F7017D5" w14:textId="77777777" w:rsidR="0004594D" w:rsidRPr="00BB6551" w:rsidRDefault="0004594D" w:rsidP="00BB6551">
      <w:pPr>
        <w:spacing w:after="0" w:line="276" w:lineRule="auto"/>
        <w:divId w:val="802432956"/>
        <w:rPr>
          <w:rFonts w:ascii="Arial" w:eastAsia="Times New Roman" w:hAnsi="Arial" w:cs="Arial"/>
          <w:sz w:val="20"/>
          <w:szCs w:val="20"/>
          <w:lang w:val="en"/>
        </w:rPr>
      </w:pPr>
      <w:r w:rsidRPr="00BB6551">
        <w:rPr>
          <w:rFonts w:ascii="Arial" w:eastAsia="Times New Roman" w:hAnsi="Arial" w:cs="Arial"/>
          <w:sz w:val="20"/>
          <w:szCs w:val="20"/>
          <w:lang w:val="en"/>
        </w:rPr>
        <w:t xml:space="preserve">___ Not applicable  </w:t>
      </w:r>
    </w:p>
    <w:p w14:paraId="5A4F094A" w14:textId="77777777" w:rsidR="0004594D" w:rsidRPr="00BB6551" w:rsidRDefault="0004594D" w:rsidP="00BB6551">
      <w:pPr>
        <w:spacing w:after="0" w:line="276" w:lineRule="auto"/>
        <w:divId w:val="1747724814"/>
        <w:rPr>
          <w:rFonts w:ascii="Arial" w:eastAsia="Times New Roman" w:hAnsi="Arial" w:cs="Arial"/>
          <w:sz w:val="20"/>
          <w:szCs w:val="20"/>
          <w:lang w:val="en"/>
        </w:rPr>
      </w:pPr>
      <w:r w:rsidRPr="00BB6551">
        <w:rPr>
          <w:rFonts w:ascii="Arial" w:eastAsia="Times New Roman" w:hAnsi="Arial" w:cs="Arial"/>
          <w:sz w:val="20"/>
          <w:szCs w:val="20"/>
          <w:lang w:val="en"/>
        </w:rPr>
        <w:t xml:space="preserve">___ 1 (low grade)  </w:t>
      </w:r>
    </w:p>
    <w:p w14:paraId="25243D97" w14:textId="77777777" w:rsidR="0004594D" w:rsidRPr="00BB6551" w:rsidRDefault="0004594D" w:rsidP="00BB6551">
      <w:pPr>
        <w:spacing w:after="0" w:line="276" w:lineRule="auto"/>
        <w:divId w:val="2040005491"/>
        <w:rPr>
          <w:rFonts w:ascii="Arial" w:eastAsia="Times New Roman" w:hAnsi="Arial" w:cs="Arial"/>
          <w:sz w:val="20"/>
          <w:szCs w:val="20"/>
          <w:lang w:val="en"/>
        </w:rPr>
      </w:pPr>
      <w:r w:rsidRPr="00BB6551">
        <w:rPr>
          <w:rFonts w:ascii="Arial" w:eastAsia="Times New Roman" w:hAnsi="Arial" w:cs="Arial"/>
          <w:sz w:val="20"/>
          <w:szCs w:val="20"/>
          <w:lang w:val="en"/>
        </w:rPr>
        <w:t xml:space="preserve">___ 2 (high grade)  </w:t>
      </w:r>
    </w:p>
    <w:p w14:paraId="7A5B9E4C" w14:textId="77777777" w:rsidR="0004594D" w:rsidRPr="00BB6551" w:rsidRDefault="0004594D" w:rsidP="00BB6551">
      <w:pPr>
        <w:spacing w:after="0" w:line="276" w:lineRule="auto"/>
        <w:divId w:val="1356271530"/>
        <w:rPr>
          <w:rFonts w:ascii="Arial" w:eastAsia="Times New Roman" w:hAnsi="Arial" w:cs="Arial"/>
          <w:sz w:val="20"/>
          <w:szCs w:val="20"/>
          <w:lang w:val="en"/>
        </w:rPr>
      </w:pPr>
      <w:r w:rsidRPr="00BB6551">
        <w:rPr>
          <w:rFonts w:ascii="Arial" w:eastAsia="Times New Roman" w:hAnsi="Arial" w:cs="Arial"/>
          <w:sz w:val="20"/>
          <w:szCs w:val="20"/>
          <w:lang w:val="en"/>
        </w:rPr>
        <w:t xml:space="preserve">___ 3 (high grade)  </w:t>
      </w:r>
    </w:p>
    <w:p w14:paraId="27D4BEA6" w14:textId="77777777" w:rsidR="0004594D" w:rsidRPr="00BB6551" w:rsidRDefault="0004594D" w:rsidP="00BB6551">
      <w:pPr>
        <w:spacing w:after="0" w:line="276" w:lineRule="auto"/>
        <w:divId w:val="112722951"/>
        <w:rPr>
          <w:rFonts w:ascii="Arial" w:eastAsia="Times New Roman" w:hAnsi="Arial" w:cs="Arial"/>
          <w:sz w:val="20"/>
          <w:szCs w:val="20"/>
          <w:lang w:val="en"/>
        </w:rPr>
      </w:pPr>
      <w:r w:rsidRPr="00BB6551">
        <w:rPr>
          <w:rFonts w:ascii="Arial" w:eastAsia="Times New Roman" w:hAnsi="Arial" w:cs="Arial"/>
          <w:sz w:val="20"/>
          <w:szCs w:val="20"/>
          <w:lang w:val="en"/>
        </w:rPr>
        <w:t xml:space="preserve">___ Cannot be determined (explain): _________________ </w:t>
      </w:r>
    </w:p>
    <w:p w14:paraId="27A2B5A8"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281FAF38" w14:textId="77777777" w:rsidR="0004594D" w:rsidRPr="00BB6551" w:rsidRDefault="0004594D" w:rsidP="00BB6551">
      <w:pPr>
        <w:spacing w:after="0" w:line="276" w:lineRule="auto"/>
        <w:divId w:val="372778940"/>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+Lymphatic and / or Vascular Invasion  </w:t>
      </w:r>
    </w:p>
    <w:p w14:paraId="6291D23B" w14:textId="77777777" w:rsidR="0004594D" w:rsidRPr="00BB6551" w:rsidRDefault="0004594D" w:rsidP="00BB6551">
      <w:pPr>
        <w:spacing w:after="0" w:line="276" w:lineRule="auto"/>
        <w:divId w:val="1871723985"/>
        <w:rPr>
          <w:rFonts w:ascii="Arial" w:eastAsia="Times New Roman" w:hAnsi="Arial" w:cs="Arial"/>
          <w:sz w:val="20"/>
          <w:szCs w:val="20"/>
          <w:lang w:val="en"/>
        </w:rPr>
      </w:pPr>
      <w:r w:rsidRPr="00BB6551">
        <w:rPr>
          <w:rFonts w:ascii="Arial" w:eastAsia="Times New Roman" w:hAnsi="Arial" w:cs="Arial"/>
          <w:sz w:val="20"/>
          <w:szCs w:val="20"/>
          <w:lang w:val="en"/>
        </w:rPr>
        <w:t xml:space="preserve">___ Not identified  </w:t>
      </w:r>
    </w:p>
    <w:p w14:paraId="0F3B07F0" w14:textId="77777777" w:rsidR="0004594D" w:rsidRPr="00BB6551" w:rsidRDefault="0004594D" w:rsidP="00BB6551">
      <w:pPr>
        <w:spacing w:after="0" w:line="276" w:lineRule="auto"/>
        <w:divId w:val="93745943"/>
        <w:rPr>
          <w:rFonts w:ascii="Arial" w:eastAsia="Times New Roman" w:hAnsi="Arial" w:cs="Arial"/>
          <w:sz w:val="20"/>
          <w:szCs w:val="20"/>
          <w:lang w:val="en"/>
        </w:rPr>
      </w:pPr>
      <w:r w:rsidRPr="00BB6551">
        <w:rPr>
          <w:rFonts w:ascii="Arial" w:eastAsia="Times New Roman" w:hAnsi="Arial" w:cs="Arial"/>
          <w:sz w:val="20"/>
          <w:szCs w:val="20"/>
          <w:lang w:val="en"/>
        </w:rPr>
        <w:t xml:space="preserve">___ Present  </w:t>
      </w:r>
    </w:p>
    <w:p w14:paraId="66AC483E" w14:textId="77777777" w:rsidR="0004594D" w:rsidRPr="00BB6551" w:rsidRDefault="0004594D" w:rsidP="00BB6551">
      <w:pPr>
        <w:spacing w:after="0" w:line="276" w:lineRule="auto"/>
        <w:divId w:val="1946767029"/>
        <w:rPr>
          <w:rFonts w:ascii="Arial" w:eastAsia="Times New Roman" w:hAnsi="Arial" w:cs="Arial"/>
          <w:sz w:val="20"/>
          <w:szCs w:val="20"/>
          <w:lang w:val="en"/>
        </w:rPr>
      </w:pPr>
      <w:r w:rsidRPr="00BB6551">
        <w:rPr>
          <w:rFonts w:ascii="Arial" w:eastAsia="Times New Roman" w:hAnsi="Arial" w:cs="Arial"/>
          <w:sz w:val="20"/>
          <w:szCs w:val="20"/>
          <w:lang w:val="en"/>
        </w:rPr>
        <w:t xml:space="preserve">___ Cannot be determined: _________________ </w:t>
      </w:r>
    </w:p>
    <w:p w14:paraId="7A5C6C5B"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46B5C63C" w14:textId="77777777" w:rsidR="0004594D" w:rsidRPr="00BB6551" w:rsidRDefault="0004594D" w:rsidP="00BB6551">
      <w:pPr>
        <w:spacing w:after="0" w:line="276" w:lineRule="auto"/>
        <w:divId w:val="302657338"/>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+Perineural Invasion  </w:t>
      </w:r>
    </w:p>
    <w:p w14:paraId="4682CA48" w14:textId="77777777" w:rsidR="0004594D" w:rsidRPr="00BB6551" w:rsidRDefault="0004594D" w:rsidP="00BB6551">
      <w:pPr>
        <w:spacing w:after="0" w:line="276" w:lineRule="auto"/>
        <w:divId w:val="1579093866"/>
        <w:rPr>
          <w:rFonts w:ascii="Arial" w:eastAsia="Times New Roman" w:hAnsi="Arial" w:cs="Arial"/>
          <w:sz w:val="20"/>
          <w:szCs w:val="20"/>
          <w:lang w:val="en"/>
        </w:rPr>
      </w:pPr>
      <w:r w:rsidRPr="00BB6551">
        <w:rPr>
          <w:rFonts w:ascii="Arial" w:eastAsia="Times New Roman" w:hAnsi="Arial" w:cs="Arial"/>
          <w:sz w:val="20"/>
          <w:szCs w:val="20"/>
          <w:lang w:val="en"/>
        </w:rPr>
        <w:t xml:space="preserve">___ Not identified  </w:t>
      </w:r>
    </w:p>
    <w:p w14:paraId="229707DF" w14:textId="77777777" w:rsidR="0004594D" w:rsidRPr="00BB6551" w:rsidRDefault="0004594D" w:rsidP="00BB6551">
      <w:pPr>
        <w:spacing w:after="0" w:line="276" w:lineRule="auto"/>
        <w:divId w:val="1642879778"/>
        <w:rPr>
          <w:rFonts w:ascii="Arial" w:eastAsia="Times New Roman" w:hAnsi="Arial" w:cs="Arial"/>
          <w:sz w:val="20"/>
          <w:szCs w:val="20"/>
          <w:lang w:val="en"/>
        </w:rPr>
      </w:pPr>
      <w:r w:rsidRPr="00BB6551">
        <w:rPr>
          <w:rFonts w:ascii="Arial" w:eastAsia="Times New Roman" w:hAnsi="Arial" w:cs="Arial"/>
          <w:sz w:val="20"/>
          <w:szCs w:val="20"/>
          <w:lang w:val="en"/>
        </w:rPr>
        <w:t xml:space="preserve">___ Present  </w:t>
      </w:r>
    </w:p>
    <w:p w14:paraId="1715B614" w14:textId="77777777" w:rsidR="0004594D" w:rsidRPr="00BB6551" w:rsidRDefault="0004594D" w:rsidP="00BB6551">
      <w:pPr>
        <w:spacing w:after="0" w:line="276" w:lineRule="auto"/>
        <w:divId w:val="1105687416"/>
        <w:rPr>
          <w:rFonts w:ascii="Arial" w:eastAsia="Times New Roman" w:hAnsi="Arial" w:cs="Arial"/>
          <w:sz w:val="20"/>
          <w:szCs w:val="20"/>
          <w:lang w:val="en"/>
        </w:rPr>
      </w:pPr>
      <w:r w:rsidRPr="00BB6551">
        <w:rPr>
          <w:rFonts w:ascii="Arial" w:eastAsia="Times New Roman" w:hAnsi="Arial" w:cs="Arial"/>
          <w:sz w:val="20"/>
          <w:szCs w:val="20"/>
          <w:lang w:val="en"/>
        </w:rPr>
        <w:t xml:space="preserve">___ Cannot be determined: _________________ </w:t>
      </w:r>
    </w:p>
    <w:p w14:paraId="36F6DC5B"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377066A7" w14:textId="77777777" w:rsidR="0004594D" w:rsidRPr="00BB6551" w:rsidRDefault="0004594D" w:rsidP="00BB6551">
      <w:pPr>
        <w:spacing w:after="0" w:line="276" w:lineRule="auto"/>
        <w:divId w:val="2029871529"/>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+Tumor Comment: _________________ </w:t>
      </w:r>
    </w:p>
    <w:p w14:paraId="6E1ED51B"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2FE24EBE" w14:textId="77777777" w:rsidR="0004594D" w:rsidRPr="00BB6551" w:rsidRDefault="0004594D" w:rsidP="00BB6551">
      <w:pPr>
        <w:spacing w:after="0" w:line="276" w:lineRule="auto"/>
        <w:divId w:val="603460589"/>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ADDITIONAL FINDINGS (Note </w:t>
      </w:r>
      <w:hyperlink w:anchor="N12210" w:tgtFrame="_top" w:history="1">
        <w:r w:rsidRPr="00BB6551">
          <w:rPr>
            <w:rStyle w:val="Hyperlink"/>
            <w:rFonts w:ascii="Arial" w:eastAsia="Times New Roman" w:hAnsi="Arial" w:cs="Arial"/>
            <w:b/>
            <w:bCs/>
            <w:sz w:val="20"/>
            <w:szCs w:val="20"/>
            <w:lang w:val="en"/>
          </w:rPr>
          <w:t>F</w:t>
        </w:r>
      </w:hyperlink>
      <w:r w:rsidRPr="00BB6551">
        <w:rPr>
          <w:rFonts w:ascii="Arial" w:eastAsia="Times New Roman" w:hAnsi="Arial" w:cs="Arial"/>
          <w:b/>
          <w:bCs/>
          <w:sz w:val="20"/>
          <w:szCs w:val="20"/>
          <w:lang w:val="en"/>
        </w:rPr>
        <w:t xml:space="preserve">) </w:t>
      </w:r>
    </w:p>
    <w:p w14:paraId="17F39216"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76381F45" w14:textId="175E16FF" w:rsidR="0004594D" w:rsidRPr="00BB6551" w:rsidRDefault="0004594D" w:rsidP="00BB6551">
      <w:pPr>
        <w:spacing w:after="0" w:line="276" w:lineRule="auto"/>
        <w:divId w:val="1830948781"/>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+Associated Syndrome(s) (select all that apply) </w:t>
      </w:r>
    </w:p>
    <w:p w14:paraId="62148CA1" w14:textId="77777777" w:rsidR="0004594D" w:rsidRPr="00BB6551" w:rsidRDefault="0004594D" w:rsidP="00BB6551">
      <w:pPr>
        <w:spacing w:after="0" w:line="276" w:lineRule="auto"/>
        <w:divId w:val="1971860152"/>
        <w:rPr>
          <w:rFonts w:ascii="Arial" w:eastAsia="Times New Roman" w:hAnsi="Arial" w:cs="Arial"/>
          <w:sz w:val="20"/>
          <w:szCs w:val="20"/>
          <w:lang w:val="en"/>
        </w:rPr>
      </w:pPr>
      <w:r w:rsidRPr="00BB6551">
        <w:rPr>
          <w:rFonts w:ascii="Arial" w:eastAsia="Times New Roman" w:hAnsi="Arial" w:cs="Arial"/>
          <w:sz w:val="20"/>
          <w:szCs w:val="20"/>
          <w:lang w:val="en"/>
        </w:rPr>
        <w:t xml:space="preserve">___ Not known  </w:t>
      </w:r>
    </w:p>
    <w:p w14:paraId="4963F25A" w14:textId="77777777" w:rsidR="0004594D" w:rsidRPr="00BB6551" w:rsidRDefault="0004594D" w:rsidP="00BB6551">
      <w:pPr>
        <w:spacing w:after="0" w:line="276" w:lineRule="auto"/>
        <w:divId w:val="1625234258"/>
        <w:rPr>
          <w:rFonts w:ascii="Arial" w:eastAsia="Times New Roman" w:hAnsi="Arial" w:cs="Arial"/>
          <w:sz w:val="20"/>
          <w:szCs w:val="20"/>
          <w:lang w:val="en"/>
        </w:rPr>
      </w:pPr>
      <w:r w:rsidRPr="00BB6551">
        <w:rPr>
          <w:rFonts w:ascii="Arial" w:eastAsia="Times New Roman" w:hAnsi="Arial" w:cs="Arial"/>
          <w:sz w:val="20"/>
          <w:szCs w:val="20"/>
          <w:lang w:val="en"/>
        </w:rPr>
        <w:t xml:space="preserve">___ Klinefelter  </w:t>
      </w:r>
    </w:p>
    <w:p w14:paraId="1A5535D2" w14:textId="77777777" w:rsidR="0004594D" w:rsidRPr="00BB6551" w:rsidRDefault="0004594D" w:rsidP="00BB6551">
      <w:pPr>
        <w:spacing w:after="0" w:line="276" w:lineRule="auto"/>
        <w:divId w:val="792140557"/>
        <w:rPr>
          <w:rFonts w:ascii="Arial" w:eastAsia="Times New Roman" w:hAnsi="Arial" w:cs="Arial"/>
          <w:sz w:val="20"/>
          <w:szCs w:val="20"/>
          <w:lang w:val="en"/>
        </w:rPr>
      </w:pPr>
      <w:r w:rsidRPr="00BB6551">
        <w:rPr>
          <w:rFonts w:ascii="Arial" w:eastAsia="Times New Roman" w:hAnsi="Arial" w:cs="Arial"/>
          <w:sz w:val="20"/>
          <w:szCs w:val="20"/>
          <w:lang w:val="en"/>
        </w:rPr>
        <w:t xml:space="preserve">___ Down  </w:t>
      </w:r>
    </w:p>
    <w:p w14:paraId="51FE8BEF" w14:textId="77777777" w:rsidR="0004594D" w:rsidRPr="00BB6551" w:rsidRDefault="0004594D" w:rsidP="00BB6551">
      <w:pPr>
        <w:spacing w:after="0" w:line="276" w:lineRule="auto"/>
        <w:divId w:val="1444349002"/>
        <w:rPr>
          <w:rFonts w:ascii="Arial" w:eastAsia="Times New Roman" w:hAnsi="Arial" w:cs="Arial"/>
          <w:sz w:val="20"/>
          <w:szCs w:val="20"/>
          <w:lang w:val="en"/>
        </w:rPr>
      </w:pPr>
      <w:r w:rsidRPr="00BB6551">
        <w:rPr>
          <w:rFonts w:ascii="Arial" w:eastAsia="Times New Roman" w:hAnsi="Arial" w:cs="Arial"/>
          <w:sz w:val="20"/>
          <w:szCs w:val="20"/>
          <w:lang w:val="en"/>
        </w:rPr>
        <w:t xml:space="preserve">___ Gonadal dysgenesis (specify type, if known): _________________ </w:t>
      </w:r>
    </w:p>
    <w:p w14:paraId="2D4B3714" w14:textId="77777777" w:rsidR="0004594D" w:rsidRPr="00BB6551" w:rsidRDefault="0004594D" w:rsidP="00BB6551">
      <w:pPr>
        <w:spacing w:after="0" w:line="276" w:lineRule="auto"/>
        <w:divId w:val="463734655"/>
        <w:rPr>
          <w:rFonts w:ascii="Arial" w:eastAsia="Times New Roman" w:hAnsi="Arial" w:cs="Arial"/>
          <w:sz w:val="20"/>
          <w:szCs w:val="20"/>
          <w:lang w:val="en"/>
        </w:rPr>
      </w:pPr>
      <w:r w:rsidRPr="00BB6551">
        <w:rPr>
          <w:rFonts w:ascii="Arial" w:eastAsia="Times New Roman" w:hAnsi="Arial" w:cs="Arial"/>
          <w:sz w:val="20"/>
          <w:szCs w:val="20"/>
          <w:lang w:val="en"/>
        </w:rPr>
        <w:t xml:space="preserve">___ Other (e.g., intersex, Li Fraumeni) (specify): _________________ </w:t>
      </w:r>
    </w:p>
    <w:p w14:paraId="398CB948"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66ACCFC7" w14:textId="43CB5952" w:rsidR="0004594D" w:rsidRPr="00BB6551" w:rsidRDefault="0004594D" w:rsidP="00BB6551">
      <w:pPr>
        <w:spacing w:after="0" w:line="276" w:lineRule="auto"/>
        <w:divId w:val="399446896"/>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+Germ Cell Associated Hematologic Malignancy (not part of the extragonadal germ cell tumor) (select all that apply) </w:t>
      </w:r>
    </w:p>
    <w:p w14:paraId="0EABF038" w14:textId="77777777" w:rsidR="0004594D" w:rsidRPr="00BB6551" w:rsidRDefault="0004594D" w:rsidP="00BB6551">
      <w:pPr>
        <w:spacing w:after="0" w:line="276" w:lineRule="auto"/>
        <w:divId w:val="1094133766"/>
        <w:rPr>
          <w:rFonts w:ascii="Arial" w:eastAsia="Times New Roman" w:hAnsi="Arial" w:cs="Arial"/>
          <w:sz w:val="20"/>
          <w:szCs w:val="20"/>
          <w:lang w:val="en"/>
        </w:rPr>
      </w:pPr>
      <w:r w:rsidRPr="00BB6551">
        <w:rPr>
          <w:rFonts w:ascii="Arial" w:eastAsia="Times New Roman" w:hAnsi="Arial" w:cs="Arial"/>
          <w:sz w:val="20"/>
          <w:szCs w:val="20"/>
          <w:lang w:val="en"/>
        </w:rPr>
        <w:t xml:space="preserve">___ Leukemia (specify): _________________ </w:t>
      </w:r>
    </w:p>
    <w:p w14:paraId="752B4F89" w14:textId="77777777" w:rsidR="0004594D" w:rsidRPr="00BB6551" w:rsidRDefault="0004594D" w:rsidP="00BB6551">
      <w:pPr>
        <w:spacing w:after="0" w:line="276" w:lineRule="auto"/>
        <w:divId w:val="212931129"/>
        <w:rPr>
          <w:rFonts w:ascii="Arial" w:eastAsia="Times New Roman" w:hAnsi="Arial" w:cs="Arial"/>
          <w:sz w:val="20"/>
          <w:szCs w:val="20"/>
          <w:lang w:val="en"/>
        </w:rPr>
      </w:pPr>
      <w:r w:rsidRPr="00BB6551">
        <w:rPr>
          <w:rFonts w:ascii="Arial" w:eastAsia="Times New Roman" w:hAnsi="Arial" w:cs="Arial"/>
          <w:sz w:val="20"/>
          <w:szCs w:val="20"/>
          <w:lang w:val="en"/>
        </w:rPr>
        <w:lastRenderedPageBreak/>
        <w:t xml:space="preserve">___ Myelodysplastic syndrome (specify): _________________ </w:t>
      </w:r>
    </w:p>
    <w:p w14:paraId="199727A5" w14:textId="77777777" w:rsidR="0004594D" w:rsidRPr="00BB6551" w:rsidRDefault="0004594D" w:rsidP="00BB6551">
      <w:pPr>
        <w:spacing w:after="0" w:line="276" w:lineRule="auto"/>
        <w:divId w:val="763917791"/>
        <w:rPr>
          <w:rFonts w:ascii="Arial" w:eastAsia="Times New Roman" w:hAnsi="Arial" w:cs="Arial"/>
          <w:sz w:val="20"/>
          <w:szCs w:val="20"/>
          <w:lang w:val="en"/>
        </w:rPr>
      </w:pPr>
      <w:r w:rsidRPr="00BB6551">
        <w:rPr>
          <w:rFonts w:ascii="Arial" w:eastAsia="Times New Roman" w:hAnsi="Arial" w:cs="Arial"/>
          <w:sz w:val="20"/>
          <w:szCs w:val="20"/>
          <w:lang w:val="en"/>
        </w:rPr>
        <w:t xml:space="preserve">___ Other (specify): _________________ </w:t>
      </w:r>
    </w:p>
    <w:p w14:paraId="56D89592"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4DEED775" w14:textId="77777777" w:rsidR="0004594D" w:rsidRPr="00BB6551" w:rsidRDefault="0004594D" w:rsidP="00BB6551">
      <w:pPr>
        <w:spacing w:after="0" w:line="276" w:lineRule="auto"/>
        <w:divId w:val="261229983"/>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+Other Clinical Findings (specify): _________________ </w:t>
      </w:r>
    </w:p>
    <w:p w14:paraId="5ECC800A"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6658E5FC" w14:textId="77777777" w:rsidR="0004594D" w:rsidRPr="00BB6551" w:rsidRDefault="0004594D" w:rsidP="00BB6551">
      <w:pPr>
        <w:spacing w:after="0" w:line="276" w:lineRule="auto"/>
        <w:divId w:val="681932720"/>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SPECIAL STUDIES (Notes </w:t>
      </w:r>
      <w:hyperlink w:anchor="N12211" w:tgtFrame="_top" w:history="1">
        <w:r w:rsidRPr="00BB6551">
          <w:rPr>
            <w:rStyle w:val="Hyperlink"/>
            <w:rFonts w:ascii="Arial" w:eastAsia="Times New Roman" w:hAnsi="Arial" w:cs="Arial"/>
            <w:b/>
            <w:bCs/>
            <w:sz w:val="20"/>
            <w:szCs w:val="20"/>
            <w:lang w:val="en"/>
          </w:rPr>
          <w:t>G</w:t>
        </w:r>
      </w:hyperlink>
      <w:r w:rsidRPr="00BB6551">
        <w:rPr>
          <w:rFonts w:ascii="Arial" w:eastAsia="Times New Roman" w:hAnsi="Arial" w:cs="Arial"/>
          <w:b/>
          <w:bCs/>
          <w:sz w:val="20"/>
          <w:szCs w:val="20"/>
          <w:lang w:val="en"/>
        </w:rPr>
        <w:t xml:space="preserve">, </w:t>
      </w:r>
      <w:hyperlink w:anchor="N12212" w:tgtFrame="_top" w:history="1">
        <w:r w:rsidRPr="00BB6551">
          <w:rPr>
            <w:rStyle w:val="Hyperlink"/>
            <w:rFonts w:ascii="Arial" w:eastAsia="Times New Roman" w:hAnsi="Arial" w:cs="Arial"/>
            <w:b/>
            <w:bCs/>
            <w:sz w:val="20"/>
            <w:szCs w:val="20"/>
            <w:lang w:val="en"/>
          </w:rPr>
          <w:t>H</w:t>
        </w:r>
      </w:hyperlink>
      <w:r w:rsidRPr="00BB6551">
        <w:rPr>
          <w:rFonts w:ascii="Arial" w:eastAsia="Times New Roman" w:hAnsi="Arial" w:cs="Arial"/>
          <w:b/>
          <w:bCs/>
          <w:sz w:val="20"/>
          <w:szCs w:val="20"/>
          <w:lang w:val="en"/>
        </w:rPr>
        <w:t xml:space="preserve">) </w:t>
      </w:r>
    </w:p>
    <w:p w14:paraId="7B7BD307" w14:textId="77777777" w:rsidR="0004594D" w:rsidRPr="00BB6551" w:rsidRDefault="0004594D" w:rsidP="00BB6551">
      <w:pPr>
        <w:spacing w:after="0" w:line="276" w:lineRule="auto"/>
        <w:divId w:val="1484808824"/>
        <w:rPr>
          <w:rFonts w:ascii="Arial" w:eastAsia="Times New Roman" w:hAnsi="Arial" w:cs="Arial"/>
          <w:i/>
          <w:iCs/>
          <w:sz w:val="16"/>
          <w:szCs w:val="16"/>
          <w:lang w:val="en"/>
        </w:rPr>
      </w:pPr>
      <w:r w:rsidRPr="00BB6551">
        <w:rPr>
          <w:rFonts w:ascii="Arial" w:eastAsia="Times New Roman" w:hAnsi="Arial" w:cs="Arial"/>
          <w:i/>
          <w:iCs/>
          <w:sz w:val="16"/>
          <w:szCs w:val="16"/>
          <w:lang w:val="en"/>
        </w:rPr>
        <w:t xml:space="preserve">Immunohistochemistry  </w:t>
      </w:r>
    </w:p>
    <w:p w14:paraId="585BB59E"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515354D3" w14:textId="77777777" w:rsidR="0004594D" w:rsidRPr="00BB6551" w:rsidRDefault="0004594D" w:rsidP="00BB6551">
      <w:pPr>
        <w:spacing w:after="0" w:line="276" w:lineRule="auto"/>
        <w:divId w:val="712001893"/>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+SALL4 IHC  </w:t>
      </w:r>
    </w:p>
    <w:p w14:paraId="04EA081C" w14:textId="77777777" w:rsidR="0004594D" w:rsidRPr="00BB6551" w:rsidRDefault="0004594D" w:rsidP="00BB6551">
      <w:pPr>
        <w:spacing w:after="0" w:line="276" w:lineRule="auto"/>
        <w:divId w:val="1274286970"/>
        <w:rPr>
          <w:rFonts w:ascii="Arial" w:eastAsia="Times New Roman" w:hAnsi="Arial" w:cs="Arial"/>
          <w:sz w:val="20"/>
          <w:szCs w:val="20"/>
          <w:lang w:val="en"/>
        </w:rPr>
      </w:pPr>
      <w:r w:rsidRPr="00BB6551">
        <w:rPr>
          <w:rFonts w:ascii="Arial" w:eastAsia="Times New Roman" w:hAnsi="Arial" w:cs="Arial"/>
          <w:sz w:val="20"/>
          <w:szCs w:val="20"/>
          <w:lang w:val="en"/>
        </w:rPr>
        <w:t xml:space="preserve">___ Not performed  </w:t>
      </w:r>
    </w:p>
    <w:p w14:paraId="2145CB67" w14:textId="77777777" w:rsidR="0004594D" w:rsidRPr="00BB6551" w:rsidRDefault="0004594D" w:rsidP="00BB6551">
      <w:pPr>
        <w:spacing w:after="0" w:line="276" w:lineRule="auto"/>
        <w:divId w:val="768895529"/>
        <w:rPr>
          <w:rFonts w:ascii="Arial" w:eastAsia="Times New Roman" w:hAnsi="Arial" w:cs="Arial"/>
          <w:sz w:val="20"/>
          <w:szCs w:val="20"/>
          <w:lang w:val="en"/>
        </w:rPr>
      </w:pPr>
      <w:r w:rsidRPr="00BB6551">
        <w:rPr>
          <w:rFonts w:ascii="Arial" w:eastAsia="Times New Roman" w:hAnsi="Arial" w:cs="Arial"/>
          <w:sz w:val="20"/>
          <w:szCs w:val="20"/>
          <w:lang w:val="en"/>
        </w:rPr>
        <w:t xml:space="preserve">___ Positive  </w:t>
      </w:r>
    </w:p>
    <w:p w14:paraId="0D98EEDC" w14:textId="77777777" w:rsidR="0004594D" w:rsidRPr="00BB6551" w:rsidRDefault="0004594D" w:rsidP="00BB6551">
      <w:pPr>
        <w:spacing w:after="0" w:line="276" w:lineRule="auto"/>
        <w:divId w:val="1348867779"/>
        <w:rPr>
          <w:rFonts w:ascii="Arial" w:eastAsia="Times New Roman" w:hAnsi="Arial" w:cs="Arial"/>
          <w:sz w:val="20"/>
          <w:szCs w:val="20"/>
          <w:lang w:val="en"/>
        </w:rPr>
      </w:pPr>
      <w:r w:rsidRPr="00BB6551">
        <w:rPr>
          <w:rFonts w:ascii="Arial" w:eastAsia="Times New Roman" w:hAnsi="Arial" w:cs="Arial"/>
          <w:sz w:val="20"/>
          <w:szCs w:val="20"/>
          <w:lang w:val="en"/>
        </w:rPr>
        <w:t xml:space="preserve">___ Negative  </w:t>
      </w:r>
    </w:p>
    <w:p w14:paraId="3F10297E" w14:textId="77777777" w:rsidR="0004594D" w:rsidRPr="00BB6551" w:rsidRDefault="0004594D" w:rsidP="00BB6551">
      <w:pPr>
        <w:spacing w:after="0" w:line="276" w:lineRule="auto"/>
        <w:divId w:val="1210414502"/>
        <w:rPr>
          <w:rFonts w:ascii="Arial" w:eastAsia="Times New Roman" w:hAnsi="Arial" w:cs="Arial"/>
          <w:sz w:val="20"/>
          <w:szCs w:val="20"/>
          <w:lang w:val="en"/>
        </w:rPr>
      </w:pPr>
      <w:r w:rsidRPr="00BB6551">
        <w:rPr>
          <w:rFonts w:ascii="Arial" w:eastAsia="Times New Roman" w:hAnsi="Arial" w:cs="Arial"/>
          <w:sz w:val="20"/>
          <w:szCs w:val="20"/>
          <w:lang w:val="en"/>
        </w:rPr>
        <w:t xml:space="preserve">___ Pending  </w:t>
      </w:r>
    </w:p>
    <w:p w14:paraId="6A1489C2"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30F5C027" w14:textId="77777777" w:rsidR="0004594D" w:rsidRPr="00BB6551" w:rsidRDefault="0004594D" w:rsidP="00BB6551">
      <w:pPr>
        <w:spacing w:after="0" w:line="276" w:lineRule="auto"/>
        <w:divId w:val="475876293"/>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+OCT3/4 IHC  </w:t>
      </w:r>
    </w:p>
    <w:p w14:paraId="5ED9687D" w14:textId="77777777" w:rsidR="0004594D" w:rsidRPr="00BB6551" w:rsidRDefault="0004594D" w:rsidP="00BB6551">
      <w:pPr>
        <w:spacing w:after="0" w:line="276" w:lineRule="auto"/>
        <w:divId w:val="1758862995"/>
        <w:rPr>
          <w:rFonts w:ascii="Arial" w:eastAsia="Times New Roman" w:hAnsi="Arial" w:cs="Arial"/>
          <w:sz w:val="20"/>
          <w:szCs w:val="20"/>
          <w:lang w:val="en"/>
        </w:rPr>
      </w:pPr>
      <w:r w:rsidRPr="00BB6551">
        <w:rPr>
          <w:rFonts w:ascii="Arial" w:eastAsia="Times New Roman" w:hAnsi="Arial" w:cs="Arial"/>
          <w:sz w:val="20"/>
          <w:szCs w:val="20"/>
          <w:lang w:val="en"/>
        </w:rPr>
        <w:t xml:space="preserve">___ Not performed  </w:t>
      </w:r>
    </w:p>
    <w:p w14:paraId="558A78D2" w14:textId="77777777" w:rsidR="0004594D" w:rsidRPr="00BB6551" w:rsidRDefault="0004594D" w:rsidP="00BB6551">
      <w:pPr>
        <w:spacing w:after="0" w:line="276" w:lineRule="auto"/>
        <w:divId w:val="1973364730"/>
        <w:rPr>
          <w:rFonts w:ascii="Arial" w:eastAsia="Times New Roman" w:hAnsi="Arial" w:cs="Arial"/>
          <w:sz w:val="20"/>
          <w:szCs w:val="20"/>
          <w:lang w:val="en"/>
        </w:rPr>
      </w:pPr>
      <w:r w:rsidRPr="00BB6551">
        <w:rPr>
          <w:rFonts w:ascii="Arial" w:eastAsia="Times New Roman" w:hAnsi="Arial" w:cs="Arial"/>
          <w:sz w:val="20"/>
          <w:szCs w:val="20"/>
          <w:lang w:val="en"/>
        </w:rPr>
        <w:t xml:space="preserve">___ Positive  </w:t>
      </w:r>
    </w:p>
    <w:p w14:paraId="3C4A0255" w14:textId="77777777" w:rsidR="0004594D" w:rsidRPr="00BB6551" w:rsidRDefault="0004594D" w:rsidP="00BB6551">
      <w:pPr>
        <w:spacing w:after="0" w:line="276" w:lineRule="auto"/>
        <w:divId w:val="1011183410"/>
        <w:rPr>
          <w:rFonts w:ascii="Arial" w:eastAsia="Times New Roman" w:hAnsi="Arial" w:cs="Arial"/>
          <w:sz w:val="20"/>
          <w:szCs w:val="20"/>
          <w:lang w:val="en"/>
        </w:rPr>
      </w:pPr>
      <w:r w:rsidRPr="00BB6551">
        <w:rPr>
          <w:rFonts w:ascii="Arial" w:eastAsia="Times New Roman" w:hAnsi="Arial" w:cs="Arial"/>
          <w:sz w:val="20"/>
          <w:szCs w:val="20"/>
          <w:lang w:val="en"/>
        </w:rPr>
        <w:t xml:space="preserve">___ Negative  </w:t>
      </w:r>
    </w:p>
    <w:p w14:paraId="7E483BE2" w14:textId="77777777" w:rsidR="0004594D" w:rsidRPr="00BB6551" w:rsidRDefault="0004594D" w:rsidP="00BB6551">
      <w:pPr>
        <w:spacing w:after="0" w:line="276" w:lineRule="auto"/>
        <w:divId w:val="123735341"/>
        <w:rPr>
          <w:rFonts w:ascii="Arial" w:eastAsia="Times New Roman" w:hAnsi="Arial" w:cs="Arial"/>
          <w:sz w:val="20"/>
          <w:szCs w:val="20"/>
          <w:lang w:val="en"/>
        </w:rPr>
      </w:pPr>
      <w:r w:rsidRPr="00BB6551">
        <w:rPr>
          <w:rFonts w:ascii="Arial" w:eastAsia="Times New Roman" w:hAnsi="Arial" w:cs="Arial"/>
          <w:sz w:val="20"/>
          <w:szCs w:val="20"/>
          <w:lang w:val="en"/>
        </w:rPr>
        <w:t xml:space="preserve">___ Pending  </w:t>
      </w:r>
    </w:p>
    <w:p w14:paraId="342E5878"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7104C7BC" w14:textId="77777777" w:rsidR="0004594D" w:rsidRPr="00BB6551" w:rsidRDefault="0004594D" w:rsidP="00BB6551">
      <w:pPr>
        <w:spacing w:after="0" w:line="276" w:lineRule="auto"/>
        <w:divId w:val="197013753"/>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+CD30 IHC  </w:t>
      </w:r>
    </w:p>
    <w:p w14:paraId="5F6F76D3" w14:textId="77777777" w:rsidR="0004594D" w:rsidRPr="00BB6551" w:rsidRDefault="0004594D" w:rsidP="00BB6551">
      <w:pPr>
        <w:spacing w:after="0" w:line="276" w:lineRule="auto"/>
        <w:divId w:val="1367096222"/>
        <w:rPr>
          <w:rFonts w:ascii="Arial" w:eastAsia="Times New Roman" w:hAnsi="Arial" w:cs="Arial"/>
          <w:sz w:val="20"/>
          <w:szCs w:val="20"/>
          <w:lang w:val="en"/>
        </w:rPr>
      </w:pPr>
      <w:r w:rsidRPr="00BB6551">
        <w:rPr>
          <w:rFonts w:ascii="Arial" w:eastAsia="Times New Roman" w:hAnsi="Arial" w:cs="Arial"/>
          <w:sz w:val="20"/>
          <w:szCs w:val="20"/>
          <w:lang w:val="en"/>
        </w:rPr>
        <w:t xml:space="preserve">___ Not performed  </w:t>
      </w:r>
    </w:p>
    <w:p w14:paraId="522E5C7C" w14:textId="77777777" w:rsidR="0004594D" w:rsidRPr="00BB6551" w:rsidRDefault="0004594D" w:rsidP="00BB6551">
      <w:pPr>
        <w:spacing w:after="0" w:line="276" w:lineRule="auto"/>
        <w:divId w:val="1103188508"/>
        <w:rPr>
          <w:rFonts w:ascii="Arial" w:eastAsia="Times New Roman" w:hAnsi="Arial" w:cs="Arial"/>
          <w:sz w:val="20"/>
          <w:szCs w:val="20"/>
          <w:lang w:val="en"/>
        </w:rPr>
      </w:pPr>
      <w:r w:rsidRPr="00BB6551">
        <w:rPr>
          <w:rFonts w:ascii="Arial" w:eastAsia="Times New Roman" w:hAnsi="Arial" w:cs="Arial"/>
          <w:sz w:val="20"/>
          <w:szCs w:val="20"/>
          <w:lang w:val="en"/>
        </w:rPr>
        <w:t xml:space="preserve">___ Positive  </w:t>
      </w:r>
    </w:p>
    <w:p w14:paraId="579EE719" w14:textId="77777777" w:rsidR="0004594D" w:rsidRPr="00BB6551" w:rsidRDefault="0004594D" w:rsidP="00BB6551">
      <w:pPr>
        <w:spacing w:after="0" w:line="276" w:lineRule="auto"/>
        <w:divId w:val="547305073"/>
        <w:rPr>
          <w:rFonts w:ascii="Arial" w:eastAsia="Times New Roman" w:hAnsi="Arial" w:cs="Arial"/>
          <w:sz w:val="20"/>
          <w:szCs w:val="20"/>
          <w:lang w:val="en"/>
        </w:rPr>
      </w:pPr>
      <w:r w:rsidRPr="00BB6551">
        <w:rPr>
          <w:rFonts w:ascii="Arial" w:eastAsia="Times New Roman" w:hAnsi="Arial" w:cs="Arial"/>
          <w:sz w:val="20"/>
          <w:szCs w:val="20"/>
          <w:lang w:val="en"/>
        </w:rPr>
        <w:t xml:space="preserve">___ Negative  </w:t>
      </w:r>
    </w:p>
    <w:p w14:paraId="0614930F" w14:textId="77777777" w:rsidR="0004594D" w:rsidRPr="00BB6551" w:rsidRDefault="0004594D" w:rsidP="00BB6551">
      <w:pPr>
        <w:spacing w:after="0" w:line="276" w:lineRule="auto"/>
        <w:divId w:val="486286123"/>
        <w:rPr>
          <w:rFonts w:ascii="Arial" w:eastAsia="Times New Roman" w:hAnsi="Arial" w:cs="Arial"/>
          <w:sz w:val="20"/>
          <w:szCs w:val="20"/>
          <w:lang w:val="en"/>
        </w:rPr>
      </w:pPr>
      <w:r w:rsidRPr="00BB6551">
        <w:rPr>
          <w:rFonts w:ascii="Arial" w:eastAsia="Times New Roman" w:hAnsi="Arial" w:cs="Arial"/>
          <w:sz w:val="20"/>
          <w:szCs w:val="20"/>
          <w:lang w:val="en"/>
        </w:rPr>
        <w:t xml:space="preserve">___ Pending  </w:t>
      </w:r>
    </w:p>
    <w:p w14:paraId="5E5A6C48"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4DF8EB16" w14:textId="77777777" w:rsidR="0004594D" w:rsidRPr="00BB6551" w:rsidRDefault="0004594D" w:rsidP="00BB6551">
      <w:pPr>
        <w:spacing w:after="0" w:line="276" w:lineRule="auto"/>
        <w:divId w:val="1177161080"/>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+AFP IHC  </w:t>
      </w:r>
    </w:p>
    <w:p w14:paraId="615F782B" w14:textId="77777777" w:rsidR="0004594D" w:rsidRPr="00BB6551" w:rsidRDefault="0004594D" w:rsidP="00BB6551">
      <w:pPr>
        <w:spacing w:after="0" w:line="276" w:lineRule="auto"/>
        <w:divId w:val="1324047963"/>
        <w:rPr>
          <w:rFonts w:ascii="Arial" w:eastAsia="Times New Roman" w:hAnsi="Arial" w:cs="Arial"/>
          <w:sz w:val="20"/>
          <w:szCs w:val="20"/>
          <w:lang w:val="en"/>
        </w:rPr>
      </w:pPr>
      <w:r w:rsidRPr="00BB6551">
        <w:rPr>
          <w:rFonts w:ascii="Arial" w:eastAsia="Times New Roman" w:hAnsi="Arial" w:cs="Arial"/>
          <w:sz w:val="20"/>
          <w:szCs w:val="20"/>
          <w:lang w:val="en"/>
        </w:rPr>
        <w:t xml:space="preserve">___ Not performed  </w:t>
      </w:r>
    </w:p>
    <w:p w14:paraId="2691E6E9" w14:textId="77777777" w:rsidR="0004594D" w:rsidRPr="00BB6551" w:rsidRDefault="0004594D" w:rsidP="00BB6551">
      <w:pPr>
        <w:spacing w:after="0" w:line="276" w:lineRule="auto"/>
        <w:divId w:val="1741562722"/>
        <w:rPr>
          <w:rFonts w:ascii="Arial" w:eastAsia="Times New Roman" w:hAnsi="Arial" w:cs="Arial"/>
          <w:sz w:val="20"/>
          <w:szCs w:val="20"/>
          <w:lang w:val="en"/>
        </w:rPr>
      </w:pPr>
      <w:r w:rsidRPr="00BB6551">
        <w:rPr>
          <w:rFonts w:ascii="Arial" w:eastAsia="Times New Roman" w:hAnsi="Arial" w:cs="Arial"/>
          <w:sz w:val="20"/>
          <w:szCs w:val="20"/>
          <w:lang w:val="en"/>
        </w:rPr>
        <w:t xml:space="preserve">___ Positive  </w:t>
      </w:r>
    </w:p>
    <w:p w14:paraId="46543197" w14:textId="77777777" w:rsidR="0004594D" w:rsidRPr="00BB6551" w:rsidRDefault="0004594D" w:rsidP="00BB6551">
      <w:pPr>
        <w:spacing w:after="0" w:line="276" w:lineRule="auto"/>
        <w:divId w:val="1939949409"/>
        <w:rPr>
          <w:rFonts w:ascii="Arial" w:eastAsia="Times New Roman" w:hAnsi="Arial" w:cs="Arial"/>
          <w:sz w:val="20"/>
          <w:szCs w:val="20"/>
          <w:lang w:val="en"/>
        </w:rPr>
      </w:pPr>
      <w:r w:rsidRPr="00BB6551">
        <w:rPr>
          <w:rFonts w:ascii="Arial" w:eastAsia="Times New Roman" w:hAnsi="Arial" w:cs="Arial"/>
          <w:sz w:val="20"/>
          <w:szCs w:val="20"/>
          <w:lang w:val="en"/>
        </w:rPr>
        <w:t xml:space="preserve">___ Negative  </w:t>
      </w:r>
    </w:p>
    <w:p w14:paraId="26FF497F" w14:textId="77777777" w:rsidR="0004594D" w:rsidRPr="00BB6551" w:rsidRDefault="0004594D" w:rsidP="00BB6551">
      <w:pPr>
        <w:spacing w:after="0" w:line="276" w:lineRule="auto"/>
        <w:divId w:val="2004700186"/>
        <w:rPr>
          <w:rFonts w:ascii="Arial" w:eastAsia="Times New Roman" w:hAnsi="Arial" w:cs="Arial"/>
          <w:sz w:val="20"/>
          <w:szCs w:val="20"/>
          <w:lang w:val="en"/>
        </w:rPr>
      </w:pPr>
      <w:r w:rsidRPr="00BB6551">
        <w:rPr>
          <w:rFonts w:ascii="Arial" w:eastAsia="Times New Roman" w:hAnsi="Arial" w:cs="Arial"/>
          <w:sz w:val="20"/>
          <w:szCs w:val="20"/>
          <w:lang w:val="en"/>
        </w:rPr>
        <w:t xml:space="preserve">___ Pending  </w:t>
      </w:r>
    </w:p>
    <w:p w14:paraId="2AB3463C"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3A9A2F02" w14:textId="77777777" w:rsidR="0004594D" w:rsidRPr="00BB6551" w:rsidRDefault="0004594D" w:rsidP="00BB6551">
      <w:pPr>
        <w:spacing w:after="0" w:line="276" w:lineRule="auto"/>
        <w:divId w:val="549146769"/>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+Glypican-3 IHC  </w:t>
      </w:r>
    </w:p>
    <w:p w14:paraId="480A36F1" w14:textId="77777777" w:rsidR="0004594D" w:rsidRPr="00BB6551" w:rsidRDefault="0004594D" w:rsidP="00BB6551">
      <w:pPr>
        <w:spacing w:after="0" w:line="276" w:lineRule="auto"/>
        <w:divId w:val="1985230274"/>
        <w:rPr>
          <w:rFonts w:ascii="Arial" w:eastAsia="Times New Roman" w:hAnsi="Arial" w:cs="Arial"/>
          <w:sz w:val="20"/>
          <w:szCs w:val="20"/>
          <w:lang w:val="en"/>
        </w:rPr>
      </w:pPr>
      <w:r w:rsidRPr="00BB6551">
        <w:rPr>
          <w:rFonts w:ascii="Arial" w:eastAsia="Times New Roman" w:hAnsi="Arial" w:cs="Arial"/>
          <w:sz w:val="20"/>
          <w:szCs w:val="20"/>
          <w:lang w:val="en"/>
        </w:rPr>
        <w:t xml:space="preserve">___ Not performed  </w:t>
      </w:r>
    </w:p>
    <w:p w14:paraId="4AEAA5E0" w14:textId="77777777" w:rsidR="0004594D" w:rsidRPr="00BB6551" w:rsidRDefault="0004594D" w:rsidP="00BB6551">
      <w:pPr>
        <w:spacing w:after="0" w:line="276" w:lineRule="auto"/>
        <w:divId w:val="1638411226"/>
        <w:rPr>
          <w:rFonts w:ascii="Arial" w:eastAsia="Times New Roman" w:hAnsi="Arial" w:cs="Arial"/>
          <w:sz w:val="20"/>
          <w:szCs w:val="20"/>
          <w:lang w:val="en"/>
        </w:rPr>
      </w:pPr>
      <w:r w:rsidRPr="00BB6551">
        <w:rPr>
          <w:rFonts w:ascii="Arial" w:eastAsia="Times New Roman" w:hAnsi="Arial" w:cs="Arial"/>
          <w:sz w:val="20"/>
          <w:szCs w:val="20"/>
          <w:lang w:val="en"/>
        </w:rPr>
        <w:t xml:space="preserve">___ Positive  </w:t>
      </w:r>
    </w:p>
    <w:p w14:paraId="26EA528D" w14:textId="77777777" w:rsidR="0004594D" w:rsidRPr="00BB6551" w:rsidRDefault="0004594D" w:rsidP="00BB6551">
      <w:pPr>
        <w:spacing w:after="0" w:line="276" w:lineRule="auto"/>
        <w:divId w:val="1713462282"/>
        <w:rPr>
          <w:rFonts w:ascii="Arial" w:eastAsia="Times New Roman" w:hAnsi="Arial" w:cs="Arial"/>
          <w:sz w:val="20"/>
          <w:szCs w:val="20"/>
          <w:lang w:val="en"/>
        </w:rPr>
      </w:pPr>
      <w:r w:rsidRPr="00BB6551">
        <w:rPr>
          <w:rFonts w:ascii="Arial" w:eastAsia="Times New Roman" w:hAnsi="Arial" w:cs="Arial"/>
          <w:sz w:val="20"/>
          <w:szCs w:val="20"/>
          <w:lang w:val="en"/>
        </w:rPr>
        <w:t xml:space="preserve">___ Negative  </w:t>
      </w:r>
    </w:p>
    <w:p w14:paraId="066DAC57" w14:textId="77777777" w:rsidR="0004594D" w:rsidRPr="00BB6551" w:rsidRDefault="0004594D" w:rsidP="00BB6551">
      <w:pPr>
        <w:spacing w:after="0" w:line="276" w:lineRule="auto"/>
        <w:divId w:val="346060750"/>
        <w:rPr>
          <w:rFonts w:ascii="Arial" w:eastAsia="Times New Roman" w:hAnsi="Arial" w:cs="Arial"/>
          <w:sz w:val="20"/>
          <w:szCs w:val="20"/>
          <w:lang w:val="en"/>
        </w:rPr>
      </w:pPr>
      <w:r w:rsidRPr="00BB6551">
        <w:rPr>
          <w:rFonts w:ascii="Arial" w:eastAsia="Times New Roman" w:hAnsi="Arial" w:cs="Arial"/>
          <w:sz w:val="20"/>
          <w:szCs w:val="20"/>
          <w:lang w:val="en"/>
        </w:rPr>
        <w:t xml:space="preserve">___ Pending  </w:t>
      </w:r>
    </w:p>
    <w:p w14:paraId="3879332A"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1CAC9685" w14:textId="77777777" w:rsidR="0004594D" w:rsidRPr="00BB6551" w:rsidRDefault="0004594D" w:rsidP="00BB6551">
      <w:pPr>
        <w:spacing w:after="0" w:line="276" w:lineRule="auto"/>
        <w:divId w:val="1310402062"/>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+Beta-HCG IHC  </w:t>
      </w:r>
    </w:p>
    <w:p w14:paraId="24173200" w14:textId="77777777" w:rsidR="0004594D" w:rsidRPr="00BB6551" w:rsidRDefault="0004594D" w:rsidP="00BB6551">
      <w:pPr>
        <w:spacing w:after="0" w:line="276" w:lineRule="auto"/>
        <w:divId w:val="25562730"/>
        <w:rPr>
          <w:rFonts w:ascii="Arial" w:eastAsia="Times New Roman" w:hAnsi="Arial" w:cs="Arial"/>
          <w:sz w:val="20"/>
          <w:szCs w:val="20"/>
          <w:lang w:val="en"/>
        </w:rPr>
      </w:pPr>
      <w:r w:rsidRPr="00BB6551">
        <w:rPr>
          <w:rFonts w:ascii="Arial" w:eastAsia="Times New Roman" w:hAnsi="Arial" w:cs="Arial"/>
          <w:sz w:val="20"/>
          <w:szCs w:val="20"/>
          <w:lang w:val="en"/>
        </w:rPr>
        <w:t xml:space="preserve">___ Not performed  </w:t>
      </w:r>
    </w:p>
    <w:p w14:paraId="28E600FE" w14:textId="77777777" w:rsidR="0004594D" w:rsidRPr="00BB6551" w:rsidRDefault="0004594D" w:rsidP="00BB6551">
      <w:pPr>
        <w:spacing w:after="0" w:line="276" w:lineRule="auto"/>
        <w:divId w:val="259528888"/>
        <w:rPr>
          <w:rFonts w:ascii="Arial" w:eastAsia="Times New Roman" w:hAnsi="Arial" w:cs="Arial"/>
          <w:sz w:val="20"/>
          <w:szCs w:val="20"/>
          <w:lang w:val="en"/>
        </w:rPr>
      </w:pPr>
      <w:r w:rsidRPr="00BB6551">
        <w:rPr>
          <w:rFonts w:ascii="Arial" w:eastAsia="Times New Roman" w:hAnsi="Arial" w:cs="Arial"/>
          <w:sz w:val="20"/>
          <w:szCs w:val="20"/>
          <w:lang w:val="en"/>
        </w:rPr>
        <w:t xml:space="preserve">___ Positive  </w:t>
      </w:r>
    </w:p>
    <w:p w14:paraId="1AC0E5B2" w14:textId="77777777" w:rsidR="0004594D" w:rsidRPr="00BB6551" w:rsidRDefault="0004594D" w:rsidP="00BB6551">
      <w:pPr>
        <w:spacing w:after="0" w:line="276" w:lineRule="auto"/>
        <w:divId w:val="1208640846"/>
        <w:rPr>
          <w:rFonts w:ascii="Arial" w:eastAsia="Times New Roman" w:hAnsi="Arial" w:cs="Arial"/>
          <w:sz w:val="20"/>
          <w:szCs w:val="20"/>
          <w:lang w:val="en"/>
        </w:rPr>
      </w:pPr>
      <w:r w:rsidRPr="00BB6551">
        <w:rPr>
          <w:rFonts w:ascii="Arial" w:eastAsia="Times New Roman" w:hAnsi="Arial" w:cs="Arial"/>
          <w:sz w:val="20"/>
          <w:szCs w:val="20"/>
          <w:lang w:val="en"/>
        </w:rPr>
        <w:t xml:space="preserve">___ Negative  </w:t>
      </w:r>
    </w:p>
    <w:p w14:paraId="753893D6" w14:textId="77777777" w:rsidR="0004594D" w:rsidRPr="00BB6551" w:rsidRDefault="0004594D" w:rsidP="00BB6551">
      <w:pPr>
        <w:spacing w:after="0" w:line="276" w:lineRule="auto"/>
        <w:divId w:val="438064620"/>
        <w:rPr>
          <w:rFonts w:ascii="Arial" w:eastAsia="Times New Roman" w:hAnsi="Arial" w:cs="Arial"/>
          <w:sz w:val="20"/>
          <w:szCs w:val="20"/>
          <w:lang w:val="en"/>
        </w:rPr>
      </w:pPr>
      <w:r w:rsidRPr="00BB6551">
        <w:rPr>
          <w:rFonts w:ascii="Arial" w:eastAsia="Times New Roman" w:hAnsi="Arial" w:cs="Arial"/>
          <w:sz w:val="20"/>
          <w:szCs w:val="20"/>
          <w:lang w:val="en"/>
        </w:rPr>
        <w:t xml:space="preserve">___ Pending  </w:t>
      </w:r>
    </w:p>
    <w:p w14:paraId="168C5F19"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2228FA5B" w14:textId="77777777" w:rsidR="0004594D" w:rsidRPr="00BB6551" w:rsidRDefault="0004594D" w:rsidP="00BB6551">
      <w:pPr>
        <w:spacing w:after="0" w:line="276" w:lineRule="auto"/>
        <w:divId w:val="1582373424"/>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+LIN28 IHC  </w:t>
      </w:r>
    </w:p>
    <w:p w14:paraId="19193859" w14:textId="77777777" w:rsidR="0004594D" w:rsidRPr="00BB6551" w:rsidRDefault="0004594D" w:rsidP="00BB6551">
      <w:pPr>
        <w:spacing w:after="0" w:line="276" w:lineRule="auto"/>
        <w:divId w:val="673070125"/>
        <w:rPr>
          <w:rFonts w:ascii="Arial" w:eastAsia="Times New Roman" w:hAnsi="Arial" w:cs="Arial"/>
          <w:sz w:val="20"/>
          <w:szCs w:val="20"/>
          <w:lang w:val="en"/>
        </w:rPr>
      </w:pPr>
      <w:r w:rsidRPr="00BB6551">
        <w:rPr>
          <w:rFonts w:ascii="Arial" w:eastAsia="Times New Roman" w:hAnsi="Arial" w:cs="Arial"/>
          <w:sz w:val="20"/>
          <w:szCs w:val="20"/>
          <w:lang w:val="en"/>
        </w:rPr>
        <w:t xml:space="preserve">___ Not performed  </w:t>
      </w:r>
    </w:p>
    <w:p w14:paraId="77936627" w14:textId="77777777" w:rsidR="0004594D" w:rsidRPr="00BB6551" w:rsidRDefault="0004594D" w:rsidP="00BB6551">
      <w:pPr>
        <w:spacing w:after="0" w:line="276" w:lineRule="auto"/>
        <w:divId w:val="841744817"/>
        <w:rPr>
          <w:rFonts w:ascii="Arial" w:eastAsia="Times New Roman" w:hAnsi="Arial" w:cs="Arial"/>
          <w:sz w:val="20"/>
          <w:szCs w:val="20"/>
          <w:lang w:val="en"/>
        </w:rPr>
      </w:pPr>
      <w:r w:rsidRPr="00BB6551">
        <w:rPr>
          <w:rFonts w:ascii="Arial" w:eastAsia="Times New Roman" w:hAnsi="Arial" w:cs="Arial"/>
          <w:sz w:val="20"/>
          <w:szCs w:val="20"/>
          <w:lang w:val="en"/>
        </w:rPr>
        <w:lastRenderedPageBreak/>
        <w:t xml:space="preserve">___ Positive  </w:t>
      </w:r>
    </w:p>
    <w:p w14:paraId="6CC2CC5E" w14:textId="77777777" w:rsidR="0004594D" w:rsidRPr="00BB6551" w:rsidRDefault="0004594D" w:rsidP="00BB6551">
      <w:pPr>
        <w:spacing w:after="0" w:line="276" w:lineRule="auto"/>
        <w:divId w:val="2012946358"/>
        <w:rPr>
          <w:rFonts w:ascii="Arial" w:eastAsia="Times New Roman" w:hAnsi="Arial" w:cs="Arial"/>
          <w:sz w:val="20"/>
          <w:szCs w:val="20"/>
          <w:lang w:val="en"/>
        </w:rPr>
      </w:pPr>
      <w:r w:rsidRPr="00BB6551">
        <w:rPr>
          <w:rFonts w:ascii="Arial" w:eastAsia="Times New Roman" w:hAnsi="Arial" w:cs="Arial"/>
          <w:sz w:val="20"/>
          <w:szCs w:val="20"/>
          <w:lang w:val="en"/>
        </w:rPr>
        <w:t xml:space="preserve">___ Negative  </w:t>
      </w:r>
    </w:p>
    <w:p w14:paraId="08272910" w14:textId="77777777" w:rsidR="0004594D" w:rsidRPr="00BB6551" w:rsidRDefault="0004594D" w:rsidP="00BB6551">
      <w:pPr>
        <w:spacing w:after="0" w:line="276" w:lineRule="auto"/>
        <w:divId w:val="179006766"/>
        <w:rPr>
          <w:rFonts w:ascii="Arial" w:eastAsia="Times New Roman" w:hAnsi="Arial" w:cs="Arial"/>
          <w:sz w:val="20"/>
          <w:szCs w:val="20"/>
          <w:lang w:val="en"/>
        </w:rPr>
      </w:pPr>
      <w:r w:rsidRPr="00BB6551">
        <w:rPr>
          <w:rFonts w:ascii="Arial" w:eastAsia="Times New Roman" w:hAnsi="Arial" w:cs="Arial"/>
          <w:sz w:val="20"/>
          <w:szCs w:val="20"/>
          <w:lang w:val="en"/>
        </w:rPr>
        <w:t xml:space="preserve">___ Pending  </w:t>
      </w:r>
    </w:p>
    <w:p w14:paraId="615F087A"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15D51CF8" w14:textId="77777777" w:rsidR="0004594D" w:rsidRPr="00BB6551" w:rsidRDefault="0004594D" w:rsidP="00BB6551">
      <w:pPr>
        <w:spacing w:after="0" w:line="276" w:lineRule="auto"/>
        <w:divId w:val="537742268"/>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+CD117 IHC  </w:t>
      </w:r>
    </w:p>
    <w:p w14:paraId="2BC5181B" w14:textId="77777777" w:rsidR="0004594D" w:rsidRPr="00BB6551" w:rsidRDefault="0004594D" w:rsidP="00BB6551">
      <w:pPr>
        <w:spacing w:after="0" w:line="276" w:lineRule="auto"/>
        <w:divId w:val="304629741"/>
        <w:rPr>
          <w:rFonts w:ascii="Arial" w:eastAsia="Times New Roman" w:hAnsi="Arial" w:cs="Arial"/>
          <w:sz w:val="20"/>
          <w:szCs w:val="20"/>
          <w:lang w:val="en"/>
        </w:rPr>
      </w:pPr>
      <w:r w:rsidRPr="00BB6551">
        <w:rPr>
          <w:rFonts w:ascii="Arial" w:eastAsia="Times New Roman" w:hAnsi="Arial" w:cs="Arial"/>
          <w:sz w:val="20"/>
          <w:szCs w:val="20"/>
          <w:lang w:val="en"/>
        </w:rPr>
        <w:t xml:space="preserve">___ Not performed  </w:t>
      </w:r>
    </w:p>
    <w:p w14:paraId="433A9E9F" w14:textId="77777777" w:rsidR="0004594D" w:rsidRPr="00BB6551" w:rsidRDefault="0004594D" w:rsidP="00BB6551">
      <w:pPr>
        <w:spacing w:after="0" w:line="276" w:lineRule="auto"/>
        <w:divId w:val="1889492616"/>
        <w:rPr>
          <w:rFonts w:ascii="Arial" w:eastAsia="Times New Roman" w:hAnsi="Arial" w:cs="Arial"/>
          <w:sz w:val="20"/>
          <w:szCs w:val="20"/>
          <w:lang w:val="en"/>
        </w:rPr>
      </w:pPr>
      <w:r w:rsidRPr="00BB6551">
        <w:rPr>
          <w:rFonts w:ascii="Arial" w:eastAsia="Times New Roman" w:hAnsi="Arial" w:cs="Arial"/>
          <w:sz w:val="20"/>
          <w:szCs w:val="20"/>
          <w:lang w:val="en"/>
        </w:rPr>
        <w:t xml:space="preserve">___ Positive  </w:t>
      </w:r>
    </w:p>
    <w:p w14:paraId="3AE4194C" w14:textId="77777777" w:rsidR="0004594D" w:rsidRPr="00BB6551" w:rsidRDefault="0004594D" w:rsidP="00BB6551">
      <w:pPr>
        <w:spacing w:after="0" w:line="276" w:lineRule="auto"/>
        <w:divId w:val="833422483"/>
        <w:rPr>
          <w:rFonts w:ascii="Arial" w:eastAsia="Times New Roman" w:hAnsi="Arial" w:cs="Arial"/>
          <w:sz w:val="20"/>
          <w:szCs w:val="20"/>
          <w:lang w:val="en"/>
        </w:rPr>
      </w:pPr>
      <w:r w:rsidRPr="00BB6551">
        <w:rPr>
          <w:rFonts w:ascii="Arial" w:eastAsia="Times New Roman" w:hAnsi="Arial" w:cs="Arial"/>
          <w:sz w:val="20"/>
          <w:szCs w:val="20"/>
          <w:lang w:val="en"/>
        </w:rPr>
        <w:t xml:space="preserve">___ Negative  </w:t>
      </w:r>
    </w:p>
    <w:p w14:paraId="5BAB42C9" w14:textId="77777777" w:rsidR="0004594D" w:rsidRPr="00BB6551" w:rsidRDefault="0004594D" w:rsidP="00BB6551">
      <w:pPr>
        <w:spacing w:after="0" w:line="276" w:lineRule="auto"/>
        <w:divId w:val="2035181506"/>
        <w:rPr>
          <w:rFonts w:ascii="Arial" w:eastAsia="Times New Roman" w:hAnsi="Arial" w:cs="Arial"/>
          <w:sz w:val="20"/>
          <w:szCs w:val="20"/>
          <w:lang w:val="en"/>
        </w:rPr>
      </w:pPr>
      <w:r w:rsidRPr="00BB6551">
        <w:rPr>
          <w:rFonts w:ascii="Arial" w:eastAsia="Times New Roman" w:hAnsi="Arial" w:cs="Arial"/>
          <w:sz w:val="20"/>
          <w:szCs w:val="20"/>
          <w:lang w:val="en"/>
        </w:rPr>
        <w:t xml:space="preserve">___ Pending  </w:t>
      </w:r>
    </w:p>
    <w:p w14:paraId="542E127A"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0687BD06" w14:textId="77777777" w:rsidR="0004594D" w:rsidRPr="00BB6551" w:rsidRDefault="0004594D" w:rsidP="00BB6551">
      <w:pPr>
        <w:spacing w:after="0" w:line="276" w:lineRule="auto"/>
        <w:divId w:val="552155895"/>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+D2-40 IHC  </w:t>
      </w:r>
    </w:p>
    <w:p w14:paraId="206B3578" w14:textId="77777777" w:rsidR="0004594D" w:rsidRPr="00BB6551" w:rsidRDefault="0004594D" w:rsidP="00BB6551">
      <w:pPr>
        <w:spacing w:after="0" w:line="276" w:lineRule="auto"/>
        <w:divId w:val="927739743"/>
        <w:rPr>
          <w:rFonts w:ascii="Arial" w:eastAsia="Times New Roman" w:hAnsi="Arial" w:cs="Arial"/>
          <w:sz w:val="20"/>
          <w:szCs w:val="20"/>
          <w:lang w:val="en"/>
        </w:rPr>
      </w:pPr>
      <w:r w:rsidRPr="00BB6551">
        <w:rPr>
          <w:rFonts w:ascii="Arial" w:eastAsia="Times New Roman" w:hAnsi="Arial" w:cs="Arial"/>
          <w:sz w:val="20"/>
          <w:szCs w:val="20"/>
          <w:lang w:val="en"/>
        </w:rPr>
        <w:t xml:space="preserve">___ Not performed  </w:t>
      </w:r>
    </w:p>
    <w:p w14:paraId="4BEF0F77" w14:textId="77777777" w:rsidR="0004594D" w:rsidRPr="00BB6551" w:rsidRDefault="0004594D" w:rsidP="00BB6551">
      <w:pPr>
        <w:spacing w:after="0" w:line="276" w:lineRule="auto"/>
        <w:divId w:val="1457137733"/>
        <w:rPr>
          <w:rFonts w:ascii="Arial" w:eastAsia="Times New Roman" w:hAnsi="Arial" w:cs="Arial"/>
          <w:sz w:val="20"/>
          <w:szCs w:val="20"/>
          <w:lang w:val="en"/>
        </w:rPr>
      </w:pPr>
      <w:r w:rsidRPr="00BB6551">
        <w:rPr>
          <w:rFonts w:ascii="Arial" w:eastAsia="Times New Roman" w:hAnsi="Arial" w:cs="Arial"/>
          <w:sz w:val="20"/>
          <w:szCs w:val="20"/>
          <w:lang w:val="en"/>
        </w:rPr>
        <w:t xml:space="preserve">___ Positive  </w:t>
      </w:r>
    </w:p>
    <w:p w14:paraId="2D311E06" w14:textId="77777777" w:rsidR="0004594D" w:rsidRPr="00BB6551" w:rsidRDefault="0004594D" w:rsidP="00BB6551">
      <w:pPr>
        <w:spacing w:after="0" w:line="276" w:lineRule="auto"/>
        <w:divId w:val="1639799031"/>
        <w:rPr>
          <w:rFonts w:ascii="Arial" w:eastAsia="Times New Roman" w:hAnsi="Arial" w:cs="Arial"/>
          <w:sz w:val="20"/>
          <w:szCs w:val="20"/>
          <w:lang w:val="en"/>
        </w:rPr>
      </w:pPr>
      <w:r w:rsidRPr="00BB6551">
        <w:rPr>
          <w:rFonts w:ascii="Arial" w:eastAsia="Times New Roman" w:hAnsi="Arial" w:cs="Arial"/>
          <w:sz w:val="20"/>
          <w:szCs w:val="20"/>
          <w:lang w:val="en"/>
        </w:rPr>
        <w:t xml:space="preserve">___ Negative  </w:t>
      </w:r>
    </w:p>
    <w:p w14:paraId="5059A532" w14:textId="77777777" w:rsidR="0004594D" w:rsidRPr="00BB6551" w:rsidRDefault="0004594D" w:rsidP="00BB6551">
      <w:pPr>
        <w:spacing w:after="0" w:line="276" w:lineRule="auto"/>
        <w:divId w:val="522867586"/>
        <w:rPr>
          <w:rFonts w:ascii="Arial" w:eastAsia="Times New Roman" w:hAnsi="Arial" w:cs="Arial"/>
          <w:sz w:val="20"/>
          <w:szCs w:val="20"/>
          <w:lang w:val="en"/>
        </w:rPr>
      </w:pPr>
      <w:r w:rsidRPr="00BB6551">
        <w:rPr>
          <w:rFonts w:ascii="Arial" w:eastAsia="Times New Roman" w:hAnsi="Arial" w:cs="Arial"/>
          <w:sz w:val="20"/>
          <w:szCs w:val="20"/>
          <w:lang w:val="en"/>
        </w:rPr>
        <w:t xml:space="preserve">___ Pending  </w:t>
      </w:r>
    </w:p>
    <w:p w14:paraId="1A2340EA"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557E0B00" w14:textId="77777777" w:rsidR="0004594D" w:rsidRPr="00BB6551" w:rsidRDefault="0004594D" w:rsidP="00BB6551">
      <w:pPr>
        <w:spacing w:after="0" w:line="276" w:lineRule="auto"/>
        <w:divId w:val="1174958667"/>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+Other Immunohistochemistry (IHC) Studies (specify): _________________ </w:t>
      </w:r>
    </w:p>
    <w:p w14:paraId="5F78EF77" w14:textId="77777777" w:rsidR="0004594D" w:rsidRPr="00BB6551" w:rsidRDefault="0004594D" w:rsidP="00BB6551">
      <w:pPr>
        <w:spacing w:after="0" w:line="276" w:lineRule="auto"/>
        <w:divId w:val="1410035464"/>
        <w:rPr>
          <w:rFonts w:ascii="Arial" w:eastAsia="Times New Roman" w:hAnsi="Arial" w:cs="Arial"/>
          <w:i/>
          <w:iCs/>
          <w:sz w:val="20"/>
          <w:szCs w:val="20"/>
          <w:lang w:val="en"/>
        </w:rPr>
      </w:pPr>
      <w:r w:rsidRPr="00BB6551">
        <w:rPr>
          <w:rFonts w:ascii="Arial" w:eastAsia="Times New Roman" w:hAnsi="Arial" w:cs="Arial"/>
          <w:i/>
          <w:iCs/>
          <w:sz w:val="20"/>
          <w:szCs w:val="20"/>
          <w:lang w:val="en"/>
        </w:rPr>
        <w:t xml:space="preserve">Cytogenetic Studies  </w:t>
      </w:r>
    </w:p>
    <w:p w14:paraId="3D879AB9"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164773AA" w14:textId="703E3103" w:rsidR="0004594D" w:rsidRPr="00BB6551" w:rsidRDefault="0004594D" w:rsidP="00BB6551">
      <w:pPr>
        <w:spacing w:after="0" w:line="276" w:lineRule="auto"/>
        <w:divId w:val="892353462"/>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+Results of Cytogenetic Studies (select all that apply) </w:t>
      </w:r>
    </w:p>
    <w:p w14:paraId="4E2D0D09" w14:textId="77777777" w:rsidR="0004594D" w:rsidRPr="00BB6551" w:rsidRDefault="0004594D" w:rsidP="00BB6551">
      <w:pPr>
        <w:spacing w:after="0" w:line="276" w:lineRule="auto"/>
        <w:divId w:val="1170607318"/>
        <w:rPr>
          <w:rFonts w:ascii="Arial" w:eastAsia="Times New Roman" w:hAnsi="Arial" w:cs="Arial"/>
          <w:sz w:val="20"/>
          <w:szCs w:val="20"/>
          <w:lang w:val="en"/>
        </w:rPr>
      </w:pPr>
      <w:r w:rsidRPr="00BB6551">
        <w:rPr>
          <w:rFonts w:ascii="Arial" w:eastAsia="Times New Roman" w:hAnsi="Arial" w:cs="Arial"/>
          <w:sz w:val="20"/>
          <w:szCs w:val="20"/>
          <w:lang w:val="en"/>
        </w:rPr>
        <w:t xml:space="preserve">___ Not specified  </w:t>
      </w:r>
    </w:p>
    <w:p w14:paraId="3159E8AA" w14:textId="77777777" w:rsidR="0004594D" w:rsidRPr="00BB6551" w:rsidRDefault="0004594D" w:rsidP="00BB6551">
      <w:pPr>
        <w:spacing w:after="0" w:line="276" w:lineRule="auto"/>
        <w:divId w:val="2123377233"/>
        <w:rPr>
          <w:rFonts w:ascii="Arial" w:eastAsia="Times New Roman" w:hAnsi="Arial" w:cs="Arial"/>
          <w:sz w:val="20"/>
          <w:szCs w:val="20"/>
          <w:lang w:val="en"/>
        </w:rPr>
      </w:pPr>
      <w:r w:rsidRPr="00BB6551">
        <w:rPr>
          <w:rFonts w:ascii="Arial" w:eastAsia="Times New Roman" w:hAnsi="Arial" w:cs="Arial"/>
          <w:sz w:val="20"/>
          <w:szCs w:val="20"/>
          <w:lang w:val="en"/>
        </w:rPr>
        <w:t xml:space="preserve">___ Not performed  </w:t>
      </w:r>
    </w:p>
    <w:p w14:paraId="613F85CA" w14:textId="77777777" w:rsidR="0004594D" w:rsidRPr="00BB6551" w:rsidRDefault="0004594D" w:rsidP="00BB6551">
      <w:pPr>
        <w:spacing w:after="0" w:line="276" w:lineRule="auto"/>
        <w:divId w:val="2147161707"/>
        <w:rPr>
          <w:rFonts w:ascii="Arial" w:eastAsia="Times New Roman" w:hAnsi="Arial" w:cs="Arial"/>
          <w:sz w:val="20"/>
          <w:szCs w:val="20"/>
          <w:lang w:val="en"/>
        </w:rPr>
      </w:pPr>
      <w:r w:rsidRPr="00BB6551">
        <w:rPr>
          <w:rFonts w:ascii="Arial" w:eastAsia="Times New Roman" w:hAnsi="Arial" w:cs="Arial"/>
          <w:sz w:val="20"/>
          <w:szCs w:val="20"/>
          <w:lang w:val="en"/>
        </w:rPr>
        <w:t xml:space="preserve">___ Pending  </w:t>
      </w:r>
    </w:p>
    <w:p w14:paraId="5CFC93E3" w14:textId="77777777" w:rsidR="0004594D" w:rsidRPr="00BB6551" w:rsidRDefault="0004594D" w:rsidP="00BB6551">
      <w:pPr>
        <w:spacing w:after="0" w:line="276" w:lineRule="auto"/>
        <w:divId w:val="666632841"/>
        <w:rPr>
          <w:rFonts w:ascii="Arial" w:eastAsia="Times New Roman" w:hAnsi="Arial" w:cs="Arial"/>
          <w:sz w:val="20"/>
          <w:szCs w:val="20"/>
          <w:lang w:val="en"/>
        </w:rPr>
      </w:pPr>
      <w:r w:rsidRPr="00BB6551">
        <w:rPr>
          <w:rFonts w:ascii="Arial" w:eastAsia="Times New Roman" w:hAnsi="Arial" w:cs="Arial"/>
          <w:sz w:val="20"/>
          <w:szCs w:val="20"/>
          <w:lang w:val="en"/>
        </w:rPr>
        <w:t xml:space="preserve">___ Normal karyotype  </w:t>
      </w:r>
    </w:p>
    <w:p w14:paraId="60C24ED1" w14:textId="77777777" w:rsidR="0004594D" w:rsidRPr="00BB6551" w:rsidRDefault="0004594D" w:rsidP="00BB6551">
      <w:pPr>
        <w:spacing w:after="0" w:line="276" w:lineRule="auto"/>
        <w:divId w:val="980380810"/>
        <w:rPr>
          <w:rFonts w:ascii="Arial" w:eastAsia="Times New Roman" w:hAnsi="Arial" w:cs="Arial"/>
          <w:sz w:val="20"/>
          <w:szCs w:val="20"/>
          <w:lang w:val="en"/>
        </w:rPr>
      </w:pPr>
      <w:r w:rsidRPr="00BB6551">
        <w:rPr>
          <w:rFonts w:ascii="Arial" w:eastAsia="Times New Roman" w:hAnsi="Arial" w:cs="Arial"/>
          <w:sz w:val="20"/>
          <w:szCs w:val="20"/>
          <w:lang w:val="en"/>
        </w:rPr>
        <w:t xml:space="preserve">___ Isochromosome 12p abnormality [i(12p)]  </w:t>
      </w:r>
    </w:p>
    <w:p w14:paraId="1956A296" w14:textId="77777777" w:rsidR="0004594D" w:rsidRPr="00BB6551" w:rsidRDefault="0004594D" w:rsidP="00BB6551">
      <w:pPr>
        <w:spacing w:after="0" w:line="276" w:lineRule="auto"/>
        <w:divId w:val="400713119"/>
        <w:rPr>
          <w:rFonts w:ascii="Arial" w:eastAsia="Times New Roman" w:hAnsi="Arial" w:cs="Arial"/>
          <w:sz w:val="20"/>
          <w:szCs w:val="20"/>
          <w:lang w:val="en"/>
        </w:rPr>
      </w:pPr>
      <w:r w:rsidRPr="00BB6551">
        <w:rPr>
          <w:rFonts w:ascii="Arial" w:eastAsia="Times New Roman" w:hAnsi="Arial" w:cs="Arial"/>
          <w:sz w:val="20"/>
          <w:szCs w:val="20"/>
          <w:lang w:val="en"/>
        </w:rPr>
        <w:t xml:space="preserve">___ Other [e.g., del(5q), trisomy 8, 11q23 abnormality] (specify): _________________ </w:t>
      </w:r>
    </w:p>
    <w:p w14:paraId="2BA8153B" w14:textId="77777777" w:rsidR="0004594D" w:rsidRPr="00BB6551" w:rsidRDefault="0004594D" w:rsidP="00BB6551">
      <w:pPr>
        <w:spacing w:after="0" w:line="276" w:lineRule="auto"/>
        <w:divId w:val="606356667"/>
        <w:rPr>
          <w:rFonts w:ascii="Arial" w:eastAsia="Times New Roman" w:hAnsi="Arial" w:cs="Arial"/>
          <w:i/>
          <w:iCs/>
          <w:sz w:val="20"/>
          <w:szCs w:val="20"/>
          <w:lang w:val="en"/>
        </w:rPr>
      </w:pPr>
      <w:r w:rsidRPr="00BB6551">
        <w:rPr>
          <w:rFonts w:ascii="Arial" w:eastAsia="Times New Roman" w:hAnsi="Arial" w:cs="Arial"/>
          <w:i/>
          <w:iCs/>
          <w:sz w:val="20"/>
          <w:szCs w:val="20"/>
          <w:lang w:val="en"/>
        </w:rPr>
        <w:t xml:space="preserve">Serologic Markers  </w:t>
      </w:r>
    </w:p>
    <w:p w14:paraId="6A434FDF"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335C1D3E" w14:textId="063CA3F3" w:rsidR="0004594D" w:rsidRPr="00BB6551" w:rsidRDefault="0004594D" w:rsidP="00BB6551">
      <w:pPr>
        <w:spacing w:after="0" w:line="276" w:lineRule="auto"/>
        <w:divId w:val="1521309581"/>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+Serologic Marker Testing (select all that apply) </w:t>
      </w:r>
    </w:p>
    <w:p w14:paraId="6FDA9755" w14:textId="77777777" w:rsidR="0004594D" w:rsidRPr="00BB6551" w:rsidRDefault="0004594D" w:rsidP="00BB6551">
      <w:pPr>
        <w:spacing w:after="0" w:line="276" w:lineRule="auto"/>
        <w:divId w:val="1707826032"/>
        <w:rPr>
          <w:rFonts w:ascii="Arial" w:eastAsia="Times New Roman" w:hAnsi="Arial" w:cs="Arial"/>
          <w:sz w:val="20"/>
          <w:szCs w:val="20"/>
          <w:lang w:val="en"/>
        </w:rPr>
      </w:pPr>
      <w:r w:rsidRPr="00BB6551">
        <w:rPr>
          <w:rFonts w:ascii="Arial" w:eastAsia="Times New Roman" w:hAnsi="Arial" w:cs="Arial"/>
          <w:sz w:val="20"/>
          <w:szCs w:val="20"/>
          <w:lang w:val="en"/>
        </w:rPr>
        <w:t xml:space="preserve">___ Not specified  </w:t>
      </w:r>
    </w:p>
    <w:p w14:paraId="2FEC807B" w14:textId="77777777" w:rsidR="0004594D" w:rsidRPr="00BB6551" w:rsidRDefault="0004594D" w:rsidP="00BB6551">
      <w:pPr>
        <w:spacing w:after="0" w:line="276" w:lineRule="auto"/>
        <w:divId w:val="1995598515"/>
        <w:rPr>
          <w:rFonts w:ascii="Arial" w:eastAsia="Times New Roman" w:hAnsi="Arial" w:cs="Arial"/>
          <w:sz w:val="20"/>
          <w:szCs w:val="20"/>
          <w:lang w:val="en"/>
        </w:rPr>
      </w:pPr>
      <w:r w:rsidRPr="00BB6551">
        <w:rPr>
          <w:rFonts w:ascii="Arial" w:eastAsia="Times New Roman" w:hAnsi="Arial" w:cs="Arial"/>
          <w:sz w:val="20"/>
          <w:szCs w:val="20"/>
          <w:lang w:val="en"/>
        </w:rPr>
        <w:t xml:space="preserve">___ Not performed  </w:t>
      </w:r>
    </w:p>
    <w:p w14:paraId="1F09B80A" w14:textId="77777777" w:rsidR="0004594D" w:rsidRPr="00BB6551" w:rsidRDefault="0004594D" w:rsidP="00BB6551">
      <w:pPr>
        <w:spacing w:after="0" w:line="276" w:lineRule="auto"/>
        <w:divId w:val="1901743883"/>
        <w:rPr>
          <w:rFonts w:ascii="Arial" w:eastAsia="Times New Roman" w:hAnsi="Arial" w:cs="Arial"/>
          <w:sz w:val="20"/>
          <w:szCs w:val="20"/>
          <w:lang w:val="en"/>
        </w:rPr>
      </w:pPr>
      <w:r w:rsidRPr="00BB6551">
        <w:rPr>
          <w:rFonts w:ascii="Arial" w:eastAsia="Times New Roman" w:hAnsi="Arial" w:cs="Arial"/>
          <w:sz w:val="20"/>
          <w:szCs w:val="20"/>
          <w:lang w:val="en"/>
        </w:rPr>
        <w:t xml:space="preserve">___ Pending  </w:t>
      </w:r>
    </w:p>
    <w:p w14:paraId="52E62ACD" w14:textId="77777777" w:rsidR="0004594D" w:rsidRPr="00BB6551" w:rsidRDefault="0004594D" w:rsidP="00BB6551">
      <w:pPr>
        <w:spacing w:after="0" w:line="276" w:lineRule="auto"/>
        <w:divId w:val="1969698219"/>
        <w:rPr>
          <w:rFonts w:ascii="Arial" w:eastAsia="Times New Roman" w:hAnsi="Arial" w:cs="Arial"/>
          <w:sz w:val="20"/>
          <w:szCs w:val="20"/>
          <w:lang w:val="en"/>
        </w:rPr>
      </w:pPr>
      <w:r w:rsidRPr="00BB6551">
        <w:rPr>
          <w:rFonts w:ascii="Arial" w:eastAsia="Times New Roman" w:hAnsi="Arial" w:cs="Arial"/>
          <w:sz w:val="20"/>
          <w:szCs w:val="20"/>
          <w:lang w:val="en"/>
        </w:rPr>
        <w:t xml:space="preserve">___ Serum alpha-fetoprotein (AFP) (specify level): _________________ </w:t>
      </w:r>
    </w:p>
    <w:p w14:paraId="6304EC23" w14:textId="77777777" w:rsidR="0004594D" w:rsidRPr="00BB6551" w:rsidRDefault="0004594D" w:rsidP="00BB6551">
      <w:pPr>
        <w:spacing w:after="0" w:line="276" w:lineRule="auto"/>
        <w:divId w:val="124929823"/>
        <w:rPr>
          <w:rFonts w:ascii="Arial" w:eastAsia="Times New Roman" w:hAnsi="Arial" w:cs="Arial"/>
          <w:sz w:val="20"/>
          <w:szCs w:val="20"/>
          <w:lang w:val="en"/>
        </w:rPr>
      </w:pPr>
      <w:r w:rsidRPr="00BB6551">
        <w:rPr>
          <w:rFonts w:ascii="Arial" w:eastAsia="Times New Roman" w:hAnsi="Arial" w:cs="Arial"/>
          <w:sz w:val="20"/>
          <w:szCs w:val="20"/>
          <w:lang w:val="en"/>
        </w:rPr>
        <w:t>___ Serum human chorionic gonadotropin (</w:t>
      </w:r>
      <w:proofErr w:type="spellStart"/>
      <w:r w:rsidRPr="00BB6551">
        <w:rPr>
          <w:rFonts w:ascii="Arial" w:eastAsia="Times New Roman" w:hAnsi="Arial" w:cs="Arial"/>
          <w:sz w:val="20"/>
          <w:szCs w:val="20"/>
          <w:lang w:val="en"/>
        </w:rPr>
        <w:t>hCG</w:t>
      </w:r>
      <w:proofErr w:type="spellEnd"/>
      <w:r w:rsidRPr="00BB6551">
        <w:rPr>
          <w:rFonts w:ascii="Arial" w:eastAsia="Times New Roman" w:hAnsi="Arial" w:cs="Arial"/>
          <w:sz w:val="20"/>
          <w:szCs w:val="20"/>
          <w:lang w:val="en"/>
        </w:rPr>
        <w:t xml:space="preserve">) (specify level): _________________ </w:t>
      </w:r>
    </w:p>
    <w:p w14:paraId="4EE3E99C" w14:textId="77777777" w:rsidR="0004594D" w:rsidRPr="00BB6551" w:rsidRDefault="0004594D" w:rsidP="00BB6551">
      <w:pPr>
        <w:spacing w:after="0" w:line="276" w:lineRule="auto"/>
        <w:divId w:val="103572694"/>
        <w:rPr>
          <w:rFonts w:ascii="Arial" w:eastAsia="Times New Roman" w:hAnsi="Arial" w:cs="Arial"/>
          <w:sz w:val="20"/>
          <w:szCs w:val="20"/>
          <w:lang w:val="en"/>
        </w:rPr>
      </w:pPr>
      <w:r w:rsidRPr="00BB6551">
        <w:rPr>
          <w:rFonts w:ascii="Arial" w:eastAsia="Times New Roman" w:hAnsi="Arial" w:cs="Arial"/>
          <w:sz w:val="20"/>
          <w:szCs w:val="20"/>
          <w:lang w:val="en"/>
        </w:rPr>
        <w:t xml:space="preserve">___ Other (specify): _________________ </w:t>
      </w:r>
    </w:p>
    <w:p w14:paraId="1885D8EC"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61DF81A4" w14:textId="77777777" w:rsidR="0004594D" w:rsidRPr="00BB6551" w:rsidRDefault="0004594D" w:rsidP="00BB6551">
      <w:pPr>
        <w:spacing w:after="0" w:line="276" w:lineRule="auto"/>
        <w:divId w:val="400520805"/>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COMMENTS  </w:t>
      </w:r>
    </w:p>
    <w:p w14:paraId="567D5B5A" w14:textId="77777777" w:rsidR="0004594D" w:rsidRPr="00BB6551" w:rsidRDefault="0004594D" w:rsidP="00BB6551">
      <w:pPr>
        <w:spacing w:after="0" w:line="276" w:lineRule="auto"/>
        <w:divId w:val="1154685842"/>
        <w:rPr>
          <w:rFonts w:ascii="Arial" w:eastAsia="Times New Roman" w:hAnsi="Arial" w:cs="Arial"/>
          <w:sz w:val="20"/>
          <w:szCs w:val="20"/>
          <w:lang w:val="en"/>
        </w:rPr>
      </w:pPr>
    </w:p>
    <w:p w14:paraId="22265F51" w14:textId="77777777" w:rsidR="0004594D" w:rsidRPr="00BB6551" w:rsidRDefault="0004594D" w:rsidP="00BB6551">
      <w:pPr>
        <w:spacing w:after="0" w:line="276" w:lineRule="auto"/>
        <w:divId w:val="447898841"/>
        <w:rPr>
          <w:rFonts w:ascii="Arial" w:eastAsia="Times New Roman" w:hAnsi="Arial" w:cs="Arial"/>
          <w:b/>
          <w:bCs/>
          <w:sz w:val="20"/>
          <w:szCs w:val="20"/>
          <w:lang w:val="en"/>
        </w:rPr>
      </w:pPr>
      <w:r w:rsidRPr="00BB6551">
        <w:rPr>
          <w:rFonts w:ascii="Arial" w:eastAsia="Times New Roman" w:hAnsi="Arial" w:cs="Arial"/>
          <w:b/>
          <w:bCs/>
          <w:sz w:val="20"/>
          <w:szCs w:val="20"/>
          <w:lang w:val="en"/>
        </w:rPr>
        <w:t xml:space="preserve">Comment(s): _________________ </w:t>
      </w:r>
    </w:p>
    <w:p w14:paraId="3523752D" w14:textId="77777777" w:rsidR="0004594D" w:rsidRPr="00BB6551" w:rsidRDefault="0004594D" w:rsidP="00BB6551">
      <w:pPr>
        <w:pageBreakBefore/>
        <w:pBdr>
          <w:bottom w:val="single" w:sz="4" w:space="1" w:color="auto"/>
        </w:pBdr>
        <w:spacing w:after="0" w:line="276" w:lineRule="auto"/>
        <w:divId w:val="111628983"/>
        <w:rPr>
          <w:rFonts w:ascii="Arial" w:eastAsia="Times New Roman" w:hAnsi="Arial" w:cs="Arial"/>
          <w:b/>
          <w:bCs/>
          <w:sz w:val="20"/>
          <w:szCs w:val="20"/>
          <w:lang w:val="en"/>
        </w:rPr>
      </w:pPr>
      <w:r w:rsidRPr="00BB6551">
        <w:rPr>
          <w:rFonts w:ascii="Arial" w:eastAsia="Times New Roman" w:hAnsi="Arial" w:cs="Arial"/>
          <w:b/>
          <w:bCs/>
          <w:sz w:val="20"/>
          <w:szCs w:val="20"/>
          <w:lang w:val="en"/>
        </w:rPr>
        <w:lastRenderedPageBreak/>
        <w:t>Explanatory Notes</w:t>
      </w:r>
    </w:p>
    <w:p w14:paraId="2C531584" w14:textId="77777777" w:rsidR="0004594D" w:rsidRPr="00BB6551" w:rsidRDefault="0004594D" w:rsidP="00BB6551">
      <w:pPr>
        <w:spacing w:before="120" w:after="0" w:line="276" w:lineRule="auto"/>
        <w:divId w:val="1654529077"/>
        <w:rPr>
          <w:rFonts w:ascii="Arial" w:eastAsia="Times New Roman" w:hAnsi="Arial" w:cs="Arial"/>
          <w:b/>
          <w:bCs/>
          <w:sz w:val="20"/>
          <w:szCs w:val="20"/>
          <w:lang w:val="en"/>
        </w:rPr>
      </w:pPr>
      <w:bookmarkStart w:id="0" w:name="N12213"/>
      <w:r w:rsidRPr="00BB6551">
        <w:rPr>
          <w:rFonts w:ascii="Arial" w:eastAsia="Times New Roman" w:hAnsi="Arial" w:cs="Arial"/>
          <w:b/>
          <w:bCs/>
          <w:sz w:val="20"/>
          <w:szCs w:val="20"/>
          <w:lang w:val="en"/>
        </w:rPr>
        <w:t>A. Expert Consultation</w:t>
      </w:r>
      <w:bookmarkEnd w:id="0"/>
    </w:p>
    <w:p w14:paraId="0A6D3E73" w14:textId="77777777" w:rsidR="0004594D" w:rsidRPr="00BB6551" w:rsidRDefault="0004594D" w:rsidP="00BB6551">
      <w:pPr>
        <w:pStyle w:val="NormalWeb"/>
        <w:spacing w:before="0" w:beforeAutospacing="0" w:after="0" w:afterAutospacing="0" w:line="276" w:lineRule="auto"/>
        <w:divId w:val="710229351"/>
        <w:rPr>
          <w:rFonts w:ascii="Arial" w:hAnsi="Arial" w:cs="Arial"/>
          <w:sz w:val="20"/>
          <w:szCs w:val="20"/>
          <w:lang w:val="en"/>
        </w:rPr>
      </w:pPr>
      <w:r w:rsidRPr="00BB6551">
        <w:rPr>
          <w:rFonts w:ascii="Arial" w:hAnsi="Arial" w:cs="Arial"/>
          <w:sz w:val="20"/>
          <w:szCs w:val="20"/>
          <w:lang w:val="en"/>
        </w:rPr>
        <w:t>Expert consultation is not required. This question has been added to annotate, if so desired, that the case has been sent out for consultation and thus items of the CAP protocol could not be completed pending expert consultation. Completion of the CAP protocol will then be performed following consultation.</w:t>
      </w:r>
    </w:p>
    <w:p w14:paraId="1C017EEC" w14:textId="77777777" w:rsidR="0004594D" w:rsidRPr="00BB6551" w:rsidRDefault="0004594D" w:rsidP="00BB6551">
      <w:pPr>
        <w:pStyle w:val="NormalWeb"/>
        <w:spacing w:before="0" w:beforeAutospacing="0" w:after="0" w:afterAutospacing="0" w:line="276" w:lineRule="auto"/>
        <w:divId w:val="710229351"/>
        <w:rPr>
          <w:rFonts w:ascii="Arial" w:hAnsi="Arial" w:cs="Arial"/>
          <w:sz w:val="20"/>
          <w:szCs w:val="20"/>
          <w:lang w:val="en"/>
        </w:rPr>
      </w:pPr>
      <w:r w:rsidRPr="00BB6551">
        <w:rPr>
          <w:rFonts w:ascii="Arial" w:hAnsi="Arial" w:cs="Arial"/>
          <w:sz w:val="20"/>
          <w:szCs w:val="20"/>
          <w:lang w:val="en"/>
        </w:rPr>
        <w:t> </w:t>
      </w:r>
    </w:p>
    <w:p w14:paraId="006EDF9B" w14:textId="77777777" w:rsidR="0004594D" w:rsidRPr="00BB6551" w:rsidRDefault="0004594D" w:rsidP="00BB6551">
      <w:pPr>
        <w:spacing w:after="0" w:line="276" w:lineRule="auto"/>
        <w:divId w:val="720061378"/>
        <w:rPr>
          <w:rFonts w:ascii="Arial" w:eastAsia="Times New Roman" w:hAnsi="Arial" w:cs="Arial"/>
          <w:b/>
          <w:bCs/>
          <w:sz w:val="20"/>
          <w:szCs w:val="20"/>
          <w:lang w:val="en"/>
        </w:rPr>
      </w:pPr>
      <w:bookmarkStart w:id="1" w:name="N12206"/>
      <w:r w:rsidRPr="00BB6551">
        <w:rPr>
          <w:rFonts w:ascii="Arial" w:eastAsia="Times New Roman" w:hAnsi="Arial" w:cs="Arial"/>
          <w:b/>
          <w:bCs/>
          <w:sz w:val="20"/>
          <w:szCs w:val="20"/>
          <w:lang w:val="en"/>
        </w:rPr>
        <w:t>B. Patient Age</w:t>
      </w:r>
      <w:bookmarkEnd w:id="1"/>
    </w:p>
    <w:p w14:paraId="3884F5CE" w14:textId="77777777" w:rsidR="0004594D" w:rsidRPr="00BB6551" w:rsidRDefault="0004594D" w:rsidP="00BB6551">
      <w:pPr>
        <w:pStyle w:val="NormalWeb"/>
        <w:spacing w:before="0" w:beforeAutospacing="0" w:after="0" w:afterAutospacing="0" w:line="276" w:lineRule="auto"/>
        <w:divId w:val="460610686"/>
        <w:rPr>
          <w:rFonts w:ascii="Arial" w:hAnsi="Arial" w:cs="Arial"/>
          <w:sz w:val="20"/>
          <w:szCs w:val="20"/>
          <w:lang w:val="en"/>
        </w:rPr>
      </w:pPr>
      <w:r w:rsidRPr="00BB6551">
        <w:rPr>
          <w:rFonts w:ascii="Arial" w:hAnsi="Arial" w:cs="Arial"/>
          <w:sz w:val="20"/>
          <w:szCs w:val="20"/>
          <w:lang w:val="en"/>
        </w:rPr>
        <w:t>The behavior of pre-pubertal pediatric vs. adolescent and young adult extragonadal germ cell tumors (EG GCTs) is quite distinct.</w:t>
      </w:r>
      <w:hyperlink w:anchor="R68458" w:tgtFrame="_top" w:tooltip="Frazier AL, Hale JP, Rodriguez-Galindo C, et al. Revised risk classification for pediatric extracranial germ cell tumors based on 25 years of clinical trial data from the United Kingdom and United States. &amp;lt;em&amp;gt;J Clin Oncol.&amp;lt;/em&amp;gt; 2015 Jan 10;33(2):19" w:history="1">
        <w:r w:rsidRPr="00BB6551">
          <w:rPr>
            <w:rStyle w:val="Hyperlink"/>
            <w:rFonts w:ascii="Arial" w:hAnsi="Arial" w:cs="Arial"/>
            <w:sz w:val="20"/>
            <w:szCs w:val="20"/>
            <w:vertAlign w:val="superscript"/>
            <w:lang w:val="en"/>
          </w:rPr>
          <w:t>1</w:t>
        </w:r>
      </w:hyperlink>
      <w:r w:rsidRPr="00BB6551">
        <w:rPr>
          <w:rFonts w:ascii="Arial" w:hAnsi="Arial" w:cs="Arial"/>
          <w:sz w:val="20"/>
          <w:szCs w:val="20"/>
          <w:lang w:val="en"/>
        </w:rPr>
        <w:t xml:space="preserve"> As outlined below, the prognosis for pre-pubertal GCT is better than for adolescents and young adults. The site and histology of the disease also is distinctly different by age in the pre- vs. post-pubertal child vs. adolescent/young adult. These differences arise in all likelihood from different timing of the origins of GCT. The pre-pubertal GCT arises earlier in development, as demonstrated by incomplete loss of imprinting, whereas the post-pubertal GCT features complete loss of imprinting. These differences in biology and clinical presentation are the basis for the classification system proposed by Oosterhuis and </w:t>
      </w:r>
      <w:proofErr w:type="spellStart"/>
      <w:r w:rsidRPr="00BB6551">
        <w:rPr>
          <w:rFonts w:ascii="Arial" w:hAnsi="Arial" w:cs="Arial"/>
          <w:sz w:val="20"/>
          <w:szCs w:val="20"/>
          <w:lang w:val="en"/>
        </w:rPr>
        <w:t>Loojjenga</w:t>
      </w:r>
      <w:proofErr w:type="spellEnd"/>
      <w:r w:rsidRPr="00BB6551">
        <w:rPr>
          <w:rFonts w:ascii="Arial" w:hAnsi="Arial" w:cs="Arial"/>
          <w:sz w:val="20"/>
          <w:szCs w:val="20"/>
          <w:lang w:val="en"/>
        </w:rPr>
        <w:t xml:space="preserve"> who proposed a classification system that includes all pre-pubertal GCT as Type I and all post-pubertal GCT as Type II GCT.</w:t>
      </w:r>
      <w:hyperlink w:anchor="R68459" w:tgtFrame="_top" w:tooltip="Oosterhuis JW, Looijenga LH. Testicular germ-cell tumours in a broader perspective. &amp;lt;em&amp;gt;Nat Rev Cancer.&amp;lt;/em&amp;gt; 2005 Mar;5(3):210-22." w:history="1">
        <w:r w:rsidRPr="00BB6551">
          <w:rPr>
            <w:rStyle w:val="Hyperlink"/>
            <w:rFonts w:ascii="Arial" w:hAnsi="Arial" w:cs="Arial"/>
            <w:sz w:val="20"/>
            <w:szCs w:val="20"/>
            <w:vertAlign w:val="superscript"/>
            <w:lang w:val="en"/>
          </w:rPr>
          <w:t>2</w:t>
        </w:r>
      </w:hyperlink>
    </w:p>
    <w:p w14:paraId="5FD6B807" w14:textId="77777777" w:rsidR="0004594D" w:rsidRPr="00BB6551" w:rsidRDefault="0004594D" w:rsidP="00BB6551">
      <w:pPr>
        <w:pStyle w:val="NormalWeb"/>
        <w:spacing w:before="0" w:beforeAutospacing="0" w:after="0" w:afterAutospacing="0" w:line="276" w:lineRule="auto"/>
        <w:divId w:val="460610686"/>
        <w:rPr>
          <w:rFonts w:ascii="Arial" w:hAnsi="Arial" w:cs="Arial"/>
          <w:sz w:val="20"/>
          <w:szCs w:val="20"/>
          <w:lang w:val="en"/>
        </w:rPr>
      </w:pPr>
      <w:r w:rsidRPr="00BB6551">
        <w:rPr>
          <w:rFonts w:ascii="Arial" w:hAnsi="Arial" w:cs="Arial"/>
          <w:sz w:val="20"/>
          <w:szCs w:val="20"/>
          <w:lang w:val="en"/>
        </w:rPr>
        <w:br/>
        <w:t xml:space="preserve">The notes that follow </w:t>
      </w:r>
      <w:proofErr w:type="gramStart"/>
      <w:r w:rsidRPr="00BB6551">
        <w:rPr>
          <w:rFonts w:ascii="Arial" w:hAnsi="Arial" w:cs="Arial"/>
          <w:sz w:val="20"/>
          <w:szCs w:val="20"/>
          <w:lang w:val="en"/>
        </w:rPr>
        <w:t>are</w:t>
      </w:r>
      <w:proofErr w:type="gramEnd"/>
      <w:r w:rsidRPr="00BB6551">
        <w:rPr>
          <w:rFonts w:ascii="Arial" w:hAnsi="Arial" w:cs="Arial"/>
          <w:sz w:val="20"/>
          <w:szCs w:val="20"/>
          <w:lang w:val="en"/>
        </w:rPr>
        <w:t xml:space="preserve"> divided into congenital/neonatal EG GCTs (birth to 6 months) and childhood/pre-pubertal GCTs (7 months to approximately 10 years) because of the well-documented differences in their pathology and prognosis. Post-pubertal/AYA EG ECTs are defined as occurring in patients 11 years and older.</w:t>
      </w:r>
      <w:r w:rsidRPr="00BB6551">
        <w:rPr>
          <w:rFonts w:ascii="Arial" w:hAnsi="Arial" w:cs="Arial"/>
          <w:sz w:val="20"/>
          <w:szCs w:val="20"/>
          <w:lang w:val="en"/>
        </w:rPr>
        <w:br/>
      </w:r>
      <w:r w:rsidRPr="00BB6551">
        <w:rPr>
          <w:rFonts w:ascii="Arial" w:hAnsi="Arial" w:cs="Arial"/>
          <w:sz w:val="20"/>
          <w:szCs w:val="20"/>
          <w:lang w:val="en"/>
        </w:rPr>
        <w:br/>
        <w:t>These notes describe important differences in the pathologic diagnosis and prognosis of EG GCTs in different age groups: congenital/neonatal, children (prepubertal), and adult (post-pubertal). They are summarized in Table 1. Within each age group, the significance of anatomic site and morphologic subtyping is emphasized. Other issues discussed include post-chemotherapy evaluation, unique associated malignancies, and associated syndromes. Finally, a discussion of differential diagnoses is presented based on anatomic location and patient age.</w:t>
      </w:r>
    </w:p>
    <w:p w14:paraId="4B5EC1D4" w14:textId="77777777" w:rsidR="0004594D" w:rsidRPr="00BB6551" w:rsidRDefault="0004594D" w:rsidP="00BB6551">
      <w:pPr>
        <w:pStyle w:val="NormalWeb"/>
        <w:spacing w:before="0" w:beforeAutospacing="0" w:after="0" w:afterAutospacing="0" w:line="276" w:lineRule="auto"/>
        <w:divId w:val="460610686"/>
        <w:rPr>
          <w:rFonts w:ascii="Arial" w:hAnsi="Arial" w:cs="Arial"/>
          <w:sz w:val="20"/>
          <w:szCs w:val="20"/>
          <w:lang w:val="en"/>
        </w:rPr>
      </w:pPr>
      <w:r w:rsidRPr="00BB6551">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9576"/>
      </w:tblGrid>
      <w:tr w:rsidR="006C4ECE" w:rsidRPr="00BB6551" w14:paraId="6E3FECD7" w14:textId="77777777" w:rsidTr="00BB6551">
        <w:trPr>
          <w:divId w:val="460610686"/>
        </w:trPr>
        <w:tc>
          <w:tcPr>
            <w:tcW w:w="50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3EC154" w14:textId="77777777" w:rsidR="0004594D" w:rsidRPr="00BB6551" w:rsidRDefault="0004594D" w:rsidP="00BB6551">
            <w:pPr>
              <w:pStyle w:val="NormalWeb"/>
              <w:spacing w:before="0" w:beforeAutospacing="0" w:after="0" w:afterAutospacing="0" w:line="276" w:lineRule="auto"/>
              <w:rPr>
                <w:rFonts w:ascii="Arial" w:hAnsi="Arial" w:cs="Arial"/>
                <w:sz w:val="16"/>
                <w:szCs w:val="16"/>
              </w:rPr>
            </w:pPr>
            <w:r w:rsidRPr="00BB6551">
              <w:rPr>
                <w:rFonts w:ascii="Arial" w:hAnsi="Arial" w:cs="Arial"/>
                <w:b/>
                <w:bCs/>
                <w:sz w:val="16"/>
                <w:szCs w:val="16"/>
              </w:rPr>
              <w:t>Table 1. Key Features of Extragonadal Germ Cell Tumors (EG GCTs)</w:t>
            </w:r>
          </w:p>
          <w:p w14:paraId="3B8B68CA" w14:textId="77777777" w:rsidR="0004594D" w:rsidRPr="00BB6551" w:rsidRDefault="0004594D" w:rsidP="00BB6551">
            <w:pPr>
              <w:pStyle w:val="NormalWeb"/>
              <w:spacing w:before="0" w:beforeAutospacing="0" w:after="0" w:afterAutospacing="0" w:line="276" w:lineRule="auto"/>
              <w:rPr>
                <w:rFonts w:ascii="Arial" w:hAnsi="Arial" w:cs="Arial"/>
                <w:sz w:val="16"/>
                <w:szCs w:val="16"/>
              </w:rPr>
            </w:pPr>
            <w:r w:rsidRPr="00BB6551">
              <w:rPr>
                <w:rFonts w:ascii="Arial" w:hAnsi="Arial" w:cs="Arial"/>
                <w:sz w:val="16"/>
                <w:szCs w:val="16"/>
              </w:rPr>
              <w:t> </w:t>
            </w:r>
          </w:p>
        </w:tc>
      </w:tr>
      <w:tr w:rsidR="006C4ECE" w:rsidRPr="00BB6551" w14:paraId="4A56C0C8" w14:textId="77777777" w:rsidTr="00BB6551">
        <w:trPr>
          <w:divId w:val="460610686"/>
        </w:trPr>
        <w:tc>
          <w:tcPr>
            <w:tcW w:w="5000"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6DDDAE" w14:textId="77777777" w:rsidR="0004594D" w:rsidRPr="00BB6551" w:rsidRDefault="0004594D" w:rsidP="00BB6551">
            <w:pPr>
              <w:pStyle w:val="NormalWeb"/>
              <w:spacing w:before="0" w:beforeAutospacing="0" w:after="0" w:afterAutospacing="0" w:line="276" w:lineRule="auto"/>
              <w:rPr>
                <w:rFonts w:ascii="Arial" w:hAnsi="Arial" w:cs="Arial"/>
                <w:sz w:val="16"/>
                <w:szCs w:val="16"/>
              </w:rPr>
            </w:pPr>
            <w:r w:rsidRPr="00BB6551">
              <w:rPr>
                <w:rFonts w:ascii="Arial" w:hAnsi="Arial" w:cs="Arial"/>
                <w:sz w:val="16"/>
                <w:szCs w:val="16"/>
              </w:rPr>
              <w:t> </w:t>
            </w:r>
            <w:r w:rsidRPr="00BB6551">
              <w:rPr>
                <w:rFonts w:ascii="Arial" w:hAnsi="Arial" w:cs="Arial"/>
                <w:b/>
                <w:bCs/>
                <w:sz w:val="16"/>
                <w:szCs w:val="16"/>
                <w:u w:val="single"/>
              </w:rPr>
              <w:t>Congenital/neonatal/Type I (birth-6 months)</w:t>
            </w:r>
          </w:p>
          <w:p w14:paraId="02DE3382" w14:textId="77777777" w:rsidR="0004594D" w:rsidRPr="00BB6551" w:rsidRDefault="0004594D" w:rsidP="00BB6551">
            <w:pPr>
              <w:numPr>
                <w:ilvl w:val="0"/>
                <w:numId w:val="4"/>
              </w:numPr>
              <w:spacing w:after="0" w:line="276" w:lineRule="auto"/>
              <w:rPr>
                <w:rFonts w:ascii="Arial" w:eastAsia="Times New Roman" w:hAnsi="Arial" w:cs="Arial"/>
                <w:sz w:val="16"/>
                <w:szCs w:val="16"/>
              </w:rPr>
            </w:pPr>
            <w:r w:rsidRPr="00BB6551">
              <w:rPr>
                <w:rFonts w:ascii="Arial" w:eastAsia="Times New Roman" w:hAnsi="Arial" w:cs="Arial"/>
                <w:sz w:val="16"/>
                <w:szCs w:val="16"/>
              </w:rPr>
              <w:t>Sacrococcygeal, head and neck, and retroperitoneal most common</w:t>
            </w:r>
          </w:p>
          <w:p w14:paraId="216AA6CB" w14:textId="77777777" w:rsidR="0004594D" w:rsidRPr="00BB6551" w:rsidRDefault="0004594D" w:rsidP="00BB6551">
            <w:pPr>
              <w:numPr>
                <w:ilvl w:val="0"/>
                <w:numId w:val="5"/>
              </w:numPr>
              <w:spacing w:after="0" w:line="276" w:lineRule="auto"/>
              <w:rPr>
                <w:rFonts w:ascii="Arial" w:eastAsia="Times New Roman" w:hAnsi="Arial" w:cs="Arial"/>
                <w:sz w:val="16"/>
                <w:szCs w:val="16"/>
              </w:rPr>
            </w:pPr>
            <w:r w:rsidRPr="00BB6551">
              <w:rPr>
                <w:rFonts w:ascii="Arial" w:eastAsia="Times New Roman" w:hAnsi="Arial" w:cs="Arial"/>
                <w:sz w:val="16"/>
                <w:szCs w:val="16"/>
              </w:rPr>
              <w:t>SCT are 3 x more common in females than males</w:t>
            </w:r>
          </w:p>
          <w:p w14:paraId="138D85CE" w14:textId="77777777" w:rsidR="0004594D" w:rsidRPr="00BB6551" w:rsidRDefault="0004594D" w:rsidP="00BB6551">
            <w:pPr>
              <w:numPr>
                <w:ilvl w:val="0"/>
                <w:numId w:val="6"/>
              </w:numPr>
              <w:spacing w:after="0" w:line="276" w:lineRule="auto"/>
              <w:rPr>
                <w:rFonts w:ascii="Arial" w:eastAsia="Times New Roman" w:hAnsi="Arial" w:cs="Arial"/>
                <w:sz w:val="16"/>
                <w:szCs w:val="16"/>
              </w:rPr>
            </w:pPr>
            <w:r w:rsidRPr="00BB6551">
              <w:rPr>
                <w:rFonts w:ascii="Arial" w:eastAsia="Times New Roman" w:hAnsi="Arial" w:cs="Arial"/>
                <w:sz w:val="16"/>
                <w:szCs w:val="16"/>
              </w:rPr>
              <w:t>All sites appear to behave similarly</w:t>
            </w:r>
          </w:p>
          <w:p w14:paraId="3752E1F7" w14:textId="77777777" w:rsidR="0004594D" w:rsidRPr="00BB6551" w:rsidRDefault="0004594D" w:rsidP="00BB6551">
            <w:pPr>
              <w:numPr>
                <w:ilvl w:val="0"/>
                <w:numId w:val="7"/>
              </w:numPr>
              <w:spacing w:after="0" w:line="276" w:lineRule="auto"/>
              <w:rPr>
                <w:rFonts w:ascii="Arial" w:eastAsia="Times New Roman" w:hAnsi="Arial" w:cs="Arial"/>
                <w:sz w:val="16"/>
                <w:szCs w:val="16"/>
              </w:rPr>
            </w:pPr>
            <w:r w:rsidRPr="00BB6551">
              <w:rPr>
                <w:rFonts w:ascii="Arial" w:eastAsia="Times New Roman" w:hAnsi="Arial" w:cs="Arial"/>
                <w:sz w:val="16"/>
                <w:szCs w:val="16"/>
              </w:rPr>
              <w:t>Most are teratomas with or without yolk sac tumor</w:t>
            </w:r>
          </w:p>
          <w:p w14:paraId="01B38811" w14:textId="77777777" w:rsidR="0004594D" w:rsidRPr="00BB6551" w:rsidRDefault="0004594D" w:rsidP="00BB6551">
            <w:pPr>
              <w:numPr>
                <w:ilvl w:val="0"/>
                <w:numId w:val="8"/>
              </w:numPr>
              <w:spacing w:after="0" w:line="276" w:lineRule="auto"/>
              <w:rPr>
                <w:rFonts w:ascii="Arial" w:eastAsia="Times New Roman" w:hAnsi="Arial" w:cs="Arial"/>
                <w:sz w:val="16"/>
                <w:szCs w:val="16"/>
              </w:rPr>
            </w:pPr>
            <w:r w:rsidRPr="00BB6551">
              <w:rPr>
                <w:rFonts w:ascii="Arial" w:eastAsia="Times New Roman" w:hAnsi="Arial" w:cs="Arial"/>
                <w:sz w:val="16"/>
                <w:szCs w:val="16"/>
              </w:rPr>
              <w:t>Conservative approach with follow-up after surgical excision may be indicated</w:t>
            </w:r>
          </w:p>
          <w:p w14:paraId="5F77A4A7" w14:textId="77777777" w:rsidR="0004594D" w:rsidRPr="00BB6551" w:rsidRDefault="0004594D" w:rsidP="00BB6551">
            <w:pPr>
              <w:pStyle w:val="NormalWeb"/>
              <w:spacing w:before="0" w:beforeAutospacing="0" w:after="0" w:afterAutospacing="0" w:line="276" w:lineRule="auto"/>
              <w:rPr>
                <w:rFonts w:ascii="Arial" w:hAnsi="Arial" w:cs="Arial"/>
                <w:sz w:val="16"/>
                <w:szCs w:val="16"/>
              </w:rPr>
            </w:pPr>
            <w:r w:rsidRPr="00BB6551">
              <w:rPr>
                <w:rFonts w:ascii="Arial" w:hAnsi="Arial" w:cs="Arial"/>
                <w:b/>
                <w:bCs/>
                <w:sz w:val="16"/>
                <w:szCs w:val="16"/>
                <w:u w:val="single"/>
              </w:rPr>
              <w:t>Childhood/prepubertal/Type I (7 mo-10 years)</w:t>
            </w:r>
          </w:p>
          <w:p w14:paraId="0BF48885" w14:textId="77777777" w:rsidR="0004594D" w:rsidRPr="00BB6551" w:rsidRDefault="0004594D" w:rsidP="00BB6551">
            <w:pPr>
              <w:numPr>
                <w:ilvl w:val="0"/>
                <w:numId w:val="9"/>
              </w:numPr>
              <w:spacing w:after="0" w:line="276" w:lineRule="auto"/>
              <w:rPr>
                <w:rFonts w:ascii="Arial" w:eastAsia="Times New Roman" w:hAnsi="Arial" w:cs="Arial"/>
                <w:sz w:val="16"/>
                <w:szCs w:val="16"/>
              </w:rPr>
            </w:pPr>
            <w:r w:rsidRPr="00BB6551">
              <w:rPr>
                <w:rFonts w:ascii="Arial" w:eastAsia="Times New Roman" w:hAnsi="Arial" w:cs="Arial"/>
                <w:sz w:val="16"/>
                <w:szCs w:val="16"/>
              </w:rPr>
              <w:t>Rare</w:t>
            </w:r>
          </w:p>
          <w:p w14:paraId="3F26055F" w14:textId="77777777" w:rsidR="0004594D" w:rsidRPr="00BB6551" w:rsidRDefault="0004594D" w:rsidP="00BB6551">
            <w:pPr>
              <w:numPr>
                <w:ilvl w:val="0"/>
                <w:numId w:val="10"/>
              </w:numPr>
              <w:spacing w:after="0" w:line="276" w:lineRule="auto"/>
              <w:rPr>
                <w:rFonts w:ascii="Arial" w:eastAsia="Times New Roman" w:hAnsi="Arial" w:cs="Arial"/>
                <w:sz w:val="16"/>
                <w:szCs w:val="16"/>
              </w:rPr>
            </w:pPr>
            <w:r w:rsidRPr="00BB6551">
              <w:rPr>
                <w:rFonts w:ascii="Arial" w:eastAsia="Times New Roman" w:hAnsi="Arial" w:cs="Arial"/>
                <w:sz w:val="16"/>
                <w:szCs w:val="16"/>
              </w:rPr>
              <w:t>Most contain yolk sac tumor</w:t>
            </w:r>
          </w:p>
          <w:p w14:paraId="30A8EA0D" w14:textId="77777777" w:rsidR="0004594D" w:rsidRPr="00BB6551" w:rsidRDefault="0004594D" w:rsidP="00BB6551">
            <w:pPr>
              <w:numPr>
                <w:ilvl w:val="0"/>
                <w:numId w:val="11"/>
              </w:numPr>
              <w:spacing w:after="0" w:line="276" w:lineRule="auto"/>
              <w:rPr>
                <w:rFonts w:ascii="Arial" w:eastAsia="Times New Roman" w:hAnsi="Arial" w:cs="Arial"/>
                <w:sz w:val="16"/>
                <w:szCs w:val="16"/>
              </w:rPr>
            </w:pPr>
            <w:r w:rsidRPr="00BB6551">
              <w:rPr>
                <w:rFonts w:ascii="Arial" w:eastAsia="Times New Roman" w:hAnsi="Arial" w:cs="Arial"/>
                <w:sz w:val="16"/>
                <w:szCs w:val="16"/>
              </w:rPr>
              <w:t>More frequent aggressive behavior and worse prognosis than neonatal</w:t>
            </w:r>
          </w:p>
          <w:p w14:paraId="5B27B4B6" w14:textId="77777777" w:rsidR="0004594D" w:rsidRPr="00BB6551" w:rsidRDefault="0004594D" w:rsidP="00BB6551">
            <w:pPr>
              <w:numPr>
                <w:ilvl w:val="0"/>
                <w:numId w:val="12"/>
              </w:numPr>
              <w:spacing w:after="0" w:line="276" w:lineRule="auto"/>
              <w:rPr>
                <w:rFonts w:ascii="Arial" w:eastAsia="Times New Roman" w:hAnsi="Arial" w:cs="Arial"/>
                <w:sz w:val="16"/>
                <w:szCs w:val="16"/>
              </w:rPr>
            </w:pPr>
            <w:r w:rsidRPr="00BB6551">
              <w:rPr>
                <w:rFonts w:ascii="Arial" w:eastAsia="Times New Roman" w:hAnsi="Arial" w:cs="Arial"/>
                <w:sz w:val="16"/>
                <w:szCs w:val="16"/>
              </w:rPr>
              <w:t>Retroperitoneal not derived from occult gonadal primary</w:t>
            </w:r>
          </w:p>
          <w:p w14:paraId="1D4C889B" w14:textId="77777777" w:rsidR="0004594D" w:rsidRPr="00BB6551" w:rsidRDefault="0004594D" w:rsidP="00BB6551">
            <w:pPr>
              <w:pStyle w:val="NormalWeb"/>
              <w:spacing w:before="0" w:beforeAutospacing="0" w:after="0" w:afterAutospacing="0" w:line="276" w:lineRule="auto"/>
              <w:rPr>
                <w:rFonts w:ascii="Arial" w:hAnsi="Arial" w:cs="Arial"/>
                <w:sz w:val="16"/>
                <w:szCs w:val="16"/>
              </w:rPr>
            </w:pPr>
            <w:r w:rsidRPr="00BB6551">
              <w:rPr>
                <w:rFonts w:ascii="Arial" w:hAnsi="Arial" w:cs="Arial"/>
                <w:b/>
                <w:bCs/>
                <w:sz w:val="16"/>
                <w:szCs w:val="16"/>
                <w:u w:val="single"/>
              </w:rPr>
              <w:t>Adult/adolescent (post-pubertal)/Type II (≥11 years)</w:t>
            </w:r>
          </w:p>
          <w:p w14:paraId="1C2157A9" w14:textId="77777777" w:rsidR="0004594D" w:rsidRPr="00BB6551" w:rsidRDefault="0004594D" w:rsidP="00BB6551">
            <w:pPr>
              <w:numPr>
                <w:ilvl w:val="0"/>
                <w:numId w:val="13"/>
              </w:numPr>
              <w:spacing w:after="0" w:line="276" w:lineRule="auto"/>
              <w:rPr>
                <w:rFonts w:ascii="Arial" w:eastAsia="Times New Roman" w:hAnsi="Arial" w:cs="Arial"/>
                <w:sz w:val="16"/>
                <w:szCs w:val="16"/>
              </w:rPr>
            </w:pPr>
            <w:r w:rsidRPr="00BB6551">
              <w:rPr>
                <w:rFonts w:ascii="Arial" w:eastAsia="Times New Roman" w:hAnsi="Arial" w:cs="Arial"/>
                <w:sz w:val="16"/>
                <w:szCs w:val="16"/>
              </w:rPr>
              <w:t>All may be associated with the development of non-germ cell neoplasms</w:t>
            </w:r>
          </w:p>
          <w:p w14:paraId="462CAE75" w14:textId="77777777" w:rsidR="0004594D" w:rsidRPr="00BB6551" w:rsidRDefault="0004594D" w:rsidP="00BB6551">
            <w:pPr>
              <w:numPr>
                <w:ilvl w:val="0"/>
                <w:numId w:val="14"/>
              </w:numPr>
              <w:spacing w:after="0" w:line="276" w:lineRule="auto"/>
              <w:rPr>
                <w:rFonts w:ascii="Arial" w:eastAsia="Times New Roman" w:hAnsi="Arial" w:cs="Arial"/>
                <w:sz w:val="16"/>
                <w:szCs w:val="16"/>
              </w:rPr>
            </w:pPr>
            <w:r w:rsidRPr="00BB6551">
              <w:rPr>
                <w:rFonts w:ascii="Arial" w:eastAsia="Times New Roman" w:hAnsi="Arial" w:cs="Arial"/>
                <w:sz w:val="16"/>
                <w:szCs w:val="16"/>
              </w:rPr>
              <w:t>Non-</w:t>
            </w:r>
            <w:proofErr w:type="spellStart"/>
            <w:r w:rsidRPr="00BB6551">
              <w:rPr>
                <w:rFonts w:ascii="Arial" w:eastAsia="Times New Roman" w:hAnsi="Arial" w:cs="Arial"/>
                <w:sz w:val="16"/>
                <w:szCs w:val="16"/>
              </w:rPr>
              <w:t>seminomatous</w:t>
            </w:r>
            <w:proofErr w:type="spellEnd"/>
            <w:r w:rsidRPr="00BB6551">
              <w:rPr>
                <w:rFonts w:ascii="Arial" w:eastAsia="Times New Roman" w:hAnsi="Arial" w:cs="Arial"/>
                <w:sz w:val="16"/>
                <w:szCs w:val="16"/>
              </w:rPr>
              <w:t xml:space="preserve"> EG GCT are considered “poor risk”</w:t>
            </w:r>
          </w:p>
          <w:p w14:paraId="3B2DA3F5" w14:textId="77777777" w:rsidR="0004594D" w:rsidRPr="00BB6551" w:rsidRDefault="0004594D" w:rsidP="00BB6551">
            <w:pPr>
              <w:numPr>
                <w:ilvl w:val="0"/>
                <w:numId w:val="15"/>
              </w:numPr>
              <w:spacing w:after="0" w:line="276" w:lineRule="auto"/>
              <w:rPr>
                <w:rFonts w:ascii="Arial" w:eastAsia="Times New Roman" w:hAnsi="Arial" w:cs="Arial"/>
                <w:sz w:val="16"/>
                <w:szCs w:val="16"/>
              </w:rPr>
            </w:pPr>
            <w:r w:rsidRPr="00BB6551">
              <w:rPr>
                <w:rFonts w:ascii="Arial" w:eastAsia="Times New Roman" w:hAnsi="Arial" w:cs="Arial"/>
                <w:sz w:val="16"/>
                <w:szCs w:val="16"/>
              </w:rPr>
              <w:t xml:space="preserve">Site of disease does not impact prognosis in </w:t>
            </w:r>
            <w:proofErr w:type="spellStart"/>
            <w:r w:rsidRPr="00BB6551">
              <w:rPr>
                <w:rFonts w:ascii="Arial" w:eastAsia="Times New Roman" w:hAnsi="Arial" w:cs="Arial"/>
                <w:sz w:val="16"/>
                <w:szCs w:val="16"/>
              </w:rPr>
              <w:t>seminomatous</w:t>
            </w:r>
            <w:proofErr w:type="spellEnd"/>
            <w:r w:rsidRPr="00BB6551">
              <w:rPr>
                <w:rFonts w:ascii="Arial" w:eastAsia="Times New Roman" w:hAnsi="Arial" w:cs="Arial"/>
                <w:sz w:val="16"/>
                <w:szCs w:val="16"/>
              </w:rPr>
              <w:t xml:space="preserve"> EG GCT</w:t>
            </w:r>
          </w:p>
          <w:p w14:paraId="60F7C598" w14:textId="77777777" w:rsidR="0004594D" w:rsidRPr="00BB6551" w:rsidRDefault="0004594D" w:rsidP="00BB6551">
            <w:pPr>
              <w:pStyle w:val="NormalWeb"/>
              <w:spacing w:before="0" w:beforeAutospacing="0" w:after="0" w:afterAutospacing="0" w:line="276" w:lineRule="auto"/>
              <w:rPr>
                <w:rFonts w:ascii="Arial" w:hAnsi="Arial" w:cs="Arial"/>
                <w:sz w:val="16"/>
                <w:szCs w:val="16"/>
              </w:rPr>
            </w:pPr>
            <w:r w:rsidRPr="00BB6551">
              <w:rPr>
                <w:rFonts w:ascii="Arial" w:hAnsi="Arial" w:cs="Arial"/>
                <w:b/>
                <w:bCs/>
                <w:sz w:val="16"/>
                <w:szCs w:val="16"/>
                <w:u w:val="single"/>
              </w:rPr>
              <w:lastRenderedPageBreak/>
              <w:t>Mediastinal (including thymus)</w:t>
            </w:r>
          </w:p>
          <w:p w14:paraId="1C643F06" w14:textId="77777777" w:rsidR="0004594D" w:rsidRPr="00BB6551" w:rsidRDefault="0004594D" w:rsidP="00BB6551">
            <w:pPr>
              <w:numPr>
                <w:ilvl w:val="0"/>
                <w:numId w:val="16"/>
              </w:numPr>
              <w:spacing w:after="0" w:line="276" w:lineRule="auto"/>
              <w:rPr>
                <w:rFonts w:ascii="Arial" w:eastAsia="Times New Roman" w:hAnsi="Arial" w:cs="Arial"/>
                <w:sz w:val="16"/>
                <w:szCs w:val="16"/>
              </w:rPr>
            </w:pPr>
            <w:r w:rsidRPr="00BB6551">
              <w:rPr>
                <w:rFonts w:ascii="Arial" w:eastAsia="Times New Roman" w:hAnsi="Arial" w:cs="Arial"/>
                <w:sz w:val="16"/>
                <w:szCs w:val="16"/>
              </w:rPr>
              <w:t>Mature teratoma is benign</w:t>
            </w:r>
          </w:p>
          <w:p w14:paraId="4CD284BF" w14:textId="77777777" w:rsidR="0004594D" w:rsidRPr="00BB6551" w:rsidRDefault="0004594D" w:rsidP="00BB6551">
            <w:pPr>
              <w:numPr>
                <w:ilvl w:val="0"/>
                <w:numId w:val="17"/>
              </w:numPr>
              <w:spacing w:after="0" w:line="276" w:lineRule="auto"/>
              <w:rPr>
                <w:rFonts w:ascii="Arial" w:eastAsia="Times New Roman" w:hAnsi="Arial" w:cs="Arial"/>
                <w:sz w:val="16"/>
                <w:szCs w:val="16"/>
              </w:rPr>
            </w:pPr>
            <w:r w:rsidRPr="00BB6551">
              <w:rPr>
                <w:rFonts w:ascii="Arial" w:eastAsia="Times New Roman" w:hAnsi="Arial" w:cs="Arial"/>
                <w:sz w:val="16"/>
                <w:szCs w:val="16"/>
              </w:rPr>
              <w:t>Can be associated with HM that share i12P and common origin</w:t>
            </w:r>
          </w:p>
          <w:p w14:paraId="433B7CBC" w14:textId="77777777" w:rsidR="0004594D" w:rsidRPr="00BB6551" w:rsidRDefault="0004594D" w:rsidP="00BB6551">
            <w:pPr>
              <w:pStyle w:val="NormalWeb"/>
              <w:spacing w:before="0" w:beforeAutospacing="0" w:after="0" w:afterAutospacing="0" w:line="276" w:lineRule="auto"/>
              <w:rPr>
                <w:rFonts w:ascii="Arial" w:hAnsi="Arial" w:cs="Arial"/>
                <w:sz w:val="16"/>
                <w:szCs w:val="16"/>
              </w:rPr>
            </w:pPr>
            <w:r w:rsidRPr="00BB6551">
              <w:rPr>
                <w:rFonts w:ascii="Arial" w:hAnsi="Arial" w:cs="Arial"/>
                <w:b/>
                <w:bCs/>
                <w:sz w:val="16"/>
                <w:szCs w:val="16"/>
                <w:u w:val="single"/>
              </w:rPr>
              <w:t>Retroperitoneal</w:t>
            </w:r>
          </w:p>
          <w:p w14:paraId="5C2D20F8" w14:textId="77777777" w:rsidR="0004594D" w:rsidRPr="00BB6551" w:rsidRDefault="0004594D" w:rsidP="00BB6551">
            <w:pPr>
              <w:numPr>
                <w:ilvl w:val="0"/>
                <w:numId w:val="18"/>
              </w:numPr>
              <w:spacing w:after="0" w:line="276" w:lineRule="auto"/>
              <w:rPr>
                <w:rFonts w:ascii="Arial" w:eastAsia="Times New Roman" w:hAnsi="Arial" w:cs="Arial"/>
                <w:sz w:val="16"/>
                <w:szCs w:val="16"/>
              </w:rPr>
            </w:pPr>
            <w:r w:rsidRPr="00BB6551">
              <w:rPr>
                <w:rFonts w:ascii="Arial" w:eastAsia="Times New Roman" w:hAnsi="Arial" w:cs="Arial"/>
                <w:sz w:val="16"/>
                <w:szCs w:val="16"/>
              </w:rPr>
              <w:t>Most are derived from occult gonadal primary  </w:t>
            </w:r>
          </w:p>
        </w:tc>
      </w:tr>
    </w:tbl>
    <w:p w14:paraId="7D2E87B4" w14:textId="77777777" w:rsidR="0004594D" w:rsidRPr="00BB6551" w:rsidRDefault="0004594D" w:rsidP="00BB6551">
      <w:pPr>
        <w:pStyle w:val="NormalWeb"/>
        <w:spacing w:before="0" w:beforeAutospacing="0" w:after="0" w:afterAutospacing="0" w:line="276" w:lineRule="auto"/>
        <w:divId w:val="460610686"/>
        <w:rPr>
          <w:rFonts w:ascii="Arial" w:hAnsi="Arial" w:cs="Arial"/>
          <w:sz w:val="20"/>
          <w:szCs w:val="20"/>
          <w:lang w:val="en"/>
        </w:rPr>
      </w:pPr>
      <w:r w:rsidRPr="00BB6551">
        <w:rPr>
          <w:rFonts w:ascii="Arial" w:hAnsi="Arial" w:cs="Arial"/>
          <w:sz w:val="20"/>
          <w:szCs w:val="20"/>
          <w:lang w:val="en"/>
        </w:rPr>
        <w:lastRenderedPageBreak/>
        <w:t> </w:t>
      </w:r>
    </w:p>
    <w:p w14:paraId="7D18F66E" w14:textId="77777777" w:rsidR="0004594D" w:rsidRPr="00BB6551" w:rsidRDefault="0004594D" w:rsidP="00BB6551">
      <w:pPr>
        <w:spacing w:after="0" w:line="276" w:lineRule="auto"/>
        <w:divId w:val="2055957557"/>
        <w:rPr>
          <w:rFonts w:ascii="Arial" w:eastAsia="Times New Roman" w:hAnsi="Arial" w:cs="Arial"/>
          <w:sz w:val="20"/>
          <w:szCs w:val="20"/>
          <w:lang w:val="en"/>
        </w:rPr>
      </w:pPr>
      <w:r w:rsidRPr="00BB6551">
        <w:rPr>
          <w:rFonts w:ascii="Arial" w:eastAsia="Times New Roman" w:hAnsi="Arial" w:cs="Arial"/>
          <w:sz w:val="20"/>
          <w:szCs w:val="20"/>
          <w:lang w:val="en"/>
        </w:rPr>
        <w:t>References</w:t>
      </w:r>
    </w:p>
    <w:p w14:paraId="41B2C57C" w14:textId="77777777" w:rsidR="0004594D" w:rsidRPr="00BB6551" w:rsidRDefault="0004594D" w:rsidP="00BB6551">
      <w:pPr>
        <w:numPr>
          <w:ilvl w:val="0"/>
          <w:numId w:val="19"/>
        </w:numPr>
        <w:spacing w:after="0" w:line="276" w:lineRule="auto"/>
        <w:divId w:val="1154685842"/>
        <w:rPr>
          <w:rFonts w:ascii="Arial" w:eastAsia="Times New Roman" w:hAnsi="Arial" w:cs="Arial"/>
          <w:sz w:val="20"/>
          <w:szCs w:val="20"/>
          <w:lang w:val="en"/>
        </w:rPr>
      </w:pPr>
      <w:bookmarkStart w:id="2" w:name="R68458"/>
      <w:r w:rsidRPr="00BB6551">
        <w:rPr>
          <w:rFonts w:ascii="Arial" w:eastAsia="Times New Roman" w:hAnsi="Arial" w:cs="Arial"/>
          <w:sz w:val="20"/>
          <w:szCs w:val="20"/>
          <w:lang w:val="en"/>
        </w:rPr>
        <w:t xml:space="preserve">Frazier AL, Hale JP, Rodriguez-Galindo C, et al. Revised risk classification for pediatric extracranial germ cell tumors based on 25 years of clinical trial data from the United Kingdom and United States. </w:t>
      </w:r>
      <w:r w:rsidRPr="00BB6551">
        <w:rPr>
          <w:rStyle w:val="Emphasis"/>
          <w:rFonts w:ascii="Arial" w:eastAsia="Times New Roman" w:hAnsi="Arial" w:cs="Arial"/>
          <w:sz w:val="20"/>
          <w:szCs w:val="20"/>
          <w:lang w:val="en"/>
        </w:rPr>
        <w:t>J Clin Oncol.</w:t>
      </w:r>
      <w:r w:rsidRPr="00BB6551">
        <w:rPr>
          <w:rFonts w:ascii="Arial" w:eastAsia="Times New Roman" w:hAnsi="Arial" w:cs="Arial"/>
          <w:sz w:val="20"/>
          <w:szCs w:val="20"/>
          <w:lang w:val="en"/>
        </w:rPr>
        <w:t xml:space="preserve"> 2015 Jan 10;33(2):195-201.</w:t>
      </w:r>
      <w:bookmarkEnd w:id="2"/>
    </w:p>
    <w:p w14:paraId="024EF2B4" w14:textId="77777777" w:rsidR="0004594D" w:rsidRDefault="0004594D" w:rsidP="00BB6551">
      <w:pPr>
        <w:numPr>
          <w:ilvl w:val="0"/>
          <w:numId w:val="19"/>
        </w:numPr>
        <w:spacing w:after="0" w:line="276" w:lineRule="auto"/>
        <w:divId w:val="1154685842"/>
        <w:rPr>
          <w:rFonts w:ascii="Arial" w:eastAsia="Times New Roman" w:hAnsi="Arial" w:cs="Arial"/>
          <w:sz w:val="20"/>
          <w:szCs w:val="20"/>
          <w:lang w:val="en"/>
        </w:rPr>
      </w:pPr>
      <w:bookmarkStart w:id="3" w:name="R68459"/>
      <w:r w:rsidRPr="00BB6551">
        <w:rPr>
          <w:rFonts w:ascii="Arial" w:eastAsia="Times New Roman" w:hAnsi="Arial" w:cs="Arial"/>
          <w:sz w:val="20"/>
          <w:szCs w:val="20"/>
          <w:lang w:val="en"/>
        </w:rPr>
        <w:t xml:space="preserve">Oosterhuis JW, </w:t>
      </w:r>
      <w:proofErr w:type="spellStart"/>
      <w:r w:rsidRPr="00BB6551">
        <w:rPr>
          <w:rFonts w:ascii="Arial" w:eastAsia="Times New Roman" w:hAnsi="Arial" w:cs="Arial"/>
          <w:sz w:val="20"/>
          <w:szCs w:val="20"/>
          <w:lang w:val="en"/>
        </w:rPr>
        <w:t>Looijenga</w:t>
      </w:r>
      <w:proofErr w:type="spellEnd"/>
      <w:r w:rsidRPr="00BB6551">
        <w:rPr>
          <w:rFonts w:ascii="Arial" w:eastAsia="Times New Roman" w:hAnsi="Arial" w:cs="Arial"/>
          <w:sz w:val="20"/>
          <w:szCs w:val="20"/>
          <w:lang w:val="en"/>
        </w:rPr>
        <w:t xml:space="preserve"> LH. Testicular germ-cell </w:t>
      </w:r>
      <w:proofErr w:type="spellStart"/>
      <w:r w:rsidRPr="00BB6551">
        <w:rPr>
          <w:rFonts w:ascii="Arial" w:eastAsia="Times New Roman" w:hAnsi="Arial" w:cs="Arial"/>
          <w:sz w:val="20"/>
          <w:szCs w:val="20"/>
          <w:lang w:val="en"/>
        </w:rPr>
        <w:t>tumours</w:t>
      </w:r>
      <w:proofErr w:type="spellEnd"/>
      <w:r w:rsidRPr="00BB6551">
        <w:rPr>
          <w:rFonts w:ascii="Arial" w:eastAsia="Times New Roman" w:hAnsi="Arial" w:cs="Arial"/>
          <w:sz w:val="20"/>
          <w:szCs w:val="20"/>
          <w:lang w:val="en"/>
        </w:rPr>
        <w:t xml:space="preserve"> in a broader perspective. </w:t>
      </w:r>
      <w:r w:rsidRPr="00BB6551">
        <w:rPr>
          <w:rStyle w:val="Emphasis"/>
          <w:rFonts w:ascii="Arial" w:eastAsia="Times New Roman" w:hAnsi="Arial" w:cs="Arial"/>
          <w:sz w:val="20"/>
          <w:szCs w:val="20"/>
          <w:lang w:val="en"/>
        </w:rPr>
        <w:t>Nat Rev Cancer.</w:t>
      </w:r>
      <w:r w:rsidRPr="00BB6551">
        <w:rPr>
          <w:rFonts w:ascii="Arial" w:eastAsia="Times New Roman" w:hAnsi="Arial" w:cs="Arial"/>
          <w:sz w:val="20"/>
          <w:szCs w:val="20"/>
          <w:lang w:val="en"/>
        </w:rPr>
        <w:t xml:space="preserve"> 2005 Mar;5(3):210-22.</w:t>
      </w:r>
      <w:bookmarkEnd w:id="3"/>
    </w:p>
    <w:p w14:paraId="5F628ED0" w14:textId="77777777" w:rsidR="00BB6551" w:rsidRPr="00BB6551" w:rsidRDefault="00BB6551" w:rsidP="00BB6551">
      <w:pPr>
        <w:spacing w:after="0" w:line="276" w:lineRule="auto"/>
        <w:ind w:left="720"/>
        <w:divId w:val="1154685842"/>
        <w:rPr>
          <w:rFonts w:ascii="Arial" w:eastAsia="Times New Roman" w:hAnsi="Arial" w:cs="Arial"/>
          <w:sz w:val="20"/>
          <w:szCs w:val="20"/>
          <w:lang w:val="en"/>
        </w:rPr>
      </w:pPr>
    </w:p>
    <w:p w14:paraId="29C18FE6" w14:textId="77777777" w:rsidR="0004594D" w:rsidRPr="00BB6551" w:rsidRDefault="0004594D" w:rsidP="00BB6551">
      <w:pPr>
        <w:spacing w:after="0" w:line="276" w:lineRule="auto"/>
        <w:divId w:val="883981954"/>
        <w:rPr>
          <w:rFonts w:ascii="Arial" w:eastAsia="Times New Roman" w:hAnsi="Arial" w:cs="Arial"/>
          <w:b/>
          <w:bCs/>
          <w:sz w:val="20"/>
          <w:szCs w:val="20"/>
          <w:lang w:val="en"/>
        </w:rPr>
      </w:pPr>
      <w:bookmarkStart w:id="4" w:name="N12207"/>
      <w:r w:rsidRPr="00BB6551">
        <w:rPr>
          <w:rFonts w:ascii="Arial" w:eastAsia="Times New Roman" w:hAnsi="Arial" w:cs="Arial"/>
          <w:b/>
          <w:bCs/>
          <w:sz w:val="20"/>
          <w:szCs w:val="20"/>
          <w:lang w:val="en"/>
        </w:rPr>
        <w:t>C. Site</w:t>
      </w:r>
      <w:bookmarkEnd w:id="4"/>
    </w:p>
    <w:p w14:paraId="01BA405B" w14:textId="77777777" w:rsidR="0004594D" w:rsidRPr="00BB6551" w:rsidRDefault="0004594D" w:rsidP="00BB6551">
      <w:pPr>
        <w:pStyle w:val="NormalWeb"/>
        <w:spacing w:before="0" w:beforeAutospacing="0" w:after="0" w:afterAutospacing="0" w:line="276" w:lineRule="auto"/>
        <w:divId w:val="1823229579"/>
        <w:rPr>
          <w:rFonts w:ascii="Arial" w:hAnsi="Arial" w:cs="Arial"/>
          <w:sz w:val="20"/>
          <w:szCs w:val="20"/>
          <w:lang w:val="en"/>
        </w:rPr>
      </w:pPr>
      <w:r w:rsidRPr="00BB6551">
        <w:rPr>
          <w:rFonts w:ascii="Arial" w:hAnsi="Arial" w:cs="Arial"/>
          <w:b/>
          <w:bCs/>
          <w:sz w:val="20"/>
          <w:szCs w:val="20"/>
          <w:u w:val="single"/>
          <w:lang w:val="en"/>
        </w:rPr>
        <w:t>Congenital/Neonatal/Type I</w:t>
      </w:r>
      <w:r w:rsidRPr="00BB6551">
        <w:rPr>
          <w:rFonts w:ascii="Arial" w:hAnsi="Arial" w:cs="Arial"/>
          <w:sz w:val="20"/>
          <w:szCs w:val="20"/>
          <w:lang w:val="en"/>
        </w:rPr>
        <w:br/>
        <w:t>The congenital/neonatal EG GCT is most commonly mature/immature teratoma. Other than direct effects on local vital organs, the behavior of congenital and neonatal extragonadal GCTs seems to be independent of anatomic location.</w:t>
      </w:r>
      <w:hyperlink w:anchor="R68460" w:tgtFrame="_top" w:tooltip="Marina N, London WB, Frazier AL, et al. Prognostic factors in children with extragonadal malignant germ cell tumors: a pediatric intergroup study. &amp;lt;em&amp;gt;J Clin Oncol. &amp;lt;/em&amp;gt;2006;24(16):2544-2548." w:history="1">
        <w:r w:rsidRPr="00BB6551">
          <w:rPr>
            <w:rStyle w:val="Hyperlink"/>
            <w:rFonts w:ascii="Arial" w:hAnsi="Arial" w:cs="Arial"/>
            <w:sz w:val="20"/>
            <w:szCs w:val="20"/>
            <w:vertAlign w:val="superscript"/>
            <w:lang w:val="en"/>
          </w:rPr>
          <w:t>1</w:t>
        </w:r>
      </w:hyperlink>
      <w:r w:rsidRPr="00BB6551">
        <w:rPr>
          <w:rFonts w:ascii="Arial" w:hAnsi="Arial" w:cs="Arial"/>
          <w:sz w:val="20"/>
          <w:szCs w:val="20"/>
          <w:lang w:val="en"/>
        </w:rPr>
        <w:t xml:space="preserve"> Sacrococcygeal teratomas are the most common GCT of the neonate, occurring three times more frequently in girls than boys. After </w:t>
      </w:r>
      <w:proofErr w:type="spellStart"/>
      <w:r w:rsidRPr="00BB6551">
        <w:rPr>
          <w:rFonts w:ascii="Arial" w:hAnsi="Arial" w:cs="Arial"/>
          <w:sz w:val="20"/>
          <w:szCs w:val="20"/>
          <w:lang w:val="en"/>
        </w:rPr>
        <w:t>saccrococcygeal</w:t>
      </w:r>
      <w:proofErr w:type="spellEnd"/>
      <w:r w:rsidRPr="00BB6551">
        <w:rPr>
          <w:rFonts w:ascii="Arial" w:hAnsi="Arial" w:cs="Arial"/>
          <w:sz w:val="20"/>
          <w:szCs w:val="20"/>
          <w:lang w:val="en"/>
        </w:rPr>
        <w:t xml:space="preserve"> teratomas, other more common sites of neonatal teratoma include the head and neck region (including thyroid), the mediastinum (pericardium, heart, thymus, and lung), and the retroperitoneum. Neonatal teratomas may occur anywhere along the body midline, following the course of migration of the primordial germ cell into the gonadal ridge. These tumors have a similar morphology at each site.</w:t>
      </w:r>
      <w:r w:rsidRPr="00BB6551">
        <w:rPr>
          <w:rFonts w:ascii="Arial" w:hAnsi="Arial" w:cs="Arial"/>
          <w:sz w:val="20"/>
          <w:szCs w:val="20"/>
          <w:lang w:val="en"/>
        </w:rPr>
        <w:br/>
      </w:r>
      <w:r w:rsidRPr="00BB6551">
        <w:rPr>
          <w:rFonts w:ascii="Arial" w:hAnsi="Arial" w:cs="Arial"/>
          <w:sz w:val="20"/>
          <w:szCs w:val="20"/>
          <w:lang w:val="en"/>
        </w:rPr>
        <w:br/>
      </w:r>
      <w:r w:rsidRPr="00BB6551">
        <w:rPr>
          <w:rFonts w:ascii="Arial" w:hAnsi="Arial" w:cs="Arial"/>
          <w:b/>
          <w:bCs/>
          <w:sz w:val="20"/>
          <w:szCs w:val="20"/>
          <w:u w:val="single"/>
          <w:lang w:val="en"/>
        </w:rPr>
        <w:t>Pre-pubertal/Child/Type I</w:t>
      </w:r>
      <w:r w:rsidRPr="00BB6551">
        <w:rPr>
          <w:rFonts w:ascii="Arial" w:hAnsi="Arial" w:cs="Arial"/>
          <w:sz w:val="20"/>
          <w:szCs w:val="20"/>
          <w:lang w:val="en"/>
        </w:rPr>
        <w:br/>
        <w:t>Sacrococcygeal tumors in the older infant and child are typically Altman Type 4, meaning that there was no externalized mass noted at birth. The likelihood of a malignant component in these tumors is very high; almost always due to yolk sac tumor.</w:t>
      </w:r>
      <w:hyperlink w:anchor="R68461" w:tgtFrame="_top" w:tooltip="Rescorla FJ, Sawin RS, Coran AG, Dillon PW, Azizkhan RG. Long-term outcome for infants and children with sacrococcygeal teratoma: a report from the Childrens Cancer Group. &amp;lt;em&amp;gt;J Pediatr Surg. &amp;lt;/em&amp;gt;1998;33(2):171-176." w:history="1">
        <w:r w:rsidRPr="00BB6551">
          <w:rPr>
            <w:rStyle w:val="Hyperlink"/>
            <w:rFonts w:ascii="Arial" w:hAnsi="Arial" w:cs="Arial"/>
            <w:sz w:val="20"/>
            <w:szCs w:val="20"/>
            <w:vertAlign w:val="superscript"/>
            <w:lang w:val="en"/>
          </w:rPr>
          <w:t>2</w:t>
        </w:r>
      </w:hyperlink>
      <w:r w:rsidRPr="00BB6551">
        <w:rPr>
          <w:rFonts w:ascii="Arial" w:hAnsi="Arial" w:cs="Arial"/>
          <w:sz w:val="20"/>
          <w:szCs w:val="20"/>
          <w:lang w:val="en"/>
        </w:rPr>
        <w:t> It is thought that many of these tumors represent congenital sacrococcygeal GCTs (SGCTs) with an overgrowth of yolk sac tumor, analogous to the malignant recurrences of yolk sac tumors in children with incompletely excised congenital SGCT.</w:t>
      </w:r>
      <w:hyperlink w:anchor="R68462" w:tgtFrame="_top" w:tooltip="Gobel U, Schneider DT, Calaminus G, et al. Germ-cell tumors in childhood and adolescence. GPOH MAKEI and the MAHO study groups. &amp;lt;em&amp;gt;Ann Oncol.&amp;lt;/em&amp;gt; 2000;11(3):263-271." w:history="1">
        <w:r w:rsidRPr="00BB6551">
          <w:rPr>
            <w:rStyle w:val="Hyperlink"/>
            <w:rFonts w:ascii="Arial" w:hAnsi="Arial" w:cs="Arial"/>
            <w:sz w:val="20"/>
            <w:szCs w:val="20"/>
            <w:vertAlign w:val="superscript"/>
            <w:lang w:val="en"/>
          </w:rPr>
          <w:t>3</w:t>
        </w:r>
      </w:hyperlink>
      <w:r w:rsidRPr="00BB6551">
        <w:rPr>
          <w:rFonts w:ascii="Arial" w:hAnsi="Arial" w:cs="Arial"/>
          <w:sz w:val="20"/>
          <w:szCs w:val="20"/>
          <w:lang w:val="en"/>
        </w:rPr>
        <w:br/>
      </w:r>
      <w:r w:rsidRPr="00BB6551">
        <w:rPr>
          <w:rFonts w:ascii="Arial" w:hAnsi="Arial" w:cs="Arial"/>
          <w:sz w:val="20"/>
          <w:szCs w:val="20"/>
          <w:lang w:val="en"/>
        </w:rPr>
        <w:br/>
        <w:t>Mixed malignant GCTs comprised of teratoma, yolk sac tumor, embryonal carcinoma, and rarely choriocarcinoma are more frequent with increasing age. Germinoma is generally not seen in children less than 10 years of age.</w:t>
      </w:r>
      <w:hyperlink w:anchor="R68463" w:tgtFrame="_top" w:tooltip="Schneider DT, Calaminus G, Koch S, et al. Epidemiologic analysis of 1,442 children and adolescents registered in the German germ cell tumor protocols. &amp;lt;em&amp;gt;Pediatr Blood Cancer.&amp;lt;/em&amp;gt; 2004;42(2):169-175." w:history="1">
        <w:r w:rsidRPr="00BB6551">
          <w:rPr>
            <w:rStyle w:val="Hyperlink"/>
            <w:rFonts w:ascii="Arial" w:hAnsi="Arial" w:cs="Arial"/>
            <w:sz w:val="20"/>
            <w:szCs w:val="20"/>
            <w:vertAlign w:val="superscript"/>
            <w:lang w:val="en"/>
          </w:rPr>
          <w:t>4</w:t>
        </w:r>
      </w:hyperlink>
      <w:r w:rsidRPr="00BB6551">
        <w:rPr>
          <w:rFonts w:ascii="Arial" w:hAnsi="Arial" w:cs="Arial"/>
          <w:sz w:val="20"/>
          <w:szCs w:val="20"/>
          <w:lang w:val="en"/>
        </w:rPr>
        <w:t> As in congenital teratoma, the prognosis of mediastinal GCTs in children is significantly affected by tumor stage and completeness of surgical excision (see Notes F and G).</w:t>
      </w:r>
      <w:hyperlink w:anchor="R68464" w:tgtFrame="_top" w:tooltip="Schneider DT, Calaminus G, Reinhard H, et al. Primary mediastinal germ cell tumors in children and adolescents: results of the German cooperative protocols MAKEI 83/86, 89, and 96. &amp;lt;em&amp;gt;J Clin Oncol.&amp;lt;/em&amp;gt; 2000;18(4):832-839." w:history="1">
        <w:r w:rsidRPr="00BB6551">
          <w:rPr>
            <w:rStyle w:val="Hyperlink"/>
            <w:rFonts w:ascii="Arial" w:hAnsi="Arial" w:cs="Arial"/>
            <w:sz w:val="20"/>
            <w:szCs w:val="20"/>
            <w:vertAlign w:val="superscript"/>
            <w:lang w:val="en"/>
          </w:rPr>
          <w:t>5</w:t>
        </w:r>
      </w:hyperlink>
      <w:r w:rsidRPr="00BB6551">
        <w:rPr>
          <w:rFonts w:ascii="Arial" w:hAnsi="Arial" w:cs="Arial"/>
          <w:sz w:val="20"/>
          <w:szCs w:val="20"/>
          <w:lang w:val="en"/>
        </w:rPr>
        <w:t> Rarely, sarcomatous elements are reported in pediatric mediastinal GCTs.</w:t>
      </w:r>
      <w:r w:rsidRPr="00BB6551">
        <w:rPr>
          <w:rFonts w:ascii="Arial" w:hAnsi="Arial" w:cs="Arial"/>
          <w:sz w:val="20"/>
          <w:szCs w:val="20"/>
          <w:lang w:val="en"/>
        </w:rPr>
        <w:br/>
      </w:r>
      <w:r w:rsidRPr="00BB6551">
        <w:rPr>
          <w:rFonts w:ascii="Arial" w:hAnsi="Arial" w:cs="Arial"/>
          <w:sz w:val="20"/>
          <w:szCs w:val="20"/>
          <w:lang w:val="en"/>
        </w:rPr>
        <w:br/>
        <w:t>Although pelvic and/or retroperitoneal extension of a sacrococcygeal tumor is not unusual, an exclusively retroperitoneal or abdominal location is uncommon, comprising less than 5% of all EG GCTs.</w:t>
      </w:r>
      <w:r w:rsidRPr="00BB6551">
        <w:rPr>
          <w:rFonts w:ascii="Arial" w:hAnsi="Arial" w:cs="Arial"/>
          <w:sz w:val="20"/>
          <w:szCs w:val="20"/>
          <w:lang w:val="en"/>
        </w:rPr>
        <w:br/>
      </w:r>
      <w:r w:rsidRPr="00BB6551">
        <w:rPr>
          <w:rFonts w:ascii="Arial" w:hAnsi="Arial" w:cs="Arial"/>
          <w:sz w:val="20"/>
          <w:szCs w:val="20"/>
          <w:lang w:val="en"/>
        </w:rPr>
        <w:br/>
      </w:r>
      <w:r w:rsidRPr="00BB6551">
        <w:rPr>
          <w:rFonts w:ascii="Arial" w:hAnsi="Arial" w:cs="Arial"/>
          <w:b/>
          <w:bCs/>
          <w:sz w:val="20"/>
          <w:szCs w:val="20"/>
          <w:u w:val="single"/>
          <w:lang w:val="en"/>
        </w:rPr>
        <w:t>Post-pubertal/Adult/Type II</w:t>
      </w:r>
      <w:r w:rsidRPr="00BB6551">
        <w:rPr>
          <w:rFonts w:ascii="Arial" w:hAnsi="Arial" w:cs="Arial"/>
          <w:sz w:val="20"/>
          <w:szCs w:val="20"/>
          <w:lang w:val="en"/>
        </w:rPr>
        <w:br/>
        <w:t xml:space="preserve">The mediastinum is the most common anatomic site for extragonadal GCTs in adolescents and young adults (AYA). Mediastinal GCT are much more common in males than females. The histologic classification of GCTs at this site is as previously described: </w:t>
      </w:r>
      <w:proofErr w:type="spellStart"/>
      <w:r w:rsidRPr="00BB6551">
        <w:rPr>
          <w:rFonts w:ascii="Arial" w:hAnsi="Arial" w:cs="Arial"/>
          <w:sz w:val="20"/>
          <w:szCs w:val="20"/>
          <w:lang w:val="en"/>
        </w:rPr>
        <w:t>seminomatous</w:t>
      </w:r>
      <w:proofErr w:type="spellEnd"/>
      <w:r w:rsidRPr="00BB6551">
        <w:rPr>
          <w:rFonts w:ascii="Arial" w:hAnsi="Arial" w:cs="Arial"/>
          <w:sz w:val="20"/>
          <w:szCs w:val="20"/>
          <w:lang w:val="en"/>
        </w:rPr>
        <w:t xml:space="preserve"> (pure), </w:t>
      </w:r>
      <w:proofErr w:type="spellStart"/>
      <w:r w:rsidRPr="00BB6551">
        <w:rPr>
          <w:rFonts w:ascii="Arial" w:hAnsi="Arial" w:cs="Arial"/>
          <w:sz w:val="20"/>
          <w:szCs w:val="20"/>
          <w:lang w:val="en"/>
        </w:rPr>
        <w:t>nonseminomatous</w:t>
      </w:r>
      <w:proofErr w:type="spellEnd"/>
      <w:r w:rsidRPr="00BB6551">
        <w:rPr>
          <w:rFonts w:ascii="Arial" w:hAnsi="Arial" w:cs="Arial"/>
          <w:sz w:val="20"/>
          <w:szCs w:val="20"/>
          <w:lang w:val="en"/>
        </w:rPr>
        <w:t xml:space="preserve"> (yolk sac tumor, embryonal carcinoma, choriocarcinoma, and mixed GCTs), and teratomas. One important difference is that, unlike the situation in the adult testis or in congenital/pediatric GCT, the </w:t>
      </w:r>
      <w:r w:rsidRPr="00BB6551">
        <w:rPr>
          <w:rFonts w:ascii="Arial" w:hAnsi="Arial" w:cs="Arial"/>
          <w:sz w:val="20"/>
          <w:szCs w:val="20"/>
          <w:lang w:val="en"/>
        </w:rPr>
        <w:lastRenderedPageBreak/>
        <w:t>distinction between mature and immature teratoma is important in the adult mediastinum.</w:t>
      </w:r>
      <w:r w:rsidRPr="00BB6551">
        <w:rPr>
          <w:rFonts w:ascii="Arial" w:hAnsi="Arial" w:cs="Arial"/>
          <w:sz w:val="20"/>
          <w:szCs w:val="20"/>
          <w:lang w:val="en"/>
        </w:rPr>
        <w:br/>
      </w:r>
      <w:r w:rsidRPr="00BB6551">
        <w:rPr>
          <w:rFonts w:ascii="Arial" w:hAnsi="Arial" w:cs="Arial"/>
          <w:sz w:val="20"/>
          <w:szCs w:val="20"/>
          <w:lang w:val="en"/>
        </w:rPr>
        <w:br/>
        <w:t>Sacrococcygeal GCTs in this age group are extremely rare. The location is similar to that seen in pediatric cases except that most are intrapelvic because tumors with an external component would be expected to have been discovered in childhood. Most purely retroperitoneal GCTs in adults represent metastases from an undiscovered or occult primary in the testicle or, rarely, in the ovary. A testicular primary should be excluded by careful ultrasound analysis of the testes; It is not unusual to find evidence of a “burned out” primary tumor.</w:t>
      </w:r>
    </w:p>
    <w:p w14:paraId="61438659" w14:textId="77777777" w:rsidR="0004594D" w:rsidRPr="00BB6551" w:rsidRDefault="0004594D" w:rsidP="00BB6551">
      <w:pPr>
        <w:pStyle w:val="NormalWeb"/>
        <w:spacing w:before="0" w:beforeAutospacing="0" w:after="0" w:afterAutospacing="0" w:line="276" w:lineRule="auto"/>
        <w:divId w:val="1823229579"/>
        <w:rPr>
          <w:rFonts w:ascii="Arial" w:hAnsi="Arial" w:cs="Arial"/>
          <w:sz w:val="20"/>
          <w:szCs w:val="20"/>
          <w:lang w:val="en"/>
        </w:rPr>
      </w:pPr>
      <w:r w:rsidRPr="00BB6551">
        <w:rPr>
          <w:rFonts w:ascii="Arial" w:hAnsi="Arial" w:cs="Arial"/>
          <w:sz w:val="20"/>
          <w:szCs w:val="20"/>
          <w:lang w:val="en"/>
        </w:rPr>
        <w:t> </w:t>
      </w:r>
    </w:p>
    <w:p w14:paraId="7685F360" w14:textId="77777777" w:rsidR="0004594D" w:rsidRPr="00BB6551" w:rsidRDefault="0004594D" w:rsidP="00BB6551">
      <w:pPr>
        <w:spacing w:after="0" w:line="276" w:lineRule="auto"/>
        <w:divId w:val="1338145973"/>
        <w:rPr>
          <w:rFonts w:ascii="Arial" w:eastAsia="Times New Roman" w:hAnsi="Arial" w:cs="Arial"/>
          <w:sz w:val="20"/>
          <w:szCs w:val="20"/>
          <w:lang w:val="en"/>
        </w:rPr>
      </w:pPr>
      <w:r w:rsidRPr="00BB6551">
        <w:rPr>
          <w:rFonts w:ascii="Arial" w:eastAsia="Times New Roman" w:hAnsi="Arial" w:cs="Arial"/>
          <w:sz w:val="20"/>
          <w:szCs w:val="20"/>
          <w:lang w:val="en"/>
        </w:rPr>
        <w:t>References</w:t>
      </w:r>
    </w:p>
    <w:p w14:paraId="0BD6A210" w14:textId="77777777" w:rsidR="0004594D" w:rsidRPr="00BB6551" w:rsidRDefault="0004594D" w:rsidP="00BB6551">
      <w:pPr>
        <w:numPr>
          <w:ilvl w:val="0"/>
          <w:numId w:val="20"/>
        </w:numPr>
        <w:spacing w:after="0" w:line="276" w:lineRule="auto"/>
        <w:divId w:val="1154685842"/>
        <w:rPr>
          <w:rFonts w:ascii="Arial" w:eastAsia="Times New Roman" w:hAnsi="Arial" w:cs="Arial"/>
          <w:sz w:val="20"/>
          <w:szCs w:val="20"/>
          <w:lang w:val="en"/>
        </w:rPr>
      </w:pPr>
      <w:bookmarkStart w:id="5" w:name="R68460"/>
      <w:r w:rsidRPr="00BB6551">
        <w:rPr>
          <w:rFonts w:ascii="Arial" w:eastAsia="Times New Roman" w:hAnsi="Arial" w:cs="Arial"/>
          <w:sz w:val="20"/>
          <w:szCs w:val="20"/>
          <w:lang w:val="en"/>
        </w:rPr>
        <w:t xml:space="preserve">Marina N, London WB, Frazier AL, et al. Prognostic factors in children with extragonadal malignant germ cell tumors: a pediatric intergroup study. </w:t>
      </w:r>
      <w:r w:rsidRPr="00BB6551">
        <w:rPr>
          <w:rStyle w:val="Emphasis"/>
          <w:rFonts w:ascii="Arial" w:eastAsia="Times New Roman" w:hAnsi="Arial" w:cs="Arial"/>
          <w:sz w:val="20"/>
          <w:szCs w:val="20"/>
          <w:lang w:val="en"/>
        </w:rPr>
        <w:t xml:space="preserve">J Clin Oncol. </w:t>
      </w:r>
      <w:r w:rsidRPr="00BB6551">
        <w:rPr>
          <w:rFonts w:ascii="Arial" w:eastAsia="Times New Roman" w:hAnsi="Arial" w:cs="Arial"/>
          <w:sz w:val="20"/>
          <w:szCs w:val="20"/>
          <w:lang w:val="en"/>
        </w:rPr>
        <w:t>2006;24(16):2544-2548.</w:t>
      </w:r>
      <w:bookmarkEnd w:id="5"/>
    </w:p>
    <w:p w14:paraId="441400C7" w14:textId="77777777" w:rsidR="0004594D" w:rsidRPr="00BB6551" w:rsidRDefault="0004594D" w:rsidP="00BB6551">
      <w:pPr>
        <w:numPr>
          <w:ilvl w:val="0"/>
          <w:numId w:val="20"/>
        </w:numPr>
        <w:spacing w:after="0" w:line="276" w:lineRule="auto"/>
        <w:divId w:val="1154685842"/>
        <w:rPr>
          <w:rFonts w:ascii="Arial" w:eastAsia="Times New Roman" w:hAnsi="Arial" w:cs="Arial"/>
          <w:sz w:val="20"/>
          <w:szCs w:val="20"/>
          <w:lang w:val="en"/>
        </w:rPr>
      </w:pPr>
      <w:bookmarkStart w:id="6" w:name="R68461"/>
      <w:r w:rsidRPr="00BB6551">
        <w:rPr>
          <w:rFonts w:ascii="Arial" w:eastAsia="Times New Roman" w:hAnsi="Arial" w:cs="Arial"/>
          <w:sz w:val="20"/>
          <w:szCs w:val="20"/>
          <w:lang w:val="en"/>
        </w:rPr>
        <w:t xml:space="preserve">Rescorla FJ, Sawin RS, Coran AG, Dillon PW, </w:t>
      </w:r>
      <w:proofErr w:type="spellStart"/>
      <w:r w:rsidRPr="00BB6551">
        <w:rPr>
          <w:rFonts w:ascii="Arial" w:eastAsia="Times New Roman" w:hAnsi="Arial" w:cs="Arial"/>
          <w:sz w:val="20"/>
          <w:szCs w:val="20"/>
          <w:lang w:val="en"/>
        </w:rPr>
        <w:t>Azizkhan</w:t>
      </w:r>
      <w:proofErr w:type="spellEnd"/>
      <w:r w:rsidRPr="00BB6551">
        <w:rPr>
          <w:rFonts w:ascii="Arial" w:eastAsia="Times New Roman" w:hAnsi="Arial" w:cs="Arial"/>
          <w:sz w:val="20"/>
          <w:szCs w:val="20"/>
          <w:lang w:val="en"/>
        </w:rPr>
        <w:t xml:space="preserve"> RG. Long-term outcome for infants and children with sacrococcygeal teratoma: a report from the </w:t>
      </w:r>
      <w:proofErr w:type="spellStart"/>
      <w:r w:rsidRPr="00BB6551">
        <w:rPr>
          <w:rFonts w:ascii="Arial" w:eastAsia="Times New Roman" w:hAnsi="Arial" w:cs="Arial"/>
          <w:sz w:val="20"/>
          <w:szCs w:val="20"/>
          <w:lang w:val="en"/>
        </w:rPr>
        <w:t>Childrens</w:t>
      </w:r>
      <w:proofErr w:type="spellEnd"/>
      <w:r w:rsidRPr="00BB6551">
        <w:rPr>
          <w:rFonts w:ascii="Arial" w:eastAsia="Times New Roman" w:hAnsi="Arial" w:cs="Arial"/>
          <w:sz w:val="20"/>
          <w:szCs w:val="20"/>
          <w:lang w:val="en"/>
        </w:rPr>
        <w:t xml:space="preserve"> Cancer Group. </w:t>
      </w:r>
      <w:r w:rsidRPr="00BB6551">
        <w:rPr>
          <w:rStyle w:val="Emphasis"/>
          <w:rFonts w:ascii="Arial" w:eastAsia="Times New Roman" w:hAnsi="Arial" w:cs="Arial"/>
          <w:sz w:val="20"/>
          <w:szCs w:val="20"/>
          <w:lang w:val="en"/>
        </w:rPr>
        <w:t xml:space="preserve">J </w:t>
      </w:r>
      <w:proofErr w:type="spellStart"/>
      <w:r w:rsidRPr="00BB6551">
        <w:rPr>
          <w:rStyle w:val="Emphasis"/>
          <w:rFonts w:ascii="Arial" w:eastAsia="Times New Roman" w:hAnsi="Arial" w:cs="Arial"/>
          <w:sz w:val="20"/>
          <w:szCs w:val="20"/>
          <w:lang w:val="en"/>
        </w:rPr>
        <w:t>Pediatr</w:t>
      </w:r>
      <w:proofErr w:type="spellEnd"/>
      <w:r w:rsidRPr="00BB6551">
        <w:rPr>
          <w:rStyle w:val="Emphasis"/>
          <w:rFonts w:ascii="Arial" w:eastAsia="Times New Roman" w:hAnsi="Arial" w:cs="Arial"/>
          <w:sz w:val="20"/>
          <w:szCs w:val="20"/>
          <w:lang w:val="en"/>
        </w:rPr>
        <w:t xml:space="preserve"> Surg. </w:t>
      </w:r>
      <w:r w:rsidRPr="00BB6551">
        <w:rPr>
          <w:rFonts w:ascii="Arial" w:eastAsia="Times New Roman" w:hAnsi="Arial" w:cs="Arial"/>
          <w:sz w:val="20"/>
          <w:szCs w:val="20"/>
          <w:lang w:val="en"/>
        </w:rPr>
        <w:t>1998;33(2):171-176.</w:t>
      </w:r>
      <w:bookmarkEnd w:id="6"/>
    </w:p>
    <w:p w14:paraId="4E6E9847" w14:textId="77777777" w:rsidR="0004594D" w:rsidRPr="00BB6551" w:rsidRDefault="0004594D" w:rsidP="00BB6551">
      <w:pPr>
        <w:numPr>
          <w:ilvl w:val="0"/>
          <w:numId w:val="20"/>
        </w:numPr>
        <w:spacing w:after="0" w:line="276" w:lineRule="auto"/>
        <w:divId w:val="1154685842"/>
        <w:rPr>
          <w:rFonts w:ascii="Arial" w:eastAsia="Times New Roman" w:hAnsi="Arial" w:cs="Arial"/>
          <w:sz w:val="20"/>
          <w:szCs w:val="20"/>
          <w:lang w:val="en"/>
        </w:rPr>
      </w:pPr>
      <w:bookmarkStart w:id="7" w:name="R68462"/>
      <w:r w:rsidRPr="00BB6551">
        <w:rPr>
          <w:rFonts w:ascii="Arial" w:eastAsia="Times New Roman" w:hAnsi="Arial" w:cs="Arial"/>
          <w:sz w:val="20"/>
          <w:szCs w:val="20"/>
          <w:lang w:val="en"/>
        </w:rPr>
        <w:t xml:space="preserve">Gobel U, Schneider DT, </w:t>
      </w:r>
      <w:proofErr w:type="spellStart"/>
      <w:r w:rsidRPr="00BB6551">
        <w:rPr>
          <w:rFonts w:ascii="Arial" w:eastAsia="Times New Roman" w:hAnsi="Arial" w:cs="Arial"/>
          <w:sz w:val="20"/>
          <w:szCs w:val="20"/>
          <w:lang w:val="en"/>
        </w:rPr>
        <w:t>Calaminus</w:t>
      </w:r>
      <w:proofErr w:type="spellEnd"/>
      <w:r w:rsidRPr="00BB6551">
        <w:rPr>
          <w:rFonts w:ascii="Arial" w:eastAsia="Times New Roman" w:hAnsi="Arial" w:cs="Arial"/>
          <w:sz w:val="20"/>
          <w:szCs w:val="20"/>
          <w:lang w:val="en"/>
        </w:rPr>
        <w:t xml:space="preserve"> G, et al. Germ-cell tumors in childhood and adolescence. GPOH MAKEI and the MAHO study groups. </w:t>
      </w:r>
      <w:r w:rsidRPr="00BB6551">
        <w:rPr>
          <w:rStyle w:val="Emphasis"/>
          <w:rFonts w:ascii="Arial" w:eastAsia="Times New Roman" w:hAnsi="Arial" w:cs="Arial"/>
          <w:sz w:val="20"/>
          <w:szCs w:val="20"/>
          <w:lang w:val="en"/>
        </w:rPr>
        <w:t>Ann Oncol.</w:t>
      </w:r>
      <w:r w:rsidRPr="00BB6551">
        <w:rPr>
          <w:rFonts w:ascii="Arial" w:eastAsia="Times New Roman" w:hAnsi="Arial" w:cs="Arial"/>
          <w:sz w:val="20"/>
          <w:szCs w:val="20"/>
          <w:lang w:val="en"/>
        </w:rPr>
        <w:t xml:space="preserve"> 2000;11(3):263-271.</w:t>
      </w:r>
      <w:bookmarkEnd w:id="7"/>
    </w:p>
    <w:p w14:paraId="03D4A84C" w14:textId="77777777" w:rsidR="0004594D" w:rsidRPr="00BB6551" w:rsidRDefault="0004594D" w:rsidP="00BB6551">
      <w:pPr>
        <w:numPr>
          <w:ilvl w:val="0"/>
          <w:numId w:val="20"/>
        </w:numPr>
        <w:spacing w:after="0" w:line="276" w:lineRule="auto"/>
        <w:divId w:val="1154685842"/>
        <w:rPr>
          <w:rFonts w:ascii="Arial" w:eastAsia="Times New Roman" w:hAnsi="Arial" w:cs="Arial"/>
          <w:sz w:val="20"/>
          <w:szCs w:val="20"/>
          <w:lang w:val="en"/>
        </w:rPr>
      </w:pPr>
      <w:bookmarkStart w:id="8" w:name="R68463"/>
      <w:r w:rsidRPr="00BB6551">
        <w:rPr>
          <w:rFonts w:ascii="Arial" w:eastAsia="Times New Roman" w:hAnsi="Arial" w:cs="Arial"/>
          <w:sz w:val="20"/>
          <w:szCs w:val="20"/>
          <w:lang w:val="en"/>
        </w:rPr>
        <w:t xml:space="preserve">Schneider DT, </w:t>
      </w:r>
      <w:proofErr w:type="spellStart"/>
      <w:r w:rsidRPr="00BB6551">
        <w:rPr>
          <w:rFonts w:ascii="Arial" w:eastAsia="Times New Roman" w:hAnsi="Arial" w:cs="Arial"/>
          <w:sz w:val="20"/>
          <w:szCs w:val="20"/>
          <w:lang w:val="en"/>
        </w:rPr>
        <w:t>Calaminus</w:t>
      </w:r>
      <w:proofErr w:type="spellEnd"/>
      <w:r w:rsidRPr="00BB6551">
        <w:rPr>
          <w:rFonts w:ascii="Arial" w:eastAsia="Times New Roman" w:hAnsi="Arial" w:cs="Arial"/>
          <w:sz w:val="20"/>
          <w:szCs w:val="20"/>
          <w:lang w:val="en"/>
        </w:rPr>
        <w:t xml:space="preserve"> G, Koch S, et al. Epidemiologic analysis of 1,442 children and adolescents registered in the German germ cell tumor protocols. </w:t>
      </w:r>
      <w:proofErr w:type="spellStart"/>
      <w:r w:rsidRPr="00BB6551">
        <w:rPr>
          <w:rStyle w:val="Emphasis"/>
          <w:rFonts w:ascii="Arial" w:eastAsia="Times New Roman" w:hAnsi="Arial" w:cs="Arial"/>
          <w:sz w:val="20"/>
          <w:szCs w:val="20"/>
          <w:lang w:val="en"/>
        </w:rPr>
        <w:t>Pediatr</w:t>
      </w:r>
      <w:proofErr w:type="spellEnd"/>
      <w:r w:rsidRPr="00BB6551">
        <w:rPr>
          <w:rStyle w:val="Emphasis"/>
          <w:rFonts w:ascii="Arial" w:eastAsia="Times New Roman" w:hAnsi="Arial" w:cs="Arial"/>
          <w:sz w:val="20"/>
          <w:szCs w:val="20"/>
          <w:lang w:val="en"/>
        </w:rPr>
        <w:t xml:space="preserve"> Blood Cancer.</w:t>
      </w:r>
      <w:r w:rsidRPr="00BB6551">
        <w:rPr>
          <w:rFonts w:ascii="Arial" w:eastAsia="Times New Roman" w:hAnsi="Arial" w:cs="Arial"/>
          <w:sz w:val="20"/>
          <w:szCs w:val="20"/>
          <w:lang w:val="en"/>
        </w:rPr>
        <w:t xml:space="preserve"> 2004;42(2):169-175.</w:t>
      </w:r>
      <w:bookmarkEnd w:id="8"/>
    </w:p>
    <w:p w14:paraId="1049308C" w14:textId="77777777" w:rsidR="0004594D" w:rsidRDefault="0004594D" w:rsidP="00BB6551">
      <w:pPr>
        <w:numPr>
          <w:ilvl w:val="0"/>
          <w:numId w:val="20"/>
        </w:numPr>
        <w:spacing w:after="0" w:line="276" w:lineRule="auto"/>
        <w:divId w:val="1154685842"/>
        <w:rPr>
          <w:rFonts w:ascii="Arial" w:eastAsia="Times New Roman" w:hAnsi="Arial" w:cs="Arial"/>
          <w:sz w:val="20"/>
          <w:szCs w:val="20"/>
          <w:lang w:val="en"/>
        </w:rPr>
      </w:pPr>
      <w:bookmarkStart w:id="9" w:name="R68464"/>
      <w:r w:rsidRPr="00BB6551">
        <w:rPr>
          <w:rFonts w:ascii="Arial" w:eastAsia="Times New Roman" w:hAnsi="Arial" w:cs="Arial"/>
          <w:sz w:val="20"/>
          <w:szCs w:val="20"/>
          <w:lang w:val="en"/>
        </w:rPr>
        <w:t xml:space="preserve">Schneider DT, </w:t>
      </w:r>
      <w:proofErr w:type="spellStart"/>
      <w:r w:rsidRPr="00BB6551">
        <w:rPr>
          <w:rFonts w:ascii="Arial" w:eastAsia="Times New Roman" w:hAnsi="Arial" w:cs="Arial"/>
          <w:sz w:val="20"/>
          <w:szCs w:val="20"/>
          <w:lang w:val="en"/>
        </w:rPr>
        <w:t>Calaminus</w:t>
      </w:r>
      <w:proofErr w:type="spellEnd"/>
      <w:r w:rsidRPr="00BB6551">
        <w:rPr>
          <w:rFonts w:ascii="Arial" w:eastAsia="Times New Roman" w:hAnsi="Arial" w:cs="Arial"/>
          <w:sz w:val="20"/>
          <w:szCs w:val="20"/>
          <w:lang w:val="en"/>
        </w:rPr>
        <w:t xml:space="preserve"> G, Reinhard H, et al. Primary mediastinal germ cell tumors in children and adolescents: results of the German cooperative protocols MAKEI 83/86, 89, and 96. </w:t>
      </w:r>
      <w:r w:rsidRPr="00BB6551">
        <w:rPr>
          <w:rStyle w:val="Emphasis"/>
          <w:rFonts w:ascii="Arial" w:eastAsia="Times New Roman" w:hAnsi="Arial" w:cs="Arial"/>
          <w:sz w:val="20"/>
          <w:szCs w:val="20"/>
          <w:lang w:val="en"/>
        </w:rPr>
        <w:t>J Clin Oncol.</w:t>
      </w:r>
      <w:r w:rsidRPr="00BB6551">
        <w:rPr>
          <w:rFonts w:ascii="Arial" w:eastAsia="Times New Roman" w:hAnsi="Arial" w:cs="Arial"/>
          <w:sz w:val="20"/>
          <w:szCs w:val="20"/>
          <w:lang w:val="en"/>
        </w:rPr>
        <w:t xml:space="preserve"> 2000;18(4):832-839.</w:t>
      </w:r>
      <w:bookmarkEnd w:id="9"/>
    </w:p>
    <w:p w14:paraId="1F8D87DF" w14:textId="77777777" w:rsidR="00BB6551" w:rsidRPr="00BB6551" w:rsidRDefault="00BB6551" w:rsidP="00BB6551">
      <w:pPr>
        <w:spacing w:after="0" w:line="276" w:lineRule="auto"/>
        <w:ind w:left="720"/>
        <w:divId w:val="1154685842"/>
        <w:rPr>
          <w:rFonts w:ascii="Arial" w:eastAsia="Times New Roman" w:hAnsi="Arial" w:cs="Arial"/>
          <w:sz w:val="20"/>
          <w:szCs w:val="20"/>
          <w:lang w:val="en"/>
        </w:rPr>
      </w:pPr>
    </w:p>
    <w:p w14:paraId="62D82288" w14:textId="77777777" w:rsidR="0004594D" w:rsidRPr="00BB6551" w:rsidRDefault="0004594D" w:rsidP="00BB6551">
      <w:pPr>
        <w:spacing w:after="0" w:line="276" w:lineRule="auto"/>
        <w:divId w:val="204226"/>
        <w:rPr>
          <w:rFonts w:ascii="Arial" w:eastAsia="Times New Roman" w:hAnsi="Arial" w:cs="Arial"/>
          <w:b/>
          <w:bCs/>
          <w:sz w:val="20"/>
          <w:szCs w:val="20"/>
          <w:lang w:val="en"/>
        </w:rPr>
      </w:pPr>
      <w:bookmarkStart w:id="10" w:name="N12208"/>
      <w:r w:rsidRPr="00BB6551">
        <w:rPr>
          <w:rFonts w:ascii="Arial" w:eastAsia="Times New Roman" w:hAnsi="Arial" w:cs="Arial"/>
          <w:b/>
          <w:bCs/>
          <w:sz w:val="20"/>
          <w:szCs w:val="20"/>
          <w:lang w:val="en"/>
        </w:rPr>
        <w:t>D. Histologic Type</w:t>
      </w:r>
      <w:bookmarkEnd w:id="10"/>
    </w:p>
    <w:p w14:paraId="3D235557" w14:textId="6D43EDFE" w:rsidR="00BB6551" w:rsidRDefault="0004594D" w:rsidP="00BB6551">
      <w:pPr>
        <w:pStyle w:val="NormalWeb"/>
        <w:spacing w:before="0" w:beforeAutospacing="0" w:after="0" w:afterAutospacing="0" w:line="276" w:lineRule="auto"/>
        <w:divId w:val="962344080"/>
        <w:rPr>
          <w:rFonts w:ascii="Arial" w:hAnsi="Arial" w:cs="Arial"/>
          <w:sz w:val="20"/>
          <w:szCs w:val="20"/>
          <w:lang w:val="en"/>
        </w:rPr>
      </w:pPr>
      <w:r w:rsidRPr="00BB6551">
        <w:rPr>
          <w:rFonts w:ascii="Arial" w:hAnsi="Arial" w:cs="Arial"/>
          <w:sz w:val="20"/>
          <w:szCs w:val="20"/>
          <w:lang w:val="en"/>
        </w:rPr>
        <w:t>The World Health Organization (WHO) classification of germ cell tumors is the basis for most contemporary classifications and is the one generally used for EGCTs. Due to a lack of specific nomenclature, extragonadal germ cell neoplasms can be classified for histopathology using mediastinal nomenclature. In the most recent 2021 WHO classification, mediastinal germ cell neoplasms are divided into seminomas, non-</w:t>
      </w:r>
      <w:proofErr w:type="spellStart"/>
      <w:r w:rsidRPr="00BB6551">
        <w:rPr>
          <w:rFonts w:ascii="Arial" w:hAnsi="Arial" w:cs="Arial"/>
          <w:sz w:val="20"/>
          <w:szCs w:val="20"/>
          <w:lang w:val="en"/>
        </w:rPr>
        <w:t>seminomatous</w:t>
      </w:r>
      <w:proofErr w:type="spellEnd"/>
      <w:r w:rsidRPr="00BB6551">
        <w:rPr>
          <w:rFonts w:ascii="Arial" w:hAnsi="Arial" w:cs="Arial"/>
          <w:sz w:val="20"/>
          <w:szCs w:val="20"/>
          <w:lang w:val="en"/>
        </w:rPr>
        <w:t xml:space="preserve"> germ cell tumors (including mature and immature teratomas, choriocarcinoma, yolk sac tumor, embryonal carcinoma, or mixed germ cell tumor), and germ cell tumors with somatic-type malignancy, including solid and hematologic malignancy.</w:t>
      </w:r>
      <w:hyperlink w:anchor="R68607" w:tgtFrame="_top" w:tooltip="Roden AC, Ulbright TM, Marom EM, Moreira A. Germ cell tumours of the mediastinum. In: WHO Classification of Tumours Editorial Board. &amp;lt;em&amp;gt;Thoracic tumours.&amp;lt;/em&amp;gt; Lyon (France): International Agency for Research on Cancer; 2021. (WHO classification of" w:history="1">
        <w:r w:rsidRPr="00BB6551">
          <w:rPr>
            <w:rStyle w:val="Hyperlink"/>
            <w:rFonts w:ascii="Arial" w:hAnsi="Arial" w:cs="Arial"/>
            <w:sz w:val="20"/>
            <w:szCs w:val="20"/>
            <w:vertAlign w:val="superscript"/>
            <w:lang w:val="en"/>
          </w:rPr>
          <w:t>1</w:t>
        </w:r>
      </w:hyperlink>
      <w:r w:rsidRPr="00BB6551">
        <w:rPr>
          <w:rFonts w:ascii="Arial" w:hAnsi="Arial" w:cs="Arial"/>
          <w:sz w:val="20"/>
          <w:szCs w:val="20"/>
          <w:lang w:val="en"/>
        </w:rPr>
        <w:t> The most common extragonadal germ cell tumors occurring in the perinatal period in order of rank are teratoma, and yolk sac tumor. According to this classification, fetus in fetu is regarded as a form of mature teratoma.</w:t>
      </w:r>
      <w:hyperlink w:anchor="R68608" w:tgtFrame="_top" w:tooltip="Isaacs Jr. H. Perinatal (fetal and neonatal) germ cell tumors. &amp;lt;em&amp;gt;J Pediatr Surg&amp;lt;/em&amp;gt;. 2004;39(7):1003-1013." w:history="1">
        <w:r w:rsidRPr="00BB6551">
          <w:rPr>
            <w:rStyle w:val="Hyperlink"/>
            <w:rFonts w:ascii="Arial" w:hAnsi="Arial" w:cs="Arial"/>
            <w:sz w:val="20"/>
            <w:szCs w:val="20"/>
            <w:vertAlign w:val="superscript"/>
            <w:lang w:val="en"/>
          </w:rPr>
          <w:t>2,</w:t>
        </w:r>
      </w:hyperlink>
      <w:hyperlink w:anchor="R68609" w:tgtFrame="_top" w:tooltip="Isaacs Jr. H. Germ Cell Tumors: &amp;lt;em&amp;gt;Tumors of the Fetus and Newborn.&amp;lt;/em&amp;gt; Vol 35. Philadelphia, PA: Saunders; 1997." w:history="1">
        <w:r w:rsidRPr="00BB6551">
          <w:rPr>
            <w:rStyle w:val="Hyperlink"/>
            <w:rFonts w:ascii="Arial" w:hAnsi="Arial" w:cs="Arial"/>
            <w:sz w:val="20"/>
            <w:szCs w:val="20"/>
            <w:vertAlign w:val="superscript"/>
            <w:lang w:val="en"/>
          </w:rPr>
          <w:t>3</w:t>
        </w:r>
      </w:hyperlink>
      <w:r w:rsidRPr="00BB6551">
        <w:rPr>
          <w:rFonts w:ascii="Arial" w:hAnsi="Arial" w:cs="Arial"/>
          <w:sz w:val="20"/>
          <w:szCs w:val="20"/>
          <w:lang w:val="en"/>
        </w:rPr>
        <w:t> In addition, embryonic-type neuroectodermal tumor (ENET; formerly “primitive neuroectodermal tumor”) is another relatively common somatic-type malignancy for which WHO has adopted new terminology.</w:t>
      </w:r>
      <w:hyperlink w:anchor="R68610" w:tgtFrame="_top" w:tooltip="Michael H, Hull MT, Ulbright TM, Foster RS, Miller KD. Primitive neuroectodermal tumors arising in testicular germ cell neoplasms. &amp;lt;em&amp;gt;Am J Surg Pathol.&amp;lt;/em&amp;gt; 1997 Aug;21(8):896-904. doi: 10.1097/00000478-199708000-00003. PMID: 9255252." w:history="1">
        <w:r w:rsidRPr="00BB6551">
          <w:rPr>
            <w:rStyle w:val="Hyperlink"/>
            <w:rFonts w:ascii="Arial" w:hAnsi="Arial" w:cs="Arial"/>
            <w:sz w:val="20"/>
            <w:szCs w:val="20"/>
            <w:vertAlign w:val="superscript"/>
            <w:lang w:val="en"/>
          </w:rPr>
          <w:t>4</w:t>
        </w:r>
      </w:hyperlink>
      <w:r w:rsidRPr="00BB6551">
        <w:rPr>
          <w:rFonts w:ascii="Arial" w:hAnsi="Arial" w:cs="Arial"/>
          <w:sz w:val="20"/>
          <w:szCs w:val="20"/>
          <w:lang w:val="en"/>
        </w:rPr>
        <w:t> These tumors represent an overgrowth of embryonic central-type neuroectodermal tissue that is commonly seen in teratomas and often categorized as an immature neuroectodermal component.</w:t>
      </w:r>
      <w:r w:rsidRPr="00BB6551">
        <w:rPr>
          <w:rFonts w:ascii="Arial" w:hAnsi="Arial" w:cs="Arial"/>
          <w:sz w:val="20"/>
          <w:szCs w:val="20"/>
          <w:lang w:val="en"/>
        </w:rPr>
        <w:br/>
      </w:r>
      <w:r w:rsidRPr="00BB6551">
        <w:rPr>
          <w:rFonts w:ascii="Arial" w:hAnsi="Arial" w:cs="Arial"/>
          <w:sz w:val="20"/>
          <w:szCs w:val="20"/>
          <w:lang w:val="en"/>
        </w:rPr>
        <w:br/>
      </w:r>
      <w:r w:rsidRPr="00BB6551">
        <w:rPr>
          <w:rStyle w:val="Strong"/>
          <w:rFonts w:ascii="Arial" w:hAnsi="Arial" w:cs="Arial"/>
          <w:sz w:val="20"/>
          <w:szCs w:val="20"/>
          <w:u w:val="single"/>
          <w:lang w:val="en"/>
        </w:rPr>
        <w:t>Congenital/Neonatal/Type I</w:t>
      </w:r>
      <w:r w:rsidRPr="00BB6551">
        <w:rPr>
          <w:rFonts w:ascii="Arial" w:hAnsi="Arial" w:cs="Arial"/>
          <w:sz w:val="20"/>
          <w:szCs w:val="20"/>
          <w:lang w:val="en"/>
        </w:rPr>
        <w:br/>
        <w:t>Most germ cell tumors of the fetus and neonate are histologically benign and comprise teratoma (mature or immature and yolk sac tumors. Somatic mutations are usually not identified in type I teratomas.</w:t>
      </w:r>
      <w:hyperlink w:anchor="R68611" w:tgtFrame="_top" w:tooltip="Kao CS, Bangs CD, Aldrete G, Cherry AM, Ulbright TM. A Clinicopathologic and Molecular Analysis of 34 Mediastinal Germ Cell Tumors Suggesting Different Modes of Teratoma Development. &amp;lt;em&amp;gt;Am J Surg Pathol.&amp;lt;/em&amp;gt; 2018 Dec;42(12):1662-1673. doi: 10.109" w:history="1">
        <w:r w:rsidRPr="00BB6551">
          <w:rPr>
            <w:rStyle w:val="Hyperlink"/>
            <w:rFonts w:ascii="Arial" w:hAnsi="Arial" w:cs="Arial"/>
            <w:sz w:val="20"/>
            <w:szCs w:val="20"/>
            <w:vertAlign w:val="superscript"/>
            <w:lang w:val="en"/>
          </w:rPr>
          <w:t>5</w:t>
        </w:r>
      </w:hyperlink>
      <w:r w:rsidRPr="00BB6551">
        <w:rPr>
          <w:rFonts w:ascii="Arial" w:hAnsi="Arial" w:cs="Arial"/>
          <w:sz w:val="20"/>
          <w:szCs w:val="20"/>
          <w:lang w:val="en"/>
        </w:rPr>
        <w:t> Yolk sac tumor (endodermal sinus tumor) is the leading malignant germ cell tumor of the perinatal period and throughout childhood. In the fetus and neonate, it occurs most often with a teratoma and adversely affects the prognosis.</w:t>
      </w:r>
      <w:r w:rsidRPr="00BB6551">
        <w:rPr>
          <w:rFonts w:ascii="Arial" w:hAnsi="Arial" w:cs="Arial"/>
          <w:sz w:val="20"/>
          <w:szCs w:val="20"/>
          <w:lang w:val="en"/>
        </w:rPr>
        <w:br/>
      </w:r>
      <w:r w:rsidRPr="00BB6551">
        <w:rPr>
          <w:rFonts w:ascii="Arial" w:hAnsi="Arial" w:cs="Arial"/>
          <w:sz w:val="20"/>
          <w:szCs w:val="20"/>
          <w:lang w:val="en"/>
        </w:rPr>
        <w:br/>
      </w:r>
      <w:r w:rsidRPr="00BB6551">
        <w:rPr>
          <w:rFonts w:ascii="Arial" w:hAnsi="Arial" w:cs="Arial"/>
          <w:sz w:val="20"/>
          <w:szCs w:val="20"/>
          <w:lang w:val="en"/>
        </w:rPr>
        <w:lastRenderedPageBreak/>
        <w:t>The sacrococcygeal area is the location associated with the highest incidence of malignancy, in the form of yolk sac tumor. The overall frequency of neonatal sacrococcygeal teratomas with a yolk sac tumor is approximately 10%.</w:t>
      </w:r>
      <w:hyperlink w:anchor="R68608" w:tgtFrame="_top" w:tooltip="Isaacs Jr. H. Perinatal (fetal and neonatal) germ cell tumors. &amp;lt;em&amp;gt;J Pediatr Surg&amp;lt;/em&amp;gt;. 2004;39(7):1003-1013." w:history="1">
        <w:r w:rsidRPr="00BB6551">
          <w:rPr>
            <w:rStyle w:val="Hyperlink"/>
            <w:rFonts w:ascii="Arial" w:hAnsi="Arial" w:cs="Arial"/>
            <w:sz w:val="20"/>
            <w:szCs w:val="20"/>
            <w:vertAlign w:val="superscript"/>
            <w:lang w:val="en"/>
          </w:rPr>
          <w:t>2</w:t>
        </w:r>
      </w:hyperlink>
      <w:r w:rsidRPr="00BB6551">
        <w:rPr>
          <w:rFonts w:ascii="Arial" w:hAnsi="Arial" w:cs="Arial"/>
          <w:sz w:val="20"/>
          <w:szCs w:val="20"/>
          <w:lang w:val="en"/>
        </w:rPr>
        <w:t> The values cited in the literature range from 2.5%-25%.</w:t>
      </w:r>
      <w:hyperlink w:anchor="R68608" w:tgtFrame="_top" w:tooltip="Isaacs Jr. H. Perinatal (fetal and neonatal) germ cell tumors. &amp;lt;em&amp;gt;J Pediatr Surg&amp;lt;/em&amp;gt;. 2004;39(7):1003-1013." w:history="1">
        <w:r w:rsidRPr="00BB6551">
          <w:rPr>
            <w:rStyle w:val="Hyperlink"/>
            <w:rFonts w:ascii="Arial" w:hAnsi="Arial" w:cs="Arial"/>
            <w:sz w:val="20"/>
            <w:szCs w:val="20"/>
            <w:vertAlign w:val="superscript"/>
            <w:lang w:val="en"/>
          </w:rPr>
          <w:t>2,</w:t>
        </w:r>
      </w:hyperlink>
      <w:hyperlink w:anchor="R68612" w:tgtFrame="_top" w:tooltip="Noseworthy J, Lack EE, Kozakewich HP, Vawter GF, Welch KJ. Sacrococcygeal germ cell tumors in childhood: an updated experience with 118 patients. &amp;lt;em&amp;gt;J Pediatr Surg.&amp;lt;/em&amp;gt; 1981;16(3):358-364." w:history="1">
        <w:r w:rsidRPr="00BB6551">
          <w:rPr>
            <w:rStyle w:val="Hyperlink"/>
            <w:rFonts w:ascii="Arial" w:hAnsi="Arial" w:cs="Arial"/>
            <w:sz w:val="20"/>
            <w:szCs w:val="20"/>
            <w:vertAlign w:val="superscript"/>
            <w:lang w:val="en"/>
          </w:rPr>
          <w:t>6</w:t>
        </w:r>
      </w:hyperlink>
      <w:r w:rsidRPr="00BB6551">
        <w:rPr>
          <w:rFonts w:ascii="Arial" w:hAnsi="Arial" w:cs="Arial"/>
          <w:sz w:val="20"/>
          <w:szCs w:val="20"/>
          <w:lang w:val="en"/>
        </w:rPr>
        <w:t> The incidence of malignancy in the neonate is approximately 10%, approaching almost 100% by 3 years.</w:t>
      </w:r>
      <w:hyperlink w:anchor="R68612" w:tgtFrame="_top" w:tooltip="Noseworthy J, Lack EE, Kozakewich HP, Vawter GF, Welch KJ. Sacrococcygeal germ cell tumors in childhood: an updated experience with 118 patients. &amp;lt;em&amp;gt;J Pediatr Surg.&amp;lt;/em&amp;gt; 1981;16(3):358-364." w:history="1">
        <w:r w:rsidRPr="00BB6551">
          <w:rPr>
            <w:rStyle w:val="Hyperlink"/>
            <w:rFonts w:ascii="Arial" w:hAnsi="Arial" w:cs="Arial"/>
            <w:sz w:val="20"/>
            <w:szCs w:val="20"/>
            <w:vertAlign w:val="superscript"/>
            <w:lang w:val="en"/>
          </w:rPr>
          <w:t>6,</w:t>
        </w:r>
      </w:hyperlink>
      <w:hyperlink w:anchor="R68613" w:tgtFrame="_top" w:tooltip="Dehner LP. Neoplasms of the fetus and neonate. In: Naeye RL, Kissane JM, Kaufman N, eds. &amp;lt;em&amp;gt;Perinatal Diseases, International Academy of Pathology. &amp;lt;/em&amp;gt;Vol. 22. Baltimore, MD: Williams and Wilkins; 1981:286-345." w:history="1">
        <w:r w:rsidRPr="00BB6551">
          <w:rPr>
            <w:rStyle w:val="Hyperlink"/>
            <w:rFonts w:ascii="Arial" w:hAnsi="Arial" w:cs="Arial"/>
            <w:sz w:val="20"/>
            <w:szCs w:val="20"/>
            <w:vertAlign w:val="superscript"/>
            <w:lang w:val="en"/>
          </w:rPr>
          <w:t>7,</w:t>
        </w:r>
      </w:hyperlink>
      <w:hyperlink w:anchor="R68614" w:tgtFrame="_top" w:tooltip="Schneider DT, Calaminus G, Koch S, et al. Epidemiologic analysis of 1,442 children and adolescents registered in the German germ cell tumor protocols. &amp;lt;em&amp;gt;Pediatr Blood Cancer.&amp;lt;/em&amp;gt; 2004;42(2):169-175." w:history="1">
        <w:r w:rsidRPr="00BB6551">
          <w:rPr>
            <w:rStyle w:val="Hyperlink"/>
            <w:rFonts w:ascii="Arial" w:hAnsi="Arial" w:cs="Arial"/>
            <w:sz w:val="20"/>
            <w:szCs w:val="20"/>
            <w:vertAlign w:val="superscript"/>
            <w:lang w:val="en"/>
          </w:rPr>
          <w:t>8</w:t>
        </w:r>
      </w:hyperlink>
      <w:r w:rsidRPr="00BB6551">
        <w:rPr>
          <w:rFonts w:ascii="Arial" w:hAnsi="Arial" w:cs="Arial"/>
          <w:sz w:val="20"/>
          <w:szCs w:val="20"/>
          <w:lang w:val="en"/>
        </w:rPr>
        <w:br/>
      </w:r>
      <w:r w:rsidRPr="00BB6551">
        <w:rPr>
          <w:rFonts w:ascii="Arial" w:hAnsi="Arial" w:cs="Arial"/>
          <w:sz w:val="20"/>
          <w:szCs w:val="20"/>
          <w:lang w:val="en"/>
        </w:rPr>
        <w:br/>
      </w:r>
      <w:r w:rsidRPr="00BB6551">
        <w:rPr>
          <w:rStyle w:val="Strong"/>
          <w:rFonts w:ascii="Arial" w:hAnsi="Arial" w:cs="Arial"/>
          <w:sz w:val="20"/>
          <w:szCs w:val="20"/>
          <w:u w:val="single"/>
          <w:lang w:val="en"/>
        </w:rPr>
        <w:t>Pre-pubertal/Child/Type I</w:t>
      </w:r>
      <w:r w:rsidRPr="00BB6551">
        <w:rPr>
          <w:rFonts w:ascii="Arial" w:hAnsi="Arial" w:cs="Arial"/>
          <w:sz w:val="20"/>
          <w:szCs w:val="20"/>
          <w:lang w:val="en"/>
        </w:rPr>
        <w:br/>
        <w:t>The occurrence of admixed yolk sac tumor or recurrence as yolk sac tumor is more common with the presentation of teratoma in patients older than 6 months. Similarly, in older infants (after 7 months), the incidence of teratoma falls, whereas the incidence of pure yolk sac tumor increases. Most yolk sac tumors are diagnosed between 7 months and the third year of life. Pure embryonal carcinomas are rare before 5 years old.</w:t>
      </w:r>
      <w:hyperlink w:anchor="R68615" w:tgtFrame="_top" w:tooltip="Marina N, London WB, Frazier AL, et al. Prognostic factors in children with extragonadal malignant germ cell tumors: a pediatric intergroup study. J Clin Oncol. 2006;24(16):2544-2548." w:history="1">
        <w:r w:rsidRPr="00BB6551">
          <w:rPr>
            <w:rStyle w:val="Hyperlink"/>
            <w:rFonts w:ascii="Arial" w:hAnsi="Arial" w:cs="Arial"/>
            <w:sz w:val="20"/>
            <w:szCs w:val="20"/>
            <w:vertAlign w:val="superscript"/>
            <w:lang w:val="en"/>
          </w:rPr>
          <w:t>9</w:t>
        </w:r>
      </w:hyperlink>
      <w:r w:rsidRPr="00BB6551">
        <w:rPr>
          <w:rFonts w:ascii="Arial" w:hAnsi="Arial" w:cs="Arial"/>
          <w:sz w:val="20"/>
          <w:szCs w:val="20"/>
          <w:lang w:val="en"/>
        </w:rPr>
        <w:t> As noted, prognosis worsens with increasing age, and the prognosis (i.e., recurrence rate) of completely resected EGCTs worsens at approximately 7 months. The designation of a child as prepubertal is sometimes difficult, but at least 1 study out of 9 suggests 11 years or older is a significant age boundary.</w:t>
      </w:r>
      <w:r w:rsidRPr="00BB6551">
        <w:rPr>
          <w:rFonts w:ascii="Arial" w:hAnsi="Arial" w:cs="Arial"/>
          <w:sz w:val="20"/>
          <w:szCs w:val="20"/>
          <w:lang w:val="en"/>
        </w:rPr>
        <w:br/>
      </w:r>
      <w:r w:rsidRPr="00BB6551">
        <w:rPr>
          <w:rFonts w:ascii="Arial" w:hAnsi="Arial" w:cs="Arial"/>
          <w:sz w:val="20"/>
          <w:szCs w:val="20"/>
          <w:lang w:val="en"/>
        </w:rPr>
        <w:br/>
      </w:r>
      <w:r w:rsidRPr="00BB6551">
        <w:rPr>
          <w:rStyle w:val="Strong"/>
          <w:rFonts w:ascii="Arial" w:hAnsi="Arial" w:cs="Arial"/>
          <w:sz w:val="20"/>
          <w:szCs w:val="20"/>
          <w:u w:val="single"/>
          <w:lang w:val="en"/>
        </w:rPr>
        <w:t>Post-pubertal/Adult/ Type II</w:t>
      </w:r>
      <w:r w:rsidRPr="00BB6551">
        <w:rPr>
          <w:rFonts w:ascii="Arial" w:hAnsi="Arial" w:cs="Arial"/>
          <w:sz w:val="20"/>
          <w:szCs w:val="20"/>
          <w:lang w:val="en"/>
        </w:rPr>
        <w:br/>
        <w:t>Type II germ cell tumors are malignant, include seminomas and non-</w:t>
      </w:r>
      <w:proofErr w:type="spellStart"/>
      <w:r w:rsidRPr="00BB6551">
        <w:rPr>
          <w:rFonts w:ascii="Arial" w:hAnsi="Arial" w:cs="Arial"/>
          <w:sz w:val="20"/>
          <w:szCs w:val="20"/>
          <w:lang w:val="en"/>
        </w:rPr>
        <w:t>seminomatous</w:t>
      </w:r>
      <w:proofErr w:type="spellEnd"/>
      <w:r w:rsidRPr="00BB6551">
        <w:rPr>
          <w:rFonts w:ascii="Arial" w:hAnsi="Arial" w:cs="Arial"/>
          <w:sz w:val="20"/>
          <w:szCs w:val="20"/>
          <w:lang w:val="en"/>
        </w:rPr>
        <w:t xml:space="preserve"> germ cell tumors, and occur in adolescents and adult men.</w:t>
      </w:r>
      <w:hyperlink w:anchor="R68610" w:tgtFrame="_top" w:tooltip="Michael H, Hull MT, Ulbright TM, Foster RS, Miller KD. Primitive neuroectodermal tumors arising in testicular germ cell neoplasms. &amp;lt;em&amp;gt;Am J Surg Pathol.&amp;lt;/em&amp;gt; 1997 Aug;21(8):896-904. doi: 10.1097/00000478-199708000-00003. PMID: 9255252." w:history="1">
        <w:r w:rsidRPr="00BB6551">
          <w:rPr>
            <w:rStyle w:val="Hyperlink"/>
            <w:rFonts w:ascii="Arial" w:hAnsi="Arial" w:cs="Arial"/>
            <w:sz w:val="20"/>
            <w:szCs w:val="20"/>
            <w:vertAlign w:val="superscript"/>
            <w:lang w:val="en"/>
          </w:rPr>
          <w:t>4</w:t>
        </w:r>
      </w:hyperlink>
      <w:r w:rsidRPr="00BB6551">
        <w:rPr>
          <w:rFonts w:ascii="Arial" w:hAnsi="Arial" w:cs="Arial"/>
          <w:sz w:val="20"/>
          <w:szCs w:val="20"/>
          <w:lang w:val="en"/>
        </w:rPr>
        <w:t> Approximately 43% of all mediastinal GCTs contain teratoma and include mature teratoma (63%), immature teratoma (4%), and teratoma with other malignant components (i.e., sarcoma, other malignant germ cell element, or carcinoma; 33%).</w:t>
      </w:r>
      <w:hyperlink w:anchor="R68608" w:tgtFrame="_top" w:tooltip="Isaacs Jr. H. Perinatal (fetal and neonatal) germ cell tumors. &amp;lt;em&amp;gt;J Pediatr Surg&amp;lt;/em&amp;gt;. 2004;39(7):1003-1013." w:history="1">
        <w:r w:rsidRPr="00BB6551">
          <w:rPr>
            <w:rStyle w:val="Hyperlink"/>
            <w:rFonts w:ascii="Arial" w:hAnsi="Arial" w:cs="Arial"/>
            <w:sz w:val="20"/>
            <w:szCs w:val="20"/>
            <w:vertAlign w:val="superscript"/>
            <w:lang w:val="en"/>
          </w:rPr>
          <w:t>2</w:t>
        </w:r>
      </w:hyperlink>
      <w:r w:rsidRPr="00BB6551">
        <w:rPr>
          <w:rFonts w:ascii="Arial" w:hAnsi="Arial" w:cs="Arial"/>
          <w:sz w:val="20"/>
          <w:szCs w:val="20"/>
          <w:lang w:val="en"/>
        </w:rPr>
        <w:t xml:space="preserve"> Because histologically mature teratomas behave in a clinically benign fashion regardless of patient age, and immature teratomas have the potential for aggressive behavior, the distinction is critical to patient management in adults. Germinoma/dysgerminoma/seminoma do not develop in the sacrococcygeal region. Mature teratomas are histologically similar to those occurring in the ovary. Despite their similarity to ovarian GCTs, </w:t>
      </w:r>
      <w:proofErr w:type="spellStart"/>
      <w:r w:rsidRPr="00BB6551">
        <w:rPr>
          <w:rFonts w:ascii="Arial" w:hAnsi="Arial" w:cs="Arial"/>
          <w:sz w:val="20"/>
          <w:szCs w:val="20"/>
          <w:lang w:val="en"/>
        </w:rPr>
        <w:t>monodermal</w:t>
      </w:r>
      <w:proofErr w:type="spellEnd"/>
      <w:r w:rsidRPr="00BB6551">
        <w:rPr>
          <w:rFonts w:ascii="Arial" w:hAnsi="Arial" w:cs="Arial"/>
          <w:sz w:val="20"/>
          <w:szCs w:val="20"/>
          <w:lang w:val="en"/>
        </w:rPr>
        <w:t xml:space="preserve"> teratomas such as struma </w:t>
      </w:r>
      <w:proofErr w:type="spellStart"/>
      <w:r w:rsidRPr="00BB6551">
        <w:rPr>
          <w:rFonts w:ascii="Arial" w:hAnsi="Arial" w:cs="Arial"/>
          <w:sz w:val="20"/>
          <w:szCs w:val="20"/>
          <w:lang w:val="en"/>
        </w:rPr>
        <w:t>ovarii</w:t>
      </w:r>
      <w:proofErr w:type="spellEnd"/>
      <w:r w:rsidRPr="00BB6551">
        <w:rPr>
          <w:rFonts w:ascii="Arial" w:hAnsi="Arial" w:cs="Arial"/>
          <w:sz w:val="20"/>
          <w:szCs w:val="20"/>
          <w:lang w:val="en"/>
        </w:rPr>
        <w:t xml:space="preserve"> have not been described in the mediastinum. </w:t>
      </w:r>
      <w:r w:rsidRPr="00BB6551">
        <w:rPr>
          <w:rFonts w:ascii="Arial" w:hAnsi="Arial" w:cs="Arial"/>
          <w:sz w:val="20"/>
          <w:szCs w:val="20"/>
          <w:lang w:val="en"/>
        </w:rPr>
        <w:br/>
      </w:r>
      <w:r w:rsidRPr="00BB6551">
        <w:rPr>
          <w:rFonts w:ascii="Arial" w:hAnsi="Arial" w:cs="Arial"/>
          <w:sz w:val="20"/>
          <w:szCs w:val="20"/>
          <w:lang w:val="en"/>
        </w:rPr>
        <w:br/>
        <w:t>Type II tumors are characterized by gain of chromosome 12p, commonly as an isochromosome of 12p. In addition, in seminomas, activating KIT mutations and rarely case KRAS mutation are described.</w:t>
      </w:r>
      <w:hyperlink w:anchor="R68616" w:tgtFrame="_top" w:tooltip="Przygodzki RM, Hubbs AE, Zhao FQ, O&amp;#39;Leary TJ. Primary mediastinal seminomas: evidence of single and multiple KIT mutations. &amp;lt;em&amp;gt;Lab Invest. &amp;lt;/em&amp;gt;2002 Oct;82(10):1369-75. doi: 10.1097/01.lab.0000032410.46986.7b. PMID: 12379771." w:history="1">
        <w:r w:rsidRPr="00BB6551">
          <w:rPr>
            <w:rStyle w:val="Hyperlink"/>
            <w:rFonts w:ascii="Arial" w:hAnsi="Arial" w:cs="Arial"/>
            <w:sz w:val="20"/>
            <w:szCs w:val="20"/>
            <w:vertAlign w:val="superscript"/>
            <w:lang w:val="en"/>
          </w:rPr>
          <w:t>10</w:t>
        </w:r>
      </w:hyperlink>
      <w:r w:rsidRPr="00BB6551">
        <w:rPr>
          <w:rFonts w:ascii="Arial" w:hAnsi="Arial" w:cs="Arial"/>
          <w:sz w:val="20"/>
          <w:szCs w:val="20"/>
          <w:lang w:val="en"/>
        </w:rPr>
        <w:t xml:space="preserve"> In adults, the most common </w:t>
      </w:r>
      <w:proofErr w:type="spellStart"/>
      <w:r w:rsidRPr="00BB6551">
        <w:rPr>
          <w:rFonts w:ascii="Arial" w:hAnsi="Arial" w:cs="Arial"/>
          <w:sz w:val="20"/>
          <w:szCs w:val="20"/>
          <w:lang w:val="en"/>
        </w:rPr>
        <w:t>nonteratomatous</w:t>
      </w:r>
      <w:proofErr w:type="spellEnd"/>
      <w:r w:rsidRPr="00BB6551">
        <w:rPr>
          <w:rFonts w:ascii="Arial" w:hAnsi="Arial" w:cs="Arial"/>
          <w:sz w:val="20"/>
          <w:szCs w:val="20"/>
          <w:lang w:val="en"/>
        </w:rPr>
        <w:t xml:space="preserve"> component is germinoma/seminoma, but yolk sac tumor, embryonal carcinoma, and choriocarcinoma may also occur. Mediastinal germinoma frequently involves the thymus, with resultant cyst formation and thymic epithelial cell hyperplasia.</w:t>
      </w:r>
      <w:hyperlink w:anchor="R68617" w:tgtFrame="_top" w:tooltip="Moran CA, Suster S. Mediastinal seminomas with prominent cystic changes: a clinicopathologic study of 10 cases. &amp;lt;em&amp;gt;Am J Surg Pathol.&amp;lt;/em&amp;gt; 1995;19(9):1047-53." w:history="1">
        <w:r w:rsidRPr="00BB6551">
          <w:rPr>
            <w:rStyle w:val="Hyperlink"/>
            <w:rFonts w:ascii="Arial" w:hAnsi="Arial" w:cs="Arial"/>
            <w:sz w:val="20"/>
            <w:szCs w:val="20"/>
            <w:vertAlign w:val="superscript"/>
            <w:lang w:val="en"/>
          </w:rPr>
          <w:t>11</w:t>
        </w:r>
      </w:hyperlink>
      <w:r w:rsidRPr="00BB6551">
        <w:rPr>
          <w:rFonts w:ascii="Arial" w:hAnsi="Arial" w:cs="Arial"/>
          <w:sz w:val="20"/>
          <w:szCs w:val="20"/>
          <w:lang w:val="en"/>
        </w:rPr>
        <w:t xml:space="preserve"> This may make the recognition of the </w:t>
      </w:r>
      <w:proofErr w:type="spellStart"/>
      <w:r w:rsidRPr="00BB6551">
        <w:rPr>
          <w:rFonts w:ascii="Arial" w:hAnsi="Arial" w:cs="Arial"/>
          <w:sz w:val="20"/>
          <w:szCs w:val="20"/>
          <w:lang w:val="en"/>
        </w:rPr>
        <w:t>germinomatous</w:t>
      </w:r>
      <w:proofErr w:type="spellEnd"/>
      <w:r w:rsidRPr="00BB6551">
        <w:rPr>
          <w:rFonts w:ascii="Arial" w:hAnsi="Arial" w:cs="Arial"/>
          <w:sz w:val="20"/>
          <w:szCs w:val="20"/>
          <w:lang w:val="en"/>
        </w:rPr>
        <w:t xml:space="preserve"> component difficult. A high level of suspicion is necessary in the case of cystic lesions of the thymus, especially if associated with a granulomatous response. The morphology of </w:t>
      </w:r>
      <w:proofErr w:type="spellStart"/>
      <w:r w:rsidRPr="00BB6551">
        <w:rPr>
          <w:rFonts w:ascii="Arial" w:hAnsi="Arial" w:cs="Arial"/>
          <w:sz w:val="20"/>
          <w:szCs w:val="20"/>
          <w:lang w:val="en"/>
        </w:rPr>
        <w:t>nonteratomatous</w:t>
      </w:r>
      <w:proofErr w:type="spellEnd"/>
      <w:r w:rsidRPr="00BB6551">
        <w:rPr>
          <w:rFonts w:ascii="Arial" w:hAnsi="Arial" w:cs="Arial"/>
          <w:sz w:val="20"/>
          <w:szCs w:val="20"/>
          <w:lang w:val="en"/>
        </w:rPr>
        <w:t xml:space="preserve"> components is otherwise identical to those in the gonads and is reviewed in detail elsewhere.</w:t>
      </w:r>
      <w:hyperlink w:anchor="R68618" w:tgtFrame="_top" w:tooltip="Ulbright TM, Amin MB, Young RH. &amp;lt;em&amp;gt;Tumors of the Testis, Adnexa, Spermatic Cord, and Scrotum. &amp;lt;/em&amp;gt;Washington, DC: Armed Forces Institute of Pathology; 1999." w:history="1">
        <w:r w:rsidRPr="00BB6551">
          <w:rPr>
            <w:rStyle w:val="Hyperlink"/>
            <w:rFonts w:ascii="Arial" w:hAnsi="Arial" w:cs="Arial"/>
            <w:sz w:val="20"/>
            <w:szCs w:val="20"/>
            <w:vertAlign w:val="superscript"/>
            <w:lang w:val="en"/>
          </w:rPr>
          <w:t>12</w:t>
        </w:r>
      </w:hyperlink>
      <w:r w:rsidRPr="00BB6551">
        <w:rPr>
          <w:rFonts w:ascii="Arial" w:hAnsi="Arial" w:cs="Arial"/>
          <w:sz w:val="20"/>
          <w:szCs w:val="20"/>
          <w:lang w:val="en"/>
        </w:rPr>
        <w:t xml:space="preserve"> All </w:t>
      </w:r>
      <w:proofErr w:type="spellStart"/>
      <w:r w:rsidRPr="00BB6551">
        <w:rPr>
          <w:rFonts w:ascii="Arial" w:hAnsi="Arial" w:cs="Arial"/>
          <w:sz w:val="20"/>
          <w:szCs w:val="20"/>
          <w:lang w:val="en"/>
        </w:rPr>
        <w:t>nonteratomatous</w:t>
      </w:r>
      <w:proofErr w:type="spellEnd"/>
      <w:r w:rsidRPr="00BB6551">
        <w:rPr>
          <w:rFonts w:ascii="Arial" w:hAnsi="Arial" w:cs="Arial"/>
          <w:sz w:val="20"/>
          <w:szCs w:val="20"/>
          <w:lang w:val="en"/>
        </w:rPr>
        <w:t xml:space="preserve"> elements should be regarded as malignant in adults.</w:t>
      </w:r>
    </w:p>
    <w:p w14:paraId="4F523901" w14:textId="77777777" w:rsidR="00BB6551" w:rsidRPr="00BB6551" w:rsidRDefault="00BB6551" w:rsidP="00BB6551">
      <w:pPr>
        <w:pStyle w:val="NormalWeb"/>
        <w:spacing w:before="0" w:beforeAutospacing="0" w:after="0" w:afterAutospacing="0" w:line="276" w:lineRule="auto"/>
        <w:divId w:val="962344080"/>
        <w:rPr>
          <w:rFonts w:ascii="Arial" w:hAnsi="Arial" w:cs="Arial"/>
          <w:sz w:val="20"/>
          <w:szCs w:val="20"/>
          <w:lang w:val="en"/>
        </w:rPr>
      </w:pPr>
    </w:p>
    <w:p w14:paraId="6F7B0646" w14:textId="77777777" w:rsidR="0004594D" w:rsidRPr="00BB6551" w:rsidRDefault="0004594D" w:rsidP="00BB6551">
      <w:pPr>
        <w:spacing w:after="0" w:line="276" w:lineRule="auto"/>
        <w:divId w:val="2135368229"/>
        <w:rPr>
          <w:rFonts w:ascii="Arial" w:eastAsia="Times New Roman" w:hAnsi="Arial" w:cs="Arial"/>
          <w:sz w:val="20"/>
          <w:szCs w:val="20"/>
          <w:lang w:val="en"/>
        </w:rPr>
      </w:pPr>
      <w:r w:rsidRPr="00BB6551">
        <w:rPr>
          <w:rFonts w:ascii="Arial" w:eastAsia="Times New Roman" w:hAnsi="Arial" w:cs="Arial"/>
          <w:sz w:val="20"/>
          <w:szCs w:val="20"/>
          <w:lang w:val="en"/>
        </w:rPr>
        <w:t>References</w:t>
      </w:r>
    </w:p>
    <w:p w14:paraId="5DAC8EA2" w14:textId="77777777" w:rsidR="0004594D" w:rsidRPr="00BB6551" w:rsidRDefault="0004594D" w:rsidP="00BB6551">
      <w:pPr>
        <w:numPr>
          <w:ilvl w:val="0"/>
          <w:numId w:val="21"/>
        </w:numPr>
        <w:spacing w:after="0" w:line="276" w:lineRule="auto"/>
        <w:divId w:val="1154685842"/>
        <w:rPr>
          <w:rFonts w:ascii="Arial" w:eastAsia="Times New Roman" w:hAnsi="Arial" w:cs="Arial"/>
          <w:sz w:val="20"/>
          <w:szCs w:val="20"/>
          <w:lang w:val="en"/>
        </w:rPr>
      </w:pPr>
      <w:bookmarkStart w:id="11" w:name="R68607"/>
      <w:r w:rsidRPr="00BB6551">
        <w:rPr>
          <w:rFonts w:ascii="Arial" w:eastAsia="Times New Roman" w:hAnsi="Arial" w:cs="Arial"/>
          <w:sz w:val="20"/>
          <w:szCs w:val="20"/>
          <w:lang w:val="en"/>
        </w:rPr>
        <w:t xml:space="preserve">Roden AC, Ulbright TM, Marom EM, Moreira A. Germ cell </w:t>
      </w:r>
      <w:proofErr w:type="spellStart"/>
      <w:r w:rsidRPr="00BB6551">
        <w:rPr>
          <w:rFonts w:ascii="Arial" w:eastAsia="Times New Roman" w:hAnsi="Arial" w:cs="Arial"/>
          <w:sz w:val="20"/>
          <w:szCs w:val="20"/>
          <w:lang w:val="en"/>
        </w:rPr>
        <w:t>tumours</w:t>
      </w:r>
      <w:proofErr w:type="spellEnd"/>
      <w:r w:rsidRPr="00BB6551">
        <w:rPr>
          <w:rFonts w:ascii="Arial" w:eastAsia="Times New Roman" w:hAnsi="Arial" w:cs="Arial"/>
          <w:sz w:val="20"/>
          <w:szCs w:val="20"/>
          <w:lang w:val="en"/>
        </w:rPr>
        <w:t xml:space="preserve"> of the mediastinum. In: WHO Classification of </w:t>
      </w:r>
      <w:proofErr w:type="spellStart"/>
      <w:r w:rsidRPr="00BB6551">
        <w:rPr>
          <w:rFonts w:ascii="Arial" w:eastAsia="Times New Roman" w:hAnsi="Arial" w:cs="Arial"/>
          <w:sz w:val="20"/>
          <w:szCs w:val="20"/>
          <w:lang w:val="en"/>
        </w:rPr>
        <w:t>Tumours</w:t>
      </w:r>
      <w:proofErr w:type="spellEnd"/>
      <w:r w:rsidRPr="00BB6551">
        <w:rPr>
          <w:rFonts w:ascii="Arial" w:eastAsia="Times New Roman" w:hAnsi="Arial" w:cs="Arial"/>
          <w:sz w:val="20"/>
          <w:szCs w:val="20"/>
          <w:lang w:val="en"/>
        </w:rPr>
        <w:t xml:space="preserve"> Editorial Board. </w:t>
      </w:r>
      <w:r w:rsidRPr="00BB6551">
        <w:rPr>
          <w:rStyle w:val="Emphasis"/>
          <w:rFonts w:ascii="Arial" w:eastAsia="Times New Roman" w:hAnsi="Arial" w:cs="Arial"/>
          <w:sz w:val="20"/>
          <w:szCs w:val="20"/>
          <w:lang w:val="en"/>
        </w:rPr>
        <w:t xml:space="preserve">Thoracic </w:t>
      </w:r>
      <w:proofErr w:type="spellStart"/>
      <w:r w:rsidRPr="00BB6551">
        <w:rPr>
          <w:rStyle w:val="Emphasis"/>
          <w:rFonts w:ascii="Arial" w:eastAsia="Times New Roman" w:hAnsi="Arial" w:cs="Arial"/>
          <w:sz w:val="20"/>
          <w:szCs w:val="20"/>
          <w:lang w:val="en"/>
        </w:rPr>
        <w:t>tumours</w:t>
      </w:r>
      <w:proofErr w:type="spellEnd"/>
      <w:r w:rsidRPr="00BB6551">
        <w:rPr>
          <w:rStyle w:val="Emphasis"/>
          <w:rFonts w:ascii="Arial" w:eastAsia="Times New Roman" w:hAnsi="Arial" w:cs="Arial"/>
          <w:sz w:val="20"/>
          <w:szCs w:val="20"/>
          <w:lang w:val="en"/>
        </w:rPr>
        <w:t>.</w:t>
      </w:r>
      <w:r w:rsidRPr="00BB6551">
        <w:rPr>
          <w:rFonts w:ascii="Arial" w:eastAsia="Times New Roman" w:hAnsi="Arial" w:cs="Arial"/>
          <w:sz w:val="20"/>
          <w:szCs w:val="20"/>
          <w:lang w:val="en"/>
        </w:rPr>
        <w:t xml:space="preserve"> Lyon (France): International Agency for Research on Cancer; 2021. (WHO classification of </w:t>
      </w:r>
      <w:proofErr w:type="spellStart"/>
      <w:r w:rsidRPr="00BB6551">
        <w:rPr>
          <w:rFonts w:ascii="Arial" w:eastAsia="Times New Roman" w:hAnsi="Arial" w:cs="Arial"/>
          <w:sz w:val="20"/>
          <w:szCs w:val="20"/>
          <w:lang w:val="en"/>
        </w:rPr>
        <w:t>tumours</w:t>
      </w:r>
      <w:proofErr w:type="spellEnd"/>
      <w:r w:rsidRPr="00BB6551">
        <w:rPr>
          <w:rFonts w:ascii="Arial" w:eastAsia="Times New Roman" w:hAnsi="Arial" w:cs="Arial"/>
          <w:sz w:val="20"/>
          <w:szCs w:val="20"/>
          <w:lang w:val="en"/>
        </w:rPr>
        <w:t xml:space="preserve"> series, 5th ed.; vol. 5). https://publications.iarc.fr/595.</w:t>
      </w:r>
      <w:bookmarkEnd w:id="11"/>
    </w:p>
    <w:p w14:paraId="3FE8C993" w14:textId="77777777" w:rsidR="0004594D" w:rsidRPr="00BB6551" w:rsidRDefault="0004594D" w:rsidP="00BB6551">
      <w:pPr>
        <w:numPr>
          <w:ilvl w:val="0"/>
          <w:numId w:val="21"/>
        </w:numPr>
        <w:spacing w:after="0" w:line="276" w:lineRule="auto"/>
        <w:divId w:val="1154685842"/>
        <w:rPr>
          <w:rFonts w:ascii="Arial" w:eastAsia="Times New Roman" w:hAnsi="Arial" w:cs="Arial"/>
          <w:sz w:val="20"/>
          <w:szCs w:val="20"/>
          <w:lang w:val="en"/>
        </w:rPr>
      </w:pPr>
      <w:bookmarkStart w:id="12" w:name="R68608"/>
      <w:r w:rsidRPr="00BB6551">
        <w:rPr>
          <w:rFonts w:ascii="Arial" w:eastAsia="Times New Roman" w:hAnsi="Arial" w:cs="Arial"/>
          <w:sz w:val="20"/>
          <w:szCs w:val="20"/>
          <w:lang w:val="en"/>
        </w:rPr>
        <w:t xml:space="preserve">Isaacs Jr. H. Perinatal (fetal and neonatal) germ cell tumors. </w:t>
      </w:r>
      <w:r w:rsidRPr="00BB6551">
        <w:rPr>
          <w:rStyle w:val="Emphasis"/>
          <w:rFonts w:ascii="Arial" w:eastAsia="Times New Roman" w:hAnsi="Arial" w:cs="Arial"/>
          <w:sz w:val="20"/>
          <w:szCs w:val="20"/>
          <w:lang w:val="en"/>
        </w:rPr>
        <w:t xml:space="preserve">J </w:t>
      </w:r>
      <w:proofErr w:type="spellStart"/>
      <w:r w:rsidRPr="00BB6551">
        <w:rPr>
          <w:rStyle w:val="Emphasis"/>
          <w:rFonts w:ascii="Arial" w:eastAsia="Times New Roman" w:hAnsi="Arial" w:cs="Arial"/>
          <w:sz w:val="20"/>
          <w:szCs w:val="20"/>
          <w:lang w:val="en"/>
        </w:rPr>
        <w:t>Pediatr</w:t>
      </w:r>
      <w:proofErr w:type="spellEnd"/>
      <w:r w:rsidRPr="00BB6551">
        <w:rPr>
          <w:rStyle w:val="Emphasis"/>
          <w:rFonts w:ascii="Arial" w:eastAsia="Times New Roman" w:hAnsi="Arial" w:cs="Arial"/>
          <w:sz w:val="20"/>
          <w:szCs w:val="20"/>
          <w:lang w:val="en"/>
        </w:rPr>
        <w:t xml:space="preserve"> Surg</w:t>
      </w:r>
      <w:r w:rsidRPr="00BB6551">
        <w:rPr>
          <w:rFonts w:ascii="Arial" w:eastAsia="Times New Roman" w:hAnsi="Arial" w:cs="Arial"/>
          <w:sz w:val="20"/>
          <w:szCs w:val="20"/>
          <w:lang w:val="en"/>
        </w:rPr>
        <w:t>. 2004;39(7):1003-1013.</w:t>
      </w:r>
      <w:bookmarkEnd w:id="12"/>
    </w:p>
    <w:p w14:paraId="6089D561" w14:textId="77777777" w:rsidR="0004594D" w:rsidRPr="00BB6551" w:rsidRDefault="0004594D" w:rsidP="00BB6551">
      <w:pPr>
        <w:numPr>
          <w:ilvl w:val="0"/>
          <w:numId w:val="21"/>
        </w:numPr>
        <w:spacing w:after="0" w:line="276" w:lineRule="auto"/>
        <w:divId w:val="1154685842"/>
        <w:rPr>
          <w:rFonts w:ascii="Arial" w:eastAsia="Times New Roman" w:hAnsi="Arial" w:cs="Arial"/>
          <w:sz w:val="20"/>
          <w:szCs w:val="20"/>
          <w:lang w:val="en"/>
        </w:rPr>
      </w:pPr>
      <w:bookmarkStart w:id="13" w:name="R68609"/>
      <w:r w:rsidRPr="00BB6551">
        <w:rPr>
          <w:rFonts w:ascii="Arial" w:eastAsia="Times New Roman" w:hAnsi="Arial" w:cs="Arial"/>
          <w:sz w:val="20"/>
          <w:szCs w:val="20"/>
          <w:lang w:val="en"/>
        </w:rPr>
        <w:t xml:space="preserve">Isaacs Jr. H. Germ Cell Tumors: </w:t>
      </w:r>
      <w:r w:rsidRPr="00BB6551">
        <w:rPr>
          <w:rStyle w:val="Emphasis"/>
          <w:rFonts w:ascii="Arial" w:eastAsia="Times New Roman" w:hAnsi="Arial" w:cs="Arial"/>
          <w:sz w:val="20"/>
          <w:szCs w:val="20"/>
          <w:lang w:val="en"/>
        </w:rPr>
        <w:t>Tumors of the Fetus and Newborn.</w:t>
      </w:r>
      <w:r w:rsidRPr="00BB6551">
        <w:rPr>
          <w:rFonts w:ascii="Arial" w:eastAsia="Times New Roman" w:hAnsi="Arial" w:cs="Arial"/>
          <w:sz w:val="20"/>
          <w:szCs w:val="20"/>
          <w:lang w:val="en"/>
        </w:rPr>
        <w:t xml:space="preserve"> Vol 35. Philadelphia, PA: Saunders; 1997.</w:t>
      </w:r>
      <w:bookmarkEnd w:id="13"/>
    </w:p>
    <w:p w14:paraId="22CBE74C" w14:textId="77777777" w:rsidR="0004594D" w:rsidRPr="00BB6551" w:rsidRDefault="0004594D" w:rsidP="00BB6551">
      <w:pPr>
        <w:numPr>
          <w:ilvl w:val="0"/>
          <w:numId w:val="21"/>
        </w:numPr>
        <w:spacing w:after="0" w:line="276" w:lineRule="auto"/>
        <w:divId w:val="1154685842"/>
        <w:rPr>
          <w:rFonts w:ascii="Arial" w:eastAsia="Times New Roman" w:hAnsi="Arial" w:cs="Arial"/>
          <w:sz w:val="20"/>
          <w:szCs w:val="20"/>
          <w:lang w:val="en"/>
        </w:rPr>
      </w:pPr>
      <w:bookmarkStart w:id="14" w:name="R68610"/>
      <w:r w:rsidRPr="00BB6551">
        <w:rPr>
          <w:rFonts w:ascii="Arial" w:eastAsia="Times New Roman" w:hAnsi="Arial" w:cs="Arial"/>
          <w:sz w:val="20"/>
          <w:szCs w:val="20"/>
          <w:lang w:val="en"/>
        </w:rPr>
        <w:lastRenderedPageBreak/>
        <w:t xml:space="preserve">Michael H, Hull MT, Ulbright TM, Foster RS, Miller KD. Primitive neuroectodermal tumors arising in testicular germ cell neoplasms. </w:t>
      </w:r>
      <w:r w:rsidRPr="00BB6551">
        <w:rPr>
          <w:rStyle w:val="Emphasis"/>
          <w:rFonts w:ascii="Arial" w:eastAsia="Times New Roman" w:hAnsi="Arial" w:cs="Arial"/>
          <w:sz w:val="20"/>
          <w:szCs w:val="20"/>
          <w:lang w:val="en"/>
        </w:rPr>
        <w:t xml:space="preserve">Am J Surg </w:t>
      </w:r>
      <w:proofErr w:type="spellStart"/>
      <w:r w:rsidRPr="00BB6551">
        <w:rPr>
          <w:rStyle w:val="Emphasis"/>
          <w:rFonts w:ascii="Arial" w:eastAsia="Times New Roman" w:hAnsi="Arial" w:cs="Arial"/>
          <w:sz w:val="20"/>
          <w:szCs w:val="20"/>
          <w:lang w:val="en"/>
        </w:rPr>
        <w:t>Pathol</w:t>
      </w:r>
      <w:proofErr w:type="spellEnd"/>
      <w:r w:rsidRPr="00BB6551">
        <w:rPr>
          <w:rStyle w:val="Emphasis"/>
          <w:rFonts w:ascii="Arial" w:eastAsia="Times New Roman" w:hAnsi="Arial" w:cs="Arial"/>
          <w:sz w:val="20"/>
          <w:szCs w:val="20"/>
          <w:lang w:val="en"/>
        </w:rPr>
        <w:t>.</w:t>
      </w:r>
      <w:r w:rsidRPr="00BB6551">
        <w:rPr>
          <w:rFonts w:ascii="Arial" w:eastAsia="Times New Roman" w:hAnsi="Arial" w:cs="Arial"/>
          <w:sz w:val="20"/>
          <w:szCs w:val="20"/>
          <w:lang w:val="en"/>
        </w:rPr>
        <w:t xml:space="preserve"> 1997 Aug;21(8):896-904. </w:t>
      </w:r>
      <w:proofErr w:type="spellStart"/>
      <w:r w:rsidRPr="00BB6551">
        <w:rPr>
          <w:rFonts w:ascii="Arial" w:eastAsia="Times New Roman" w:hAnsi="Arial" w:cs="Arial"/>
          <w:sz w:val="20"/>
          <w:szCs w:val="20"/>
          <w:lang w:val="en"/>
        </w:rPr>
        <w:t>doi</w:t>
      </w:r>
      <w:proofErr w:type="spellEnd"/>
      <w:r w:rsidRPr="00BB6551">
        <w:rPr>
          <w:rFonts w:ascii="Arial" w:eastAsia="Times New Roman" w:hAnsi="Arial" w:cs="Arial"/>
          <w:sz w:val="20"/>
          <w:szCs w:val="20"/>
          <w:lang w:val="en"/>
        </w:rPr>
        <w:t>: 10.1097/00000478-199708000-00003. PMID: 9255252.</w:t>
      </w:r>
      <w:bookmarkEnd w:id="14"/>
    </w:p>
    <w:p w14:paraId="03750829" w14:textId="77777777" w:rsidR="0004594D" w:rsidRPr="00BB6551" w:rsidRDefault="0004594D" w:rsidP="00BB6551">
      <w:pPr>
        <w:numPr>
          <w:ilvl w:val="0"/>
          <w:numId w:val="21"/>
        </w:numPr>
        <w:spacing w:after="0" w:line="276" w:lineRule="auto"/>
        <w:divId w:val="1154685842"/>
        <w:rPr>
          <w:rFonts w:ascii="Arial" w:eastAsia="Times New Roman" w:hAnsi="Arial" w:cs="Arial"/>
          <w:sz w:val="20"/>
          <w:szCs w:val="20"/>
          <w:lang w:val="en"/>
        </w:rPr>
      </w:pPr>
      <w:bookmarkStart w:id="15" w:name="R68611"/>
      <w:r w:rsidRPr="00BB6551">
        <w:rPr>
          <w:rFonts w:ascii="Arial" w:eastAsia="Times New Roman" w:hAnsi="Arial" w:cs="Arial"/>
          <w:sz w:val="20"/>
          <w:szCs w:val="20"/>
          <w:lang w:val="en"/>
        </w:rPr>
        <w:t xml:space="preserve">Kao CS, Bangs CD, Aldrete G, Cherry AM, Ulbright TM. A Clinicopathologic and Molecular Analysis of 34 Mediastinal Germ Cell Tumors Suggesting Different Modes of Teratoma Development. </w:t>
      </w:r>
      <w:r w:rsidRPr="00BB6551">
        <w:rPr>
          <w:rStyle w:val="Emphasis"/>
          <w:rFonts w:ascii="Arial" w:eastAsia="Times New Roman" w:hAnsi="Arial" w:cs="Arial"/>
          <w:sz w:val="20"/>
          <w:szCs w:val="20"/>
          <w:lang w:val="en"/>
        </w:rPr>
        <w:t xml:space="preserve">Am J Surg </w:t>
      </w:r>
      <w:proofErr w:type="spellStart"/>
      <w:r w:rsidRPr="00BB6551">
        <w:rPr>
          <w:rStyle w:val="Emphasis"/>
          <w:rFonts w:ascii="Arial" w:eastAsia="Times New Roman" w:hAnsi="Arial" w:cs="Arial"/>
          <w:sz w:val="20"/>
          <w:szCs w:val="20"/>
          <w:lang w:val="en"/>
        </w:rPr>
        <w:t>Pathol</w:t>
      </w:r>
      <w:proofErr w:type="spellEnd"/>
      <w:r w:rsidRPr="00BB6551">
        <w:rPr>
          <w:rStyle w:val="Emphasis"/>
          <w:rFonts w:ascii="Arial" w:eastAsia="Times New Roman" w:hAnsi="Arial" w:cs="Arial"/>
          <w:sz w:val="20"/>
          <w:szCs w:val="20"/>
          <w:lang w:val="en"/>
        </w:rPr>
        <w:t>.</w:t>
      </w:r>
      <w:r w:rsidRPr="00BB6551">
        <w:rPr>
          <w:rFonts w:ascii="Arial" w:eastAsia="Times New Roman" w:hAnsi="Arial" w:cs="Arial"/>
          <w:sz w:val="20"/>
          <w:szCs w:val="20"/>
          <w:lang w:val="en"/>
        </w:rPr>
        <w:t xml:space="preserve"> 2018 Dec;42(12):1662-1673. </w:t>
      </w:r>
      <w:proofErr w:type="spellStart"/>
      <w:r w:rsidRPr="00BB6551">
        <w:rPr>
          <w:rFonts w:ascii="Arial" w:eastAsia="Times New Roman" w:hAnsi="Arial" w:cs="Arial"/>
          <w:sz w:val="20"/>
          <w:szCs w:val="20"/>
          <w:lang w:val="en"/>
        </w:rPr>
        <w:t>doi</w:t>
      </w:r>
      <w:proofErr w:type="spellEnd"/>
      <w:r w:rsidRPr="00BB6551">
        <w:rPr>
          <w:rFonts w:ascii="Arial" w:eastAsia="Times New Roman" w:hAnsi="Arial" w:cs="Arial"/>
          <w:sz w:val="20"/>
          <w:szCs w:val="20"/>
          <w:lang w:val="en"/>
        </w:rPr>
        <w:t>: 10.1097/PAS.0000000000001164. PMID: 30256256.</w:t>
      </w:r>
      <w:bookmarkEnd w:id="15"/>
    </w:p>
    <w:p w14:paraId="3BC6AD30" w14:textId="77777777" w:rsidR="0004594D" w:rsidRPr="00BB6551" w:rsidRDefault="0004594D" w:rsidP="00BB6551">
      <w:pPr>
        <w:numPr>
          <w:ilvl w:val="0"/>
          <w:numId w:val="21"/>
        </w:numPr>
        <w:spacing w:after="0" w:line="276" w:lineRule="auto"/>
        <w:divId w:val="1154685842"/>
        <w:rPr>
          <w:rFonts w:ascii="Arial" w:eastAsia="Times New Roman" w:hAnsi="Arial" w:cs="Arial"/>
          <w:sz w:val="20"/>
          <w:szCs w:val="20"/>
          <w:lang w:val="en"/>
        </w:rPr>
      </w:pPr>
      <w:bookmarkStart w:id="16" w:name="R68612"/>
      <w:r w:rsidRPr="00BB6551">
        <w:rPr>
          <w:rFonts w:ascii="Arial" w:eastAsia="Times New Roman" w:hAnsi="Arial" w:cs="Arial"/>
          <w:sz w:val="20"/>
          <w:szCs w:val="20"/>
          <w:lang w:val="en"/>
        </w:rPr>
        <w:t xml:space="preserve">Noseworthy J, Lack EE, </w:t>
      </w:r>
      <w:proofErr w:type="spellStart"/>
      <w:r w:rsidRPr="00BB6551">
        <w:rPr>
          <w:rFonts w:ascii="Arial" w:eastAsia="Times New Roman" w:hAnsi="Arial" w:cs="Arial"/>
          <w:sz w:val="20"/>
          <w:szCs w:val="20"/>
          <w:lang w:val="en"/>
        </w:rPr>
        <w:t>Kozakewich</w:t>
      </w:r>
      <w:proofErr w:type="spellEnd"/>
      <w:r w:rsidRPr="00BB6551">
        <w:rPr>
          <w:rFonts w:ascii="Arial" w:eastAsia="Times New Roman" w:hAnsi="Arial" w:cs="Arial"/>
          <w:sz w:val="20"/>
          <w:szCs w:val="20"/>
          <w:lang w:val="en"/>
        </w:rPr>
        <w:t xml:space="preserve"> HP, Vawter GF, Welch KJ. Sacrococcygeal germ cell tumors in childhood: an updated experience with 118 patients. </w:t>
      </w:r>
      <w:r w:rsidRPr="00BB6551">
        <w:rPr>
          <w:rStyle w:val="Emphasis"/>
          <w:rFonts w:ascii="Arial" w:eastAsia="Times New Roman" w:hAnsi="Arial" w:cs="Arial"/>
          <w:sz w:val="20"/>
          <w:szCs w:val="20"/>
          <w:lang w:val="en"/>
        </w:rPr>
        <w:t xml:space="preserve">J </w:t>
      </w:r>
      <w:proofErr w:type="spellStart"/>
      <w:r w:rsidRPr="00BB6551">
        <w:rPr>
          <w:rStyle w:val="Emphasis"/>
          <w:rFonts w:ascii="Arial" w:eastAsia="Times New Roman" w:hAnsi="Arial" w:cs="Arial"/>
          <w:sz w:val="20"/>
          <w:szCs w:val="20"/>
          <w:lang w:val="en"/>
        </w:rPr>
        <w:t>Pediatr</w:t>
      </w:r>
      <w:proofErr w:type="spellEnd"/>
      <w:r w:rsidRPr="00BB6551">
        <w:rPr>
          <w:rStyle w:val="Emphasis"/>
          <w:rFonts w:ascii="Arial" w:eastAsia="Times New Roman" w:hAnsi="Arial" w:cs="Arial"/>
          <w:sz w:val="20"/>
          <w:szCs w:val="20"/>
          <w:lang w:val="en"/>
        </w:rPr>
        <w:t xml:space="preserve"> Surg.</w:t>
      </w:r>
      <w:r w:rsidRPr="00BB6551">
        <w:rPr>
          <w:rFonts w:ascii="Arial" w:eastAsia="Times New Roman" w:hAnsi="Arial" w:cs="Arial"/>
          <w:sz w:val="20"/>
          <w:szCs w:val="20"/>
          <w:lang w:val="en"/>
        </w:rPr>
        <w:t xml:space="preserve"> 1981;16(3):358-364.</w:t>
      </w:r>
      <w:bookmarkEnd w:id="16"/>
    </w:p>
    <w:p w14:paraId="4FEEEF4A" w14:textId="77777777" w:rsidR="0004594D" w:rsidRPr="00BB6551" w:rsidRDefault="0004594D" w:rsidP="00BB6551">
      <w:pPr>
        <w:numPr>
          <w:ilvl w:val="0"/>
          <w:numId w:val="21"/>
        </w:numPr>
        <w:spacing w:after="0" w:line="276" w:lineRule="auto"/>
        <w:divId w:val="1154685842"/>
        <w:rPr>
          <w:rFonts w:ascii="Arial" w:eastAsia="Times New Roman" w:hAnsi="Arial" w:cs="Arial"/>
          <w:sz w:val="20"/>
          <w:szCs w:val="20"/>
          <w:lang w:val="en"/>
        </w:rPr>
      </w:pPr>
      <w:bookmarkStart w:id="17" w:name="R68613"/>
      <w:r w:rsidRPr="00BB6551">
        <w:rPr>
          <w:rFonts w:ascii="Arial" w:eastAsia="Times New Roman" w:hAnsi="Arial" w:cs="Arial"/>
          <w:sz w:val="20"/>
          <w:szCs w:val="20"/>
          <w:lang w:val="en"/>
        </w:rPr>
        <w:t xml:space="preserve">Dehner LP. Neoplasms of the fetus and neonate. In: Naeye RL, Kissane JM, Kaufman N, eds. </w:t>
      </w:r>
      <w:r w:rsidRPr="00BB6551">
        <w:rPr>
          <w:rStyle w:val="Emphasis"/>
          <w:rFonts w:ascii="Arial" w:eastAsia="Times New Roman" w:hAnsi="Arial" w:cs="Arial"/>
          <w:sz w:val="20"/>
          <w:szCs w:val="20"/>
          <w:lang w:val="en"/>
        </w:rPr>
        <w:t xml:space="preserve">Perinatal Diseases, International Academy of Pathology. </w:t>
      </w:r>
      <w:r w:rsidRPr="00BB6551">
        <w:rPr>
          <w:rFonts w:ascii="Arial" w:eastAsia="Times New Roman" w:hAnsi="Arial" w:cs="Arial"/>
          <w:sz w:val="20"/>
          <w:szCs w:val="20"/>
          <w:lang w:val="en"/>
        </w:rPr>
        <w:t>Vol. 22. Baltimore, MD: Williams and Wilkins; 1981:286-345.</w:t>
      </w:r>
      <w:bookmarkEnd w:id="17"/>
    </w:p>
    <w:p w14:paraId="1C5ED675" w14:textId="77777777" w:rsidR="0004594D" w:rsidRPr="00BB6551" w:rsidRDefault="0004594D" w:rsidP="00BB6551">
      <w:pPr>
        <w:numPr>
          <w:ilvl w:val="0"/>
          <w:numId w:val="21"/>
        </w:numPr>
        <w:spacing w:after="0" w:line="276" w:lineRule="auto"/>
        <w:divId w:val="1154685842"/>
        <w:rPr>
          <w:rFonts w:ascii="Arial" w:eastAsia="Times New Roman" w:hAnsi="Arial" w:cs="Arial"/>
          <w:sz w:val="20"/>
          <w:szCs w:val="20"/>
          <w:lang w:val="en"/>
        </w:rPr>
      </w:pPr>
      <w:bookmarkStart w:id="18" w:name="R68614"/>
      <w:r w:rsidRPr="00BB6551">
        <w:rPr>
          <w:rFonts w:ascii="Arial" w:eastAsia="Times New Roman" w:hAnsi="Arial" w:cs="Arial"/>
          <w:sz w:val="20"/>
          <w:szCs w:val="20"/>
          <w:lang w:val="en"/>
        </w:rPr>
        <w:t xml:space="preserve">Schneider DT, </w:t>
      </w:r>
      <w:proofErr w:type="spellStart"/>
      <w:r w:rsidRPr="00BB6551">
        <w:rPr>
          <w:rFonts w:ascii="Arial" w:eastAsia="Times New Roman" w:hAnsi="Arial" w:cs="Arial"/>
          <w:sz w:val="20"/>
          <w:szCs w:val="20"/>
          <w:lang w:val="en"/>
        </w:rPr>
        <w:t>Calaminus</w:t>
      </w:r>
      <w:proofErr w:type="spellEnd"/>
      <w:r w:rsidRPr="00BB6551">
        <w:rPr>
          <w:rFonts w:ascii="Arial" w:eastAsia="Times New Roman" w:hAnsi="Arial" w:cs="Arial"/>
          <w:sz w:val="20"/>
          <w:szCs w:val="20"/>
          <w:lang w:val="en"/>
        </w:rPr>
        <w:t xml:space="preserve"> G, Koch S, et al. Epidemiologic analysis of 1,442 children and adolescents registered in the German germ cell tumor protocols. </w:t>
      </w:r>
      <w:proofErr w:type="spellStart"/>
      <w:r w:rsidRPr="00BB6551">
        <w:rPr>
          <w:rStyle w:val="Emphasis"/>
          <w:rFonts w:ascii="Arial" w:eastAsia="Times New Roman" w:hAnsi="Arial" w:cs="Arial"/>
          <w:sz w:val="20"/>
          <w:szCs w:val="20"/>
          <w:lang w:val="en"/>
        </w:rPr>
        <w:t>Pediatr</w:t>
      </w:r>
      <w:proofErr w:type="spellEnd"/>
      <w:r w:rsidRPr="00BB6551">
        <w:rPr>
          <w:rStyle w:val="Emphasis"/>
          <w:rFonts w:ascii="Arial" w:eastAsia="Times New Roman" w:hAnsi="Arial" w:cs="Arial"/>
          <w:sz w:val="20"/>
          <w:szCs w:val="20"/>
          <w:lang w:val="en"/>
        </w:rPr>
        <w:t xml:space="preserve"> Blood Cancer.</w:t>
      </w:r>
      <w:r w:rsidRPr="00BB6551">
        <w:rPr>
          <w:rFonts w:ascii="Arial" w:eastAsia="Times New Roman" w:hAnsi="Arial" w:cs="Arial"/>
          <w:sz w:val="20"/>
          <w:szCs w:val="20"/>
          <w:lang w:val="en"/>
        </w:rPr>
        <w:t xml:space="preserve"> 2004;42(2):169-175.</w:t>
      </w:r>
      <w:bookmarkEnd w:id="18"/>
    </w:p>
    <w:p w14:paraId="7D56018B" w14:textId="77777777" w:rsidR="0004594D" w:rsidRPr="00BB6551" w:rsidRDefault="0004594D" w:rsidP="00BB6551">
      <w:pPr>
        <w:numPr>
          <w:ilvl w:val="0"/>
          <w:numId w:val="21"/>
        </w:numPr>
        <w:spacing w:after="0" w:line="276" w:lineRule="auto"/>
        <w:divId w:val="1154685842"/>
        <w:rPr>
          <w:rFonts w:ascii="Arial" w:eastAsia="Times New Roman" w:hAnsi="Arial" w:cs="Arial"/>
          <w:sz w:val="20"/>
          <w:szCs w:val="20"/>
          <w:lang w:val="en"/>
        </w:rPr>
      </w:pPr>
      <w:bookmarkStart w:id="19" w:name="R68615"/>
      <w:r w:rsidRPr="00BB6551">
        <w:rPr>
          <w:rFonts w:ascii="Arial" w:eastAsia="Times New Roman" w:hAnsi="Arial" w:cs="Arial"/>
          <w:sz w:val="20"/>
          <w:szCs w:val="20"/>
          <w:lang w:val="en"/>
        </w:rPr>
        <w:t>Marina N, London WB, Frazier AL, et al. Prognostic factors in children with extragonadal malignant germ cell tumors: a pediatric intergroup study. J Clin Oncol. 2006;24(16):2544-2548.</w:t>
      </w:r>
      <w:bookmarkEnd w:id="19"/>
    </w:p>
    <w:p w14:paraId="678636CB" w14:textId="77777777" w:rsidR="0004594D" w:rsidRPr="00BB6551" w:rsidRDefault="0004594D" w:rsidP="00BB6551">
      <w:pPr>
        <w:numPr>
          <w:ilvl w:val="0"/>
          <w:numId w:val="21"/>
        </w:numPr>
        <w:spacing w:after="0" w:line="276" w:lineRule="auto"/>
        <w:divId w:val="1154685842"/>
        <w:rPr>
          <w:rFonts w:ascii="Arial" w:eastAsia="Times New Roman" w:hAnsi="Arial" w:cs="Arial"/>
          <w:sz w:val="20"/>
          <w:szCs w:val="20"/>
          <w:lang w:val="en"/>
        </w:rPr>
      </w:pPr>
      <w:bookmarkStart w:id="20" w:name="R68616"/>
      <w:r w:rsidRPr="00BB6551">
        <w:rPr>
          <w:rFonts w:ascii="Arial" w:eastAsia="Times New Roman" w:hAnsi="Arial" w:cs="Arial"/>
          <w:sz w:val="20"/>
          <w:szCs w:val="20"/>
          <w:lang w:val="en"/>
        </w:rPr>
        <w:t xml:space="preserve">Przygodzki RM, Hubbs AE, Zhao FQ, O'Leary TJ. Primary mediastinal seminomas: evidence of single and multiple KIT mutations. </w:t>
      </w:r>
      <w:r w:rsidRPr="00BB6551">
        <w:rPr>
          <w:rStyle w:val="Emphasis"/>
          <w:rFonts w:ascii="Arial" w:eastAsia="Times New Roman" w:hAnsi="Arial" w:cs="Arial"/>
          <w:sz w:val="20"/>
          <w:szCs w:val="20"/>
          <w:lang w:val="en"/>
        </w:rPr>
        <w:t xml:space="preserve">Lab Invest. </w:t>
      </w:r>
      <w:r w:rsidRPr="00BB6551">
        <w:rPr>
          <w:rFonts w:ascii="Arial" w:eastAsia="Times New Roman" w:hAnsi="Arial" w:cs="Arial"/>
          <w:sz w:val="20"/>
          <w:szCs w:val="20"/>
          <w:lang w:val="en"/>
        </w:rPr>
        <w:t xml:space="preserve">2002 Oct;82(10):1369-75. </w:t>
      </w:r>
      <w:proofErr w:type="spellStart"/>
      <w:r w:rsidRPr="00BB6551">
        <w:rPr>
          <w:rFonts w:ascii="Arial" w:eastAsia="Times New Roman" w:hAnsi="Arial" w:cs="Arial"/>
          <w:sz w:val="20"/>
          <w:szCs w:val="20"/>
          <w:lang w:val="en"/>
        </w:rPr>
        <w:t>doi</w:t>
      </w:r>
      <w:proofErr w:type="spellEnd"/>
      <w:r w:rsidRPr="00BB6551">
        <w:rPr>
          <w:rFonts w:ascii="Arial" w:eastAsia="Times New Roman" w:hAnsi="Arial" w:cs="Arial"/>
          <w:sz w:val="20"/>
          <w:szCs w:val="20"/>
          <w:lang w:val="en"/>
        </w:rPr>
        <w:t>: 10.1097/01.lab.0000032410.46986.7b. PMID: 12379771.</w:t>
      </w:r>
      <w:bookmarkEnd w:id="20"/>
    </w:p>
    <w:p w14:paraId="22F0E8FB" w14:textId="77777777" w:rsidR="0004594D" w:rsidRPr="00BB6551" w:rsidRDefault="0004594D" w:rsidP="00BB6551">
      <w:pPr>
        <w:numPr>
          <w:ilvl w:val="0"/>
          <w:numId w:val="21"/>
        </w:numPr>
        <w:spacing w:after="0" w:line="276" w:lineRule="auto"/>
        <w:divId w:val="1154685842"/>
        <w:rPr>
          <w:rFonts w:ascii="Arial" w:eastAsia="Times New Roman" w:hAnsi="Arial" w:cs="Arial"/>
          <w:sz w:val="20"/>
          <w:szCs w:val="20"/>
          <w:lang w:val="en"/>
        </w:rPr>
      </w:pPr>
      <w:bookmarkStart w:id="21" w:name="R68617"/>
      <w:r w:rsidRPr="00BB6551">
        <w:rPr>
          <w:rFonts w:ascii="Arial" w:eastAsia="Times New Roman" w:hAnsi="Arial" w:cs="Arial"/>
          <w:sz w:val="20"/>
          <w:szCs w:val="20"/>
          <w:lang w:val="en"/>
        </w:rPr>
        <w:t xml:space="preserve">Moran CA, Suster S. Mediastinal seminomas with prominent cystic changes: a clinicopathologic study of 10 cases. </w:t>
      </w:r>
      <w:r w:rsidRPr="00BB6551">
        <w:rPr>
          <w:rStyle w:val="Emphasis"/>
          <w:rFonts w:ascii="Arial" w:eastAsia="Times New Roman" w:hAnsi="Arial" w:cs="Arial"/>
          <w:sz w:val="20"/>
          <w:szCs w:val="20"/>
          <w:lang w:val="en"/>
        </w:rPr>
        <w:t xml:space="preserve">Am J Surg </w:t>
      </w:r>
      <w:proofErr w:type="spellStart"/>
      <w:r w:rsidRPr="00BB6551">
        <w:rPr>
          <w:rStyle w:val="Emphasis"/>
          <w:rFonts w:ascii="Arial" w:eastAsia="Times New Roman" w:hAnsi="Arial" w:cs="Arial"/>
          <w:sz w:val="20"/>
          <w:szCs w:val="20"/>
          <w:lang w:val="en"/>
        </w:rPr>
        <w:t>Pathol</w:t>
      </w:r>
      <w:proofErr w:type="spellEnd"/>
      <w:r w:rsidRPr="00BB6551">
        <w:rPr>
          <w:rStyle w:val="Emphasis"/>
          <w:rFonts w:ascii="Arial" w:eastAsia="Times New Roman" w:hAnsi="Arial" w:cs="Arial"/>
          <w:sz w:val="20"/>
          <w:szCs w:val="20"/>
          <w:lang w:val="en"/>
        </w:rPr>
        <w:t>.</w:t>
      </w:r>
      <w:r w:rsidRPr="00BB6551">
        <w:rPr>
          <w:rFonts w:ascii="Arial" w:eastAsia="Times New Roman" w:hAnsi="Arial" w:cs="Arial"/>
          <w:sz w:val="20"/>
          <w:szCs w:val="20"/>
          <w:lang w:val="en"/>
        </w:rPr>
        <w:t xml:space="preserve"> 1995;19(9):1047-53.</w:t>
      </w:r>
      <w:bookmarkEnd w:id="21"/>
    </w:p>
    <w:p w14:paraId="0F26B9DB" w14:textId="77777777" w:rsidR="0004594D" w:rsidRDefault="0004594D" w:rsidP="00BB6551">
      <w:pPr>
        <w:numPr>
          <w:ilvl w:val="0"/>
          <w:numId w:val="21"/>
        </w:numPr>
        <w:spacing w:after="0" w:line="276" w:lineRule="auto"/>
        <w:divId w:val="1154685842"/>
        <w:rPr>
          <w:rFonts w:ascii="Arial" w:eastAsia="Times New Roman" w:hAnsi="Arial" w:cs="Arial"/>
          <w:sz w:val="20"/>
          <w:szCs w:val="20"/>
          <w:lang w:val="en"/>
        </w:rPr>
      </w:pPr>
      <w:bookmarkStart w:id="22" w:name="R68618"/>
      <w:r w:rsidRPr="00BB6551">
        <w:rPr>
          <w:rFonts w:ascii="Arial" w:eastAsia="Times New Roman" w:hAnsi="Arial" w:cs="Arial"/>
          <w:sz w:val="20"/>
          <w:szCs w:val="20"/>
          <w:lang w:val="en"/>
        </w:rPr>
        <w:t xml:space="preserve">Ulbright TM, Amin MB, Young RH. </w:t>
      </w:r>
      <w:r w:rsidRPr="00BB6551">
        <w:rPr>
          <w:rStyle w:val="Emphasis"/>
          <w:rFonts w:ascii="Arial" w:eastAsia="Times New Roman" w:hAnsi="Arial" w:cs="Arial"/>
          <w:sz w:val="20"/>
          <w:szCs w:val="20"/>
          <w:lang w:val="en"/>
        </w:rPr>
        <w:t xml:space="preserve">Tumors of the Testis, Adnexa, Spermatic Cord, and Scrotum. </w:t>
      </w:r>
      <w:r w:rsidRPr="00BB6551">
        <w:rPr>
          <w:rFonts w:ascii="Arial" w:eastAsia="Times New Roman" w:hAnsi="Arial" w:cs="Arial"/>
          <w:sz w:val="20"/>
          <w:szCs w:val="20"/>
          <w:lang w:val="en"/>
        </w:rPr>
        <w:t>Washington, DC: Armed Forces Institute of Pathology; 1999.</w:t>
      </w:r>
      <w:bookmarkEnd w:id="22"/>
    </w:p>
    <w:p w14:paraId="61236A08" w14:textId="77777777" w:rsidR="00BB6551" w:rsidRPr="00BB6551" w:rsidRDefault="00BB6551" w:rsidP="00BB6551">
      <w:pPr>
        <w:spacing w:after="0" w:line="276" w:lineRule="auto"/>
        <w:ind w:left="720"/>
        <w:divId w:val="1154685842"/>
        <w:rPr>
          <w:rFonts w:ascii="Arial" w:eastAsia="Times New Roman" w:hAnsi="Arial" w:cs="Arial"/>
          <w:sz w:val="20"/>
          <w:szCs w:val="20"/>
          <w:lang w:val="en"/>
        </w:rPr>
      </w:pPr>
    </w:p>
    <w:p w14:paraId="5BB4C3C6" w14:textId="77777777" w:rsidR="0004594D" w:rsidRPr="00BB6551" w:rsidRDefault="0004594D" w:rsidP="00BB6551">
      <w:pPr>
        <w:spacing w:after="0" w:line="276" w:lineRule="auto"/>
        <w:divId w:val="1262103111"/>
        <w:rPr>
          <w:rFonts w:ascii="Arial" w:eastAsia="Times New Roman" w:hAnsi="Arial" w:cs="Arial"/>
          <w:b/>
          <w:bCs/>
          <w:sz w:val="20"/>
          <w:szCs w:val="20"/>
          <w:lang w:val="en"/>
        </w:rPr>
      </w:pPr>
      <w:bookmarkStart w:id="23" w:name="N12209"/>
      <w:r w:rsidRPr="00BB6551">
        <w:rPr>
          <w:rFonts w:ascii="Arial" w:eastAsia="Times New Roman" w:hAnsi="Arial" w:cs="Arial"/>
          <w:b/>
          <w:bCs/>
          <w:sz w:val="20"/>
          <w:szCs w:val="20"/>
          <w:lang w:val="en"/>
        </w:rPr>
        <w:t>E. Grade (Immature Teratomas)</w:t>
      </w:r>
      <w:bookmarkEnd w:id="23"/>
    </w:p>
    <w:p w14:paraId="0985B43D" w14:textId="77777777" w:rsidR="00BB6551" w:rsidRDefault="0004594D" w:rsidP="00BB6551">
      <w:pPr>
        <w:pStyle w:val="NormalWeb"/>
        <w:spacing w:before="0" w:beforeAutospacing="0" w:after="0" w:afterAutospacing="0" w:line="276" w:lineRule="auto"/>
        <w:divId w:val="204417777"/>
        <w:rPr>
          <w:rFonts w:ascii="Arial" w:hAnsi="Arial" w:cs="Arial"/>
          <w:sz w:val="20"/>
          <w:szCs w:val="20"/>
          <w:lang w:val="en"/>
        </w:rPr>
      </w:pPr>
      <w:r w:rsidRPr="00BB6551">
        <w:rPr>
          <w:rFonts w:ascii="Arial" w:hAnsi="Arial" w:cs="Arial"/>
          <w:sz w:val="20"/>
          <w:szCs w:val="20"/>
          <w:lang w:val="en"/>
        </w:rPr>
        <w:t>The histologic grade of the tumor is based on 3 factors: degree of immaturity, presence of a neuroepithelial component, and the quantity of the latter.</w:t>
      </w:r>
      <w:hyperlink w:anchor="R68619" w:tgtFrame="_top" w:tooltip="Norris HJ, Zirkin HJ, Benson WL. Immature (malignant) teratoma of the ovary: a clinical and pathologic study of 58 cases.&amp;lt;em&amp;gt; Cancer.&amp;lt;/em&amp;gt; 1976;37(5):2359-2372." w:history="1">
        <w:r w:rsidRPr="00BB6551">
          <w:rPr>
            <w:rStyle w:val="Hyperlink"/>
            <w:rFonts w:ascii="Arial" w:hAnsi="Arial" w:cs="Arial"/>
            <w:sz w:val="20"/>
            <w:szCs w:val="20"/>
            <w:vertAlign w:val="superscript"/>
            <w:lang w:val="en"/>
          </w:rPr>
          <w:t>1</w:t>
        </w:r>
      </w:hyperlink>
      <w:r w:rsidRPr="00BB6551">
        <w:rPr>
          <w:rFonts w:ascii="Arial" w:hAnsi="Arial" w:cs="Arial"/>
          <w:sz w:val="20"/>
          <w:szCs w:val="20"/>
          <w:lang w:val="en"/>
        </w:rPr>
        <w:br/>
      </w:r>
      <w:r w:rsidRPr="00BB6551">
        <w:rPr>
          <w:rFonts w:ascii="Arial" w:hAnsi="Arial" w:cs="Arial"/>
          <w:sz w:val="20"/>
          <w:szCs w:val="20"/>
          <w:lang w:val="en"/>
        </w:rPr>
        <w:br/>
      </w:r>
      <w:r w:rsidRPr="00BB6551">
        <w:rPr>
          <w:rFonts w:ascii="Arial" w:hAnsi="Arial" w:cs="Arial"/>
          <w:b/>
          <w:bCs/>
          <w:sz w:val="20"/>
          <w:szCs w:val="20"/>
          <w:lang w:val="en"/>
        </w:rPr>
        <w:t>Grade 1</w:t>
      </w:r>
      <w:r w:rsidRPr="00BB6551">
        <w:rPr>
          <w:rFonts w:ascii="Arial" w:hAnsi="Arial" w:cs="Arial"/>
          <w:sz w:val="20"/>
          <w:szCs w:val="20"/>
          <w:lang w:val="en"/>
        </w:rPr>
        <w:t xml:space="preserve"> is given to neoplasms with some immaturity but with neuroepithelium absent or limited to a rare low-power magnification (X40) field within the tumor, and not more than 1 such focus in any slide.</w:t>
      </w:r>
      <w:r w:rsidRPr="00BB6551">
        <w:rPr>
          <w:rFonts w:ascii="Arial" w:hAnsi="Arial" w:cs="Arial"/>
          <w:sz w:val="20"/>
          <w:szCs w:val="20"/>
          <w:lang w:val="en"/>
        </w:rPr>
        <w:br/>
      </w:r>
      <w:r w:rsidRPr="00BB6551">
        <w:rPr>
          <w:rFonts w:ascii="Arial" w:hAnsi="Arial" w:cs="Arial"/>
          <w:sz w:val="20"/>
          <w:szCs w:val="20"/>
          <w:lang w:val="en"/>
        </w:rPr>
        <w:br/>
      </w:r>
      <w:r w:rsidRPr="00BB6551">
        <w:rPr>
          <w:rFonts w:ascii="Arial" w:hAnsi="Arial" w:cs="Arial"/>
          <w:b/>
          <w:bCs/>
          <w:sz w:val="20"/>
          <w:szCs w:val="20"/>
          <w:lang w:val="en"/>
        </w:rPr>
        <w:t>Grade 2</w:t>
      </w:r>
      <w:r w:rsidRPr="00BB6551">
        <w:rPr>
          <w:rFonts w:ascii="Arial" w:hAnsi="Arial" w:cs="Arial"/>
          <w:sz w:val="20"/>
          <w:szCs w:val="20"/>
          <w:lang w:val="en"/>
        </w:rPr>
        <w:t xml:space="preserve"> is given when immaturity and neuroepithelium were present to a greater degree than grade 1. Neuroepithelium is common but does not exceed 3 low-power microscopic fields in any 1 slide.</w:t>
      </w:r>
      <w:r w:rsidRPr="00BB6551">
        <w:rPr>
          <w:rFonts w:ascii="Arial" w:hAnsi="Arial" w:cs="Arial"/>
          <w:sz w:val="20"/>
          <w:szCs w:val="20"/>
          <w:lang w:val="en"/>
        </w:rPr>
        <w:br/>
      </w:r>
      <w:r w:rsidRPr="00BB6551">
        <w:rPr>
          <w:rFonts w:ascii="Arial" w:hAnsi="Arial" w:cs="Arial"/>
          <w:sz w:val="20"/>
          <w:szCs w:val="20"/>
          <w:lang w:val="en"/>
        </w:rPr>
        <w:br/>
      </w:r>
      <w:r w:rsidRPr="00BB6551">
        <w:rPr>
          <w:rFonts w:ascii="Arial" w:hAnsi="Arial" w:cs="Arial"/>
          <w:b/>
          <w:bCs/>
          <w:sz w:val="20"/>
          <w:szCs w:val="20"/>
          <w:lang w:val="en"/>
        </w:rPr>
        <w:t>Grade 3</w:t>
      </w:r>
      <w:r w:rsidRPr="00BB6551">
        <w:rPr>
          <w:rFonts w:ascii="Arial" w:hAnsi="Arial" w:cs="Arial"/>
          <w:sz w:val="20"/>
          <w:szCs w:val="20"/>
          <w:lang w:val="en"/>
        </w:rPr>
        <w:t xml:space="preserve"> is given when immaturity and neuroepithelium were prominent, the latter occupying 4 or more low-magnification microscopic fields within individual sections.</w:t>
      </w:r>
      <w:r w:rsidRPr="00BB6551">
        <w:rPr>
          <w:rFonts w:ascii="Arial" w:hAnsi="Arial" w:cs="Arial"/>
          <w:sz w:val="20"/>
          <w:szCs w:val="20"/>
          <w:lang w:val="en"/>
        </w:rPr>
        <w:br/>
      </w:r>
      <w:r w:rsidRPr="00BB6551">
        <w:rPr>
          <w:rFonts w:ascii="Arial" w:hAnsi="Arial" w:cs="Arial"/>
          <w:sz w:val="20"/>
          <w:szCs w:val="20"/>
          <w:lang w:val="en"/>
        </w:rPr>
        <w:br/>
        <w:t>Care should be taken in establishing a grade on biopsy specimens, and limitations of sampling should be noted. Of note, in gonadal (specifically ovarian) immature teratomas, there is a trend to utilize a two-tier system of grading, which has somewhat improved reproducibility.</w:t>
      </w:r>
      <w:hyperlink w:anchor="R68620" w:tgtFrame="_top" w:tooltip="O’Connor DM, Norris HJ. The influence of grade on the outcome of stage I ovarian immature (malignant) teratomas and the reproducibility of grading. &amp;lt;em&amp;gt;Int J Gynecol Pathol.&amp;lt;/em&amp;gt; 1994;13(4): 283e9." w:history="1">
        <w:r w:rsidRPr="00BB6551">
          <w:rPr>
            <w:rStyle w:val="Hyperlink"/>
            <w:rFonts w:ascii="Arial" w:hAnsi="Arial" w:cs="Arial"/>
            <w:sz w:val="20"/>
            <w:szCs w:val="20"/>
            <w:vertAlign w:val="superscript"/>
            <w:lang w:val="en"/>
          </w:rPr>
          <w:t>2</w:t>
        </w:r>
      </w:hyperlink>
      <w:r w:rsidRPr="00BB6551">
        <w:rPr>
          <w:rFonts w:ascii="Arial" w:hAnsi="Arial" w:cs="Arial"/>
          <w:sz w:val="20"/>
          <w:szCs w:val="20"/>
          <w:lang w:val="en"/>
        </w:rPr>
        <w:t> This low versus high grade system divides grade 1 tumors into low grade tumors, and a combination of grades 2 and 3 are considered high-grade tumors. Whether this is applicable in children or in extragonadal tumors remains to be determined. </w:t>
      </w:r>
      <w:r w:rsidRPr="00BB6551">
        <w:rPr>
          <w:rFonts w:ascii="Arial" w:hAnsi="Arial" w:cs="Arial"/>
          <w:sz w:val="20"/>
          <w:szCs w:val="20"/>
          <w:lang w:val="en"/>
        </w:rPr>
        <w:br/>
      </w:r>
    </w:p>
    <w:p w14:paraId="2A8C5D05" w14:textId="77777777" w:rsidR="00BB6551" w:rsidRDefault="00BB6551">
      <w:pPr>
        <w:rPr>
          <w:rFonts w:ascii="Arial" w:hAnsi="Arial" w:cs="Arial"/>
          <w:sz w:val="20"/>
          <w:szCs w:val="20"/>
          <w:lang w:val="en"/>
        </w:rPr>
      </w:pPr>
      <w:r>
        <w:rPr>
          <w:rFonts w:ascii="Arial" w:hAnsi="Arial" w:cs="Arial"/>
          <w:sz w:val="20"/>
          <w:szCs w:val="20"/>
          <w:lang w:val="en"/>
        </w:rPr>
        <w:br w:type="page"/>
      </w:r>
    </w:p>
    <w:p w14:paraId="40C76C21" w14:textId="696032DE" w:rsidR="0004594D" w:rsidRPr="00BB6551" w:rsidRDefault="0004594D" w:rsidP="00BB6551">
      <w:pPr>
        <w:pStyle w:val="NormalWeb"/>
        <w:spacing w:before="0" w:beforeAutospacing="0" w:after="0" w:afterAutospacing="0" w:line="276" w:lineRule="auto"/>
        <w:divId w:val="204417777"/>
        <w:rPr>
          <w:rFonts w:ascii="Arial" w:hAnsi="Arial" w:cs="Arial"/>
          <w:sz w:val="20"/>
          <w:szCs w:val="20"/>
          <w:lang w:val="en"/>
        </w:rPr>
      </w:pPr>
      <w:r w:rsidRPr="00BB6551">
        <w:rPr>
          <w:rFonts w:ascii="Arial" w:hAnsi="Arial" w:cs="Arial"/>
          <w:sz w:val="20"/>
          <w:szCs w:val="20"/>
          <w:lang w:val="en"/>
        </w:rPr>
        <w:lastRenderedPageBreak/>
        <w:br/>
      </w:r>
      <w:r w:rsidRPr="00BB6551">
        <w:rPr>
          <w:rFonts w:ascii="Arial" w:hAnsi="Arial" w:cs="Arial"/>
          <w:b/>
          <w:bCs/>
          <w:sz w:val="20"/>
          <w:szCs w:val="20"/>
          <w:u w:val="single"/>
          <w:lang w:val="en"/>
        </w:rPr>
        <w:t>Congenital/Neonatal/Type I</w:t>
      </w:r>
      <w:r w:rsidRPr="00BB6551">
        <w:rPr>
          <w:rFonts w:ascii="Arial" w:hAnsi="Arial" w:cs="Arial"/>
          <w:sz w:val="20"/>
          <w:szCs w:val="20"/>
          <w:lang w:val="en"/>
        </w:rPr>
        <w:br/>
        <w:t>The presence or grade of immaturity, as defined by Norris et al. for ovarian teratomas, is not predictive of malignant behavior in congenital EGCTs, although immature teratomas are more likely to have admixed yolk sac tumor. It is well recognized that incomplete surgical resection of neonatal teratomas is associated with recurrences of a pure yolk sac tumor, as seen in cases of sacrococcygeal teratoma for which coccygectomy was not performed.</w:t>
      </w:r>
      <w:hyperlink w:anchor="R68621" w:tgtFrame="_top" w:tooltip="Marina NM, Cushing B, Giller R, et al. Complete surgical excision is effective treatment for children with immature teratomas with or without malignant elements: a Pediatric Oncology Group/Children&amp;#39;s Cancer Group Intergroup study. &amp;lt;em&amp;gt;J Clin Oncol.&amp;l" w:history="1">
        <w:r w:rsidRPr="00BB6551">
          <w:rPr>
            <w:rStyle w:val="Hyperlink"/>
            <w:rFonts w:ascii="Arial" w:hAnsi="Arial" w:cs="Arial"/>
            <w:sz w:val="20"/>
            <w:szCs w:val="20"/>
            <w:vertAlign w:val="superscript"/>
            <w:lang w:val="en"/>
          </w:rPr>
          <w:t>3</w:t>
        </w:r>
      </w:hyperlink>
      <w:r w:rsidRPr="00BB6551">
        <w:rPr>
          <w:rFonts w:ascii="Arial" w:hAnsi="Arial" w:cs="Arial"/>
          <w:sz w:val="20"/>
          <w:szCs w:val="20"/>
          <w:lang w:val="en"/>
        </w:rPr>
        <w:t> In some cases with recurrence, foci of the yolk sac tumor could not be identified in the original resected teratoma. It is unclear whether that is due to incomplete sampling of the original lesion or whether elements of a residual immature teratoma can give rise to a yolk sac tumor.</w:t>
      </w:r>
      <w:r w:rsidRPr="00BB6551">
        <w:rPr>
          <w:rFonts w:ascii="Arial" w:hAnsi="Arial" w:cs="Arial"/>
          <w:sz w:val="20"/>
          <w:szCs w:val="20"/>
          <w:lang w:val="en"/>
        </w:rPr>
        <w:br/>
      </w:r>
      <w:r w:rsidRPr="00BB6551">
        <w:rPr>
          <w:rFonts w:ascii="Arial" w:hAnsi="Arial" w:cs="Arial"/>
          <w:sz w:val="20"/>
          <w:szCs w:val="20"/>
          <w:lang w:val="en"/>
        </w:rPr>
        <w:br/>
      </w:r>
      <w:r w:rsidRPr="00BB6551">
        <w:rPr>
          <w:rFonts w:ascii="Arial" w:hAnsi="Arial" w:cs="Arial"/>
          <w:b/>
          <w:bCs/>
          <w:sz w:val="20"/>
          <w:szCs w:val="20"/>
          <w:u w:val="single"/>
          <w:lang w:val="en"/>
        </w:rPr>
        <w:t>Pre-pubertal/Child/Type I</w:t>
      </w:r>
      <w:r w:rsidRPr="00BB6551">
        <w:rPr>
          <w:rFonts w:ascii="Arial" w:hAnsi="Arial" w:cs="Arial"/>
          <w:sz w:val="20"/>
          <w:szCs w:val="20"/>
          <w:lang w:val="en"/>
        </w:rPr>
        <w:br/>
        <w:t>Increased patient age, sacrococcygeal location, and grade 2 to 3 immaturity are more frequently associated with admixed yolk sac tumor.</w:t>
      </w:r>
      <w:hyperlink w:anchor="R68621" w:tgtFrame="_top" w:tooltip="Marina NM, Cushing B, Giller R, et al. Complete surgical excision is effective treatment for children with immature teratomas with or without malignant elements: a Pediatric Oncology Group/Children&amp;#39;s Cancer Group Intergroup study. &amp;lt;em&amp;gt;J Clin Oncol.&amp;l" w:history="1">
        <w:r w:rsidRPr="00BB6551">
          <w:rPr>
            <w:rStyle w:val="Hyperlink"/>
            <w:rFonts w:ascii="Arial" w:hAnsi="Arial" w:cs="Arial"/>
            <w:sz w:val="20"/>
            <w:szCs w:val="20"/>
            <w:vertAlign w:val="superscript"/>
            <w:lang w:val="en"/>
          </w:rPr>
          <w:t>3</w:t>
        </w:r>
      </w:hyperlink>
      <w:r w:rsidRPr="00BB6551">
        <w:rPr>
          <w:rFonts w:ascii="Arial" w:hAnsi="Arial" w:cs="Arial"/>
          <w:sz w:val="20"/>
          <w:szCs w:val="20"/>
          <w:lang w:val="en"/>
        </w:rPr>
        <w:br/>
      </w:r>
      <w:r w:rsidRPr="00BB6551">
        <w:rPr>
          <w:rFonts w:ascii="Arial" w:hAnsi="Arial" w:cs="Arial"/>
          <w:sz w:val="20"/>
          <w:szCs w:val="20"/>
          <w:lang w:val="en"/>
        </w:rPr>
        <w:br/>
      </w:r>
      <w:r w:rsidRPr="00BB6551">
        <w:rPr>
          <w:rFonts w:ascii="Arial" w:hAnsi="Arial" w:cs="Arial"/>
          <w:b/>
          <w:bCs/>
          <w:sz w:val="20"/>
          <w:szCs w:val="20"/>
          <w:u w:val="single"/>
          <w:lang w:val="en"/>
        </w:rPr>
        <w:t>Post-pubertal/Adult/Type II</w:t>
      </w:r>
      <w:r w:rsidRPr="00BB6551">
        <w:rPr>
          <w:rFonts w:ascii="Arial" w:hAnsi="Arial" w:cs="Arial"/>
          <w:sz w:val="20"/>
          <w:szCs w:val="20"/>
          <w:lang w:val="en"/>
        </w:rPr>
        <w:br/>
        <w:t>Immature teratomas, like their testicular counterparts, are most commonly identified by cellular spindled stroma (i.e., immature mesenchyme) surrounding glandular epithelium. Immature neuroepithelial elements similar to those seen in immature teratomas of the ovary may also be identified. Immature neuroepithelium should be distinguished from mature ependyma, a relatively common finding in mature teratomas. Other admixed immature elements frequently include cartilage and glandular epithelium, but the diagnosis of immaturity does not typically depend on these elements. At present, there is no grading schema for extragonadal immature teratomas; however, it is reasonable to report the percentage of immature elements.</w:t>
      </w:r>
    </w:p>
    <w:p w14:paraId="3D8C08BA" w14:textId="77777777" w:rsidR="0004594D" w:rsidRPr="00BB6551" w:rsidRDefault="0004594D" w:rsidP="00BB6551">
      <w:pPr>
        <w:spacing w:after="0" w:line="276" w:lineRule="auto"/>
        <w:divId w:val="1630280073"/>
        <w:rPr>
          <w:rFonts w:ascii="Arial" w:eastAsia="Times New Roman" w:hAnsi="Arial" w:cs="Arial"/>
          <w:sz w:val="20"/>
          <w:szCs w:val="20"/>
          <w:lang w:val="en"/>
        </w:rPr>
      </w:pPr>
      <w:r w:rsidRPr="00BB6551">
        <w:rPr>
          <w:rFonts w:ascii="Arial" w:eastAsia="Times New Roman" w:hAnsi="Arial" w:cs="Arial"/>
          <w:sz w:val="20"/>
          <w:szCs w:val="20"/>
          <w:lang w:val="en"/>
        </w:rPr>
        <w:t>References</w:t>
      </w:r>
    </w:p>
    <w:p w14:paraId="4037A023" w14:textId="77777777" w:rsidR="0004594D" w:rsidRPr="00BB6551" w:rsidRDefault="0004594D" w:rsidP="00BB6551">
      <w:pPr>
        <w:numPr>
          <w:ilvl w:val="0"/>
          <w:numId w:val="22"/>
        </w:numPr>
        <w:spacing w:after="0" w:line="276" w:lineRule="auto"/>
        <w:divId w:val="1154685842"/>
        <w:rPr>
          <w:rFonts w:ascii="Arial" w:eastAsia="Times New Roman" w:hAnsi="Arial" w:cs="Arial"/>
          <w:sz w:val="20"/>
          <w:szCs w:val="20"/>
          <w:lang w:val="en"/>
        </w:rPr>
      </w:pPr>
      <w:bookmarkStart w:id="24" w:name="R68619"/>
      <w:r w:rsidRPr="00BB6551">
        <w:rPr>
          <w:rFonts w:ascii="Arial" w:eastAsia="Times New Roman" w:hAnsi="Arial" w:cs="Arial"/>
          <w:sz w:val="20"/>
          <w:szCs w:val="20"/>
          <w:lang w:val="en"/>
        </w:rPr>
        <w:t xml:space="preserve">Norris HJ, </w:t>
      </w:r>
      <w:proofErr w:type="spellStart"/>
      <w:r w:rsidRPr="00BB6551">
        <w:rPr>
          <w:rFonts w:ascii="Arial" w:eastAsia="Times New Roman" w:hAnsi="Arial" w:cs="Arial"/>
          <w:sz w:val="20"/>
          <w:szCs w:val="20"/>
          <w:lang w:val="en"/>
        </w:rPr>
        <w:t>Zirkin</w:t>
      </w:r>
      <w:proofErr w:type="spellEnd"/>
      <w:r w:rsidRPr="00BB6551">
        <w:rPr>
          <w:rFonts w:ascii="Arial" w:eastAsia="Times New Roman" w:hAnsi="Arial" w:cs="Arial"/>
          <w:sz w:val="20"/>
          <w:szCs w:val="20"/>
          <w:lang w:val="en"/>
        </w:rPr>
        <w:t xml:space="preserve"> HJ, Benson WL. Immature (malignant) teratoma of the ovary: a clinical and pathologic study of 58 cases.</w:t>
      </w:r>
      <w:r w:rsidRPr="00BB6551">
        <w:rPr>
          <w:rStyle w:val="Emphasis"/>
          <w:rFonts w:ascii="Arial" w:eastAsia="Times New Roman" w:hAnsi="Arial" w:cs="Arial"/>
          <w:sz w:val="20"/>
          <w:szCs w:val="20"/>
          <w:lang w:val="en"/>
        </w:rPr>
        <w:t xml:space="preserve"> Cancer.</w:t>
      </w:r>
      <w:r w:rsidRPr="00BB6551">
        <w:rPr>
          <w:rFonts w:ascii="Arial" w:eastAsia="Times New Roman" w:hAnsi="Arial" w:cs="Arial"/>
          <w:sz w:val="20"/>
          <w:szCs w:val="20"/>
          <w:lang w:val="en"/>
        </w:rPr>
        <w:t xml:space="preserve"> 1976;37(5):2359-2372.</w:t>
      </w:r>
      <w:bookmarkEnd w:id="24"/>
    </w:p>
    <w:p w14:paraId="31072D04" w14:textId="77777777" w:rsidR="0004594D" w:rsidRPr="00BB6551" w:rsidRDefault="0004594D" w:rsidP="00BB6551">
      <w:pPr>
        <w:numPr>
          <w:ilvl w:val="0"/>
          <w:numId w:val="22"/>
        </w:numPr>
        <w:spacing w:after="0" w:line="276" w:lineRule="auto"/>
        <w:divId w:val="1154685842"/>
        <w:rPr>
          <w:rFonts w:ascii="Arial" w:eastAsia="Times New Roman" w:hAnsi="Arial" w:cs="Arial"/>
          <w:sz w:val="20"/>
          <w:szCs w:val="20"/>
          <w:lang w:val="en"/>
        </w:rPr>
      </w:pPr>
      <w:bookmarkStart w:id="25" w:name="R68620"/>
      <w:r w:rsidRPr="00BB6551">
        <w:rPr>
          <w:rFonts w:ascii="Arial" w:eastAsia="Times New Roman" w:hAnsi="Arial" w:cs="Arial"/>
          <w:sz w:val="20"/>
          <w:szCs w:val="20"/>
          <w:lang w:val="en"/>
        </w:rPr>
        <w:t xml:space="preserve">O’Connor DM, Norris HJ. The influence of grade on the outcome of stage I ovarian immature (malignant) teratomas and the reproducibility of grading. </w:t>
      </w:r>
      <w:r w:rsidRPr="00BB6551">
        <w:rPr>
          <w:rStyle w:val="Emphasis"/>
          <w:rFonts w:ascii="Arial" w:eastAsia="Times New Roman" w:hAnsi="Arial" w:cs="Arial"/>
          <w:sz w:val="20"/>
          <w:szCs w:val="20"/>
          <w:lang w:val="en"/>
        </w:rPr>
        <w:t xml:space="preserve">Int J </w:t>
      </w:r>
      <w:proofErr w:type="spellStart"/>
      <w:r w:rsidRPr="00BB6551">
        <w:rPr>
          <w:rStyle w:val="Emphasis"/>
          <w:rFonts w:ascii="Arial" w:eastAsia="Times New Roman" w:hAnsi="Arial" w:cs="Arial"/>
          <w:sz w:val="20"/>
          <w:szCs w:val="20"/>
          <w:lang w:val="en"/>
        </w:rPr>
        <w:t>Gynecol</w:t>
      </w:r>
      <w:proofErr w:type="spellEnd"/>
      <w:r w:rsidRPr="00BB6551">
        <w:rPr>
          <w:rStyle w:val="Emphasis"/>
          <w:rFonts w:ascii="Arial" w:eastAsia="Times New Roman" w:hAnsi="Arial" w:cs="Arial"/>
          <w:sz w:val="20"/>
          <w:szCs w:val="20"/>
          <w:lang w:val="en"/>
        </w:rPr>
        <w:t xml:space="preserve"> </w:t>
      </w:r>
      <w:proofErr w:type="spellStart"/>
      <w:r w:rsidRPr="00BB6551">
        <w:rPr>
          <w:rStyle w:val="Emphasis"/>
          <w:rFonts w:ascii="Arial" w:eastAsia="Times New Roman" w:hAnsi="Arial" w:cs="Arial"/>
          <w:sz w:val="20"/>
          <w:szCs w:val="20"/>
          <w:lang w:val="en"/>
        </w:rPr>
        <w:t>Pathol</w:t>
      </w:r>
      <w:proofErr w:type="spellEnd"/>
      <w:r w:rsidRPr="00BB6551">
        <w:rPr>
          <w:rStyle w:val="Emphasis"/>
          <w:rFonts w:ascii="Arial" w:eastAsia="Times New Roman" w:hAnsi="Arial" w:cs="Arial"/>
          <w:sz w:val="20"/>
          <w:szCs w:val="20"/>
          <w:lang w:val="en"/>
        </w:rPr>
        <w:t>.</w:t>
      </w:r>
      <w:r w:rsidRPr="00BB6551">
        <w:rPr>
          <w:rFonts w:ascii="Arial" w:eastAsia="Times New Roman" w:hAnsi="Arial" w:cs="Arial"/>
          <w:sz w:val="20"/>
          <w:szCs w:val="20"/>
          <w:lang w:val="en"/>
        </w:rPr>
        <w:t xml:space="preserve"> 1994;13(4): 283e9.</w:t>
      </w:r>
      <w:bookmarkEnd w:id="25"/>
    </w:p>
    <w:p w14:paraId="7B56C52C" w14:textId="77777777" w:rsidR="0004594D" w:rsidRDefault="0004594D" w:rsidP="00BB6551">
      <w:pPr>
        <w:numPr>
          <w:ilvl w:val="0"/>
          <w:numId w:val="22"/>
        </w:numPr>
        <w:spacing w:after="0" w:line="276" w:lineRule="auto"/>
        <w:divId w:val="1154685842"/>
        <w:rPr>
          <w:rFonts w:ascii="Arial" w:eastAsia="Times New Roman" w:hAnsi="Arial" w:cs="Arial"/>
          <w:sz w:val="20"/>
          <w:szCs w:val="20"/>
          <w:lang w:val="en"/>
        </w:rPr>
      </w:pPr>
      <w:bookmarkStart w:id="26" w:name="R68621"/>
      <w:r w:rsidRPr="00BB6551">
        <w:rPr>
          <w:rFonts w:ascii="Arial" w:eastAsia="Times New Roman" w:hAnsi="Arial" w:cs="Arial"/>
          <w:sz w:val="20"/>
          <w:szCs w:val="20"/>
          <w:lang w:val="en"/>
        </w:rPr>
        <w:t xml:space="preserve">Marina NM, Cushing B, Giller R, et al. Complete surgical excision is effective treatment for children with immature teratomas with or without malignant elements: a Pediatric Oncology Group/Children's Cancer Group Intergroup study. </w:t>
      </w:r>
      <w:r w:rsidRPr="00BB6551">
        <w:rPr>
          <w:rStyle w:val="Emphasis"/>
          <w:rFonts w:ascii="Arial" w:eastAsia="Times New Roman" w:hAnsi="Arial" w:cs="Arial"/>
          <w:sz w:val="20"/>
          <w:szCs w:val="20"/>
          <w:lang w:val="en"/>
        </w:rPr>
        <w:t>J Clin Oncol.</w:t>
      </w:r>
      <w:r w:rsidRPr="00BB6551">
        <w:rPr>
          <w:rFonts w:ascii="Arial" w:eastAsia="Times New Roman" w:hAnsi="Arial" w:cs="Arial"/>
          <w:sz w:val="20"/>
          <w:szCs w:val="20"/>
          <w:lang w:val="en"/>
        </w:rPr>
        <w:t xml:space="preserve"> 1999;17(7):2137-2143.</w:t>
      </w:r>
      <w:bookmarkEnd w:id="26"/>
    </w:p>
    <w:p w14:paraId="5D1E160F" w14:textId="77777777" w:rsidR="00BB6551" w:rsidRPr="00BB6551" w:rsidRDefault="00BB6551" w:rsidP="00BB6551">
      <w:pPr>
        <w:spacing w:after="0" w:line="276" w:lineRule="auto"/>
        <w:ind w:left="720"/>
        <w:divId w:val="1154685842"/>
        <w:rPr>
          <w:rFonts w:ascii="Arial" w:eastAsia="Times New Roman" w:hAnsi="Arial" w:cs="Arial"/>
          <w:sz w:val="20"/>
          <w:szCs w:val="20"/>
          <w:lang w:val="en"/>
        </w:rPr>
      </w:pPr>
    </w:p>
    <w:p w14:paraId="4AD71734" w14:textId="77777777" w:rsidR="0004594D" w:rsidRPr="00BB6551" w:rsidRDefault="0004594D" w:rsidP="00BB6551">
      <w:pPr>
        <w:spacing w:after="0" w:line="276" w:lineRule="auto"/>
        <w:divId w:val="699550868"/>
        <w:rPr>
          <w:rFonts w:ascii="Arial" w:eastAsia="Times New Roman" w:hAnsi="Arial" w:cs="Arial"/>
          <w:b/>
          <w:bCs/>
          <w:sz w:val="20"/>
          <w:szCs w:val="20"/>
          <w:lang w:val="en"/>
        </w:rPr>
      </w:pPr>
      <w:bookmarkStart w:id="27" w:name="N12210"/>
      <w:r w:rsidRPr="00BB6551">
        <w:rPr>
          <w:rFonts w:ascii="Arial" w:eastAsia="Times New Roman" w:hAnsi="Arial" w:cs="Arial"/>
          <w:b/>
          <w:bCs/>
          <w:sz w:val="20"/>
          <w:szCs w:val="20"/>
          <w:lang w:val="en"/>
        </w:rPr>
        <w:t>F. Associated Syndromes and Malignancies</w:t>
      </w:r>
      <w:bookmarkEnd w:id="27"/>
    </w:p>
    <w:p w14:paraId="3C17C797" w14:textId="64AA4D6C" w:rsidR="00BB6551" w:rsidRDefault="0004594D" w:rsidP="00BB6551">
      <w:pPr>
        <w:pStyle w:val="NormalWeb"/>
        <w:spacing w:before="0" w:beforeAutospacing="0" w:after="0" w:afterAutospacing="0" w:line="276" w:lineRule="auto"/>
        <w:divId w:val="1554921569"/>
        <w:rPr>
          <w:rFonts w:ascii="Arial" w:hAnsi="Arial" w:cs="Arial"/>
          <w:sz w:val="20"/>
          <w:szCs w:val="20"/>
          <w:lang w:val="en"/>
        </w:rPr>
      </w:pPr>
      <w:r w:rsidRPr="00BB6551">
        <w:rPr>
          <w:rFonts w:ascii="Arial" w:hAnsi="Arial" w:cs="Arial"/>
          <w:sz w:val="20"/>
          <w:szCs w:val="20"/>
          <w:lang w:val="en"/>
        </w:rPr>
        <w:t>Some constitutional syndromes are thought to have an increased incidence of EGCTs, including Klinefelter</w:t>
      </w:r>
      <w:hyperlink w:anchor="R68622" w:tgtFrame="_top" w:tooltip="Aguirre D, Nieto K, Lazos M, et al. Extragonadal germ cell tumors are often associated with Klinefelter syndrome. &amp;lt;em&amp;gt;Hum Pathol.&amp;lt;/em&amp;gt; 2006;37(4):477-480." w:history="1">
        <w:r w:rsidRPr="00BB6551">
          <w:rPr>
            <w:rStyle w:val="Hyperlink"/>
            <w:rFonts w:ascii="Arial" w:hAnsi="Arial" w:cs="Arial"/>
            <w:sz w:val="20"/>
            <w:szCs w:val="20"/>
            <w:vertAlign w:val="superscript"/>
            <w:lang w:val="en"/>
          </w:rPr>
          <w:t>1</w:t>
        </w:r>
      </w:hyperlink>
      <w:r w:rsidRPr="00BB6551">
        <w:rPr>
          <w:rFonts w:ascii="Arial" w:hAnsi="Arial" w:cs="Arial"/>
          <w:sz w:val="20"/>
          <w:szCs w:val="20"/>
          <w:lang w:val="en"/>
        </w:rPr>
        <w:t> and Down syndrome.</w:t>
      </w:r>
      <w:hyperlink w:anchor="R68623" w:tgtFrame="_top" w:tooltip="Satge D, Sommelet D, Geneix A, et al. A tumor profile in Down syndrome. &amp;lt;em&amp;gt;Am J Med Genet. &amp;lt;/em&amp;gt;1998;78(3):207-216." w:history="1">
        <w:r w:rsidRPr="00BB6551">
          <w:rPr>
            <w:rStyle w:val="Hyperlink"/>
            <w:rFonts w:ascii="Arial" w:hAnsi="Arial" w:cs="Arial"/>
            <w:sz w:val="20"/>
            <w:szCs w:val="20"/>
            <w:vertAlign w:val="superscript"/>
            <w:lang w:val="en"/>
          </w:rPr>
          <w:t>2</w:t>
        </w:r>
      </w:hyperlink>
      <w:r w:rsidRPr="00BB6551">
        <w:rPr>
          <w:rFonts w:ascii="Arial" w:hAnsi="Arial" w:cs="Arial"/>
          <w:sz w:val="20"/>
          <w:szCs w:val="20"/>
          <w:lang w:val="en"/>
        </w:rPr>
        <w:t xml:space="preserve"> The association of hematopoietic malignancies with mediastinal EGCTs was described in the Cytogenetics Note. Sarcomatous differentiation, which is most frequent in the mediastinum, may occur in association with teratomas or, less commonly, with other malignant GCTs. As in the gonads, secondary squamous cell carcinoma, </w:t>
      </w:r>
      <w:proofErr w:type="spellStart"/>
      <w:r w:rsidRPr="00BB6551">
        <w:rPr>
          <w:rFonts w:ascii="Arial" w:hAnsi="Arial" w:cs="Arial"/>
          <w:sz w:val="20"/>
          <w:szCs w:val="20"/>
          <w:lang w:val="en"/>
        </w:rPr>
        <w:t>adenosquamous</w:t>
      </w:r>
      <w:proofErr w:type="spellEnd"/>
      <w:r w:rsidRPr="00BB6551">
        <w:rPr>
          <w:rFonts w:ascii="Arial" w:hAnsi="Arial" w:cs="Arial"/>
          <w:sz w:val="20"/>
          <w:szCs w:val="20"/>
          <w:lang w:val="en"/>
        </w:rPr>
        <w:t xml:space="preserve"> carcinoma, and colonic-type adenocarcinoma may rarely complicate extragonadal teratomas.</w:t>
      </w:r>
      <w:hyperlink w:anchor="R68624" w:tgtFrame="_top" w:tooltip="Ulbright TM, Loehrer PJ, Roth LM, et al. The development of non-germ cell malignancies within germ cell tumors: a clinicopathologic study of 11 cases. &amp;lt;em&amp;gt;Cancer.&amp;lt;/em&amp;gt; 1984;54(9):1824-1833." w:history="1">
        <w:r w:rsidRPr="00BB6551">
          <w:rPr>
            <w:rStyle w:val="Hyperlink"/>
            <w:rFonts w:ascii="Arial" w:hAnsi="Arial" w:cs="Arial"/>
            <w:sz w:val="20"/>
            <w:szCs w:val="20"/>
            <w:vertAlign w:val="superscript"/>
            <w:lang w:val="en"/>
          </w:rPr>
          <w:t>3</w:t>
        </w:r>
      </w:hyperlink>
      <w:r w:rsidRPr="00BB6551">
        <w:rPr>
          <w:rFonts w:ascii="Arial" w:hAnsi="Arial" w:cs="Arial"/>
          <w:sz w:val="20"/>
          <w:szCs w:val="20"/>
          <w:lang w:val="en"/>
        </w:rPr>
        <w:t> The presence of sarcomatous or carcinomatous elements portend a very poor prognosis.</w:t>
      </w:r>
    </w:p>
    <w:p w14:paraId="7DF6E840" w14:textId="77777777" w:rsidR="00BB6551" w:rsidRPr="00BB6551" w:rsidRDefault="00BB6551" w:rsidP="00BB6551">
      <w:pPr>
        <w:pStyle w:val="NormalWeb"/>
        <w:spacing w:before="0" w:beforeAutospacing="0" w:after="0" w:afterAutospacing="0" w:line="276" w:lineRule="auto"/>
        <w:divId w:val="1554921569"/>
        <w:rPr>
          <w:rFonts w:ascii="Arial" w:hAnsi="Arial" w:cs="Arial"/>
          <w:sz w:val="20"/>
          <w:szCs w:val="20"/>
          <w:lang w:val="en"/>
        </w:rPr>
      </w:pPr>
    </w:p>
    <w:p w14:paraId="3AFBEDAC" w14:textId="77777777" w:rsidR="0004594D" w:rsidRPr="00BB6551" w:rsidRDefault="0004594D" w:rsidP="00BB6551">
      <w:pPr>
        <w:spacing w:after="0" w:line="276" w:lineRule="auto"/>
        <w:divId w:val="2008635372"/>
        <w:rPr>
          <w:rFonts w:ascii="Arial" w:eastAsia="Times New Roman" w:hAnsi="Arial" w:cs="Arial"/>
          <w:sz w:val="20"/>
          <w:szCs w:val="20"/>
          <w:lang w:val="en"/>
        </w:rPr>
      </w:pPr>
      <w:r w:rsidRPr="00BB6551">
        <w:rPr>
          <w:rFonts w:ascii="Arial" w:eastAsia="Times New Roman" w:hAnsi="Arial" w:cs="Arial"/>
          <w:sz w:val="20"/>
          <w:szCs w:val="20"/>
          <w:lang w:val="en"/>
        </w:rPr>
        <w:t>References</w:t>
      </w:r>
    </w:p>
    <w:p w14:paraId="6DD9C2C3" w14:textId="77777777" w:rsidR="0004594D" w:rsidRPr="00BB6551" w:rsidRDefault="0004594D" w:rsidP="00BB6551">
      <w:pPr>
        <w:numPr>
          <w:ilvl w:val="0"/>
          <w:numId w:val="23"/>
        </w:numPr>
        <w:spacing w:after="0" w:line="276" w:lineRule="auto"/>
        <w:divId w:val="1154685842"/>
        <w:rPr>
          <w:rFonts w:ascii="Arial" w:eastAsia="Times New Roman" w:hAnsi="Arial" w:cs="Arial"/>
          <w:sz w:val="20"/>
          <w:szCs w:val="20"/>
          <w:lang w:val="en"/>
        </w:rPr>
      </w:pPr>
      <w:bookmarkStart w:id="28" w:name="R68622"/>
      <w:r w:rsidRPr="00BB6551">
        <w:rPr>
          <w:rFonts w:ascii="Arial" w:eastAsia="Times New Roman" w:hAnsi="Arial" w:cs="Arial"/>
          <w:sz w:val="20"/>
          <w:szCs w:val="20"/>
          <w:lang w:val="en"/>
        </w:rPr>
        <w:t xml:space="preserve">Aguirre D, Nieto K, Lazos M, et al. Extragonadal germ cell tumors are often associated with Klinefelter syndrome. </w:t>
      </w:r>
      <w:r w:rsidRPr="00BB6551">
        <w:rPr>
          <w:rStyle w:val="Emphasis"/>
          <w:rFonts w:ascii="Arial" w:eastAsia="Times New Roman" w:hAnsi="Arial" w:cs="Arial"/>
          <w:sz w:val="20"/>
          <w:szCs w:val="20"/>
          <w:lang w:val="en"/>
        </w:rPr>
        <w:t xml:space="preserve">Hum </w:t>
      </w:r>
      <w:proofErr w:type="spellStart"/>
      <w:r w:rsidRPr="00BB6551">
        <w:rPr>
          <w:rStyle w:val="Emphasis"/>
          <w:rFonts w:ascii="Arial" w:eastAsia="Times New Roman" w:hAnsi="Arial" w:cs="Arial"/>
          <w:sz w:val="20"/>
          <w:szCs w:val="20"/>
          <w:lang w:val="en"/>
        </w:rPr>
        <w:t>Pathol</w:t>
      </w:r>
      <w:proofErr w:type="spellEnd"/>
      <w:r w:rsidRPr="00BB6551">
        <w:rPr>
          <w:rStyle w:val="Emphasis"/>
          <w:rFonts w:ascii="Arial" w:eastAsia="Times New Roman" w:hAnsi="Arial" w:cs="Arial"/>
          <w:sz w:val="20"/>
          <w:szCs w:val="20"/>
          <w:lang w:val="en"/>
        </w:rPr>
        <w:t>.</w:t>
      </w:r>
      <w:r w:rsidRPr="00BB6551">
        <w:rPr>
          <w:rFonts w:ascii="Arial" w:eastAsia="Times New Roman" w:hAnsi="Arial" w:cs="Arial"/>
          <w:sz w:val="20"/>
          <w:szCs w:val="20"/>
          <w:lang w:val="en"/>
        </w:rPr>
        <w:t xml:space="preserve"> 2006;37(4):477-480.</w:t>
      </w:r>
      <w:bookmarkEnd w:id="28"/>
    </w:p>
    <w:p w14:paraId="5611A687" w14:textId="77777777" w:rsidR="0004594D" w:rsidRPr="00BB6551" w:rsidRDefault="0004594D" w:rsidP="00BB6551">
      <w:pPr>
        <w:numPr>
          <w:ilvl w:val="0"/>
          <w:numId w:val="23"/>
        </w:numPr>
        <w:spacing w:after="0" w:line="276" w:lineRule="auto"/>
        <w:divId w:val="1154685842"/>
        <w:rPr>
          <w:rFonts w:ascii="Arial" w:eastAsia="Times New Roman" w:hAnsi="Arial" w:cs="Arial"/>
          <w:sz w:val="20"/>
          <w:szCs w:val="20"/>
          <w:lang w:val="en"/>
        </w:rPr>
      </w:pPr>
      <w:bookmarkStart w:id="29" w:name="R68623"/>
      <w:proofErr w:type="spellStart"/>
      <w:r w:rsidRPr="00BB6551">
        <w:rPr>
          <w:rFonts w:ascii="Arial" w:eastAsia="Times New Roman" w:hAnsi="Arial" w:cs="Arial"/>
          <w:sz w:val="20"/>
          <w:szCs w:val="20"/>
          <w:lang w:val="en"/>
        </w:rPr>
        <w:lastRenderedPageBreak/>
        <w:t>Satge</w:t>
      </w:r>
      <w:proofErr w:type="spellEnd"/>
      <w:r w:rsidRPr="00BB6551">
        <w:rPr>
          <w:rFonts w:ascii="Arial" w:eastAsia="Times New Roman" w:hAnsi="Arial" w:cs="Arial"/>
          <w:sz w:val="20"/>
          <w:szCs w:val="20"/>
          <w:lang w:val="en"/>
        </w:rPr>
        <w:t xml:space="preserve"> D, Sommelet D, </w:t>
      </w:r>
      <w:proofErr w:type="spellStart"/>
      <w:r w:rsidRPr="00BB6551">
        <w:rPr>
          <w:rFonts w:ascii="Arial" w:eastAsia="Times New Roman" w:hAnsi="Arial" w:cs="Arial"/>
          <w:sz w:val="20"/>
          <w:szCs w:val="20"/>
          <w:lang w:val="en"/>
        </w:rPr>
        <w:t>Geneix</w:t>
      </w:r>
      <w:proofErr w:type="spellEnd"/>
      <w:r w:rsidRPr="00BB6551">
        <w:rPr>
          <w:rFonts w:ascii="Arial" w:eastAsia="Times New Roman" w:hAnsi="Arial" w:cs="Arial"/>
          <w:sz w:val="20"/>
          <w:szCs w:val="20"/>
          <w:lang w:val="en"/>
        </w:rPr>
        <w:t xml:space="preserve"> A, et al. A tumor profile in Down syndrome. </w:t>
      </w:r>
      <w:r w:rsidRPr="00BB6551">
        <w:rPr>
          <w:rStyle w:val="Emphasis"/>
          <w:rFonts w:ascii="Arial" w:eastAsia="Times New Roman" w:hAnsi="Arial" w:cs="Arial"/>
          <w:sz w:val="20"/>
          <w:szCs w:val="20"/>
          <w:lang w:val="en"/>
        </w:rPr>
        <w:t xml:space="preserve">Am J Med Genet. </w:t>
      </w:r>
      <w:r w:rsidRPr="00BB6551">
        <w:rPr>
          <w:rFonts w:ascii="Arial" w:eastAsia="Times New Roman" w:hAnsi="Arial" w:cs="Arial"/>
          <w:sz w:val="20"/>
          <w:szCs w:val="20"/>
          <w:lang w:val="en"/>
        </w:rPr>
        <w:t>1998;78(3):207-216.</w:t>
      </w:r>
      <w:bookmarkEnd w:id="29"/>
    </w:p>
    <w:p w14:paraId="7E2E7443" w14:textId="77777777" w:rsidR="0004594D" w:rsidRDefault="0004594D" w:rsidP="00BB6551">
      <w:pPr>
        <w:numPr>
          <w:ilvl w:val="0"/>
          <w:numId w:val="23"/>
        </w:numPr>
        <w:spacing w:after="0" w:line="276" w:lineRule="auto"/>
        <w:divId w:val="1154685842"/>
        <w:rPr>
          <w:rFonts w:ascii="Arial" w:eastAsia="Times New Roman" w:hAnsi="Arial" w:cs="Arial"/>
          <w:sz w:val="20"/>
          <w:szCs w:val="20"/>
          <w:lang w:val="en"/>
        </w:rPr>
      </w:pPr>
      <w:bookmarkStart w:id="30" w:name="R68624"/>
      <w:r w:rsidRPr="00BB6551">
        <w:rPr>
          <w:rFonts w:ascii="Arial" w:eastAsia="Times New Roman" w:hAnsi="Arial" w:cs="Arial"/>
          <w:sz w:val="20"/>
          <w:szCs w:val="20"/>
          <w:lang w:val="en"/>
        </w:rPr>
        <w:t xml:space="preserve">Ulbright TM, Loehrer PJ, Roth LM, et al. The development of non-germ cell malignancies within germ cell tumors: a clinicopathologic study of 11 cases. </w:t>
      </w:r>
      <w:r w:rsidRPr="00BB6551">
        <w:rPr>
          <w:rStyle w:val="Emphasis"/>
          <w:rFonts w:ascii="Arial" w:eastAsia="Times New Roman" w:hAnsi="Arial" w:cs="Arial"/>
          <w:sz w:val="20"/>
          <w:szCs w:val="20"/>
          <w:lang w:val="en"/>
        </w:rPr>
        <w:t>Cancer.</w:t>
      </w:r>
      <w:r w:rsidRPr="00BB6551">
        <w:rPr>
          <w:rFonts w:ascii="Arial" w:eastAsia="Times New Roman" w:hAnsi="Arial" w:cs="Arial"/>
          <w:sz w:val="20"/>
          <w:szCs w:val="20"/>
          <w:lang w:val="en"/>
        </w:rPr>
        <w:t xml:space="preserve"> 1984;54(9):1824-1833.</w:t>
      </w:r>
      <w:bookmarkEnd w:id="30"/>
    </w:p>
    <w:p w14:paraId="11CD9A53" w14:textId="77777777" w:rsidR="00BB6551" w:rsidRPr="00BB6551" w:rsidRDefault="00BB6551" w:rsidP="00BB6551">
      <w:pPr>
        <w:spacing w:after="0" w:line="276" w:lineRule="auto"/>
        <w:ind w:left="720"/>
        <w:divId w:val="1154685842"/>
        <w:rPr>
          <w:rFonts w:ascii="Arial" w:eastAsia="Times New Roman" w:hAnsi="Arial" w:cs="Arial"/>
          <w:sz w:val="20"/>
          <w:szCs w:val="20"/>
          <w:lang w:val="en"/>
        </w:rPr>
      </w:pPr>
    </w:p>
    <w:p w14:paraId="572F2BC5" w14:textId="77777777" w:rsidR="0004594D" w:rsidRPr="00BB6551" w:rsidRDefault="0004594D" w:rsidP="00BB6551">
      <w:pPr>
        <w:spacing w:after="0" w:line="276" w:lineRule="auto"/>
        <w:divId w:val="1913463731"/>
        <w:rPr>
          <w:rFonts w:ascii="Arial" w:eastAsia="Times New Roman" w:hAnsi="Arial" w:cs="Arial"/>
          <w:b/>
          <w:bCs/>
          <w:sz w:val="20"/>
          <w:szCs w:val="20"/>
          <w:lang w:val="en"/>
        </w:rPr>
      </w:pPr>
      <w:bookmarkStart w:id="31" w:name="N12211"/>
      <w:r w:rsidRPr="00BB6551">
        <w:rPr>
          <w:rFonts w:ascii="Arial" w:eastAsia="Times New Roman" w:hAnsi="Arial" w:cs="Arial"/>
          <w:b/>
          <w:bCs/>
          <w:sz w:val="20"/>
          <w:szCs w:val="20"/>
          <w:lang w:val="en"/>
        </w:rPr>
        <w:t>G. Cytogenetics</w:t>
      </w:r>
      <w:bookmarkEnd w:id="31"/>
    </w:p>
    <w:p w14:paraId="47AF011A" w14:textId="77777777" w:rsidR="0004594D" w:rsidRPr="00BB6551" w:rsidRDefault="0004594D" w:rsidP="00BB6551">
      <w:pPr>
        <w:pStyle w:val="NormalWeb"/>
        <w:spacing w:before="0" w:beforeAutospacing="0" w:after="0" w:afterAutospacing="0" w:line="276" w:lineRule="auto"/>
        <w:divId w:val="706374536"/>
        <w:rPr>
          <w:rFonts w:ascii="Arial" w:hAnsi="Arial" w:cs="Arial"/>
          <w:sz w:val="20"/>
          <w:szCs w:val="20"/>
          <w:lang w:val="en"/>
        </w:rPr>
      </w:pPr>
      <w:r w:rsidRPr="00BB6551">
        <w:rPr>
          <w:rFonts w:ascii="Arial" w:hAnsi="Arial" w:cs="Arial"/>
          <w:sz w:val="20"/>
          <w:szCs w:val="20"/>
          <w:lang w:val="en"/>
        </w:rPr>
        <w:t>It is well documented that Type I/pediatric GCTs are distinct from Type II/AYA GCTs cytogenetically. Although the majority of AYA malignant GCTs have the isochromosome 12p abnormality, this aberration is detectable in &lt;50% of children younger than 10 years.</w:t>
      </w:r>
      <w:hyperlink w:anchor="R68625" w:tgtFrame="_top" w:tooltip="Bussey KJ, Lawce HJ, Olson SB, et al. Chromosome abnormalities of eighty-one pediatric germ cell tumors: sex-, age-, site-, and histopathology-related differences: a Children&amp;#39;s Cancer Group study. &amp;lt;em&amp;gt;Genes Chromosomes Cancer. &amp;lt;/em&amp;gt;1999;25(2):1" w:history="1">
        <w:r w:rsidRPr="00BB6551">
          <w:rPr>
            <w:rStyle w:val="Hyperlink"/>
            <w:rFonts w:ascii="Arial" w:hAnsi="Arial" w:cs="Arial"/>
            <w:sz w:val="20"/>
            <w:szCs w:val="20"/>
            <w:vertAlign w:val="superscript"/>
            <w:lang w:val="en"/>
          </w:rPr>
          <w:t>1</w:t>
        </w:r>
      </w:hyperlink>
      <w:r w:rsidRPr="00BB6551">
        <w:rPr>
          <w:rFonts w:ascii="Arial" w:hAnsi="Arial" w:cs="Arial"/>
          <w:sz w:val="20"/>
          <w:szCs w:val="20"/>
          <w:lang w:val="en"/>
        </w:rPr>
        <w:t> Recently, alterations in the WNT pathway have been documented in both Type I and Type II GCT.</w:t>
      </w:r>
      <w:hyperlink w:anchor="R68626" w:tgtFrame="_top" w:tooltip="Xu L, Pierce JL, Sanchez A, et al. Integrated genomic analysis reveals aberrations in WNT signaling in germ cell tumors of childhood and adolescence.&amp;lt;em&amp;gt; Nat Commun. &amp;lt;/em&amp;gt;2023 May 6;14(1):2636." w:history="1">
        <w:r w:rsidRPr="00BB6551">
          <w:rPr>
            <w:rStyle w:val="Hyperlink"/>
            <w:rFonts w:ascii="Arial" w:hAnsi="Arial" w:cs="Arial"/>
            <w:sz w:val="20"/>
            <w:szCs w:val="20"/>
            <w:vertAlign w:val="superscript"/>
            <w:lang w:val="en"/>
          </w:rPr>
          <w:t>2</w:t>
        </w:r>
      </w:hyperlink>
      <w:r w:rsidRPr="00BB6551">
        <w:rPr>
          <w:rFonts w:ascii="Arial" w:hAnsi="Arial" w:cs="Arial"/>
          <w:sz w:val="20"/>
          <w:szCs w:val="20"/>
          <w:lang w:val="en"/>
        </w:rPr>
        <w:br/>
      </w:r>
      <w:r w:rsidRPr="00BB6551">
        <w:rPr>
          <w:rFonts w:ascii="Arial" w:hAnsi="Arial" w:cs="Arial"/>
          <w:sz w:val="20"/>
          <w:szCs w:val="20"/>
          <w:lang w:val="en"/>
        </w:rPr>
        <w:br/>
        <w:t>There is an unusual association between mediastinal GCTs, hematologic malignancies, and cytogenetics.</w:t>
      </w:r>
      <w:hyperlink w:anchor="R68627" w:tgtFrame="_top" w:tooltip="Ladanyi M, Samaniego F, Reuter VE, et al. Cytogenetic and immunohistochemical evidence for the germ cell origin of a subset of acute leukemias associated with mediastinal germ cell tumors. &amp;lt;em&amp;gt;J Natl Cancer Inst.&amp;lt;/em&amp;gt; 1990;82(3):221-227.4. Felix CA" w:history="1">
        <w:r w:rsidRPr="00BB6551">
          <w:rPr>
            <w:rStyle w:val="Hyperlink"/>
            <w:rFonts w:ascii="Arial" w:hAnsi="Arial" w:cs="Arial"/>
            <w:sz w:val="20"/>
            <w:szCs w:val="20"/>
            <w:vertAlign w:val="superscript"/>
            <w:lang w:val="en"/>
          </w:rPr>
          <w:t>3</w:t>
        </w:r>
      </w:hyperlink>
      <w:r w:rsidRPr="00BB6551">
        <w:rPr>
          <w:rFonts w:ascii="Arial" w:hAnsi="Arial" w:cs="Arial"/>
          <w:sz w:val="20"/>
          <w:szCs w:val="20"/>
          <w:lang w:val="en"/>
        </w:rPr>
        <w:t xml:space="preserve"> Although it is unknown why they are associated with only mediastinal tumors, genetic studies have demonstrated that both the GCT and hematopoietic components are clonally related. The germ cell component is typically yolk sac tumor, but immature teratomas and other </w:t>
      </w:r>
      <w:proofErr w:type="spellStart"/>
      <w:r w:rsidRPr="00BB6551">
        <w:rPr>
          <w:rFonts w:ascii="Arial" w:hAnsi="Arial" w:cs="Arial"/>
          <w:sz w:val="20"/>
          <w:szCs w:val="20"/>
          <w:lang w:val="en"/>
        </w:rPr>
        <w:t>nonseminomatous</w:t>
      </w:r>
      <w:proofErr w:type="spellEnd"/>
      <w:r w:rsidRPr="00BB6551">
        <w:rPr>
          <w:rFonts w:ascii="Arial" w:hAnsi="Arial" w:cs="Arial"/>
          <w:sz w:val="20"/>
          <w:szCs w:val="20"/>
          <w:lang w:val="en"/>
        </w:rPr>
        <w:t xml:space="preserve"> GCTs are also described. The hematopoietic component frequently shows an isochromosome 12 [i(12p)], the most common genetic alteration in GCTs, but may additionally harbor translocations more typical of the specific morphologic phenotype [e.g., del (5q), trisomy 8]. This finding suggests that the non-i(12p) aberration determines the tumor phenotype.</w:t>
      </w:r>
    </w:p>
    <w:p w14:paraId="1FCA28CD" w14:textId="77777777" w:rsidR="0004594D" w:rsidRPr="00BB6551" w:rsidRDefault="0004594D" w:rsidP="00BB6551">
      <w:pPr>
        <w:pStyle w:val="NormalWeb"/>
        <w:spacing w:before="0" w:beforeAutospacing="0" w:after="0" w:afterAutospacing="0" w:line="276" w:lineRule="auto"/>
        <w:divId w:val="706374536"/>
        <w:rPr>
          <w:rFonts w:ascii="Arial" w:hAnsi="Arial" w:cs="Arial"/>
          <w:sz w:val="20"/>
          <w:szCs w:val="20"/>
          <w:lang w:val="en"/>
        </w:rPr>
      </w:pPr>
      <w:r w:rsidRPr="00BB6551">
        <w:rPr>
          <w:rFonts w:ascii="Arial" w:hAnsi="Arial" w:cs="Arial"/>
          <w:sz w:val="20"/>
          <w:szCs w:val="20"/>
          <w:lang w:val="en"/>
        </w:rPr>
        <w:t>Germ cell tumor-associated acute leukemias are an ominous finding because they are typically refractory to current treatment modalities, with a reported survival of less than 2 years in all reported patients. The main differential diagnostic consideration in this setting is a therapy-related myelodysplastic syndrome or acute leukemia. Therapy-related diseases can be distinguished by their occurrence later in the course (25 to 60 months), the absence of i(12p), and the possible presence of an etoposide-related translocation such as 11q23.</w:t>
      </w:r>
      <w:hyperlink w:anchor="R68628" w:tgtFrame="_top" w:tooltip="Felix CA. Leukemias related to treatment with DNA topoisomerase II inhibitors. &amp;lt;em&amp;gt;Med Pediatr Oncol.&amp;lt;/em&amp;gt; 2001;36(5):525-535." w:history="1">
        <w:r w:rsidRPr="00BB6551">
          <w:rPr>
            <w:rStyle w:val="Hyperlink"/>
            <w:rFonts w:ascii="Arial" w:hAnsi="Arial" w:cs="Arial"/>
            <w:sz w:val="20"/>
            <w:szCs w:val="20"/>
            <w:vertAlign w:val="superscript"/>
            <w:lang w:val="en"/>
          </w:rPr>
          <w:t>4</w:t>
        </w:r>
      </w:hyperlink>
    </w:p>
    <w:p w14:paraId="0ACCBE1C" w14:textId="77777777" w:rsidR="0004594D" w:rsidRPr="00BB6551" w:rsidRDefault="0004594D" w:rsidP="00BB6551">
      <w:pPr>
        <w:spacing w:after="0" w:line="276" w:lineRule="auto"/>
        <w:divId w:val="1622302268"/>
        <w:rPr>
          <w:rFonts w:ascii="Arial" w:eastAsia="Times New Roman" w:hAnsi="Arial" w:cs="Arial"/>
          <w:sz w:val="20"/>
          <w:szCs w:val="20"/>
          <w:lang w:val="en"/>
        </w:rPr>
      </w:pPr>
    </w:p>
    <w:p w14:paraId="298BF898" w14:textId="5F6A4458" w:rsidR="0004594D" w:rsidRPr="00BB6551" w:rsidRDefault="0004594D" w:rsidP="00BB6551">
      <w:pPr>
        <w:spacing w:after="0" w:line="276" w:lineRule="auto"/>
        <w:divId w:val="1622302268"/>
        <w:rPr>
          <w:rFonts w:ascii="Arial" w:eastAsia="Times New Roman" w:hAnsi="Arial" w:cs="Arial"/>
          <w:sz w:val="20"/>
          <w:szCs w:val="20"/>
          <w:lang w:val="en"/>
        </w:rPr>
      </w:pPr>
      <w:r w:rsidRPr="00BB6551">
        <w:rPr>
          <w:rFonts w:ascii="Arial" w:eastAsia="Times New Roman" w:hAnsi="Arial" w:cs="Arial"/>
          <w:sz w:val="20"/>
          <w:szCs w:val="20"/>
          <w:lang w:val="en"/>
        </w:rPr>
        <w:t>References</w:t>
      </w:r>
    </w:p>
    <w:p w14:paraId="79CCBAEE" w14:textId="77777777" w:rsidR="0004594D" w:rsidRPr="00BB6551" w:rsidRDefault="0004594D" w:rsidP="00BB6551">
      <w:pPr>
        <w:numPr>
          <w:ilvl w:val="0"/>
          <w:numId w:val="24"/>
        </w:numPr>
        <w:spacing w:after="0" w:line="276" w:lineRule="auto"/>
        <w:divId w:val="1154685842"/>
        <w:rPr>
          <w:rFonts w:ascii="Arial" w:eastAsia="Times New Roman" w:hAnsi="Arial" w:cs="Arial"/>
          <w:sz w:val="20"/>
          <w:szCs w:val="20"/>
          <w:lang w:val="en"/>
        </w:rPr>
      </w:pPr>
      <w:bookmarkStart w:id="32" w:name="R68625"/>
      <w:r w:rsidRPr="00BB6551">
        <w:rPr>
          <w:rFonts w:ascii="Arial" w:eastAsia="Times New Roman" w:hAnsi="Arial" w:cs="Arial"/>
          <w:sz w:val="20"/>
          <w:szCs w:val="20"/>
          <w:lang w:val="en"/>
        </w:rPr>
        <w:t xml:space="preserve">Bussey KJ, Lawce HJ, Olson SB, et al. Chromosome abnormalities of eighty-one pediatric germ cell tumors: sex-, age-, site-, and histopathology-related differences: a Children's Cancer Group study. </w:t>
      </w:r>
      <w:r w:rsidRPr="00BB6551">
        <w:rPr>
          <w:rStyle w:val="Emphasis"/>
          <w:rFonts w:ascii="Arial" w:eastAsia="Times New Roman" w:hAnsi="Arial" w:cs="Arial"/>
          <w:sz w:val="20"/>
          <w:szCs w:val="20"/>
          <w:lang w:val="en"/>
        </w:rPr>
        <w:t xml:space="preserve">Genes Chromosomes Cancer. </w:t>
      </w:r>
      <w:r w:rsidRPr="00BB6551">
        <w:rPr>
          <w:rFonts w:ascii="Arial" w:eastAsia="Times New Roman" w:hAnsi="Arial" w:cs="Arial"/>
          <w:sz w:val="20"/>
          <w:szCs w:val="20"/>
          <w:lang w:val="en"/>
        </w:rPr>
        <w:t>1999;25(2):134-146.</w:t>
      </w:r>
      <w:bookmarkEnd w:id="32"/>
    </w:p>
    <w:p w14:paraId="3E2C22E3" w14:textId="77777777" w:rsidR="0004594D" w:rsidRPr="00BB6551" w:rsidRDefault="0004594D" w:rsidP="00BB6551">
      <w:pPr>
        <w:numPr>
          <w:ilvl w:val="0"/>
          <w:numId w:val="24"/>
        </w:numPr>
        <w:spacing w:after="0" w:line="276" w:lineRule="auto"/>
        <w:divId w:val="1154685842"/>
        <w:rPr>
          <w:rFonts w:ascii="Arial" w:eastAsia="Times New Roman" w:hAnsi="Arial" w:cs="Arial"/>
          <w:sz w:val="20"/>
          <w:szCs w:val="20"/>
          <w:lang w:val="en"/>
        </w:rPr>
      </w:pPr>
      <w:bookmarkStart w:id="33" w:name="R68626"/>
      <w:r w:rsidRPr="00BB6551">
        <w:rPr>
          <w:rFonts w:ascii="Arial" w:eastAsia="Times New Roman" w:hAnsi="Arial" w:cs="Arial"/>
          <w:sz w:val="20"/>
          <w:szCs w:val="20"/>
          <w:lang w:val="en"/>
        </w:rPr>
        <w:t>Xu L, Pierce JL, Sanchez A, et al. Integrated genomic analysis reveals aberrations in WNT signaling in germ cell tumors of childhood and adolescence.</w:t>
      </w:r>
      <w:r w:rsidRPr="00BB6551">
        <w:rPr>
          <w:rStyle w:val="Emphasis"/>
          <w:rFonts w:ascii="Arial" w:eastAsia="Times New Roman" w:hAnsi="Arial" w:cs="Arial"/>
          <w:sz w:val="20"/>
          <w:szCs w:val="20"/>
          <w:lang w:val="en"/>
        </w:rPr>
        <w:t xml:space="preserve"> Nat Commun. </w:t>
      </w:r>
      <w:r w:rsidRPr="00BB6551">
        <w:rPr>
          <w:rFonts w:ascii="Arial" w:eastAsia="Times New Roman" w:hAnsi="Arial" w:cs="Arial"/>
          <w:sz w:val="20"/>
          <w:szCs w:val="20"/>
          <w:lang w:val="en"/>
        </w:rPr>
        <w:t>2023 May 6;14(1):2636.</w:t>
      </w:r>
      <w:bookmarkEnd w:id="33"/>
    </w:p>
    <w:p w14:paraId="3E4343FE" w14:textId="75D2EC4F" w:rsidR="0004594D" w:rsidRPr="00BB6551" w:rsidRDefault="0004594D" w:rsidP="00BB6551">
      <w:pPr>
        <w:numPr>
          <w:ilvl w:val="0"/>
          <w:numId w:val="24"/>
        </w:numPr>
        <w:spacing w:after="0" w:line="276" w:lineRule="auto"/>
        <w:divId w:val="1154685842"/>
        <w:rPr>
          <w:rFonts w:ascii="Arial" w:eastAsia="Times New Roman" w:hAnsi="Arial" w:cs="Arial"/>
          <w:sz w:val="20"/>
          <w:szCs w:val="20"/>
          <w:lang w:val="en"/>
        </w:rPr>
      </w:pPr>
      <w:bookmarkStart w:id="34" w:name="R68627"/>
      <w:r w:rsidRPr="00BB6551">
        <w:rPr>
          <w:rFonts w:ascii="Arial" w:eastAsia="Times New Roman" w:hAnsi="Arial" w:cs="Arial"/>
          <w:sz w:val="20"/>
          <w:szCs w:val="20"/>
          <w:lang w:val="en"/>
        </w:rPr>
        <w:t xml:space="preserve">Ladanyi M, Samaniego F, Reuter VE, et al. Cytogenetic and immunohistochemical evidence for the germ cell origin of a subset of acute leukemias associated with mediastinal germ cell tumors. </w:t>
      </w:r>
      <w:r w:rsidRPr="00BB6551">
        <w:rPr>
          <w:rStyle w:val="Emphasis"/>
          <w:rFonts w:ascii="Arial" w:eastAsia="Times New Roman" w:hAnsi="Arial" w:cs="Arial"/>
          <w:sz w:val="20"/>
          <w:szCs w:val="20"/>
          <w:lang w:val="en"/>
        </w:rPr>
        <w:t>J Natl Cancer Inst.</w:t>
      </w:r>
      <w:r w:rsidRPr="00BB6551">
        <w:rPr>
          <w:rFonts w:ascii="Arial" w:eastAsia="Times New Roman" w:hAnsi="Arial" w:cs="Arial"/>
          <w:sz w:val="20"/>
          <w:szCs w:val="20"/>
          <w:lang w:val="en"/>
        </w:rPr>
        <w:t xml:space="preserve"> 1990;82(3):221-227.4. Felix CA. Leukemias related to treatment with DNA topoisomerase II inhibitors. </w:t>
      </w:r>
      <w:r w:rsidRPr="00BB6551">
        <w:rPr>
          <w:rStyle w:val="Emphasis"/>
          <w:rFonts w:ascii="Arial" w:eastAsia="Times New Roman" w:hAnsi="Arial" w:cs="Arial"/>
          <w:sz w:val="20"/>
          <w:szCs w:val="20"/>
          <w:lang w:val="en"/>
        </w:rPr>
        <w:t xml:space="preserve">Med </w:t>
      </w:r>
      <w:proofErr w:type="spellStart"/>
      <w:r w:rsidR="00B542AE" w:rsidRPr="00BB6551">
        <w:rPr>
          <w:rStyle w:val="Emphasis"/>
          <w:rFonts w:ascii="Arial" w:eastAsia="Times New Roman" w:hAnsi="Arial" w:cs="Arial"/>
          <w:sz w:val="20"/>
          <w:szCs w:val="20"/>
          <w:lang w:val="en"/>
        </w:rPr>
        <w:t>Pediatr</w:t>
      </w:r>
      <w:proofErr w:type="spellEnd"/>
      <w:r w:rsidRPr="00BB6551">
        <w:rPr>
          <w:rStyle w:val="Emphasis"/>
          <w:rFonts w:ascii="Arial" w:eastAsia="Times New Roman" w:hAnsi="Arial" w:cs="Arial"/>
          <w:sz w:val="20"/>
          <w:szCs w:val="20"/>
          <w:lang w:val="en"/>
        </w:rPr>
        <w:t xml:space="preserve"> Oncol. </w:t>
      </w:r>
      <w:r w:rsidRPr="00BB6551">
        <w:rPr>
          <w:rFonts w:ascii="Arial" w:eastAsia="Times New Roman" w:hAnsi="Arial" w:cs="Arial"/>
          <w:sz w:val="20"/>
          <w:szCs w:val="20"/>
          <w:lang w:val="en"/>
        </w:rPr>
        <w:t>2001;36(5):525-53.</w:t>
      </w:r>
      <w:bookmarkEnd w:id="34"/>
    </w:p>
    <w:p w14:paraId="359445D5" w14:textId="77777777" w:rsidR="0004594D" w:rsidRDefault="0004594D" w:rsidP="00BB6551">
      <w:pPr>
        <w:numPr>
          <w:ilvl w:val="0"/>
          <w:numId w:val="24"/>
        </w:numPr>
        <w:spacing w:after="0" w:line="276" w:lineRule="auto"/>
        <w:divId w:val="1154685842"/>
        <w:rPr>
          <w:rFonts w:ascii="Arial" w:eastAsia="Times New Roman" w:hAnsi="Arial" w:cs="Arial"/>
          <w:sz w:val="20"/>
          <w:szCs w:val="20"/>
          <w:lang w:val="en"/>
        </w:rPr>
      </w:pPr>
      <w:bookmarkStart w:id="35" w:name="R68628"/>
      <w:r w:rsidRPr="00BB6551">
        <w:rPr>
          <w:rFonts w:ascii="Arial" w:eastAsia="Times New Roman" w:hAnsi="Arial" w:cs="Arial"/>
          <w:sz w:val="20"/>
          <w:szCs w:val="20"/>
          <w:lang w:val="en"/>
        </w:rPr>
        <w:t xml:space="preserve">Felix CA. Leukemias related to treatment with DNA topoisomerase II inhibitors. </w:t>
      </w:r>
      <w:r w:rsidRPr="00BB6551">
        <w:rPr>
          <w:rStyle w:val="Emphasis"/>
          <w:rFonts w:ascii="Arial" w:eastAsia="Times New Roman" w:hAnsi="Arial" w:cs="Arial"/>
          <w:sz w:val="20"/>
          <w:szCs w:val="20"/>
          <w:lang w:val="en"/>
        </w:rPr>
        <w:t xml:space="preserve">Med </w:t>
      </w:r>
      <w:proofErr w:type="spellStart"/>
      <w:r w:rsidRPr="00BB6551">
        <w:rPr>
          <w:rStyle w:val="Emphasis"/>
          <w:rFonts w:ascii="Arial" w:eastAsia="Times New Roman" w:hAnsi="Arial" w:cs="Arial"/>
          <w:sz w:val="20"/>
          <w:szCs w:val="20"/>
          <w:lang w:val="en"/>
        </w:rPr>
        <w:t>Pediatr</w:t>
      </w:r>
      <w:proofErr w:type="spellEnd"/>
      <w:r w:rsidRPr="00BB6551">
        <w:rPr>
          <w:rStyle w:val="Emphasis"/>
          <w:rFonts w:ascii="Arial" w:eastAsia="Times New Roman" w:hAnsi="Arial" w:cs="Arial"/>
          <w:sz w:val="20"/>
          <w:szCs w:val="20"/>
          <w:lang w:val="en"/>
        </w:rPr>
        <w:t xml:space="preserve"> Oncol.</w:t>
      </w:r>
      <w:r w:rsidRPr="00BB6551">
        <w:rPr>
          <w:rFonts w:ascii="Arial" w:eastAsia="Times New Roman" w:hAnsi="Arial" w:cs="Arial"/>
          <w:sz w:val="20"/>
          <w:szCs w:val="20"/>
          <w:lang w:val="en"/>
        </w:rPr>
        <w:t xml:space="preserve"> 2001;36(5):525-535.</w:t>
      </w:r>
      <w:bookmarkEnd w:id="35"/>
    </w:p>
    <w:p w14:paraId="5D10CB32" w14:textId="77777777" w:rsidR="00BB6551" w:rsidRPr="00BB6551" w:rsidRDefault="00BB6551" w:rsidP="00BB6551">
      <w:pPr>
        <w:spacing w:after="0" w:line="276" w:lineRule="auto"/>
        <w:ind w:left="720"/>
        <w:divId w:val="1154685842"/>
        <w:rPr>
          <w:rFonts w:ascii="Arial" w:eastAsia="Times New Roman" w:hAnsi="Arial" w:cs="Arial"/>
          <w:sz w:val="20"/>
          <w:szCs w:val="20"/>
          <w:lang w:val="en"/>
        </w:rPr>
      </w:pPr>
    </w:p>
    <w:p w14:paraId="1447DF10" w14:textId="77777777" w:rsidR="0004594D" w:rsidRPr="00BB6551" w:rsidRDefault="0004594D" w:rsidP="00BB6551">
      <w:pPr>
        <w:spacing w:after="0" w:line="276" w:lineRule="auto"/>
        <w:divId w:val="1824007041"/>
        <w:rPr>
          <w:rFonts w:ascii="Arial" w:eastAsia="Times New Roman" w:hAnsi="Arial" w:cs="Arial"/>
          <w:b/>
          <w:bCs/>
          <w:sz w:val="20"/>
          <w:szCs w:val="20"/>
          <w:lang w:val="en"/>
        </w:rPr>
      </w:pPr>
      <w:bookmarkStart w:id="36" w:name="N12212"/>
      <w:r w:rsidRPr="00BB6551">
        <w:rPr>
          <w:rFonts w:ascii="Arial" w:eastAsia="Times New Roman" w:hAnsi="Arial" w:cs="Arial"/>
          <w:b/>
          <w:bCs/>
          <w:sz w:val="20"/>
          <w:szCs w:val="20"/>
          <w:lang w:val="en"/>
        </w:rPr>
        <w:t>H. Tissue and Serologic Markers</w:t>
      </w:r>
      <w:bookmarkEnd w:id="36"/>
    </w:p>
    <w:p w14:paraId="5A420EF6" w14:textId="77777777" w:rsidR="0004594D" w:rsidRPr="00BB6551" w:rsidRDefault="0004594D" w:rsidP="00BB6551">
      <w:pPr>
        <w:pStyle w:val="NormalWeb"/>
        <w:spacing w:before="0" w:beforeAutospacing="0" w:after="0" w:afterAutospacing="0" w:line="276" w:lineRule="auto"/>
        <w:divId w:val="674457415"/>
        <w:rPr>
          <w:rFonts w:ascii="Arial" w:hAnsi="Arial" w:cs="Arial"/>
          <w:b/>
          <w:bCs/>
          <w:sz w:val="20"/>
          <w:szCs w:val="20"/>
          <w:u w:val="single"/>
          <w:lang w:val="en"/>
        </w:rPr>
      </w:pPr>
    </w:p>
    <w:p w14:paraId="054EE4B3" w14:textId="75DC6BC4" w:rsidR="00BB6551" w:rsidRDefault="0004594D" w:rsidP="00BB6551">
      <w:pPr>
        <w:pStyle w:val="NormalWeb"/>
        <w:spacing w:before="0" w:beforeAutospacing="0" w:after="0" w:afterAutospacing="0" w:line="276" w:lineRule="auto"/>
        <w:divId w:val="674457415"/>
        <w:rPr>
          <w:rFonts w:ascii="Arial" w:hAnsi="Arial" w:cs="Arial"/>
          <w:sz w:val="20"/>
          <w:szCs w:val="20"/>
          <w:lang w:val="en"/>
        </w:rPr>
      </w:pPr>
      <w:r w:rsidRPr="00BB6551">
        <w:rPr>
          <w:rFonts w:ascii="Arial" w:hAnsi="Arial" w:cs="Arial"/>
          <w:b/>
          <w:bCs/>
          <w:sz w:val="20"/>
          <w:szCs w:val="20"/>
          <w:u w:val="single"/>
          <w:lang w:val="en"/>
        </w:rPr>
        <w:t>Tissue Immunohistochemistry</w:t>
      </w:r>
      <w:r w:rsidRPr="00BB6551">
        <w:rPr>
          <w:rFonts w:ascii="Arial" w:hAnsi="Arial" w:cs="Arial"/>
          <w:sz w:val="20"/>
          <w:szCs w:val="20"/>
          <w:lang w:val="en"/>
        </w:rPr>
        <w:br/>
        <w:t>Extragonadal GCTs typically show immunoreactivity patterns identical to their gonadal counterparts.</w:t>
      </w:r>
      <w:hyperlink w:anchor="R68629" w:tgtFrame="_top" w:tooltip="Suster S, Moran CA, Dominguez-Malagon H, Quevedo-Blanco P. Germ cell tumors of the mediastinum and testis: a comparative immunohistochemical study of 120 cases. &amp;lt;em&amp;gt;Hum Pathol.&amp;lt;/em&amp;gt; 1998;29(7):737-742." w:history="1">
        <w:r w:rsidRPr="00BB6551">
          <w:rPr>
            <w:rStyle w:val="Hyperlink"/>
            <w:rFonts w:ascii="Arial" w:hAnsi="Arial" w:cs="Arial"/>
            <w:sz w:val="20"/>
            <w:szCs w:val="20"/>
            <w:vertAlign w:val="superscript"/>
            <w:lang w:val="en"/>
          </w:rPr>
          <w:t>1</w:t>
        </w:r>
      </w:hyperlink>
      <w:r w:rsidRPr="00BB6551">
        <w:rPr>
          <w:rFonts w:ascii="Arial" w:hAnsi="Arial" w:cs="Arial"/>
          <w:sz w:val="20"/>
          <w:szCs w:val="20"/>
          <w:lang w:val="en"/>
        </w:rPr>
        <w:t xml:space="preserve"> In general, embryonal carcinoma, yolk sac tumor, choriocarcinoma, and the epithelial elements of teratoma all show cytokeratin AE1/AE3 reactivity. A dotlike paranuclear reactivity pattern to low-molecular-weight </w:t>
      </w:r>
      <w:r w:rsidRPr="00BB6551">
        <w:rPr>
          <w:rFonts w:ascii="Arial" w:hAnsi="Arial" w:cs="Arial"/>
          <w:sz w:val="20"/>
          <w:szCs w:val="20"/>
          <w:lang w:val="en"/>
        </w:rPr>
        <w:lastRenderedPageBreak/>
        <w:t>cytokeratin (i.e., CAM 5.2) is seen in up to 80% of mediastinal seminomas.</w:t>
      </w:r>
      <w:r w:rsidRPr="00BB6551">
        <w:rPr>
          <w:rFonts w:ascii="Arial" w:hAnsi="Arial" w:cs="Arial"/>
          <w:sz w:val="20"/>
          <w:szCs w:val="20"/>
          <w:lang w:val="en"/>
        </w:rPr>
        <w:br/>
      </w:r>
      <w:r w:rsidRPr="00BB6551">
        <w:rPr>
          <w:rFonts w:ascii="Arial" w:hAnsi="Arial" w:cs="Arial"/>
          <w:sz w:val="20"/>
          <w:szCs w:val="20"/>
          <w:lang w:val="en"/>
        </w:rPr>
        <w:br/>
        <w:t>Strong membranous CD117 (c-KIT) immunoreactivity has been reported in 75%-100% of seminomas</w:t>
      </w:r>
      <w:hyperlink w:anchor="R68630" w:tgtFrame="_top" w:tooltip="Leroy X, Augusto D, Leteurtre E, Gosselin B. CD30 and CD117 (c-kit) used in combination are useful for distinguishing embryonal carcinoma from seminoma. &amp;lt;em&amp;gt;J Histochem Cytochem.&amp;lt;/em&amp;gt; 2002;50(2):283-285." w:history="1">
        <w:r w:rsidRPr="00BB6551">
          <w:rPr>
            <w:rStyle w:val="Hyperlink"/>
            <w:rFonts w:ascii="Arial" w:hAnsi="Arial" w:cs="Arial"/>
            <w:sz w:val="20"/>
            <w:szCs w:val="20"/>
            <w:vertAlign w:val="superscript"/>
            <w:lang w:val="en"/>
          </w:rPr>
          <w:t>2</w:t>
        </w:r>
      </w:hyperlink>
      <w:r w:rsidRPr="00BB6551">
        <w:rPr>
          <w:rFonts w:ascii="Arial" w:hAnsi="Arial" w:cs="Arial"/>
          <w:sz w:val="20"/>
          <w:szCs w:val="20"/>
          <w:lang w:val="en"/>
        </w:rPr>
        <w:t>, but it is not specific. CD30 is also used in the workup of a poorly differentiated malignant neoplasm because it is positive in more than 80% of embryonal carcinomas, and it also marks a spectrum of hematopoietic malignancies.</w:t>
      </w:r>
      <w:hyperlink w:anchor="R68631" w:tgtFrame="_top" w:tooltip="Ferreiro JA. Ber-H2 expression in testicular germ cell tumors. &amp;lt;em&amp;gt;Hum Pathol.&amp;lt;/em&amp;gt; 1994;25(5):522-524." w:history="1">
        <w:r w:rsidRPr="00BB6551">
          <w:rPr>
            <w:rStyle w:val="Hyperlink"/>
            <w:rFonts w:ascii="Arial" w:hAnsi="Arial" w:cs="Arial"/>
            <w:sz w:val="20"/>
            <w:szCs w:val="20"/>
            <w:vertAlign w:val="superscript"/>
            <w:lang w:val="en"/>
          </w:rPr>
          <w:t>3</w:t>
        </w:r>
      </w:hyperlink>
      <w:r w:rsidRPr="00BB6551">
        <w:rPr>
          <w:rFonts w:ascii="Arial" w:hAnsi="Arial" w:cs="Arial"/>
          <w:sz w:val="20"/>
          <w:szCs w:val="20"/>
          <w:lang w:val="en"/>
        </w:rPr>
        <w:br/>
      </w:r>
      <w:r w:rsidRPr="00BB6551">
        <w:rPr>
          <w:rFonts w:ascii="Arial" w:hAnsi="Arial" w:cs="Arial"/>
          <w:sz w:val="20"/>
          <w:szCs w:val="20"/>
          <w:lang w:val="en"/>
        </w:rPr>
        <w:br/>
        <w:t>Newer markers show better specificity for germ cells tumors. Nearly 100% of seminomas and embryonal carcinomas show nuclear reactivity for OCT4.</w:t>
      </w:r>
      <w:hyperlink w:anchor="R68632" w:tgtFrame="_top" w:tooltip="Emerson RE, Ulbright TM. The use of immunohistochemistry in the differential diagnosis of tumors of the testis and paratestis. &amp;lt;em&amp;gt;Semin Diagn Pathol. &amp;lt;/em&amp;gt;2005;22(1):33-50." w:history="1">
        <w:r w:rsidRPr="00BB6551">
          <w:rPr>
            <w:rStyle w:val="Hyperlink"/>
            <w:rFonts w:ascii="Arial" w:hAnsi="Arial" w:cs="Arial"/>
            <w:sz w:val="20"/>
            <w:szCs w:val="20"/>
            <w:vertAlign w:val="superscript"/>
            <w:lang w:val="en"/>
          </w:rPr>
          <w:t>4</w:t>
        </w:r>
      </w:hyperlink>
      <w:r w:rsidRPr="00BB6551">
        <w:rPr>
          <w:rFonts w:ascii="Arial" w:hAnsi="Arial" w:cs="Arial"/>
          <w:sz w:val="20"/>
          <w:szCs w:val="20"/>
          <w:lang w:val="en"/>
        </w:rPr>
        <w:t> OCT4 is rapidly becoming the marker of choice for documenting germ cell origin (i.e., seminoma or embryonal carcinoma) in the workup of an undifferentiated neoplasm. Yolk sac tumors and choriocarcinoma show cytoplasmic and membranous reactivity for the oncofetal protein glypican-3, with no significant reactivity in embryonal carcinoma or germinoma.</w:t>
      </w:r>
      <w:hyperlink w:anchor="R68633" w:tgtFrame="_top" w:tooltip="Zynger DL, Everton MJ, Dimov ND, Chou PM, Yang XJ. Expression of glypican 3 in ovarian and extragonadal germ cell tumors. &amp;lt;em&amp;gt;Am J Clin Pathol.&amp;lt;/em&amp;gt; 2008;130(2):224-230." w:history="1">
        <w:r w:rsidRPr="00BB6551">
          <w:rPr>
            <w:rStyle w:val="Hyperlink"/>
            <w:rFonts w:ascii="Arial" w:hAnsi="Arial" w:cs="Arial"/>
            <w:sz w:val="20"/>
            <w:szCs w:val="20"/>
            <w:vertAlign w:val="superscript"/>
            <w:lang w:val="en"/>
          </w:rPr>
          <w:t>5</w:t>
        </w:r>
      </w:hyperlink>
      <w:r w:rsidRPr="00BB6551">
        <w:rPr>
          <w:rFonts w:ascii="Arial" w:hAnsi="Arial" w:cs="Arial"/>
          <w:sz w:val="20"/>
          <w:szCs w:val="20"/>
          <w:lang w:val="en"/>
        </w:rPr>
        <w:t> Most recently, SALL4 has been shown to demonstrate strong nuclear staining in germinoma, embryonal carcinoma, and yolk sac tumors. SALL4 appears more sensitive than either glypican-3 or AFP for the diagnosis of yolk sac tumor.</w:t>
      </w:r>
      <w:hyperlink w:anchor="R68634" w:tgtFrame="_top" w:tooltip="Cao D, Li J, Guo CC, Allan RW, Humphrey PA. SALL4 is a novel diagnostic marker for testicular germ cell tumors. &amp;lt;em&amp;gt;Am J Surg Pathol. &amp;lt;/em&amp;gt;2009;33(7):1065-1077." w:history="1">
        <w:r w:rsidRPr="00BB6551">
          <w:rPr>
            <w:rStyle w:val="Hyperlink"/>
            <w:rFonts w:ascii="Arial" w:hAnsi="Arial" w:cs="Arial"/>
            <w:sz w:val="20"/>
            <w:szCs w:val="20"/>
            <w:vertAlign w:val="superscript"/>
            <w:lang w:val="en"/>
          </w:rPr>
          <w:t>6</w:t>
        </w:r>
      </w:hyperlink>
      <w:r w:rsidRPr="00BB6551">
        <w:rPr>
          <w:rFonts w:ascii="Arial" w:hAnsi="Arial" w:cs="Arial"/>
          <w:sz w:val="20"/>
          <w:szCs w:val="20"/>
          <w:lang w:val="en"/>
        </w:rPr>
        <w:t> The mononuclear trophoblast cells of choriocarcinoma are also reactive for SALL4. LIN28 is a cytoplasmic marker that has a similar staining pattern of germ cell tumors as SALL4, including seminoma, embryonal carcinoma, yolk sac tumor, and choriocarcinoma. LIN28 also stains non-germ cell neoplasms, 7α-Fetoprotein.</w:t>
      </w:r>
      <w:hyperlink w:anchor="R68635" w:tgtFrame="_top" w:tooltip="Cao D, Liu A, Wang F, Allan RW, Mei K, Peng Y, Du J, Guo S, Abel TW, Lane Z, Ma J, Rodriguez M, Akhi S, Dehiya N, Li J. RNA-binding protein LIN28 is a marker for primary extragonadal germ cell tumors: an immunohistochemical study of 131 cases. &amp;lt;em&amp;gt;Mod Pa" w:history="1">
        <w:r w:rsidRPr="00BB6551">
          <w:rPr>
            <w:rStyle w:val="Hyperlink"/>
            <w:rFonts w:ascii="Arial" w:hAnsi="Arial" w:cs="Arial"/>
            <w:sz w:val="20"/>
            <w:szCs w:val="20"/>
            <w:vertAlign w:val="superscript"/>
            <w:lang w:val="en"/>
          </w:rPr>
          <w:t>7</w:t>
        </w:r>
      </w:hyperlink>
      <w:r w:rsidRPr="00BB6551">
        <w:rPr>
          <w:rFonts w:ascii="Arial" w:hAnsi="Arial" w:cs="Arial"/>
          <w:sz w:val="20"/>
          <w:szCs w:val="20"/>
          <w:lang w:val="en"/>
        </w:rPr>
        <w:br/>
      </w:r>
      <w:r w:rsidRPr="00BB6551">
        <w:rPr>
          <w:rFonts w:ascii="Arial" w:hAnsi="Arial" w:cs="Arial"/>
          <w:sz w:val="20"/>
          <w:szCs w:val="20"/>
          <w:lang w:val="en"/>
        </w:rPr>
        <w:br/>
      </w:r>
      <w:r w:rsidRPr="00BB6551">
        <w:rPr>
          <w:rFonts w:ascii="Arial" w:hAnsi="Arial" w:cs="Arial"/>
          <w:b/>
          <w:bCs/>
          <w:sz w:val="20"/>
          <w:szCs w:val="20"/>
          <w:u w:val="single"/>
          <w:lang w:val="en"/>
        </w:rPr>
        <w:t>α-Fetoprotein</w:t>
      </w:r>
      <w:r w:rsidRPr="00BB6551">
        <w:rPr>
          <w:rFonts w:ascii="Arial" w:hAnsi="Arial" w:cs="Arial"/>
          <w:sz w:val="20"/>
          <w:szCs w:val="20"/>
          <w:lang w:val="en"/>
        </w:rPr>
        <w:br/>
        <w:t>The presence of minute, occult, yolk sac tumor elements in large sacrococcygeal teratomas can be overlooked. Histologic detection of foci of yolk sac tumor in sacrococcygeal teratomas is very important because serum AFP levels are not always helpful as a marker, being normally high in the newborn period as a result of fetal production.</w:t>
      </w:r>
      <w:hyperlink w:anchor="R68636" w:tgtFrame="_top" w:tooltip="Hawkins E, Issacs H, Cushing B, Rogers P. Occult malignancy in neonatal sacrococcygeal teratomas: a report from a Combined Pediatric Oncology Group and Children&amp;#39;s Cancer Group study. &amp;lt;em&amp;gt;Am J Pediatr Hematol Oncol.&amp;lt;/em&amp;gt; 1993;15(4):406-409." w:history="1">
        <w:r w:rsidRPr="00BB6551">
          <w:rPr>
            <w:rStyle w:val="Hyperlink"/>
            <w:rFonts w:ascii="Arial" w:hAnsi="Arial" w:cs="Arial"/>
            <w:sz w:val="20"/>
            <w:szCs w:val="20"/>
            <w:vertAlign w:val="superscript"/>
            <w:lang w:val="en"/>
          </w:rPr>
          <w:t>8</w:t>
        </w:r>
      </w:hyperlink>
      <w:r w:rsidRPr="00BB6551">
        <w:rPr>
          <w:rFonts w:ascii="Arial" w:hAnsi="Arial" w:cs="Arial"/>
          <w:sz w:val="20"/>
          <w:szCs w:val="20"/>
          <w:lang w:val="en"/>
        </w:rPr>
        <w:t> Moreover, primitive gut and liver tissues in preterm teratomas also react with the AFP antibody, which makes establishing the histologic diagnosis of this sometimes subtle malignancy difficult.</w:t>
      </w:r>
      <w:r w:rsidRPr="00BB6551">
        <w:rPr>
          <w:rFonts w:ascii="Arial" w:hAnsi="Arial" w:cs="Arial"/>
          <w:sz w:val="20"/>
          <w:szCs w:val="20"/>
          <w:lang w:val="en"/>
        </w:rPr>
        <w:br/>
      </w:r>
      <w:r w:rsidRPr="00BB6551">
        <w:rPr>
          <w:rFonts w:ascii="Arial" w:hAnsi="Arial" w:cs="Arial"/>
          <w:sz w:val="20"/>
          <w:szCs w:val="20"/>
          <w:lang w:val="en"/>
        </w:rPr>
        <w:br/>
        <w:t>Most of the tumor recurrences after congenital teratoma are yolk sac tumor, and AFP is useful in following these patients if the tumor is secretory. Neonatal levels are normally elevated, and the initial AFP level does not seem to correlate with the presence or absence of yolk sac tumor in neonatal teratomas. Postoperative monitoring can be useful, because the AFP level should fall after tumor excision, as it normally would in the neonate.</w:t>
      </w:r>
      <w:hyperlink w:anchor="R68637" w:tgtFrame="_top" w:tooltip="Heerema-McKenney A, Harrison MR, Bratton B, Farrell J, Zaloudek C. Congenital teratoma: a clinicopathologic study of 22 fetal and neonatal tumors. &amp;lt;em&amp;gt;Am J Surg Pathol. &amp;lt;/em&amp;gt;2005;29(1):29-38." w:history="1">
        <w:r w:rsidRPr="00BB6551">
          <w:rPr>
            <w:rStyle w:val="Hyperlink"/>
            <w:rFonts w:ascii="Arial" w:hAnsi="Arial" w:cs="Arial"/>
            <w:sz w:val="20"/>
            <w:szCs w:val="20"/>
            <w:vertAlign w:val="superscript"/>
            <w:lang w:val="en"/>
          </w:rPr>
          <w:t>9,</w:t>
        </w:r>
      </w:hyperlink>
      <w:hyperlink w:anchor="R68638" w:tgtFrame="_top" w:tooltip="Rescorla FJ, Sawin RS, Coran AG, Dillon PW, Azizkhan RG. Long-term outcome for infants and children with sacrococcygeal teratoma: a report from the Childrens Cancer Group. &amp;lt;em&amp;gt;J Pediatr Surg.&amp;lt;/em&amp;gt; 1998;33(2):171-176." w:history="1">
        <w:r w:rsidRPr="00BB6551">
          <w:rPr>
            <w:rStyle w:val="Hyperlink"/>
            <w:rFonts w:ascii="Arial" w:hAnsi="Arial" w:cs="Arial"/>
            <w:sz w:val="20"/>
            <w:szCs w:val="20"/>
            <w:vertAlign w:val="superscript"/>
            <w:lang w:val="en"/>
          </w:rPr>
          <w:t>10</w:t>
        </w:r>
      </w:hyperlink>
      <w:r w:rsidRPr="00BB6551">
        <w:rPr>
          <w:rFonts w:ascii="Arial" w:hAnsi="Arial" w:cs="Arial"/>
          <w:sz w:val="20"/>
          <w:szCs w:val="20"/>
          <w:lang w:val="en"/>
        </w:rPr>
        <w:br/>
      </w:r>
      <w:r w:rsidRPr="00BB6551">
        <w:rPr>
          <w:rFonts w:ascii="Arial" w:hAnsi="Arial" w:cs="Arial"/>
          <w:sz w:val="20"/>
          <w:szCs w:val="20"/>
          <w:lang w:val="en"/>
        </w:rPr>
        <w:br/>
      </w:r>
      <w:r w:rsidRPr="00BB6551">
        <w:rPr>
          <w:rFonts w:ascii="Arial" w:hAnsi="Arial" w:cs="Arial"/>
          <w:b/>
          <w:bCs/>
          <w:sz w:val="20"/>
          <w:szCs w:val="20"/>
          <w:u w:val="single"/>
          <w:lang w:val="en"/>
        </w:rPr>
        <w:t>Human Chorionic Gonadotropin</w:t>
      </w:r>
      <w:r w:rsidRPr="00BB6551">
        <w:rPr>
          <w:rFonts w:ascii="Arial" w:hAnsi="Arial" w:cs="Arial"/>
          <w:sz w:val="20"/>
          <w:szCs w:val="20"/>
          <w:lang w:val="en"/>
        </w:rPr>
        <w:br/>
        <w:t xml:space="preserve">Serum ß-HCG immunohistochemistry can be used to identify choriocarcinoma. Isolated syncytial trophoblasts can stain positively in seminomas or other tumor types with </w:t>
      </w:r>
      <w:proofErr w:type="gramStart"/>
      <w:r w:rsidRPr="00BB6551">
        <w:rPr>
          <w:rFonts w:ascii="Arial" w:hAnsi="Arial" w:cs="Arial"/>
          <w:sz w:val="20"/>
          <w:szCs w:val="20"/>
          <w:lang w:val="en"/>
        </w:rPr>
        <w:t>syncytial-trophoblasts</w:t>
      </w:r>
      <w:proofErr w:type="gramEnd"/>
      <w:r w:rsidRPr="00BB6551">
        <w:rPr>
          <w:rFonts w:ascii="Arial" w:hAnsi="Arial" w:cs="Arial"/>
          <w:sz w:val="20"/>
          <w:szCs w:val="20"/>
          <w:lang w:val="en"/>
        </w:rPr>
        <w:t>. Evaluation of serum ß-HCG is also helpful in establishing the presence of occult choriocarcinoma.</w:t>
      </w:r>
    </w:p>
    <w:p w14:paraId="5D8D2ED2" w14:textId="77777777" w:rsidR="00BB6551" w:rsidRPr="00BB6551" w:rsidRDefault="00BB6551" w:rsidP="00BB6551">
      <w:pPr>
        <w:pStyle w:val="NormalWeb"/>
        <w:spacing w:before="0" w:beforeAutospacing="0" w:after="0" w:afterAutospacing="0" w:line="276" w:lineRule="auto"/>
        <w:divId w:val="674457415"/>
        <w:rPr>
          <w:rFonts w:ascii="Arial" w:hAnsi="Arial" w:cs="Arial"/>
          <w:sz w:val="20"/>
          <w:szCs w:val="20"/>
          <w:lang w:val="en"/>
        </w:rPr>
      </w:pPr>
    </w:p>
    <w:p w14:paraId="0B9FE5F2" w14:textId="77777777" w:rsidR="0004594D" w:rsidRPr="00BB6551" w:rsidRDefault="0004594D" w:rsidP="00BB6551">
      <w:pPr>
        <w:spacing w:after="0" w:line="276" w:lineRule="auto"/>
        <w:divId w:val="756243439"/>
        <w:rPr>
          <w:rFonts w:ascii="Arial" w:eastAsia="Times New Roman" w:hAnsi="Arial" w:cs="Arial"/>
          <w:sz w:val="20"/>
          <w:szCs w:val="20"/>
          <w:lang w:val="en"/>
        </w:rPr>
      </w:pPr>
      <w:r w:rsidRPr="00BB6551">
        <w:rPr>
          <w:rFonts w:ascii="Arial" w:eastAsia="Times New Roman" w:hAnsi="Arial" w:cs="Arial"/>
          <w:sz w:val="20"/>
          <w:szCs w:val="20"/>
          <w:lang w:val="en"/>
        </w:rPr>
        <w:t>References</w:t>
      </w:r>
    </w:p>
    <w:p w14:paraId="104522A0" w14:textId="77777777" w:rsidR="0004594D" w:rsidRPr="00BB6551" w:rsidRDefault="0004594D" w:rsidP="00BB6551">
      <w:pPr>
        <w:numPr>
          <w:ilvl w:val="0"/>
          <w:numId w:val="25"/>
        </w:numPr>
        <w:spacing w:after="0" w:line="276" w:lineRule="auto"/>
        <w:divId w:val="1154685842"/>
        <w:rPr>
          <w:rFonts w:ascii="Arial" w:eastAsia="Times New Roman" w:hAnsi="Arial" w:cs="Arial"/>
          <w:sz w:val="20"/>
          <w:szCs w:val="20"/>
          <w:lang w:val="en"/>
        </w:rPr>
      </w:pPr>
      <w:bookmarkStart w:id="37" w:name="R68629"/>
      <w:r w:rsidRPr="00BB6551">
        <w:rPr>
          <w:rFonts w:ascii="Arial" w:eastAsia="Times New Roman" w:hAnsi="Arial" w:cs="Arial"/>
          <w:sz w:val="20"/>
          <w:szCs w:val="20"/>
          <w:lang w:val="en"/>
        </w:rPr>
        <w:t xml:space="preserve">Suster S, Moran CA, Dominguez-Malagon H, Quevedo-Blanco P. Germ cell tumors of the mediastinum and testis: a comparative immunohistochemical study of 120 cases. </w:t>
      </w:r>
      <w:r w:rsidRPr="00BB6551">
        <w:rPr>
          <w:rStyle w:val="Emphasis"/>
          <w:rFonts w:ascii="Arial" w:eastAsia="Times New Roman" w:hAnsi="Arial" w:cs="Arial"/>
          <w:sz w:val="20"/>
          <w:szCs w:val="20"/>
          <w:lang w:val="en"/>
        </w:rPr>
        <w:t xml:space="preserve">Hum </w:t>
      </w:r>
      <w:proofErr w:type="spellStart"/>
      <w:r w:rsidRPr="00BB6551">
        <w:rPr>
          <w:rStyle w:val="Emphasis"/>
          <w:rFonts w:ascii="Arial" w:eastAsia="Times New Roman" w:hAnsi="Arial" w:cs="Arial"/>
          <w:sz w:val="20"/>
          <w:szCs w:val="20"/>
          <w:lang w:val="en"/>
        </w:rPr>
        <w:t>Pathol</w:t>
      </w:r>
      <w:proofErr w:type="spellEnd"/>
      <w:r w:rsidRPr="00BB6551">
        <w:rPr>
          <w:rStyle w:val="Emphasis"/>
          <w:rFonts w:ascii="Arial" w:eastAsia="Times New Roman" w:hAnsi="Arial" w:cs="Arial"/>
          <w:sz w:val="20"/>
          <w:szCs w:val="20"/>
          <w:lang w:val="en"/>
        </w:rPr>
        <w:t>.</w:t>
      </w:r>
      <w:r w:rsidRPr="00BB6551">
        <w:rPr>
          <w:rFonts w:ascii="Arial" w:eastAsia="Times New Roman" w:hAnsi="Arial" w:cs="Arial"/>
          <w:sz w:val="20"/>
          <w:szCs w:val="20"/>
          <w:lang w:val="en"/>
        </w:rPr>
        <w:t xml:space="preserve"> 1998;29(7):737-742.</w:t>
      </w:r>
      <w:bookmarkEnd w:id="37"/>
    </w:p>
    <w:p w14:paraId="474DFFF5" w14:textId="77777777" w:rsidR="0004594D" w:rsidRPr="00BB6551" w:rsidRDefault="0004594D" w:rsidP="00BB6551">
      <w:pPr>
        <w:numPr>
          <w:ilvl w:val="0"/>
          <w:numId w:val="25"/>
        </w:numPr>
        <w:spacing w:after="0" w:line="276" w:lineRule="auto"/>
        <w:divId w:val="1154685842"/>
        <w:rPr>
          <w:rFonts w:ascii="Arial" w:eastAsia="Times New Roman" w:hAnsi="Arial" w:cs="Arial"/>
          <w:sz w:val="20"/>
          <w:szCs w:val="20"/>
          <w:lang w:val="en"/>
        </w:rPr>
      </w:pPr>
      <w:bookmarkStart w:id="38" w:name="R68630"/>
      <w:r w:rsidRPr="00BB6551">
        <w:rPr>
          <w:rFonts w:ascii="Arial" w:eastAsia="Times New Roman" w:hAnsi="Arial" w:cs="Arial"/>
          <w:sz w:val="20"/>
          <w:szCs w:val="20"/>
          <w:lang w:val="en"/>
        </w:rPr>
        <w:t xml:space="preserve">Leroy X, Augusto D, </w:t>
      </w:r>
      <w:proofErr w:type="spellStart"/>
      <w:r w:rsidRPr="00BB6551">
        <w:rPr>
          <w:rFonts w:ascii="Arial" w:eastAsia="Times New Roman" w:hAnsi="Arial" w:cs="Arial"/>
          <w:sz w:val="20"/>
          <w:szCs w:val="20"/>
          <w:lang w:val="en"/>
        </w:rPr>
        <w:t>Leteurtre</w:t>
      </w:r>
      <w:proofErr w:type="spellEnd"/>
      <w:r w:rsidRPr="00BB6551">
        <w:rPr>
          <w:rFonts w:ascii="Arial" w:eastAsia="Times New Roman" w:hAnsi="Arial" w:cs="Arial"/>
          <w:sz w:val="20"/>
          <w:szCs w:val="20"/>
          <w:lang w:val="en"/>
        </w:rPr>
        <w:t xml:space="preserve"> E, Gosselin B. CD30 and CD117 (c-kit) used in combination are useful for distinguishing embryonal carcinoma from seminoma. </w:t>
      </w:r>
      <w:r w:rsidRPr="00BB6551">
        <w:rPr>
          <w:rStyle w:val="Emphasis"/>
          <w:rFonts w:ascii="Arial" w:eastAsia="Times New Roman" w:hAnsi="Arial" w:cs="Arial"/>
          <w:sz w:val="20"/>
          <w:szCs w:val="20"/>
          <w:lang w:val="en"/>
        </w:rPr>
        <w:t xml:space="preserve">J </w:t>
      </w:r>
      <w:proofErr w:type="spellStart"/>
      <w:r w:rsidRPr="00BB6551">
        <w:rPr>
          <w:rStyle w:val="Emphasis"/>
          <w:rFonts w:ascii="Arial" w:eastAsia="Times New Roman" w:hAnsi="Arial" w:cs="Arial"/>
          <w:sz w:val="20"/>
          <w:szCs w:val="20"/>
          <w:lang w:val="en"/>
        </w:rPr>
        <w:t>Histochem</w:t>
      </w:r>
      <w:proofErr w:type="spellEnd"/>
      <w:r w:rsidRPr="00BB6551">
        <w:rPr>
          <w:rStyle w:val="Emphasis"/>
          <w:rFonts w:ascii="Arial" w:eastAsia="Times New Roman" w:hAnsi="Arial" w:cs="Arial"/>
          <w:sz w:val="20"/>
          <w:szCs w:val="20"/>
          <w:lang w:val="en"/>
        </w:rPr>
        <w:t xml:space="preserve"> </w:t>
      </w:r>
      <w:proofErr w:type="spellStart"/>
      <w:r w:rsidRPr="00BB6551">
        <w:rPr>
          <w:rStyle w:val="Emphasis"/>
          <w:rFonts w:ascii="Arial" w:eastAsia="Times New Roman" w:hAnsi="Arial" w:cs="Arial"/>
          <w:sz w:val="20"/>
          <w:szCs w:val="20"/>
          <w:lang w:val="en"/>
        </w:rPr>
        <w:t>Cytochem</w:t>
      </w:r>
      <w:proofErr w:type="spellEnd"/>
      <w:r w:rsidRPr="00BB6551">
        <w:rPr>
          <w:rStyle w:val="Emphasis"/>
          <w:rFonts w:ascii="Arial" w:eastAsia="Times New Roman" w:hAnsi="Arial" w:cs="Arial"/>
          <w:sz w:val="20"/>
          <w:szCs w:val="20"/>
          <w:lang w:val="en"/>
        </w:rPr>
        <w:t>.</w:t>
      </w:r>
      <w:r w:rsidRPr="00BB6551">
        <w:rPr>
          <w:rFonts w:ascii="Arial" w:eastAsia="Times New Roman" w:hAnsi="Arial" w:cs="Arial"/>
          <w:sz w:val="20"/>
          <w:szCs w:val="20"/>
          <w:lang w:val="en"/>
        </w:rPr>
        <w:t xml:space="preserve"> 2002;50(2):283-285.</w:t>
      </w:r>
      <w:bookmarkEnd w:id="38"/>
    </w:p>
    <w:p w14:paraId="16613DD0" w14:textId="77777777" w:rsidR="0004594D" w:rsidRPr="00BB6551" w:rsidRDefault="0004594D" w:rsidP="00BB6551">
      <w:pPr>
        <w:numPr>
          <w:ilvl w:val="0"/>
          <w:numId w:val="25"/>
        </w:numPr>
        <w:spacing w:after="0" w:line="276" w:lineRule="auto"/>
        <w:divId w:val="1154685842"/>
        <w:rPr>
          <w:rFonts w:ascii="Arial" w:eastAsia="Times New Roman" w:hAnsi="Arial" w:cs="Arial"/>
          <w:sz w:val="20"/>
          <w:szCs w:val="20"/>
          <w:lang w:val="en"/>
        </w:rPr>
      </w:pPr>
      <w:bookmarkStart w:id="39" w:name="R68631"/>
      <w:r w:rsidRPr="00BB6551">
        <w:rPr>
          <w:rFonts w:ascii="Arial" w:eastAsia="Times New Roman" w:hAnsi="Arial" w:cs="Arial"/>
          <w:sz w:val="20"/>
          <w:szCs w:val="20"/>
          <w:lang w:val="en"/>
        </w:rPr>
        <w:t xml:space="preserve">Ferreiro JA. Ber-H2 expression in testicular germ cell tumors. </w:t>
      </w:r>
      <w:r w:rsidRPr="00BB6551">
        <w:rPr>
          <w:rStyle w:val="Emphasis"/>
          <w:rFonts w:ascii="Arial" w:eastAsia="Times New Roman" w:hAnsi="Arial" w:cs="Arial"/>
          <w:sz w:val="20"/>
          <w:szCs w:val="20"/>
          <w:lang w:val="en"/>
        </w:rPr>
        <w:t xml:space="preserve">Hum </w:t>
      </w:r>
      <w:proofErr w:type="spellStart"/>
      <w:r w:rsidRPr="00BB6551">
        <w:rPr>
          <w:rStyle w:val="Emphasis"/>
          <w:rFonts w:ascii="Arial" w:eastAsia="Times New Roman" w:hAnsi="Arial" w:cs="Arial"/>
          <w:sz w:val="20"/>
          <w:szCs w:val="20"/>
          <w:lang w:val="en"/>
        </w:rPr>
        <w:t>Pathol</w:t>
      </w:r>
      <w:proofErr w:type="spellEnd"/>
      <w:r w:rsidRPr="00BB6551">
        <w:rPr>
          <w:rStyle w:val="Emphasis"/>
          <w:rFonts w:ascii="Arial" w:eastAsia="Times New Roman" w:hAnsi="Arial" w:cs="Arial"/>
          <w:sz w:val="20"/>
          <w:szCs w:val="20"/>
          <w:lang w:val="en"/>
        </w:rPr>
        <w:t>.</w:t>
      </w:r>
      <w:r w:rsidRPr="00BB6551">
        <w:rPr>
          <w:rFonts w:ascii="Arial" w:eastAsia="Times New Roman" w:hAnsi="Arial" w:cs="Arial"/>
          <w:sz w:val="20"/>
          <w:szCs w:val="20"/>
          <w:lang w:val="en"/>
        </w:rPr>
        <w:t xml:space="preserve"> 1994;25(5):522-524.</w:t>
      </w:r>
      <w:bookmarkEnd w:id="39"/>
    </w:p>
    <w:p w14:paraId="2B8D05F1" w14:textId="77777777" w:rsidR="0004594D" w:rsidRPr="00BB6551" w:rsidRDefault="0004594D" w:rsidP="00BB6551">
      <w:pPr>
        <w:numPr>
          <w:ilvl w:val="0"/>
          <w:numId w:val="25"/>
        </w:numPr>
        <w:spacing w:after="0" w:line="276" w:lineRule="auto"/>
        <w:divId w:val="1154685842"/>
        <w:rPr>
          <w:rFonts w:ascii="Arial" w:eastAsia="Times New Roman" w:hAnsi="Arial" w:cs="Arial"/>
          <w:sz w:val="20"/>
          <w:szCs w:val="20"/>
          <w:lang w:val="en"/>
        </w:rPr>
      </w:pPr>
      <w:bookmarkStart w:id="40" w:name="R68632"/>
      <w:r w:rsidRPr="00BB6551">
        <w:rPr>
          <w:rFonts w:ascii="Arial" w:eastAsia="Times New Roman" w:hAnsi="Arial" w:cs="Arial"/>
          <w:sz w:val="20"/>
          <w:szCs w:val="20"/>
          <w:lang w:val="en"/>
        </w:rPr>
        <w:lastRenderedPageBreak/>
        <w:t xml:space="preserve">Emerson RE, Ulbright TM. The use of immunohistochemistry in the differential diagnosis of tumors of the testis and </w:t>
      </w:r>
      <w:proofErr w:type="spellStart"/>
      <w:r w:rsidRPr="00BB6551">
        <w:rPr>
          <w:rFonts w:ascii="Arial" w:eastAsia="Times New Roman" w:hAnsi="Arial" w:cs="Arial"/>
          <w:sz w:val="20"/>
          <w:szCs w:val="20"/>
          <w:lang w:val="en"/>
        </w:rPr>
        <w:t>paratestis</w:t>
      </w:r>
      <w:proofErr w:type="spellEnd"/>
      <w:r w:rsidRPr="00BB6551">
        <w:rPr>
          <w:rFonts w:ascii="Arial" w:eastAsia="Times New Roman" w:hAnsi="Arial" w:cs="Arial"/>
          <w:sz w:val="20"/>
          <w:szCs w:val="20"/>
          <w:lang w:val="en"/>
        </w:rPr>
        <w:t xml:space="preserve">. </w:t>
      </w:r>
      <w:r w:rsidRPr="00BB6551">
        <w:rPr>
          <w:rStyle w:val="Emphasis"/>
          <w:rFonts w:ascii="Arial" w:eastAsia="Times New Roman" w:hAnsi="Arial" w:cs="Arial"/>
          <w:sz w:val="20"/>
          <w:szCs w:val="20"/>
          <w:lang w:val="en"/>
        </w:rPr>
        <w:t xml:space="preserve">Semin </w:t>
      </w:r>
      <w:proofErr w:type="spellStart"/>
      <w:r w:rsidRPr="00BB6551">
        <w:rPr>
          <w:rStyle w:val="Emphasis"/>
          <w:rFonts w:ascii="Arial" w:eastAsia="Times New Roman" w:hAnsi="Arial" w:cs="Arial"/>
          <w:sz w:val="20"/>
          <w:szCs w:val="20"/>
          <w:lang w:val="en"/>
        </w:rPr>
        <w:t>Diagn</w:t>
      </w:r>
      <w:proofErr w:type="spellEnd"/>
      <w:r w:rsidRPr="00BB6551">
        <w:rPr>
          <w:rStyle w:val="Emphasis"/>
          <w:rFonts w:ascii="Arial" w:eastAsia="Times New Roman" w:hAnsi="Arial" w:cs="Arial"/>
          <w:sz w:val="20"/>
          <w:szCs w:val="20"/>
          <w:lang w:val="en"/>
        </w:rPr>
        <w:t xml:space="preserve"> </w:t>
      </w:r>
      <w:proofErr w:type="spellStart"/>
      <w:r w:rsidRPr="00BB6551">
        <w:rPr>
          <w:rStyle w:val="Emphasis"/>
          <w:rFonts w:ascii="Arial" w:eastAsia="Times New Roman" w:hAnsi="Arial" w:cs="Arial"/>
          <w:sz w:val="20"/>
          <w:szCs w:val="20"/>
          <w:lang w:val="en"/>
        </w:rPr>
        <w:t>Pathol</w:t>
      </w:r>
      <w:proofErr w:type="spellEnd"/>
      <w:r w:rsidRPr="00BB6551">
        <w:rPr>
          <w:rStyle w:val="Emphasis"/>
          <w:rFonts w:ascii="Arial" w:eastAsia="Times New Roman" w:hAnsi="Arial" w:cs="Arial"/>
          <w:sz w:val="20"/>
          <w:szCs w:val="20"/>
          <w:lang w:val="en"/>
        </w:rPr>
        <w:t xml:space="preserve">. </w:t>
      </w:r>
      <w:r w:rsidRPr="00BB6551">
        <w:rPr>
          <w:rFonts w:ascii="Arial" w:eastAsia="Times New Roman" w:hAnsi="Arial" w:cs="Arial"/>
          <w:sz w:val="20"/>
          <w:szCs w:val="20"/>
          <w:lang w:val="en"/>
        </w:rPr>
        <w:t>2005;22(1):33-50.</w:t>
      </w:r>
      <w:bookmarkEnd w:id="40"/>
    </w:p>
    <w:p w14:paraId="5C29BCED" w14:textId="77777777" w:rsidR="0004594D" w:rsidRPr="00BB6551" w:rsidRDefault="0004594D" w:rsidP="00BB6551">
      <w:pPr>
        <w:numPr>
          <w:ilvl w:val="0"/>
          <w:numId w:val="25"/>
        </w:numPr>
        <w:spacing w:after="0" w:line="276" w:lineRule="auto"/>
        <w:divId w:val="1154685842"/>
        <w:rPr>
          <w:rFonts w:ascii="Arial" w:eastAsia="Times New Roman" w:hAnsi="Arial" w:cs="Arial"/>
          <w:sz w:val="20"/>
          <w:szCs w:val="20"/>
          <w:lang w:val="en"/>
        </w:rPr>
      </w:pPr>
      <w:bookmarkStart w:id="41" w:name="R68633"/>
      <w:r w:rsidRPr="00BB6551">
        <w:rPr>
          <w:rFonts w:ascii="Arial" w:eastAsia="Times New Roman" w:hAnsi="Arial" w:cs="Arial"/>
          <w:sz w:val="20"/>
          <w:szCs w:val="20"/>
          <w:lang w:val="en"/>
        </w:rPr>
        <w:t xml:space="preserve">Zynger DL, Everton MJ, Dimov ND, Chou PM, Yang XJ. Expression of glypican 3 in ovarian and extragonadal germ cell tumors. </w:t>
      </w:r>
      <w:r w:rsidRPr="00BB6551">
        <w:rPr>
          <w:rStyle w:val="Emphasis"/>
          <w:rFonts w:ascii="Arial" w:eastAsia="Times New Roman" w:hAnsi="Arial" w:cs="Arial"/>
          <w:sz w:val="20"/>
          <w:szCs w:val="20"/>
          <w:lang w:val="en"/>
        </w:rPr>
        <w:t xml:space="preserve">Am J Clin </w:t>
      </w:r>
      <w:proofErr w:type="spellStart"/>
      <w:r w:rsidRPr="00BB6551">
        <w:rPr>
          <w:rStyle w:val="Emphasis"/>
          <w:rFonts w:ascii="Arial" w:eastAsia="Times New Roman" w:hAnsi="Arial" w:cs="Arial"/>
          <w:sz w:val="20"/>
          <w:szCs w:val="20"/>
          <w:lang w:val="en"/>
        </w:rPr>
        <w:t>Pathol</w:t>
      </w:r>
      <w:proofErr w:type="spellEnd"/>
      <w:r w:rsidRPr="00BB6551">
        <w:rPr>
          <w:rStyle w:val="Emphasis"/>
          <w:rFonts w:ascii="Arial" w:eastAsia="Times New Roman" w:hAnsi="Arial" w:cs="Arial"/>
          <w:sz w:val="20"/>
          <w:szCs w:val="20"/>
          <w:lang w:val="en"/>
        </w:rPr>
        <w:t>.</w:t>
      </w:r>
      <w:r w:rsidRPr="00BB6551">
        <w:rPr>
          <w:rFonts w:ascii="Arial" w:eastAsia="Times New Roman" w:hAnsi="Arial" w:cs="Arial"/>
          <w:sz w:val="20"/>
          <w:szCs w:val="20"/>
          <w:lang w:val="en"/>
        </w:rPr>
        <w:t xml:space="preserve"> 2008;130(2):224-230.</w:t>
      </w:r>
      <w:bookmarkEnd w:id="41"/>
    </w:p>
    <w:p w14:paraId="4841A9C9" w14:textId="77777777" w:rsidR="0004594D" w:rsidRPr="00BB6551" w:rsidRDefault="0004594D" w:rsidP="00BB6551">
      <w:pPr>
        <w:numPr>
          <w:ilvl w:val="0"/>
          <w:numId w:val="25"/>
        </w:numPr>
        <w:spacing w:after="0" w:line="276" w:lineRule="auto"/>
        <w:divId w:val="1154685842"/>
        <w:rPr>
          <w:rFonts w:ascii="Arial" w:eastAsia="Times New Roman" w:hAnsi="Arial" w:cs="Arial"/>
          <w:sz w:val="20"/>
          <w:szCs w:val="20"/>
          <w:lang w:val="en"/>
        </w:rPr>
      </w:pPr>
      <w:bookmarkStart w:id="42" w:name="R68634"/>
      <w:r w:rsidRPr="00BB6551">
        <w:rPr>
          <w:rFonts w:ascii="Arial" w:eastAsia="Times New Roman" w:hAnsi="Arial" w:cs="Arial"/>
          <w:sz w:val="20"/>
          <w:szCs w:val="20"/>
          <w:lang w:val="en"/>
        </w:rPr>
        <w:t xml:space="preserve">Cao D, Li J, Guo CC, Allan RW, Humphrey PA. SALL4 is a novel diagnostic marker for testicular germ cell tumors. </w:t>
      </w:r>
      <w:r w:rsidRPr="00BB6551">
        <w:rPr>
          <w:rStyle w:val="Emphasis"/>
          <w:rFonts w:ascii="Arial" w:eastAsia="Times New Roman" w:hAnsi="Arial" w:cs="Arial"/>
          <w:sz w:val="20"/>
          <w:szCs w:val="20"/>
          <w:lang w:val="en"/>
        </w:rPr>
        <w:t xml:space="preserve">Am J Surg </w:t>
      </w:r>
      <w:proofErr w:type="spellStart"/>
      <w:r w:rsidRPr="00BB6551">
        <w:rPr>
          <w:rStyle w:val="Emphasis"/>
          <w:rFonts w:ascii="Arial" w:eastAsia="Times New Roman" w:hAnsi="Arial" w:cs="Arial"/>
          <w:sz w:val="20"/>
          <w:szCs w:val="20"/>
          <w:lang w:val="en"/>
        </w:rPr>
        <w:t>Pathol</w:t>
      </w:r>
      <w:proofErr w:type="spellEnd"/>
      <w:r w:rsidRPr="00BB6551">
        <w:rPr>
          <w:rStyle w:val="Emphasis"/>
          <w:rFonts w:ascii="Arial" w:eastAsia="Times New Roman" w:hAnsi="Arial" w:cs="Arial"/>
          <w:sz w:val="20"/>
          <w:szCs w:val="20"/>
          <w:lang w:val="en"/>
        </w:rPr>
        <w:t xml:space="preserve">. </w:t>
      </w:r>
      <w:r w:rsidRPr="00BB6551">
        <w:rPr>
          <w:rFonts w:ascii="Arial" w:eastAsia="Times New Roman" w:hAnsi="Arial" w:cs="Arial"/>
          <w:sz w:val="20"/>
          <w:szCs w:val="20"/>
          <w:lang w:val="en"/>
        </w:rPr>
        <w:t>2009;33(7):1065-1077.</w:t>
      </w:r>
      <w:bookmarkEnd w:id="42"/>
    </w:p>
    <w:p w14:paraId="1A1B6E1F" w14:textId="77777777" w:rsidR="0004594D" w:rsidRPr="00BB6551" w:rsidRDefault="0004594D" w:rsidP="00BB6551">
      <w:pPr>
        <w:numPr>
          <w:ilvl w:val="0"/>
          <w:numId w:val="25"/>
        </w:numPr>
        <w:spacing w:after="0" w:line="276" w:lineRule="auto"/>
        <w:divId w:val="1154685842"/>
        <w:rPr>
          <w:rFonts w:ascii="Arial" w:eastAsia="Times New Roman" w:hAnsi="Arial" w:cs="Arial"/>
          <w:sz w:val="20"/>
          <w:szCs w:val="20"/>
          <w:lang w:val="en"/>
        </w:rPr>
      </w:pPr>
      <w:bookmarkStart w:id="43" w:name="R68635"/>
      <w:r w:rsidRPr="00BB6551">
        <w:rPr>
          <w:rFonts w:ascii="Arial" w:eastAsia="Times New Roman" w:hAnsi="Arial" w:cs="Arial"/>
          <w:sz w:val="20"/>
          <w:szCs w:val="20"/>
          <w:lang w:val="en"/>
        </w:rPr>
        <w:t xml:space="preserve">Cao D, Liu A, Wang F, Allan RW, Mei K, Peng Y, Du J, Guo S, Abel TW, Lane Z, Ma J, Rodriguez M, Akhi S, Dehiya N, Li J. RNA-binding protein LIN28 is a marker for primary extragonadal germ cell tumors: an immunohistochemical study of 131 cases. </w:t>
      </w:r>
      <w:r w:rsidRPr="00BB6551">
        <w:rPr>
          <w:rStyle w:val="Emphasis"/>
          <w:rFonts w:ascii="Arial" w:eastAsia="Times New Roman" w:hAnsi="Arial" w:cs="Arial"/>
          <w:sz w:val="20"/>
          <w:szCs w:val="20"/>
          <w:lang w:val="en"/>
        </w:rPr>
        <w:t xml:space="preserve">Mod </w:t>
      </w:r>
      <w:proofErr w:type="spellStart"/>
      <w:r w:rsidRPr="00BB6551">
        <w:rPr>
          <w:rStyle w:val="Emphasis"/>
          <w:rFonts w:ascii="Arial" w:eastAsia="Times New Roman" w:hAnsi="Arial" w:cs="Arial"/>
          <w:sz w:val="20"/>
          <w:szCs w:val="20"/>
          <w:lang w:val="en"/>
        </w:rPr>
        <w:t>Pathol</w:t>
      </w:r>
      <w:proofErr w:type="spellEnd"/>
      <w:r w:rsidRPr="00BB6551">
        <w:rPr>
          <w:rStyle w:val="Emphasis"/>
          <w:rFonts w:ascii="Arial" w:eastAsia="Times New Roman" w:hAnsi="Arial" w:cs="Arial"/>
          <w:sz w:val="20"/>
          <w:szCs w:val="20"/>
          <w:lang w:val="en"/>
        </w:rPr>
        <w:t xml:space="preserve">. </w:t>
      </w:r>
      <w:r w:rsidRPr="00BB6551">
        <w:rPr>
          <w:rFonts w:ascii="Arial" w:eastAsia="Times New Roman" w:hAnsi="Arial" w:cs="Arial"/>
          <w:sz w:val="20"/>
          <w:szCs w:val="20"/>
          <w:lang w:val="en"/>
        </w:rPr>
        <w:t>2011 Feb;24(2):288-96.</w:t>
      </w:r>
      <w:bookmarkEnd w:id="43"/>
    </w:p>
    <w:p w14:paraId="295C5688" w14:textId="77777777" w:rsidR="0004594D" w:rsidRPr="00BB6551" w:rsidRDefault="0004594D" w:rsidP="00BB6551">
      <w:pPr>
        <w:numPr>
          <w:ilvl w:val="0"/>
          <w:numId w:val="25"/>
        </w:numPr>
        <w:spacing w:after="0" w:line="276" w:lineRule="auto"/>
        <w:divId w:val="1154685842"/>
        <w:rPr>
          <w:rFonts w:ascii="Arial" w:eastAsia="Times New Roman" w:hAnsi="Arial" w:cs="Arial"/>
          <w:sz w:val="20"/>
          <w:szCs w:val="20"/>
          <w:lang w:val="en"/>
        </w:rPr>
      </w:pPr>
      <w:bookmarkStart w:id="44" w:name="R68636"/>
      <w:r w:rsidRPr="00BB6551">
        <w:rPr>
          <w:rFonts w:ascii="Arial" w:eastAsia="Times New Roman" w:hAnsi="Arial" w:cs="Arial"/>
          <w:sz w:val="20"/>
          <w:szCs w:val="20"/>
          <w:lang w:val="en"/>
        </w:rPr>
        <w:t xml:space="preserve">Hawkins E, Issacs H, Cushing B, Rogers P. Occult malignancy in neonatal sacrococcygeal teratomas: a report from a Combined Pediatric Oncology Group and Children's Cancer Group study. </w:t>
      </w:r>
      <w:r w:rsidRPr="00BB6551">
        <w:rPr>
          <w:rStyle w:val="Emphasis"/>
          <w:rFonts w:ascii="Arial" w:eastAsia="Times New Roman" w:hAnsi="Arial" w:cs="Arial"/>
          <w:sz w:val="20"/>
          <w:szCs w:val="20"/>
          <w:lang w:val="en"/>
        </w:rPr>
        <w:t xml:space="preserve">Am J </w:t>
      </w:r>
      <w:proofErr w:type="spellStart"/>
      <w:r w:rsidRPr="00BB6551">
        <w:rPr>
          <w:rStyle w:val="Emphasis"/>
          <w:rFonts w:ascii="Arial" w:eastAsia="Times New Roman" w:hAnsi="Arial" w:cs="Arial"/>
          <w:sz w:val="20"/>
          <w:szCs w:val="20"/>
          <w:lang w:val="en"/>
        </w:rPr>
        <w:t>Pediatr</w:t>
      </w:r>
      <w:proofErr w:type="spellEnd"/>
      <w:r w:rsidRPr="00BB6551">
        <w:rPr>
          <w:rStyle w:val="Emphasis"/>
          <w:rFonts w:ascii="Arial" w:eastAsia="Times New Roman" w:hAnsi="Arial" w:cs="Arial"/>
          <w:sz w:val="20"/>
          <w:szCs w:val="20"/>
          <w:lang w:val="en"/>
        </w:rPr>
        <w:t xml:space="preserve"> </w:t>
      </w:r>
      <w:proofErr w:type="spellStart"/>
      <w:r w:rsidRPr="00BB6551">
        <w:rPr>
          <w:rStyle w:val="Emphasis"/>
          <w:rFonts w:ascii="Arial" w:eastAsia="Times New Roman" w:hAnsi="Arial" w:cs="Arial"/>
          <w:sz w:val="20"/>
          <w:szCs w:val="20"/>
          <w:lang w:val="en"/>
        </w:rPr>
        <w:t>Hematol</w:t>
      </w:r>
      <w:proofErr w:type="spellEnd"/>
      <w:r w:rsidRPr="00BB6551">
        <w:rPr>
          <w:rStyle w:val="Emphasis"/>
          <w:rFonts w:ascii="Arial" w:eastAsia="Times New Roman" w:hAnsi="Arial" w:cs="Arial"/>
          <w:sz w:val="20"/>
          <w:szCs w:val="20"/>
          <w:lang w:val="en"/>
        </w:rPr>
        <w:t xml:space="preserve"> Oncol.</w:t>
      </w:r>
      <w:r w:rsidRPr="00BB6551">
        <w:rPr>
          <w:rFonts w:ascii="Arial" w:eastAsia="Times New Roman" w:hAnsi="Arial" w:cs="Arial"/>
          <w:sz w:val="20"/>
          <w:szCs w:val="20"/>
          <w:lang w:val="en"/>
        </w:rPr>
        <w:t xml:space="preserve"> 1993;15(4):406-409.</w:t>
      </w:r>
      <w:bookmarkEnd w:id="44"/>
    </w:p>
    <w:p w14:paraId="56706CE2" w14:textId="77777777" w:rsidR="0004594D" w:rsidRPr="00BB6551" w:rsidRDefault="0004594D" w:rsidP="00BB6551">
      <w:pPr>
        <w:numPr>
          <w:ilvl w:val="0"/>
          <w:numId w:val="25"/>
        </w:numPr>
        <w:spacing w:after="0" w:line="276" w:lineRule="auto"/>
        <w:divId w:val="1154685842"/>
        <w:rPr>
          <w:rFonts w:ascii="Arial" w:eastAsia="Times New Roman" w:hAnsi="Arial" w:cs="Arial"/>
          <w:sz w:val="20"/>
          <w:szCs w:val="20"/>
          <w:lang w:val="en"/>
        </w:rPr>
      </w:pPr>
      <w:bookmarkStart w:id="45" w:name="R68637"/>
      <w:r w:rsidRPr="00BB6551">
        <w:rPr>
          <w:rFonts w:ascii="Arial" w:eastAsia="Times New Roman" w:hAnsi="Arial" w:cs="Arial"/>
          <w:sz w:val="20"/>
          <w:szCs w:val="20"/>
          <w:lang w:val="en"/>
        </w:rPr>
        <w:t xml:space="preserve">Heerema-McKenney A, Harrison MR, Bratton B, Farrell J, Zaloudek C. Congenital teratoma: a clinicopathologic study of 22 fetal and neonatal tumors. </w:t>
      </w:r>
      <w:r w:rsidRPr="00BB6551">
        <w:rPr>
          <w:rStyle w:val="Emphasis"/>
          <w:rFonts w:ascii="Arial" w:eastAsia="Times New Roman" w:hAnsi="Arial" w:cs="Arial"/>
          <w:sz w:val="20"/>
          <w:szCs w:val="20"/>
          <w:lang w:val="en"/>
        </w:rPr>
        <w:t xml:space="preserve">Am J Surg </w:t>
      </w:r>
      <w:proofErr w:type="spellStart"/>
      <w:r w:rsidRPr="00BB6551">
        <w:rPr>
          <w:rStyle w:val="Emphasis"/>
          <w:rFonts w:ascii="Arial" w:eastAsia="Times New Roman" w:hAnsi="Arial" w:cs="Arial"/>
          <w:sz w:val="20"/>
          <w:szCs w:val="20"/>
          <w:lang w:val="en"/>
        </w:rPr>
        <w:t>Pathol</w:t>
      </w:r>
      <w:proofErr w:type="spellEnd"/>
      <w:r w:rsidRPr="00BB6551">
        <w:rPr>
          <w:rStyle w:val="Emphasis"/>
          <w:rFonts w:ascii="Arial" w:eastAsia="Times New Roman" w:hAnsi="Arial" w:cs="Arial"/>
          <w:sz w:val="20"/>
          <w:szCs w:val="20"/>
          <w:lang w:val="en"/>
        </w:rPr>
        <w:t xml:space="preserve">. </w:t>
      </w:r>
      <w:r w:rsidRPr="00BB6551">
        <w:rPr>
          <w:rFonts w:ascii="Arial" w:eastAsia="Times New Roman" w:hAnsi="Arial" w:cs="Arial"/>
          <w:sz w:val="20"/>
          <w:szCs w:val="20"/>
          <w:lang w:val="en"/>
        </w:rPr>
        <w:t>2005;29(1):29-38.</w:t>
      </w:r>
      <w:bookmarkEnd w:id="45"/>
    </w:p>
    <w:p w14:paraId="320DECE6" w14:textId="77777777" w:rsidR="0004594D" w:rsidRPr="00BB6551" w:rsidRDefault="0004594D" w:rsidP="00BB6551">
      <w:pPr>
        <w:numPr>
          <w:ilvl w:val="0"/>
          <w:numId w:val="25"/>
        </w:numPr>
        <w:spacing w:after="0" w:line="276" w:lineRule="auto"/>
        <w:divId w:val="1154685842"/>
        <w:rPr>
          <w:rFonts w:ascii="Arial" w:eastAsia="Times New Roman" w:hAnsi="Arial" w:cs="Arial"/>
          <w:sz w:val="20"/>
          <w:szCs w:val="20"/>
          <w:lang w:val="en"/>
        </w:rPr>
      </w:pPr>
      <w:bookmarkStart w:id="46" w:name="R68638"/>
      <w:r w:rsidRPr="00BB6551">
        <w:rPr>
          <w:rFonts w:ascii="Arial" w:eastAsia="Times New Roman" w:hAnsi="Arial" w:cs="Arial"/>
          <w:sz w:val="20"/>
          <w:szCs w:val="20"/>
          <w:lang w:val="en"/>
        </w:rPr>
        <w:t xml:space="preserve">Rescorla FJ, Sawin RS, Coran AG, Dillon PW, </w:t>
      </w:r>
      <w:proofErr w:type="spellStart"/>
      <w:r w:rsidRPr="00BB6551">
        <w:rPr>
          <w:rFonts w:ascii="Arial" w:eastAsia="Times New Roman" w:hAnsi="Arial" w:cs="Arial"/>
          <w:sz w:val="20"/>
          <w:szCs w:val="20"/>
          <w:lang w:val="en"/>
        </w:rPr>
        <w:t>Azizkhan</w:t>
      </w:r>
      <w:proofErr w:type="spellEnd"/>
      <w:r w:rsidRPr="00BB6551">
        <w:rPr>
          <w:rFonts w:ascii="Arial" w:eastAsia="Times New Roman" w:hAnsi="Arial" w:cs="Arial"/>
          <w:sz w:val="20"/>
          <w:szCs w:val="20"/>
          <w:lang w:val="en"/>
        </w:rPr>
        <w:t xml:space="preserve"> RG. Long-term outcome for infants and children with sacrococcygeal teratoma: a report from the </w:t>
      </w:r>
      <w:proofErr w:type="spellStart"/>
      <w:r w:rsidRPr="00BB6551">
        <w:rPr>
          <w:rFonts w:ascii="Arial" w:eastAsia="Times New Roman" w:hAnsi="Arial" w:cs="Arial"/>
          <w:sz w:val="20"/>
          <w:szCs w:val="20"/>
          <w:lang w:val="en"/>
        </w:rPr>
        <w:t>Childrens</w:t>
      </w:r>
      <w:proofErr w:type="spellEnd"/>
      <w:r w:rsidRPr="00BB6551">
        <w:rPr>
          <w:rFonts w:ascii="Arial" w:eastAsia="Times New Roman" w:hAnsi="Arial" w:cs="Arial"/>
          <w:sz w:val="20"/>
          <w:szCs w:val="20"/>
          <w:lang w:val="en"/>
        </w:rPr>
        <w:t xml:space="preserve"> Cancer Group. </w:t>
      </w:r>
      <w:r w:rsidRPr="00BB6551">
        <w:rPr>
          <w:rStyle w:val="Emphasis"/>
          <w:rFonts w:ascii="Arial" w:eastAsia="Times New Roman" w:hAnsi="Arial" w:cs="Arial"/>
          <w:sz w:val="20"/>
          <w:szCs w:val="20"/>
          <w:lang w:val="en"/>
        </w:rPr>
        <w:t xml:space="preserve">J </w:t>
      </w:r>
      <w:proofErr w:type="spellStart"/>
      <w:r w:rsidRPr="00BB6551">
        <w:rPr>
          <w:rStyle w:val="Emphasis"/>
          <w:rFonts w:ascii="Arial" w:eastAsia="Times New Roman" w:hAnsi="Arial" w:cs="Arial"/>
          <w:sz w:val="20"/>
          <w:szCs w:val="20"/>
          <w:lang w:val="en"/>
        </w:rPr>
        <w:t>Pediatr</w:t>
      </w:r>
      <w:proofErr w:type="spellEnd"/>
      <w:r w:rsidRPr="00BB6551">
        <w:rPr>
          <w:rStyle w:val="Emphasis"/>
          <w:rFonts w:ascii="Arial" w:eastAsia="Times New Roman" w:hAnsi="Arial" w:cs="Arial"/>
          <w:sz w:val="20"/>
          <w:szCs w:val="20"/>
          <w:lang w:val="en"/>
        </w:rPr>
        <w:t xml:space="preserve"> Surg.</w:t>
      </w:r>
      <w:r w:rsidRPr="00BB6551">
        <w:rPr>
          <w:rFonts w:ascii="Arial" w:eastAsia="Times New Roman" w:hAnsi="Arial" w:cs="Arial"/>
          <w:sz w:val="20"/>
          <w:szCs w:val="20"/>
          <w:lang w:val="en"/>
        </w:rPr>
        <w:t xml:space="preserve"> 1998;33(2):171-176.</w:t>
      </w:r>
      <w:bookmarkEnd w:id="46"/>
    </w:p>
    <w:sectPr w:rsidR="0004594D" w:rsidRPr="00BB6551">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FA1C42" w14:textId="77777777" w:rsidR="0004594D" w:rsidRDefault="0004594D">
      <w:pPr>
        <w:spacing w:after="0" w:line="240" w:lineRule="auto"/>
      </w:pPr>
      <w:r>
        <w:separator/>
      </w:r>
    </w:p>
  </w:endnote>
  <w:endnote w:type="continuationSeparator" w:id="0">
    <w:p w14:paraId="3A512625" w14:textId="77777777" w:rsidR="0004594D" w:rsidRDefault="00045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9CC1B" w14:textId="57C3A68D" w:rsidR="00707A04" w:rsidRDefault="0004594D">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CBB6B" w14:textId="77777777" w:rsidR="0004594D" w:rsidRDefault="0004594D">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62060" w14:textId="77777777" w:rsidR="0004594D" w:rsidRDefault="0004594D">
      <w:pPr>
        <w:spacing w:after="0" w:line="240" w:lineRule="auto"/>
      </w:pPr>
      <w:r>
        <w:separator/>
      </w:r>
    </w:p>
  </w:footnote>
  <w:footnote w:type="continuationSeparator" w:id="0">
    <w:p w14:paraId="3A6F58C4" w14:textId="77777777" w:rsidR="0004594D" w:rsidRDefault="00045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440E4" w14:textId="77777777" w:rsidR="00707A04" w:rsidRDefault="00707A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7A8DC316" w14:textId="77777777" w:rsidTr="00776589">
      <w:tc>
        <w:tcPr>
          <w:tcW w:w="1500" w:type="dxa"/>
        </w:tcPr>
        <w:p w14:paraId="762A2CC3" w14:textId="77777777" w:rsidR="0004594D" w:rsidRDefault="0004594D">
          <w:r>
            <w:t>CAP Approved</w:t>
          </w:r>
        </w:p>
      </w:tc>
      <w:tc>
        <w:tcPr>
          <w:tcW w:w="8076" w:type="dxa"/>
        </w:tcPr>
        <w:p w14:paraId="4B042F0C" w14:textId="64B9BD58" w:rsidR="0004594D" w:rsidRDefault="0004594D">
          <w:pPr>
            <w:jc w:val="right"/>
          </w:pPr>
          <w:r>
            <w:t>ExGonad.GCT.Bx_5.0.0.1.REL_CAPCP</w:t>
          </w:r>
        </w:p>
      </w:tc>
    </w:tr>
  </w:tbl>
  <w:p w14:paraId="2B821A21" w14:textId="77777777" w:rsidR="00707A04" w:rsidRDefault="00707A0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EFD47" w14:textId="77777777" w:rsidR="00707A04" w:rsidRDefault="0004594D">
    <w:r>
      <w:rPr>
        <w:noProof/>
      </w:rPr>
      <w:drawing>
        <wp:inline distT="0" distB="0" distL="0" distR="0" wp14:anchorId="1370FDD6" wp14:editId="70C6BE8D">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2997515B" w14:textId="5F187391" w:rsidR="00707A04" w:rsidRDefault="00B542AE">
    <w:r>
      <w:rPr>
        <w:noProof/>
      </w:rPr>
      <w:pict w14:anchorId="13890F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D2446"/>
    <w:multiLevelType w:val="multilevel"/>
    <w:tmpl w:val="74A8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E5501"/>
    <w:multiLevelType w:val="multilevel"/>
    <w:tmpl w:val="8992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E1A78"/>
    <w:multiLevelType w:val="multilevel"/>
    <w:tmpl w:val="6BBA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073AA"/>
    <w:multiLevelType w:val="multilevel"/>
    <w:tmpl w:val="09B4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754F4"/>
    <w:multiLevelType w:val="multilevel"/>
    <w:tmpl w:val="AC5A6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3405D"/>
    <w:multiLevelType w:val="multilevel"/>
    <w:tmpl w:val="C5E8D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8647D6"/>
    <w:multiLevelType w:val="multilevel"/>
    <w:tmpl w:val="56B0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A090F"/>
    <w:multiLevelType w:val="multilevel"/>
    <w:tmpl w:val="7300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245A34"/>
    <w:multiLevelType w:val="multilevel"/>
    <w:tmpl w:val="9D24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802EA5"/>
    <w:multiLevelType w:val="multilevel"/>
    <w:tmpl w:val="6FA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CE5D4E"/>
    <w:multiLevelType w:val="multilevel"/>
    <w:tmpl w:val="A278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3367A3"/>
    <w:multiLevelType w:val="multilevel"/>
    <w:tmpl w:val="709E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35629"/>
    <w:multiLevelType w:val="multilevel"/>
    <w:tmpl w:val="5198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A66CD2"/>
    <w:multiLevelType w:val="multilevel"/>
    <w:tmpl w:val="1CA6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6F01FA"/>
    <w:multiLevelType w:val="multilevel"/>
    <w:tmpl w:val="0F28D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100161">
    <w:abstractNumId w:val="11"/>
  </w:num>
  <w:num w:numId="2" w16cid:durableId="513037618">
    <w:abstractNumId w:val="4"/>
  </w:num>
  <w:num w:numId="3" w16cid:durableId="766773602">
    <w:abstractNumId w:val="6"/>
  </w:num>
  <w:num w:numId="4" w16cid:durableId="267351001">
    <w:abstractNumId w:val="1"/>
    <w:lvlOverride w:ilvl="0">
      <w:startOverride w:val="1"/>
    </w:lvlOverride>
  </w:num>
  <w:num w:numId="5" w16cid:durableId="1462269140">
    <w:abstractNumId w:val="1"/>
    <w:lvlOverride w:ilvl="0">
      <w:startOverride w:val="2"/>
    </w:lvlOverride>
  </w:num>
  <w:num w:numId="6" w16cid:durableId="1812791836">
    <w:abstractNumId w:val="1"/>
    <w:lvlOverride w:ilvl="0">
      <w:startOverride w:val="3"/>
    </w:lvlOverride>
  </w:num>
  <w:num w:numId="7" w16cid:durableId="1504081480">
    <w:abstractNumId w:val="1"/>
    <w:lvlOverride w:ilvl="0">
      <w:startOverride w:val="4"/>
    </w:lvlOverride>
  </w:num>
  <w:num w:numId="8" w16cid:durableId="138772401">
    <w:abstractNumId w:val="1"/>
    <w:lvlOverride w:ilvl="0">
      <w:startOverride w:val="5"/>
    </w:lvlOverride>
  </w:num>
  <w:num w:numId="9" w16cid:durableId="1572425343">
    <w:abstractNumId w:val="12"/>
    <w:lvlOverride w:ilvl="0">
      <w:startOverride w:val="1"/>
    </w:lvlOverride>
  </w:num>
  <w:num w:numId="10" w16cid:durableId="1513760660">
    <w:abstractNumId w:val="12"/>
    <w:lvlOverride w:ilvl="0">
      <w:startOverride w:val="2"/>
    </w:lvlOverride>
  </w:num>
  <w:num w:numId="11" w16cid:durableId="919951383">
    <w:abstractNumId w:val="12"/>
    <w:lvlOverride w:ilvl="0">
      <w:startOverride w:val="3"/>
    </w:lvlOverride>
  </w:num>
  <w:num w:numId="12" w16cid:durableId="41445675">
    <w:abstractNumId w:val="12"/>
    <w:lvlOverride w:ilvl="0">
      <w:startOverride w:val="4"/>
    </w:lvlOverride>
  </w:num>
  <w:num w:numId="13" w16cid:durableId="1244757384">
    <w:abstractNumId w:val="2"/>
    <w:lvlOverride w:ilvl="0">
      <w:startOverride w:val="1"/>
    </w:lvlOverride>
  </w:num>
  <w:num w:numId="14" w16cid:durableId="811140683">
    <w:abstractNumId w:val="2"/>
    <w:lvlOverride w:ilvl="0">
      <w:startOverride w:val="2"/>
    </w:lvlOverride>
  </w:num>
  <w:num w:numId="15" w16cid:durableId="56131087">
    <w:abstractNumId w:val="2"/>
    <w:lvlOverride w:ilvl="0">
      <w:startOverride w:val="3"/>
    </w:lvlOverride>
  </w:num>
  <w:num w:numId="16" w16cid:durableId="930240204">
    <w:abstractNumId w:val="10"/>
    <w:lvlOverride w:ilvl="0">
      <w:startOverride w:val="1"/>
    </w:lvlOverride>
  </w:num>
  <w:num w:numId="17" w16cid:durableId="68504358">
    <w:abstractNumId w:val="10"/>
    <w:lvlOverride w:ilvl="0">
      <w:startOverride w:val="2"/>
    </w:lvlOverride>
  </w:num>
  <w:num w:numId="18" w16cid:durableId="722678073">
    <w:abstractNumId w:val="13"/>
    <w:lvlOverride w:ilvl="0">
      <w:startOverride w:val="1"/>
    </w:lvlOverride>
  </w:num>
  <w:num w:numId="19" w16cid:durableId="362563256">
    <w:abstractNumId w:val="9"/>
  </w:num>
  <w:num w:numId="20" w16cid:durableId="1202479573">
    <w:abstractNumId w:val="8"/>
  </w:num>
  <w:num w:numId="21" w16cid:durableId="967080936">
    <w:abstractNumId w:val="0"/>
  </w:num>
  <w:num w:numId="22" w16cid:durableId="1108886459">
    <w:abstractNumId w:val="5"/>
  </w:num>
  <w:num w:numId="23" w16cid:durableId="65537406">
    <w:abstractNumId w:val="3"/>
  </w:num>
  <w:num w:numId="24" w16cid:durableId="1561866162">
    <w:abstractNumId w:val="7"/>
  </w:num>
  <w:num w:numId="25" w16cid:durableId="11075044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7A04"/>
    <w:rsid w:val="0004594D"/>
    <w:rsid w:val="006944B1"/>
    <w:rsid w:val="006C4ECE"/>
    <w:rsid w:val="00707A04"/>
    <w:rsid w:val="0075200C"/>
    <w:rsid w:val="00B542AE"/>
    <w:rsid w:val="00BB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A9878DB"/>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685842">
      <w:marLeft w:val="0"/>
      <w:marRight w:val="0"/>
      <w:marTop w:val="0"/>
      <w:marBottom w:val="0"/>
      <w:divBdr>
        <w:top w:val="none" w:sz="0" w:space="0" w:color="auto"/>
        <w:left w:val="none" w:sz="0" w:space="0" w:color="auto"/>
        <w:bottom w:val="none" w:sz="0" w:space="0" w:color="auto"/>
        <w:right w:val="none" w:sz="0" w:space="0" w:color="auto"/>
      </w:divBdr>
      <w:divsChild>
        <w:div w:id="349721239">
          <w:marLeft w:val="0"/>
          <w:marRight w:val="0"/>
          <w:marTop w:val="0"/>
          <w:marBottom w:val="0"/>
          <w:divBdr>
            <w:top w:val="none" w:sz="0" w:space="0" w:color="auto"/>
            <w:left w:val="none" w:sz="0" w:space="0" w:color="auto"/>
            <w:bottom w:val="none" w:sz="0" w:space="0" w:color="auto"/>
            <w:right w:val="none" w:sz="0" w:space="0" w:color="auto"/>
          </w:divBdr>
        </w:div>
        <w:div w:id="175970950">
          <w:marLeft w:val="0"/>
          <w:marRight w:val="0"/>
          <w:marTop w:val="0"/>
          <w:marBottom w:val="0"/>
          <w:divBdr>
            <w:top w:val="none" w:sz="0" w:space="0" w:color="auto"/>
            <w:left w:val="none" w:sz="0" w:space="0" w:color="auto"/>
            <w:bottom w:val="none" w:sz="0" w:space="0" w:color="auto"/>
            <w:right w:val="none" w:sz="0" w:space="0" w:color="auto"/>
          </w:divBdr>
        </w:div>
        <w:div w:id="316767607">
          <w:marLeft w:val="0"/>
          <w:marRight w:val="0"/>
          <w:marTop w:val="0"/>
          <w:marBottom w:val="0"/>
          <w:divBdr>
            <w:top w:val="none" w:sz="0" w:space="0" w:color="auto"/>
            <w:left w:val="none" w:sz="0" w:space="0" w:color="auto"/>
            <w:bottom w:val="none" w:sz="0" w:space="0" w:color="auto"/>
            <w:right w:val="none" w:sz="0" w:space="0" w:color="auto"/>
          </w:divBdr>
        </w:div>
        <w:div w:id="1659961775">
          <w:marLeft w:val="0"/>
          <w:marRight w:val="0"/>
          <w:marTop w:val="0"/>
          <w:marBottom w:val="0"/>
          <w:divBdr>
            <w:top w:val="none" w:sz="0" w:space="0" w:color="auto"/>
            <w:left w:val="none" w:sz="0" w:space="0" w:color="auto"/>
            <w:bottom w:val="none" w:sz="0" w:space="0" w:color="auto"/>
            <w:right w:val="none" w:sz="0" w:space="0" w:color="auto"/>
          </w:divBdr>
        </w:div>
        <w:div w:id="661204567">
          <w:marLeft w:val="0"/>
          <w:marRight w:val="0"/>
          <w:marTop w:val="0"/>
          <w:marBottom w:val="0"/>
          <w:divBdr>
            <w:top w:val="none" w:sz="0" w:space="0" w:color="auto"/>
            <w:left w:val="none" w:sz="0" w:space="0" w:color="auto"/>
            <w:bottom w:val="none" w:sz="0" w:space="0" w:color="auto"/>
            <w:right w:val="none" w:sz="0" w:space="0" w:color="auto"/>
          </w:divBdr>
        </w:div>
        <w:div w:id="1019237593">
          <w:marLeft w:val="0"/>
          <w:marRight w:val="0"/>
          <w:marTop w:val="0"/>
          <w:marBottom w:val="0"/>
          <w:divBdr>
            <w:top w:val="none" w:sz="0" w:space="0" w:color="auto"/>
            <w:left w:val="none" w:sz="0" w:space="0" w:color="auto"/>
            <w:bottom w:val="none" w:sz="0" w:space="0" w:color="auto"/>
            <w:right w:val="none" w:sz="0" w:space="0" w:color="auto"/>
          </w:divBdr>
        </w:div>
        <w:div w:id="100415591">
          <w:marLeft w:val="0"/>
          <w:marRight w:val="0"/>
          <w:marTop w:val="0"/>
          <w:marBottom w:val="0"/>
          <w:divBdr>
            <w:top w:val="none" w:sz="0" w:space="0" w:color="auto"/>
            <w:left w:val="none" w:sz="0" w:space="0" w:color="auto"/>
            <w:bottom w:val="none" w:sz="0" w:space="0" w:color="auto"/>
            <w:right w:val="none" w:sz="0" w:space="0" w:color="auto"/>
          </w:divBdr>
        </w:div>
        <w:div w:id="1365137230">
          <w:marLeft w:val="0"/>
          <w:marRight w:val="0"/>
          <w:marTop w:val="0"/>
          <w:marBottom w:val="0"/>
          <w:divBdr>
            <w:top w:val="none" w:sz="0" w:space="0" w:color="auto"/>
            <w:left w:val="none" w:sz="0" w:space="0" w:color="auto"/>
            <w:bottom w:val="none" w:sz="0" w:space="0" w:color="auto"/>
            <w:right w:val="none" w:sz="0" w:space="0" w:color="auto"/>
          </w:divBdr>
        </w:div>
        <w:div w:id="2088456430">
          <w:marLeft w:val="0"/>
          <w:marRight w:val="0"/>
          <w:marTop w:val="0"/>
          <w:marBottom w:val="0"/>
          <w:divBdr>
            <w:top w:val="none" w:sz="0" w:space="0" w:color="auto"/>
            <w:left w:val="none" w:sz="0" w:space="0" w:color="auto"/>
            <w:bottom w:val="none" w:sz="0" w:space="0" w:color="auto"/>
            <w:right w:val="none" w:sz="0" w:space="0" w:color="auto"/>
          </w:divBdr>
        </w:div>
        <w:div w:id="1817598725">
          <w:marLeft w:val="0"/>
          <w:marRight w:val="0"/>
          <w:marTop w:val="0"/>
          <w:marBottom w:val="0"/>
          <w:divBdr>
            <w:top w:val="none" w:sz="0" w:space="0" w:color="auto"/>
            <w:left w:val="none" w:sz="0" w:space="0" w:color="auto"/>
            <w:bottom w:val="none" w:sz="0" w:space="0" w:color="auto"/>
            <w:right w:val="none" w:sz="0" w:space="0" w:color="auto"/>
          </w:divBdr>
        </w:div>
        <w:div w:id="46877070">
          <w:marLeft w:val="0"/>
          <w:marRight w:val="0"/>
          <w:marTop w:val="0"/>
          <w:marBottom w:val="0"/>
          <w:divBdr>
            <w:top w:val="none" w:sz="0" w:space="0" w:color="auto"/>
            <w:left w:val="none" w:sz="0" w:space="0" w:color="auto"/>
            <w:bottom w:val="none" w:sz="0" w:space="0" w:color="auto"/>
            <w:right w:val="none" w:sz="0" w:space="0" w:color="auto"/>
          </w:divBdr>
        </w:div>
        <w:div w:id="1508788098">
          <w:marLeft w:val="0"/>
          <w:marRight w:val="0"/>
          <w:marTop w:val="0"/>
          <w:marBottom w:val="0"/>
          <w:divBdr>
            <w:top w:val="none" w:sz="0" w:space="0" w:color="auto"/>
            <w:left w:val="none" w:sz="0" w:space="0" w:color="auto"/>
            <w:bottom w:val="none" w:sz="0" w:space="0" w:color="auto"/>
            <w:right w:val="none" w:sz="0" w:space="0" w:color="auto"/>
          </w:divBdr>
        </w:div>
        <w:div w:id="776292703">
          <w:marLeft w:val="0"/>
          <w:marRight w:val="0"/>
          <w:marTop w:val="0"/>
          <w:marBottom w:val="0"/>
          <w:divBdr>
            <w:top w:val="none" w:sz="0" w:space="0" w:color="auto"/>
            <w:left w:val="none" w:sz="0" w:space="0" w:color="auto"/>
            <w:bottom w:val="none" w:sz="0" w:space="0" w:color="auto"/>
            <w:right w:val="none" w:sz="0" w:space="0" w:color="auto"/>
          </w:divBdr>
        </w:div>
        <w:div w:id="1313636122">
          <w:marLeft w:val="0"/>
          <w:marRight w:val="0"/>
          <w:marTop w:val="0"/>
          <w:marBottom w:val="0"/>
          <w:divBdr>
            <w:top w:val="none" w:sz="0" w:space="0" w:color="auto"/>
            <w:left w:val="none" w:sz="0" w:space="0" w:color="auto"/>
            <w:bottom w:val="none" w:sz="0" w:space="0" w:color="auto"/>
            <w:right w:val="none" w:sz="0" w:space="0" w:color="auto"/>
          </w:divBdr>
        </w:div>
        <w:div w:id="884293984">
          <w:marLeft w:val="0"/>
          <w:marRight w:val="0"/>
          <w:marTop w:val="0"/>
          <w:marBottom w:val="0"/>
          <w:divBdr>
            <w:top w:val="none" w:sz="0" w:space="0" w:color="auto"/>
            <w:left w:val="none" w:sz="0" w:space="0" w:color="auto"/>
            <w:bottom w:val="none" w:sz="0" w:space="0" w:color="auto"/>
            <w:right w:val="none" w:sz="0" w:space="0" w:color="auto"/>
          </w:divBdr>
        </w:div>
        <w:div w:id="381560056">
          <w:marLeft w:val="0"/>
          <w:marRight w:val="0"/>
          <w:marTop w:val="0"/>
          <w:marBottom w:val="0"/>
          <w:divBdr>
            <w:top w:val="none" w:sz="0" w:space="0" w:color="auto"/>
            <w:left w:val="none" w:sz="0" w:space="0" w:color="auto"/>
            <w:bottom w:val="single" w:sz="6" w:space="0" w:color="000000"/>
            <w:right w:val="none" w:sz="0" w:space="0" w:color="auto"/>
          </w:divBdr>
        </w:div>
        <w:div w:id="1288853189">
          <w:marLeft w:val="0"/>
          <w:marRight w:val="0"/>
          <w:marTop w:val="0"/>
          <w:marBottom w:val="0"/>
          <w:divBdr>
            <w:top w:val="none" w:sz="0" w:space="0" w:color="auto"/>
            <w:left w:val="none" w:sz="0" w:space="0" w:color="auto"/>
            <w:bottom w:val="none" w:sz="0" w:space="0" w:color="auto"/>
            <w:right w:val="none" w:sz="0" w:space="0" w:color="auto"/>
          </w:divBdr>
        </w:div>
        <w:div w:id="1895660421">
          <w:marLeft w:val="0"/>
          <w:marRight w:val="0"/>
          <w:marTop w:val="0"/>
          <w:marBottom w:val="0"/>
          <w:divBdr>
            <w:top w:val="none" w:sz="0" w:space="0" w:color="auto"/>
            <w:left w:val="none" w:sz="0" w:space="0" w:color="auto"/>
            <w:bottom w:val="none" w:sz="0" w:space="0" w:color="auto"/>
            <w:right w:val="none" w:sz="0" w:space="0" w:color="auto"/>
          </w:divBdr>
        </w:div>
        <w:div w:id="1561748020">
          <w:marLeft w:val="0"/>
          <w:marRight w:val="0"/>
          <w:marTop w:val="0"/>
          <w:marBottom w:val="0"/>
          <w:divBdr>
            <w:top w:val="none" w:sz="0" w:space="0" w:color="auto"/>
            <w:left w:val="none" w:sz="0" w:space="0" w:color="auto"/>
            <w:bottom w:val="none" w:sz="0" w:space="0" w:color="auto"/>
            <w:right w:val="none" w:sz="0" w:space="0" w:color="auto"/>
          </w:divBdr>
        </w:div>
        <w:div w:id="321079834">
          <w:marLeft w:val="0"/>
          <w:marRight w:val="0"/>
          <w:marTop w:val="0"/>
          <w:marBottom w:val="0"/>
          <w:divBdr>
            <w:top w:val="none" w:sz="0" w:space="0" w:color="auto"/>
            <w:left w:val="none" w:sz="0" w:space="0" w:color="auto"/>
            <w:bottom w:val="none" w:sz="0" w:space="0" w:color="auto"/>
            <w:right w:val="none" w:sz="0" w:space="0" w:color="auto"/>
          </w:divBdr>
        </w:div>
        <w:div w:id="1830562202">
          <w:marLeft w:val="0"/>
          <w:marRight w:val="0"/>
          <w:marTop w:val="0"/>
          <w:marBottom w:val="0"/>
          <w:divBdr>
            <w:top w:val="none" w:sz="0" w:space="0" w:color="auto"/>
            <w:left w:val="none" w:sz="0" w:space="0" w:color="auto"/>
            <w:bottom w:val="none" w:sz="0" w:space="0" w:color="auto"/>
            <w:right w:val="none" w:sz="0" w:space="0" w:color="auto"/>
          </w:divBdr>
        </w:div>
        <w:div w:id="2114279142">
          <w:marLeft w:val="0"/>
          <w:marRight w:val="0"/>
          <w:marTop w:val="0"/>
          <w:marBottom w:val="0"/>
          <w:divBdr>
            <w:top w:val="none" w:sz="0" w:space="0" w:color="auto"/>
            <w:left w:val="none" w:sz="0" w:space="0" w:color="auto"/>
            <w:bottom w:val="none" w:sz="0" w:space="0" w:color="auto"/>
            <w:right w:val="none" w:sz="0" w:space="0" w:color="auto"/>
          </w:divBdr>
        </w:div>
        <w:div w:id="1758745954">
          <w:marLeft w:val="0"/>
          <w:marRight w:val="0"/>
          <w:marTop w:val="0"/>
          <w:marBottom w:val="0"/>
          <w:divBdr>
            <w:top w:val="none" w:sz="0" w:space="0" w:color="auto"/>
            <w:left w:val="none" w:sz="0" w:space="0" w:color="auto"/>
            <w:bottom w:val="none" w:sz="0" w:space="0" w:color="auto"/>
            <w:right w:val="none" w:sz="0" w:space="0" w:color="auto"/>
          </w:divBdr>
        </w:div>
        <w:div w:id="846291104">
          <w:marLeft w:val="0"/>
          <w:marRight w:val="0"/>
          <w:marTop w:val="0"/>
          <w:marBottom w:val="0"/>
          <w:divBdr>
            <w:top w:val="none" w:sz="0" w:space="0" w:color="auto"/>
            <w:left w:val="none" w:sz="0" w:space="0" w:color="auto"/>
            <w:bottom w:val="none" w:sz="0" w:space="0" w:color="auto"/>
            <w:right w:val="none" w:sz="0" w:space="0" w:color="auto"/>
          </w:divBdr>
        </w:div>
        <w:div w:id="2017224878">
          <w:marLeft w:val="0"/>
          <w:marRight w:val="0"/>
          <w:marTop w:val="0"/>
          <w:marBottom w:val="0"/>
          <w:divBdr>
            <w:top w:val="none" w:sz="0" w:space="0" w:color="auto"/>
            <w:left w:val="none" w:sz="0" w:space="0" w:color="auto"/>
            <w:bottom w:val="none" w:sz="0" w:space="0" w:color="auto"/>
            <w:right w:val="none" w:sz="0" w:space="0" w:color="auto"/>
          </w:divBdr>
        </w:div>
        <w:div w:id="252708340">
          <w:marLeft w:val="0"/>
          <w:marRight w:val="0"/>
          <w:marTop w:val="0"/>
          <w:marBottom w:val="0"/>
          <w:divBdr>
            <w:top w:val="none" w:sz="0" w:space="0" w:color="auto"/>
            <w:left w:val="none" w:sz="0" w:space="0" w:color="auto"/>
            <w:bottom w:val="none" w:sz="0" w:space="0" w:color="auto"/>
            <w:right w:val="none" w:sz="0" w:space="0" w:color="auto"/>
          </w:divBdr>
        </w:div>
        <w:div w:id="2062752195">
          <w:marLeft w:val="0"/>
          <w:marRight w:val="0"/>
          <w:marTop w:val="0"/>
          <w:marBottom w:val="0"/>
          <w:divBdr>
            <w:top w:val="none" w:sz="0" w:space="0" w:color="auto"/>
            <w:left w:val="none" w:sz="0" w:space="0" w:color="auto"/>
            <w:bottom w:val="none" w:sz="0" w:space="0" w:color="auto"/>
            <w:right w:val="none" w:sz="0" w:space="0" w:color="auto"/>
          </w:divBdr>
        </w:div>
        <w:div w:id="1546019192">
          <w:marLeft w:val="0"/>
          <w:marRight w:val="0"/>
          <w:marTop w:val="0"/>
          <w:marBottom w:val="0"/>
          <w:divBdr>
            <w:top w:val="none" w:sz="0" w:space="0" w:color="auto"/>
            <w:left w:val="none" w:sz="0" w:space="0" w:color="auto"/>
            <w:bottom w:val="none" w:sz="0" w:space="0" w:color="auto"/>
            <w:right w:val="none" w:sz="0" w:space="0" w:color="auto"/>
          </w:divBdr>
        </w:div>
        <w:div w:id="1391923914">
          <w:marLeft w:val="0"/>
          <w:marRight w:val="0"/>
          <w:marTop w:val="0"/>
          <w:marBottom w:val="0"/>
          <w:divBdr>
            <w:top w:val="none" w:sz="0" w:space="0" w:color="auto"/>
            <w:left w:val="none" w:sz="0" w:space="0" w:color="auto"/>
            <w:bottom w:val="none" w:sz="0" w:space="0" w:color="auto"/>
            <w:right w:val="none" w:sz="0" w:space="0" w:color="auto"/>
          </w:divBdr>
        </w:div>
        <w:div w:id="1654406030">
          <w:marLeft w:val="0"/>
          <w:marRight w:val="0"/>
          <w:marTop w:val="0"/>
          <w:marBottom w:val="0"/>
          <w:divBdr>
            <w:top w:val="none" w:sz="0" w:space="0" w:color="auto"/>
            <w:left w:val="none" w:sz="0" w:space="0" w:color="auto"/>
            <w:bottom w:val="none" w:sz="0" w:space="0" w:color="auto"/>
            <w:right w:val="none" w:sz="0" w:space="0" w:color="auto"/>
          </w:divBdr>
        </w:div>
        <w:div w:id="1098912909">
          <w:marLeft w:val="0"/>
          <w:marRight w:val="0"/>
          <w:marTop w:val="0"/>
          <w:marBottom w:val="0"/>
          <w:divBdr>
            <w:top w:val="none" w:sz="0" w:space="0" w:color="auto"/>
            <w:left w:val="none" w:sz="0" w:space="0" w:color="auto"/>
            <w:bottom w:val="none" w:sz="0" w:space="0" w:color="auto"/>
            <w:right w:val="none" w:sz="0" w:space="0" w:color="auto"/>
          </w:divBdr>
        </w:div>
        <w:div w:id="2074769542">
          <w:marLeft w:val="0"/>
          <w:marRight w:val="0"/>
          <w:marTop w:val="0"/>
          <w:marBottom w:val="0"/>
          <w:divBdr>
            <w:top w:val="none" w:sz="0" w:space="0" w:color="auto"/>
            <w:left w:val="none" w:sz="0" w:space="0" w:color="auto"/>
            <w:bottom w:val="none" w:sz="0" w:space="0" w:color="auto"/>
            <w:right w:val="none" w:sz="0" w:space="0" w:color="auto"/>
          </w:divBdr>
        </w:div>
        <w:div w:id="1792628155">
          <w:marLeft w:val="0"/>
          <w:marRight w:val="0"/>
          <w:marTop w:val="0"/>
          <w:marBottom w:val="0"/>
          <w:divBdr>
            <w:top w:val="none" w:sz="0" w:space="0" w:color="auto"/>
            <w:left w:val="none" w:sz="0" w:space="0" w:color="auto"/>
            <w:bottom w:val="none" w:sz="0" w:space="0" w:color="auto"/>
            <w:right w:val="none" w:sz="0" w:space="0" w:color="auto"/>
          </w:divBdr>
        </w:div>
        <w:div w:id="86462736">
          <w:marLeft w:val="0"/>
          <w:marRight w:val="0"/>
          <w:marTop w:val="0"/>
          <w:marBottom w:val="0"/>
          <w:divBdr>
            <w:top w:val="none" w:sz="0" w:space="0" w:color="auto"/>
            <w:left w:val="none" w:sz="0" w:space="0" w:color="auto"/>
            <w:bottom w:val="none" w:sz="0" w:space="0" w:color="auto"/>
            <w:right w:val="none" w:sz="0" w:space="0" w:color="auto"/>
          </w:divBdr>
        </w:div>
        <w:div w:id="1684087341">
          <w:marLeft w:val="0"/>
          <w:marRight w:val="0"/>
          <w:marTop w:val="0"/>
          <w:marBottom w:val="0"/>
          <w:divBdr>
            <w:top w:val="none" w:sz="0" w:space="0" w:color="auto"/>
            <w:left w:val="none" w:sz="0" w:space="0" w:color="auto"/>
            <w:bottom w:val="none" w:sz="0" w:space="0" w:color="auto"/>
            <w:right w:val="none" w:sz="0" w:space="0" w:color="auto"/>
          </w:divBdr>
        </w:div>
        <w:div w:id="665984887">
          <w:marLeft w:val="0"/>
          <w:marRight w:val="0"/>
          <w:marTop w:val="0"/>
          <w:marBottom w:val="0"/>
          <w:divBdr>
            <w:top w:val="none" w:sz="0" w:space="0" w:color="auto"/>
            <w:left w:val="none" w:sz="0" w:space="0" w:color="auto"/>
            <w:bottom w:val="none" w:sz="0" w:space="0" w:color="auto"/>
            <w:right w:val="none" w:sz="0" w:space="0" w:color="auto"/>
          </w:divBdr>
        </w:div>
        <w:div w:id="655378940">
          <w:marLeft w:val="0"/>
          <w:marRight w:val="0"/>
          <w:marTop w:val="0"/>
          <w:marBottom w:val="0"/>
          <w:divBdr>
            <w:top w:val="none" w:sz="0" w:space="0" w:color="auto"/>
            <w:left w:val="none" w:sz="0" w:space="0" w:color="auto"/>
            <w:bottom w:val="none" w:sz="0" w:space="0" w:color="auto"/>
            <w:right w:val="none" w:sz="0" w:space="0" w:color="auto"/>
          </w:divBdr>
        </w:div>
        <w:div w:id="1620138778">
          <w:marLeft w:val="0"/>
          <w:marRight w:val="0"/>
          <w:marTop w:val="0"/>
          <w:marBottom w:val="0"/>
          <w:divBdr>
            <w:top w:val="none" w:sz="0" w:space="0" w:color="auto"/>
            <w:left w:val="none" w:sz="0" w:space="0" w:color="auto"/>
            <w:bottom w:val="none" w:sz="0" w:space="0" w:color="auto"/>
            <w:right w:val="none" w:sz="0" w:space="0" w:color="auto"/>
          </w:divBdr>
        </w:div>
        <w:div w:id="133645999">
          <w:marLeft w:val="0"/>
          <w:marRight w:val="0"/>
          <w:marTop w:val="0"/>
          <w:marBottom w:val="0"/>
          <w:divBdr>
            <w:top w:val="none" w:sz="0" w:space="0" w:color="auto"/>
            <w:left w:val="none" w:sz="0" w:space="0" w:color="auto"/>
            <w:bottom w:val="none" w:sz="0" w:space="0" w:color="auto"/>
            <w:right w:val="none" w:sz="0" w:space="0" w:color="auto"/>
          </w:divBdr>
        </w:div>
        <w:div w:id="1298878771">
          <w:marLeft w:val="0"/>
          <w:marRight w:val="0"/>
          <w:marTop w:val="0"/>
          <w:marBottom w:val="0"/>
          <w:divBdr>
            <w:top w:val="none" w:sz="0" w:space="0" w:color="auto"/>
            <w:left w:val="none" w:sz="0" w:space="0" w:color="auto"/>
            <w:bottom w:val="none" w:sz="0" w:space="0" w:color="auto"/>
            <w:right w:val="none" w:sz="0" w:space="0" w:color="auto"/>
          </w:divBdr>
        </w:div>
        <w:div w:id="963998205">
          <w:marLeft w:val="0"/>
          <w:marRight w:val="0"/>
          <w:marTop w:val="0"/>
          <w:marBottom w:val="0"/>
          <w:divBdr>
            <w:top w:val="none" w:sz="0" w:space="0" w:color="auto"/>
            <w:left w:val="none" w:sz="0" w:space="0" w:color="auto"/>
            <w:bottom w:val="none" w:sz="0" w:space="0" w:color="auto"/>
            <w:right w:val="none" w:sz="0" w:space="0" w:color="auto"/>
          </w:divBdr>
        </w:div>
        <w:div w:id="695158739">
          <w:marLeft w:val="0"/>
          <w:marRight w:val="0"/>
          <w:marTop w:val="0"/>
          <w:marBottom w:val="0"/>
          <w:divBdr>
            <w:top w:val="none" w:sz="0" w:space="0" w:color="auto"/>
            <w:left w:val="none" w:sz="0" w:space="0" w:color="auto"/>
            <w:bottom w:val="none" w:sz="0" w:space="0" w:color="auto"/>
            <w:right w:val="none" w:sz="0" w:space="0" w:color="auto"/>
          </w:divBdr>
        </w:div>
        <w:div w:id="28995526">
          <w:marLeft w:val="0"/>
          <w:marRight w:val="0"/>
          <w:marTop w:val="0"/>
          <w:marBottom w:val="0"/>
          <w:divBdr>
            <w:top w:val="none" w:sz="0" w:space="0" w:color="auto"/>
            <w:left w:val="none" w:sz="0" w:space="0" w:color="auto"/>
            <w:bottom w:val="none" w:sz="0" w:space="0" w:color="auto"/>
            <w:right w:val="none" w:sz="0" w:space="0" w:color="auto"/>
          </w:divBdr>
        </w:div>
        <w:div w:id="667292931">
          <w:marLeft w:val="0"/>
          <w:marRight w:val="0"/>
          <w:marTop w:val="0"/>
          <w:marBottom w:val="0"/>
          <w:divBdr>
            <w:top w:val="none" w:sz="0" w:space="0" w:color="auto"/>
            <w:left w:val="none" w:sz="0" w:space="0" w:color="auto"/>
            <w:bottom w:val="none" w:sz="0" w:space="0" w:color="auto"/>
            <w:right w:val="none" w:sz="0" w:space="0" w:color="auto"/>
          </w:divBdr>
        </w:div>
        <w:div w:id="798915749">
          <w:marLeft w:val="0"/>
          <w:marRight w:val="0"/>
          <w:marTop w:val="0"/>
          <w:marBottom w:val="0"/>
          <w:divBdr>
            <w:top w:val="none" w:sz="0" w:space="0" w:color="auto"/>
            <w:left w:val="none" w:sz="0" w:space="0" w:color="auto"/>
            <w:bottom w:val="none" w:sz="0" w:space="0" w:color="auto"/>
            <w:right w:val="none" w:sz="0" w:space="0" w:color="auto"/>
          </w:divBdr>
        </w:div>
        <w:div w:id="1738478980">
          <w:marLeft w:val="0"/>
          <w:marRight w:val="0"/>
          <w:marTop w:val="0"/>
          <w:marBottom w:val="0"/>
          <w:divBdr>
            <w:top w:val="none" w:sz="0" w:space="0" w:color="auto"/>
            <w:left w:val="none" w:sz="0" w:space="0" w:color="auto"/>
            <w:bottom w:val="none" w:sz="0" w:space="0" w:color="auto"/>
            <w:right w:val="none" w:sz="0" w:space="0" w:color="auto"/>
          </w:divBdr>
        </w:div>
        <w:div w:id="1756243311">
          <w:marLeft w:val="0"/>
          <w:marRight w:val="0"/>
          <w:marTop w:val="0"/>
          <w:marBottom w:val="0"/>
          <w:divBdr>
            <w:top w:val="none" w:sz="0" w:space="0" w:color="auto"/>
            <w:left w:val="none" w:sz="0" w:space="0" w:color="auto"/>
            <w:bottom w:val="none" w:sz="0" w:space="0" w:color="auto"/>
            <w:right w:val="none" w:sz="0" w:space="0" w:color="auto"/>
          </w:divBdr>
        </w:div>
        <w:div w:id="747653890">
          <w:marLeft w:val="0"/>
          <w:marRight w:val="0"/>
          <w:marTop w:val="0"/>
          <w:marBottom w:val="0"/>
          <w:divBdr>
            <w:top w:val="none" w:sz="0" w:space="0" w:color="auto"/>
            <w:left w:val="none" w:sz="0" w:space="0" w:color="auto"/>
            <w:bottom w:val="none" w:sz="0" w:space="0" w:color="auto"/>
            <w:right w:val="none" w:sz="0" w:space="0" w:color="auto"/>
          </w:divBdr>
        </w:div>
        <w:div w:id="602954393">
          <w:marLeft w:val="0"/>
          <w:marRight w:val="0"/>
          <w:marTop w:val="0"/>
          <w:marBottom w:val="0"/>
          <w:divBdr>
            <w:top w:val="none" w:sz="0" w:space="0" w:color="auto"/>
            <w:left w:val="none" w:sz="0" w:space="0" w:color="auto"/>
            <w:bottom w:val="none" w:sz="0" w:space="0" w:color="auto"/>
            <w:right w:val="none" w:sz="0" w:space="0" w:color="auto"/>
          </w:divBdr>
        </w:div>
        <w:div w:id="1148084732">
          <w:marLeft w:val="0"/>
          <w:marRight w:val="0"/>
          <w:marTop w:val="0"/>
          <w:marBottom w:val="0"/>
          <w:divBdr>
            <w:top w:val="none" w:sz="0" w:space="0" w:color="auto"/>
            <w:left w:val="none" w:sz="0" w:space="0" w:color="auto"/>
            <w:bottom w:val="none" w:sz="0" w:space="0" w:color="auto"/>
            <w:right w:val="none" w:sz="0" w:space="0" w:color="auto"/>
          </w:divBdr>
        </w:div>
        <w:div w:id="564688251">
          <w:marLeft w:val="0"/>
          <w:marRight w:val="0"/>
          <w:marTop w:val="0"/>
          <w:marBottom w:val="0"/>
          <w:divBdr>
            <w:top w:val="none" w:sz="0" w:space="0" w:color="auto"/>
            <w:left w:val="none" w:sz="0" w:space="0" w:color="auto"/>
            <w:bottom w:val="none" w:sz="0" w:space="0" w:color="auto"/>
            <w:right w:val="none" w:sz="0" w:space="0" w:color="auto"/>
          </w:divBdr>
        </w:div>
        <w:div w:id="528644541">
          <w:marLeft w:val="0"/>
          <w:marRight w:val="0"/>
          <w:marTop w:val="0"/>
          <w:marBottom w:val="0"/>
          <w:divBdr>
            <w:top w:val="none" w:sz="0" w:space="0" w:color="auto"/>
            <w:left w:val="none" w:sz="0" w:space="0" w:color="auto"/>
            <w:bottom w:val="none" w:sz="0" w:space="0" w:color="auto"/>
            <w:right w:val="none" w:sz="0" w:space="0" w:color="auto"/>
          </w:divBdr>
        </w:div>
        <w:div w:id="1774666549">
          <w:marLeft w:val="0"/>
          <w:marRight w:val="0"/>
          <w:marTop w:val="0"/>
          <w:marBottom w:val="0"/>
          <w:divBdr>
            <w:top w:val="none" w:sz="0" w:space="0" w:color="auto"/>
            <w:left w:val="none" w:sz="0" w:space="0" w:color="auto"/>
            <w:bottom w:val="none" w:sz="0" w:space="0" w:color="auto"/>
            <w:right w:val="none" w:sz="0" w:space="0" w:color="auto"/>
          </w:divBdr>
        </w:div>
        <w:div w:id="1482308378">
          <w:marLeft w:val="0"/>
          <w:marRight w:val="0"/>
          <w:marTop w:val="0"/>
          <w:marBottom w:val="0"/>
          <w:divBdr>
            <w:top w:val="none" w:sz="0" w:space="0" w:color="auto"/>
            <w:left w:val="none" w:sz="0" w:space="0" w:color="auto"/>
            <w:bottom w:val="none" w:sz="0" w:space="0" w:color="auto"/>
            <w:right w:val="none" w:sz="0" w:space="0" w:color="auto"/>
          </w:divBdr>
        </w:div>
        <w:div w:id="1534727805">
          <w:marLeft w:val="0"/>
          <w:marRight w:val="0"/>
          <w:marTop w:val="0"/>
          <w:marBottom w:val="0"/>
          <w:divBdr>
            <w:top w:val="none" w:sz="0" w:space="0" w:color="auto"/>
            <w:left w:val="none" w:sz="0" w:space="0" w:color="auto"/>
            <w:bottom w:val="none" w:sz="0" w:space="0" w:color="auto"/>
            <w:right w:val="none" w:sz="0" w:space="0" w:color="auto"/>
          </w:divBdr>
        </w:div>
        <w:div w:id="1152479967">
          <w:marLeft w:val="0"/>
          <w:marRight w:val="0"/>
          <w:marTop w:val="0"/>
          <w:marBottom w:val="0"/>
          <w:divBdr>
            <w:top w:val="none" w:sz="0" w:space="0" w:color="auto"/>
            <w:left w:val="none" w:sz="0" w:space="0" w:color="auto"/>
            <w:bottom w:val="none" w:sz="0" w:space="0" w:color="auto"/>
            <w:right w:val="none" w:sz="0" w:space="0" w:color="auto"/>
          </w:divBdr>
        </w:div>
        <w:div w:id="217057728">
          <w:marLeft w:val="0"/>
          <w:marRight w:val="0"/>
          <w:marTop w:val="0"/>
          <w:marBottom w:val="0"/>
          <w:divBdr>
            <w:top w:val="none" w:sz="0" w:space="0" w:color="auto"/>
            <w:left w:val="none" w:sz="0" w:space="0" w:color="auto"/>
            <w:bottom w:val="none" w:sz="0" w:space="0" w:color="auto"/>
            <w:right w:val="none" w:sz="0" w:space="0" w:color="auto"/>
          </w:divBdr>
        </w:div>
        <w:div w:id="114714395">
          <w:marLeft w:val="0"/>
          <w:marRight w:val="0"/>
          <w:marTop w:val="0"/>
          <w:marBottom w:val="0"/>
          <w:divBdr>
            <w:top w:val="none" w:sz="0" w:space="0" w:color="auto"/>
            <w:left w:val="none" w:sz="0" w:space="0" w:color="auto"/>
            <w:bottom w:val="none" w:sz="0" w:space="0" w:color="auto"/>
            <w:right w:val="none" w:sz="0" w:space="0" w:color="auto"/>
          </w:divBdr>
        </w:div>
        <w:div w:id="395393802">
          <w:marLeft w:val="0"/>
          <w:marRight w:val="0"/>
          <w:marTop w:val="0"/>
          <w:marBottom w:val="0"/>
          <w:divBdr>
            <w:top w:val="none" w:sz="0" w:space="0" w:color="auto"/>
            <w:left w:val="none" w:sz="0" w:space="0" w:color="auto"/>
            <w:bottom w:val="none" w:sz="0" w:space="0" w:color="auto"/>
            <w:right w:val="none" w:sz="0" w:space="0" w:color="auto"/>
          </w:divBdr>
        </w:div>
        <w:div w:id="384330830">
          <w:marLeft w:val="0"/>
          <w:marRight w:val="0"/>
          <w:marTop w:val="0"/>
          <w:marBottom w:val="0"/>
          <w:divBdr>
            <w:top w:val="none" w:sz="0" w:space="0" w:color="auto"/>
            <w:left w:val="none" w:sz="0" w:space="0" w:color="auto"/>
            <w:bottom w:val="none" w:sz="0" w:space="0" w:color="auto"/>
            <w:right w:val="none" w:sz="0" w:space="0" w:color="auto"/>
          </w:divBdr>
        </w:div>
        <w:div w:id="169027893">
          <w:marLeft w:val="0"/>
          <w:marRight w:val="0"/>
          <w:marTop w:val="0"/>
          <w:marBottom w:val="0"/>
          <w:divBdr>
            <w:top w:val="none" w:sz="0" w:space="0" w:color="auto"/>
            <w:left w:val="none" w:sz="0" w:space="0" w:color="auto"/>
            <w:bottom w:val="none" w:sz="0" w:space="0" w:color="auto"/>
            <w:right w:val="none" w:sz="0" w:space="0" w:color="auto"/>
          </w:divBdr>
        </w:div>
        <w:div w:id="1667170501">
          <w:marLeft w:val="0"/>
          <w:marRight w:val="0"/>
          <w:marTop w:val="0"/>
          <w:marBottom w:val="0"/>
          <w:divBdr>
            <w:top w:val="none" w:sz="0" w:space="0" w:color="auto"/>
            <w:left w:val="none" w:sz="0" w:space="0" w:color="auto"/>
            <w:bottom w:val="none" w:sz="0" w:space="0" w:color="auto"/>
            <w:right w:val="none" w:sz="0" w:space="0" w:color="auto"/>
          </w:divBdr>
        </w:div>
        <w:div w:id="2118283957">
          <w:marLeft w:val="0"/>
          <w:marRight w:val="0"/>
          <w:marTop w:val="0"/>
          <w:marBottom w:val="0"/>
          <w:divBdr>
            <w:top w:val="none" w:sz="0" w:space="0" w:color="auto"/>
            <w:left w:val="none" w:sz="0" w:space="0" w:color="auto"/>
            <w:bottom w:val="none" w:sz="0" w:space="0" w:color="auto"/>
            <w:right w:val="none" w:sz="0" w:space="0" w:color="auto"/>
          </w:divBdr>
        </w:div>
        <w:div w:id="802432956">
          <w:marLeft w:val="0"/>
          <w:marRight w:val="0"/>
          <w:marTop w:val="0"/>
          <w:marBottom w:val="0"/>
          <w:divBdr>
            <w:top w:val="none" w:sz="0" w:space="0" w:color="auto"/>
            <w:left w:val="none" w:sz="0" w:space="0" w:color="auto"/>
            <w:bottom w:val="none" w:sz="0" w:space="0" w:color="auto"/>
            <w:right w:val="none" w:sz="0" w:space="0" w:color="auto"/>
          </w:divBdr>
        </w:div>
        <w:div w:id="1747724814">
          <w:marLeft w:val="0"/>
          <w:marRight w:val="0"/>
          <w:marTop w:val="0"/>
          <w:marBottom w:val="0"/>
          <w:divBdr>
            <w:top w:val="none" w:sz="0" w:space="0" w:color="auto"/>
            <w:left w:val="none" w:sz="0" w:space="0" w:color="auto"/>
            <w:bottom w:val="none" w:sz="0" w:space="0" w:color="auto"/>
            <w:right w:val="none" w:sz="0" w:space="0" w:color="auto"/>
          </w:divBdr>
        </w:div>
        <w:div w:id="2040005491">
          <w:marLeft w:val="0"/>
          <w:marRight w:val="0"/>
          <w:marTop w:val="0"/>
          <w:marBottom w:val="0"/>
          <w:divBdr>
            <w:top w:val="none" w:sz="0" w:space="0" w:color="auto"/>
            <w:left w:val="none" w:sz="0" w:space="0" w:color="auto"/>
            <w:bottom w:val="none" w:sz="0" w:space="0" w:color="auto"/>
            <w:right w:val="none" w:sz="0" w:space="0" w:color="auto"/>
          </w:divBdr>
        </w:div>
        <w:div w:id="1356271530">
          <w:marLeft w:val="0"/>
          <w:marRight w:val="0"/>
          <w:marTop w:val="0"/>
          <w:marBottom w:val="0"/>
          <w:divBdr>
            <w:top w:val="none" w:sz="0" w:space="0" w:color="auto"/>
            <w:left w:val="none" w:sz="0" w:space="0" w:color="auto"/>
            <w:bottom w:val="none" w:sz="0" w:space="0" w:color="auto"/>
            <w:right w:val="none" w:sz="0" w:space="0" w:color="auto"/>
          </w:divBdr>
        </w:div>
        <w:div w:id="112722951">
          <w:marLeft w:val="0"/>
          <w:marRight w:val="0"/>
          <w:marTop w:val="0"/>
          <w:marBottom w:val="0"/>
          <w:divBdr>
            <w:top w:val="none" w:sz="0" w:space="0" w:color="auto"/>
            <w:left w:val="none" w:sz="0" w:space="0" w:color="auto"/>
            <w:bottom w:val="none" w:sz="0" w:space="0" w:color="auto"/>
            <w:right w:val="none" w:sz="0" w:space="0" w:color="auto"/>
          </w:divBdr>
        </w:div>
        <w:div w:id="372778940">
          <w:marLeft w:val="0"/>
          <w:marRight w:val="0"/>
          <w:marTop w:val="0"/>
          <w:marBottom w:val="0"/>
          <w:divBdr>
            <w:top w:val="none" w:sz="0" w:space="0" w:color="auto"/>
            <w:left w:val="none" w:sz="0" w:space="0" w:color="auto"/>
            <w:bottom w:val="none" w:sz="0" w:space="0" w:color="auto"/>
            <w:right w:val="none" w:sz="0" w:space="0" w:color="auto"/>
          </w:divBdr>
        </w:div>
        <w:div w:id="1871723985">
          <w:marLeft w:val="0"/>
          <w:marRight w:val="0"/>
          <w:marTop w:val="0"/>
          <w:marBottom w:val="0"/>
          <w:divBdr>
            <w:top w:val="none" w:sz="0" w:space="0" w:color="auto"/>
            <w:left w:val="none" w:sz="0" w:space="0" w:color="auto"/>
            <w:bottom w:val="none" w:sz="0" w:space="0" w:color="auto"/>
            <w:right w:val="none" w:sz="0" w:space="0" w:color="auto"/>
          </w:divBdr>
        </w:div>
        <w:div w:id="93745943">
          <w:marLeft w:val="0"/>
          <w:marRight w:val="0"/>
          <w:marTop w:val="0"/>
          <w:marBottom w:val="0"/>
          <w:divBdr>
            <w:top w:val="none" w:sz="0" w:space="0" w:color="auto"/>
            <w:left w:val="none" w:sz="0" w:space="0" w:color="auto"/>
            <w:bottom w:val="none" w:sz="0" w:space="0" w:color="auto"/>
            <w:right w:val="none" w:sz="0" w:space="0" w:color="auto"/>
          </w:divBdr>
        </w:div>
        <w:div w:id="1946767029">
          <w:marLeft w:val="0"/>
          <w:marRight w:val="0"/>
          <w:marTop w:val="0"/>
          <w:marBottom w:val="0"/>
          <w:divBdr>
            <w:top w:val="none" w:sz="0" w:space="0" w:color="auto"/>
            <w:left w:val="none" w:sz="0" w:space="0" w:color="auto"/>
            <w:bottom w:val="none" w:sz="0" w:space="0" w:color="auto"/>
            <w:right w:val="none" w:sz="0" w:space="0" w:color="auto"/>
          </w:divBdr>
        </w:div>
        <w:div w:id="302657338">
          <w:marLeft w:val="0"/>
          <w:marRight w:val="0"/>
          <w:marTop w:val="0"/>
          <w:marBottom w:val="0"/>
          <w:divBdr>
            <w:top w:val="none" w:sz="0" w:space="0" w:color="auto"/>
            <w:left w:val="none" w:sz="0" w:space="0" w:color="auto"/>
            <w:bottom w:val="none" w:sz="0" w:space="0" w:color="auto"/>
            <w:right w:val="none" w:sz="0" w:space="0" w:color="auto"/>
          </w:divBdr>
        </w:div>
        <w:div w:id="1579093866">
          <w:marLeft w:val="0"/>
          <w:marRight w:val="0"/>
          <w:marTop w:val="0"/>
          <w:marBottom w:val="0"/>
          <w:divBdr>
            <w:top w:val="none" w:sz="0" w:space="0" w:color="auto"/>
            <w:left w:val="none" w:sz="0" w:space="0" w:color="auto"/>
            <w:bottom w:val="none" w:sz="0" w:space="0" w:color="auto"/>
            <w:right w:val="none" w:sz="0" w:space="0" w:color="auto"/>
          </w:divBdr>
        </w:div>
        <w:div w:id="1642879778">
          <w:marLeft w:val="0"/>
          <w:marRight w:val="0"/>
          <w:marTop w:val="0"/>
          <w:marBottom w:val="0"/>
          <w:divBdr>
            <w:top w:val="none" w:sz="0" w:space="0" w:color="auto"/>
            <w:left w:val="none" w:sz="0" w:space="0" w:color="auto"/>
            <w:bottom w:val="none" w:sz="0" w:space="0" w:color="auto"/>
            <w:right w:val="none" w:sz="0" w:space="0" w:color="auto"/>
          </w:divBdr>
        </w:div>
        <w:div w:id="1105687416">
          <w:marLeft w:val="0"/>
          <w:marRight w:val="0"/>
          <w:marTop w:val="0"/>
          <w:marBottom w:val="0"/>
          <w:divBdr>
            <w:top w:val="none" w:sz="0" w:space="0" w:color="auto"/>
            <w:left w:val="none" w:sz="0" w:space="0" w:color="auto"/>
            <w:bottom w:val="none" w:sz="0" w:space="0" w:color="auto"/>
            <w:right w:val="none" w:sz="0" w:space="0" w:color="auto"/>
          </w:divBdr>
        </w:div>
        <w:div w:id="2029871529">
          <w:marLeft w:val="0"/>
          <w:marRight w:val="0"/>
          <w:marTop w:val="0"/>
          <w:marBottom w:val="0"/>
          <w:divBdr>
            <w:top w:val="none" w:sz="0" w:space="0" w:color="auto"/>
            <w:left w:val="none" w:sz="0" w:space="0" w:color="auto"/>
            <w:bottom w:val="none" w:sz="0" w:space="0" w:color="auto"/>
            <w:right w:val="none" w:sz="0" w:space="0" w:color="auto"/>
          </w:divBdr>
        </w:div>
        <w:div w:id="603460589">
          <w:marLeft w:val="0"/>
          <w:marRight w:val="0"/>
          <w:marTop w:val="0"/>
          <w:marBottom w:val="0"/>
          <w:divBdr>
            <w:top w:val="none" w:sz="0" w:space="0" w:color="auto"/>
            <w:left w:val="none" w:sz="0" w:space="0" w:color="auto"/>
            <w:bottom w:val="none" w:sz="0" w:space="0" w:color="auto"/>
            <w:right w:val="none" w:sz="0" w:space="0" w:color="auto"/>
          </w:divBdr>
        </w:div>
        <w:div w:id="1830948781">
          <w:marLeft w:val="0"/>
          <w:marRight w:val="0"/>
          <w:marTop w:val="0"/>
          <w:marBottom w:val="0"/>
          <w:divBdr>
            <w:top w:val="none" w:sz="0" w:space="0" w:color="auto"/>
            <w:left w:val="none" w:sz="0" w:space="0" w:color="auto"/>
            <w:bottom w:val="none" w:sz="0" w:space="0" w:color="auto"/>
            <w:right w:val="none" w:sz="0" w:space="0" w:color="auto"/>
          </w:divBdr>
        </w:div>
        <w:div w:id="1971860152">
          <w:marLeft w:val="0"/>
          <w:marRight w:val="0"/>
          <w:marTop w:val="0"/>
          <w:marBottom w:val="0"/>
          <w:divBdr>
            <w:top w:val="none" w:sz="0" w:space="0" w:color="auto"/>
            <w:left w:val="none" w:sz="0" w:space="0" w:color="auto"/>
            <w:bottom w:val="none" w:sz="0" w:space="0" w:color="auto"/>
            <w:right w:val="none" w:sz="0" w:space="0" w:color="auto"/>
          </w:divBdr>
        </w:div>
        <w:div w:id="1625234258">
          <w:marLeft w:val="0"/>
          <w:marRight w:val="0"/>
          <w:marTop w:val="0"/>
          <w:marBottom w:val="0"/>
          <w:divBdr>
            <w:top w:val="none" w:sz="0" w:space="0" w:color="auto"/>
            <w:left w:val="none" w:sz="0" w:space="0" w:color="auto"/>
            <w:bottom w:val="none" w:sz="0" w:space="0" w:color="auto"/>
            <w:right w:val="none" w:sz="0" w:space="0" w:color="auto"/>
          </w:divBdr>
        </w:div>
        <w:div w:id="792140557">
          <w:marLeft w:val="0"/>
          <w:marRight w:val="0"/>
          <w:marTop w:val="0"/>
          <w:marBottom w:val="0"/>
          <w:divBdr>
            <w:top w:val="none" w:sz="0" w:space="0" w:color="auto"/>
            <w:left w:val="none" w:sz="0" w:space="0" w:color="auto"/>
            <w:bottom w:val="none" w:sz="0" w:space="0" w:color="auto"/>
            <w:right w:val="none" w:sz="0" w:space="0" w:color="auto"/>
          </w:divBdr>
        </w:div>
        <w:div w:id="1444349002">
          <w:marLeft w:val="0"/>
          <w:marRight w:val="0"/>
          <w:marTop w:val="0"/>
          <w:marBottom w:val="0"/>
          <w:divBdr>
            <w:top w:val="none" w:sz="0" w:space="0" w:color="auto"/>
            <w:left w:val="none" w:sz="0" w:space="0" w:color="auto"/>
            <w:bottom w:val="none" w:sz="0" w:space="0" w:color="auto"/>
            <w:right w:val="none" w:sz="0" w:space="0" w:color="auto"/>
          </w:divBdr>
        </w:div>
        <w:div w:id="463734655">
          <w:marLeft w:val="0"/>
          <w:marRight w:val="0"/>
          <w:marTop w:val="0"/>
          <w:marBottom w:val="0"/>
          <w:divBdr>
            <w:top w:val="none" w:sz="0" w:space="0" w:color="auto"/>
            <w:left w:val="none" w:sz="0" w:space="0" w:color="auto"/>
            <w:bottom w:val="none" w:sz="0" w:space="0" w:color="auto"/>
            <w:right w:val="none" w:sz="0" w:space="0" w:color="auto"/>
          </w:divBdr>
        </w:div>
        <w:div w:id="399446896">
          <w:marLeft w:val="0"/>
          <w:marRight w:val="0"/>
          <w:marTop w:val="0"/>
          <w:marBottom w:val="0"/>
          <w:divBdr>
            <w:top w:val="none" w:sz="0" w:space="0" w:color="auto"/>
            <w:left w:val="none" w:sz="0" w:space="0" w:color="auto"/>
            <w:bottom w:val="none" w:sz="0" w:space="0" w:color="auto"/>
            <w:right w:val="none" w:sz="0" w:space="0" w:color="auto"/>
          </w:divBdr>
        </w:div>
        <w:div w:id="1094133766">
          <w:marLeft w:val="0"/>
          <w:marRight w:val="0"/>
          <w:marTop w:val="0"/>
          <w:marBottom w:val="0"/>
          <w:divBdr>
            <w:top w:val="none" w:sz="0" w:space="0" w:color="auto"/>
            <w:left w:val="none" w:sz="0" w:space="0" w:color="auto"/>
            <w:bottom w:val="none" w:sz="0" w:space="0" w:color="auto"/>
            <w:right w:val="none" w:sz="0" w:space="0" w:color="auto"/>
          </w:divBdr>
        </w:div>
        <w:div w:id="212931129">
          <w:marLeft w:val="0"/>
          <w:marRight w:val="0"/>
          <w:marTop w:val="0"/>
          <w:marBottom w:val="0"/>
          <w:divBdr>
            <w:top w:val="none" w:sz="0" w:space="0" w:color="auto"/>
            <w:left w:val="none" w:sz="0" w:space="0" w:color="auto"/>
            <w:bottom w:val="none" w:sz="0" w:space="0" w:color="auto"/>
            <w:right w:val="none" w:sz="0" w:space="0" w:color="auto"/>
          </w:divBdr>
        </w:div>
        <w:div w:id="763917791">
          <w:marLeft w:val="0"/>
          <w:marRight w:val="0"/>
          <w:marTop w:val="0"/>
          <w:marBottom w:val="0"/>
          <w:divBdr>
            <w:top w:val="none" w:sz="0" w:space="0" w:color="auto"/>
            <w:left w:val="none" w:sz="0" w:space="0" w:color="auto"/>
            <w:bottom w:val="none" w:sz="0" w:space="0" w:color="auto"/>
            <w:right w:val="none" w:sz="0" w:space="0" w:color="auto"/>
          </w:divBdr>
        </w:div>
        <w:div w:id="261229983">
          <w:marLeft w:val="0"/>
          <w:marRight w:val="0"/>
          <w:marTop w:val="0"/>
          <w:marBottom w:val="0"/>
          <w:divBdr>
            <w:top w:val="none" w:sz="0" w:space="0" w:color="auto"/>
            <w:left w:val="none" w:sz="0" w:space="0" w:color="auto"/>
            <w:bottom w:val="none" w:sz="0" w:space="0" w:color="auto"/>
            <w:right w:val="none" w:sz="0" w:space="0" w:color="auto"/>
          </w:divBdr>
        </w:div>
        <w:div w:id="681932720">
          <w:marLeft w:val="0"/>
          <w:marRight w:val="0"/>
          <w:marTop w:val="0"/>
          <w:marBottom w:val="0"/>
          <w:divBdr>
            <w:top w:val="none" w:sz="0" w:space="0" w:color="auto"/>
            <w:left w:val="none" w:sz="0" w:space="0" w:color="auto"/>
            <w:bottom w:val="none" w:sz="0" w:space="0" w:color="auto"/>
            <w:right w:val="none" w:sz="0" w:space="0" w:color="auto"/>
          </w:divBdr>
        </w:div>
        <w:div w:id="1484808824">
          <w:marLeft w:val="0"/>
          <w:marRight w:val="0"/>
          <w:marTop w:val="0"/>
          <w:marBottom w:val="0"/>
          <w:divBdr>
            <w:top w:val="none" w:sz="0" w:space="0" w:color="auto"/>
            <w:left w:val="none" w:sz="0" w:space="0" w:color="auto"/>
            <w:bottom w:val="none" w:sz="0" w:space="0" w:color="auto"/>
            <w:right w:val="none" w:sz="0" w:space="0" w:color="auto"/>
          </w:divBdr>
        </w:div>
        <w:div w:id="712001893">
          <w:marLeft w:val="0"/>
          <w:marRight w:val="0"/>
          <w:marTop w:val="0"/>
          <w:marBottom w:val="0"/>
          <w:divBdr>
            <w:top w:val="none" w:sz="0" w:space="0" w:color="auto"/>
            <w:left w:val="none" w:sz="0" w:space="0" w:color="auto"/>
            <w:bottom w:val="none" w:sz="0" w:space="0" w:color="auto"/>
            <w:right w:val="none" w:sz="0" w:space="0" w:color="auto"/>
          </w:divBdr>
        </w:div>
        <w:div w:id="1274286970">
          <w:marLeft w:val="0"/>
          <w:marRight w:val="0"/>
          <w:marTop w:val="0"/>
          <w:marBottom w:val="0"/>
          <w:divBdr>
            <w:top w:val="none" w:sz="0" w:space="0" w:color="auto"/>
            <w:left w:val="none" w:sz="0" w:space="0" w:color="auto"/>
            <w:bottom w:val="none" w:sz="0" w:space="0" w:color="auto"/>
            <w:right w:val="none" w:sz="0" w:space="0" w:color="auto"/>
          </w:divBdr>
        </w:div>
        <w:div w:id="768895529">
          <w:marLeft w:val="0"/>
          <w:marRight w:val="0"/>
          <w:marTop w:val="0"/>
          <w:marBottom w:val="0"/>
          <w:divBdr>
            <w:top w:val="none" w:sz="0" w:space="0" w:color="auto"/>
            <w:left w:val="none" w:sz="0" w:space="0" w:color="auto"/>
            <w:bottom w:val="none" w:sz="0" w:space="0" w:color="auto"/>
            <w:right w:val="none" w:sz="0" w:space="0" w:color="auto"/>
          </w:divBdr>
        </w:div>
        <w:div w:id="1348867779">
          <w:marLeft w:val="0"/>
          <w:marRight w:val="0"/>
          <w:marTop w:val="0"/>
          <w:marBottom w:val="0"/>
          <w:divBdr>
            <w:top w:val="none" w:sz="0" w:space="0" w:color="auto"/>
            <w:left w:val="none" w:sz="0" w:space="0" w:color="auto"/>
            <w:bottom w:val="none" w:sz="0" w:space="0" w:color="auto"/>
            <w:right w:val="none" w:sz="0" w:space="0" w:color="auto"/>
          </w:divBdr>
        </w:div>
        <w:div w:id="1210414502">
          <w:marLeft w:val="0"/>
          <w:marRight w:val="0"/>
          <w:marTop w:val="0"/>
          <w:marBottom w:val="0"/>
          <w:divBdr>
            <w:top w:val="none" w:sz="0" w:space="0" w:color="auto"/>
            <w:left w:val="none" w:sz="0" w:space="0" w:color="auto"/>
            <w:bottom w:val="none" w:sz="0" w:space="0" w:color="auto"/>
            <w:right w:val="none" w:sz="0" w:space="0" w:color="auto"/>
          </w:divBdr>
        </w:div>
        <w:div w:id="475876293">
          <w:marLeft w:val="0"/>
          <w:marRight w:val="0"/>
          <w:marTop w:val="0"/>
          <w:marBottom w:val="0"/>
          <w:divBdr>
            <w:top w:val="none" w:sz="0" w:space="0" w:color="auto"/>
            <w:left w:val="none" w:sz="0" w:space="0" w:color="auto"/>
            <w:bottom w:val="none" w:sz="0" w:space="0" w:color="auto"/>
            <w:right w:val="none" w:sz="0" w:space="0" w:color="auto"/>
          </w:divBdr>
        </w:div>
        <w:div w:id="1758862995">
          <w:marLeft w:val="0"/>
          <w:marRight w:val="0"/>
          <w:marTop w:val="0"/>
          <w:marBottom w:val="0"/>
          <w:divBdr>
            <w:top w:val="none" w:sz="0" w:space="0" w:color="auto"/>
            <w:left w:val="none" w:sz="0" w:space="0" w:color="auto"/>
            <w:bottom w:val="none" w:sz="0" w:space="0" w:color="auto"/>
            <w:right w:val="none" w:sz="0" w:space="0" w:color="auto"/>
          </w:divBdr>
        </w:div>
        <w:div w:id="1973364730">
          <w:marLeft w:val="0"/>
          <w:marRight w:val="0"/>
          <w:marTop w:val="0"/>
          <w:marBottom w:val="0"/>
          <w:divBdr>
            <w:top w:val="none" w:sz="0" w:space="0" w:color="auto"/>
            <w:left w:val="none" w:sz="0" w:space="0" w:color="auto"/>
            <w:bottom w:val="none" w:sz="0" w:space="0" w:color="auto"/>
            <w:right w:val="none" w:sz="0" w:space="0" w:color="auto"/>
          </w:divBdr>
        </w:div>
        <w:div w:id="1011183410">
          <w:marLeft w:val="0"/>
          <w:marRight w:val="0"/>
          <w:marTop w:val="0"/>
          <w:marBottom w:val="0"/>
          <w:divBdr>
            <w:top w:val="none" w:sz="0" w:space="0" w:color="auto"/>
            <w:left w:val="none" w:sz="0" w:space="0" w:color="auto"/>
            <w:bottom w:val="none" w:sz="0" w:space="0" w:color="auto"/>
            <w:right w:val="none" w:sz="0" w:space="0" w:color="auto"/>
          </w:divBdr>
        </w:div>
        <w:div w:id="123735341">
          <w:marLeft w:val="0"/>
          <w:marRight w:val="0"/>
          <w:marTop w:val="0"/>
          <w:marBottom w:val="0"/>
          <w:divBdr>
            <w:top w:val="none" w:sz="0" w:space="0" w:color="auto"/>
            <w:left w:val="none" w:sz="0" w:space="0" w:color="auto"/>
            <w:bottom w:val="none" w:sz="0" w:space="0" w:color="auto"/>
            <w:right w:val="none" w:sz="0" w:space="0" w:color="auto"/>
          </w:divBdr>
        </w:div>
        <w:div w:id="197013753">
          <w:marLeft w:val="0"/>
          <w:marRight w:val="0"/>
          <w:marTop w:val="0"/>
          <w:marBottom w:val="0"/>
          <w:divBdr>
            <w:top w:val="none" w:sz="0" w:space="0" w:color="auto"/>
            <w:left w:val="none" w:sz="0" w:space="0" w:color="auto"/>
            <w:bottom w:val="none" w:sz="0" w:space="0" w:color="auto"/>
            <w:right w:val="none" w:sz="0" w:space="0" w:color="auto"/>
          </w:divBdr>
        </w:div>
        <w:div w:id="1367096222">
          <w:marLeft w:val="0"/>
          <w:marRight w:val="0"/>
          <w:marTop w:val="0"/>
          <w:marBottom w:val="0"/>
          <w:divBdr>
            <w:top w:val="none" w:sz="0" w:space="0" w:color="auto"/>
            <w:left w:val="none" w:sz="0" w:space="0" w:color="auto"/>
            <w:bottom w:val="none" w:sz="0" w:space="0" w:color="auto"/>
            <w:right w:val="none" w:sz="0" w:space="0" w:color="auto"/>
          </w:divBdr>
        </w:div>
        <w:div w:id="1103188508">
          <w:marLeft w:val="0"/>
          <w:marRight w:val="0"/>
          <w:marTop w:val="0"/>
          <w:marBottom w:val="0"/>
          <w:divBdr>
            <w:top w:val="none" w:sz="0" w:space="0" w:color="auto"/>
            <w:left w:val="none" w:sz="0" w:space="0" w:color="auto"/>
            <w:bottom w:val="none" w:sz="0" w:space="0" w:color="auto"/>
            <w:right w:val="none" w:sz="0" w:space="0" w:color="auto"/>
          </w:divBdr>
        </w:div>
        <w:div w:id="547305073">
          <w:marLeft w:val="0"/>
          <w:marRight w:val="0"/>
          <w:marTop w:val="0"/>
          <w:marBottom w:val="0"/>
          <w:divBdr>
            <w:top w:val="none" w:sz="0" w:space="0" w:color="auto"/>
            <w:left w:val="none" w:sz="0" w:space="0" w:color="auto"/>
            <w:bottom w:val="none" w:sz="0" w:space="0" w:color="auto"/>
            <w:right w:val="none" w:sz="0" w:space="0" w:color="auto"/>
          </w:divBdr>
        </w:div>
        <w:div w:id="486286123">
          <w:marLeft w:val="0"/>
          <w:marRight w:val="0"/>
          <w:marTop w:val="0"/>
          <w:marBottom w:val="0"/>
          <w:divBdr>
            <w:top w:val="none" w:sz="0" w:space="0" w:color="auto"/>
            <w:left w:val="none" w:sz="0" w:space="0" w:color="auto"/>
            <w:bottom w:val="none" w:sz="0" w:space="0" w:color="auto"/>
            <w:right w:val="none" w:sz="0" w:space="0" w:color="auto"/>
          </w:divBdr>
        </w:div>
        <w:div w:id="1177161080">
          <w:marLeft w:val="0"/>
          <w:marRight w:val="0"/>
          <w:marTop w:val="0"/>
          <w:marBottom w:val="0"/>
          <w:divBdr>
            <w:top w:val="none" w:sz="0" w:space="0" w:color="auto"/>
            <w:left w:val="none" w:sz="0" w:space="0" w:color="auto"/>
            <w:bottom w:val="none" w:sz="0" w:space="0" w:color="auto"/>
            <w:right w:val="none" w:sz="0" w:space="0" w:color="auto"/>
          </w:divBdr>
        </w:div>
        <w:div w:id="1324047963">
          <w:marLeft w:val="0"/>
          <w:marRight w:val="0"/>
          <w:marTop w:val="0"/>
          <w:marBottom w:val="0"/>
          <w:divBdr>
            <w:top w:val="none" w:sz="0" w:space="0" w:color="auto"/>
            <w:left w:val="none" w:sz="0" w:space="0" w:color="auto"/>
            <w:bottom w:val="none" w:sz="0" w:space="0" w:color="auto"/>
            <w:right w:val="none" w:sz="0" w:space="0" w:color="auto"/>
          </w:divBdr>
        </w:div>
        <w:div w:id="1741562722">
          <w:marLeft w:val="0"/>
          <w:marRight w:val="0"/>
          <w:marTop w:val="0"/>
          <w:marBottom w:val="0"/>
          <w:divBdr>
            <w:top w:val="none" w:sz="0" w:space="0" w:color="auto"/>
            <w:left w:val="none" w:sz="0" w:space="0" w:color="auto"/>
            <w:bottom w:val="none" w:sz="0" w:space="0" w:color="auto"/>
            <w:right w:val="none" w:sz="0" w:space="0" w:color="auto"/>
          </w:divBdr>
        </w:div>
        <w:div w:id="1939949409">
          <w:marLeft w:val="0"/>
          <w:marRight w:val="0"/>
          <w:marTop w:val="0"/>
          <w:marBottom w:val="0"/>
          <w:divBdr>
            <w:top w:val="none" w:sz="0" w:space="0" w:color="auto"/>
            <w:left w:val="none" w:sz="0" w:space="0" w:color="auto"/>
            <w:bottom w:val="none" w:sz="0" w:space="0" w:color="auto"/>
            <w:right w:val="none" w:sz="0" w:space="0" w:color="auto"/>
          </w:divBdr>
        </w:div>
        <w:div w:id="2004700186">
          <w:marLeft w:val="0"/>
          <w:marRight w:val="0"/>
          <w:marTop w:val="0"/>
          <w:marBottom w:val="0"/>
          <w:divBdr>
            <w:top w:val="none" w:sz="0" w:space="0" w:color="auto"/>
            <w:left w:val="none" w:sz="0" w:space="0" w:color="auto"/>
            <w:bottom w:val="none" w:sz="0" w:space="0" w:color="auto"/>
            <w:right w:val="none" w:sz="0" w:space="0" w:color="auto"/>
          </w:divBdr>
        </w:div>
        <w:div w:id="549146769">
          <w:marLeft w:val="0"/>
          <w:marRight w:val="0"/>
          <w:marTop w:val="0"/>
          <w:marBottom w:val="0"/>
          <w:divBdr>
            <w:top w:val="none" w:sz="0" w:space="0" w:color="auto"/>
            <w:left w:val="none" w:sz="0" w:space="0" w:color="auto"/>
            <w:bottom w:val="none" w:sz="0" w:space="0" w:color="auto"/>
            <w:right w:val="none" w:sz="0" w:space="0" w:color="auto"/>
          </w:divBdr>
        </w:div>
        <w:div w:id="1985230274">
          <w:marLeft w:val="0"/>
          <w:marRight w:val="0"/>
          <w:marTop w:val="0"/>
          <w:marBottom w:val="0"/>
          <w:divBdr>
            <w:top w:val="none" w:sz="0" w:space="0" w:color="auto"/>
            <w:left w:val="none" w:sz="0" w:space="0" w:color="auto"/>
            <w:bottom w:val="none" w:sz="0" w:space="0" w:color="auto"/>
            <w:right w:val="none" w:sz="0" w:space="0" w:color="auto"/>
          </w:divBdr>
        </w:div>
        <w:div w:id="1638411226">
          <w:marLeft w:val="0"/>
          <w:marRight w:val="0"/>
          <w:marTop w:val="0"/>
          <w:marBottom w:val="0"/>
          <w:divBdr>
            <w:top w:val="none" w:sz="0" w:space="0" w:color="auto"/>
            <w:left w:val="none" w:sz="0" w:space="0" w:color="auto"/>
            <w:bottom w:val="none" w:sz="0" w:space="0" w:color="auto"/>
            <w:right w:val="none" w:sz="0" w:space="0" w:color="auto"/>
          </w:divBdr>
        </w:div>
        <w:div w:id="1713462282">
          <w:marLeft w:val="0"/>
          <w:marRight w:val="0"/>
          <w:marTop w:val="0"/>
          <w:marBottom w:val="0"/>
          <w:divBdr>
            <w:top w:val="none" w:sz="0" w:space="0" w:color="auto"/>
            <w:left w:val="none" w:sz="0" w:space="0" w:color="auto"/>
            <w:bottom w:val="none" w:sz="0" w:space="0" w:color="auto"/>
            <w:right w:val="none" w:sz="0" w:space="0" w:color="auto"/>
          </w:divBdr>
        </w:div>
        <w:div w:id="346060750">
          <w:marLeft w:val="0"/>
          <w:marRight w:val="0"/>
          <w:marTop w:val="0"/>
          <w:marBottom w:val="0"/>
          <w:divBdr>
            <w:top w:val="none" w:sz="0" w:space="0" w:color="auto"/>
            <w:left w:val="none" w:sz="0" w:space="0" w:color="auto"/>
            <w:bottom w:val="none" w:sz="0" w:space="0" w:color="auto"/>
            <w:right w:val="none" w:sz="0" w:space="0" w:color="auto"/>
          </w:divBdr>
        </w:div>
        <w:div w:id="1310402062">
          <w:marLeft w:val="0"/>
          <w:marRight w:val="0"/>
          <w:marTop w:val="0"/>
          <w:marBottom w:val="0"/>
          <w:divBdr>
            <w:top w:val="none" w:sz="0" w:space="0" w:color="auto"/>
            <w:left w:val="none" w:sz="0" w:space="0" w:color="auto"/>
            <w:bottom w:val="none" w:sz="0" w:space="0" w:color="auto"/>
            <w:right w:val="none" w:sz="0" w:space="0" w:color="auto"/>
          </w:divBdr>
        </w:div>
        <w:div w:id="25562730">
          <w:marLeft w:val="0"/>
          <w:marRight w:val="0"/>
          <w:marTop w:val="0"/>
          <w:marBottom w:val="0"/>
          <w:divBdr>
            <w:top w:val="none" w:sz="0" w:space="0" w:color="auto"/>
            <w:left w:val="none" w:sz="0" w:space="0" w:color="auto"/>
            <w:bottom w:val="none" w:sz="0" w:space="0" w:color="auto"/>
            <w:right w:val="none" w:sz="0" w:space="0" w:color="auto"/>
          </w:divBdr>
        </w:div>
        <w:div w:id="259528888">
          <w:marLeft w:val="0"/>
          <w:marRight w:val="0"/>
          <w:marTop w:val="0"/>
          <w:marBottom w:val="0"/>
          <w:divBdr>
            <w:top w:val="none" w:sz="0" w:space="0" w:color="auto"/>
            <w:left w:val="none" w:sz="0" w:space="0" w:color="auto"/>
            <w:bottom w:val="none" w:sz="0" w:space="0" w:color="auto"/>
            <w:right w:val="none" w:sz="0" w:space="0" w:color="auto"/>
          </w:divBdr>
        </w:div>
        <w:div w:id="1208640846">
          <w:marLeft w:val="0"/>
          <w:marRight w:val="0"/>
          <w:marTop w:val="0"/>
          <w:marBottom w:val="0"/>
          <w:divBdr>
            <w:top w:val="none" w:sz="0" w:space="0" w:color="auto"/>
            <w:left w:val="none" w:sz="0" w:space="0" w:color="auto"/>
            <w:bottom w:val="none" w:sz="0" w:space="0" w:color="auto"/>
            <w:right w:val="none" w:sz="0" w:space="0" w:color="auto"/>
          </w:divBdr>
        </w:div>
        <w:div w:id="438064620">
          <w:marLeft w:val="0"/>
          <w:marRight w:val="0"/>
          <w:marTop w:val="0"/>
          <w:marBottom w:val="0"/>
          <w:divBdr>
            <w:top w:val="none" w:sz="0" w:space="0" w:color="auto"/>
            <w:left w:val="none" w:sz="0" w:space="0" w:color="auto"/>
            <w:bottom w:val="none" w:sz="0" w:space="0" w:color="auto"/>
            <w:right w:val="none" w:sz="0" w:space="0" w:color="auto"/>
          </w:divBdr>
        </w:div>
        <w:div w:id="1582373424">
          <w:marLeft w:val="0"/>
          <w:marRight w:val="0"/>
          <w:marTop w:val="0"/>
          <w:marBottom w:val="0"/>
          <w:divBdr>
            <w:top w:val="none" w:sz="0" w:space="0" w:color="auto"/>
            <w:left w:val="none" w:sz="0" w:space="0" w:color="auto"/>
            <w:bottom w:val="none" w:sz="0" w:space="0" w:color="auto"/>
            <w:right w:val="none" w:sz="0" w:space="0" w:color="auto"/>
          </w:divBdr>
        </w:div>
        <w:div w:id="673070125">
          <w:marLeft w:val="0"/>
          <w:marRight w:val="0"/>
          <w:marTop w:val="0"/>
          <w:marBottom w:val="0"/>
          <w:divBdr>
            <w:top w:val="none" w:sz="0" w:space="0" w:color="auto"/>
            <w:left w:val="none" w:sz="0" w:space="0" w:color="auto"/>
            <w:bottom w:val="none" w:sz="0" w:space="0" w:color="auto"/>
            <w:right w:val="none" w:sz="0" w:space="0" w:color="auto"/>
          </w:divBdr>
        </w:div>
        <w:div w:id="841744817">
          <w:marLeft w:val="0"/>
          <w:marRight w:val="0"/>
          <w:marTop w:val="0"/>
          <w:marBottom w:val="0"/>
          <w:divBdr>
            <w:top w:val="none" w:sz="0" w:space="0" w:color="auto"/>
            <w:left w:val="none" w:sz="0" w:space="0" w:color="auto"/>
            <w:bottom w:val="none" w:sz="0" w:space="0" w:color="auto"/>
            <w:right w:val="none" w:sz="0" w:space="0" w:color="auto"/>
          </w:divBdr>
        </w:div>
        <w:div w:id="2012946358">
          <w:marLeft w:val="0"/>
          <w:marRight w:val="0"/>
          <w:marTop w:val="0"/>
          <w:marBottom w:val="0"/>
          <w:divBdr>
            <w:top w:val="none" w:sz="0" w:space="0" w:color="auto"/>
            <w:left w:val="none" w:sz="0" w:space="0" w:color="auto"/>
            <w:bottom w:val="none" w:sz="0" w:space="0" w:color="auto"/>
            <w:right w:val="none" w:sz="0" w:space="0" w:color="auto"/>
          </w:divBdr>
        </w:div>
        <w:div w:id="179006766">
          <w:marLeft w:val="0"/>
          <w:marRight w:val="0"/>
          <w:marTop w:val="0"/>
          <w:marBottom w:val="0"/>
          <w:divBdr>
            <w:top w:val="none" w:sz="0" w:space="0" w:color="auto"/>
            <w:left w:val="none" w:sz="0" w:space="0" w:color="auto"/>
            <w:bottom w:val="none" w:sz="0" w:space="0" w:color="auto"/>
            <w:right w:val="none" w:sz="0" w:space="0" w:color="auto"/>
          </w:divBdr>
        </w:div>
        <w:div w:id="537742268">
          <w:marLeft w:val="0"/>
          <w:marRight w:val="0"/>
          <w:marTop w:val="0"/>
          <w:marBottom w:val="0"/>
          <w:divBdr>
            <w:top w:val="none" w:sz="0" w:space="0" w:color="auto"/>
            <w:left w:val="none" w:sz="0" w:space="0" w:color="auto"/>
            <w:bottom w:val="none" w:sz="0" w:space="0" w:color="auto"/>
            <w:right w:val="none" w:sz="0" w:space="0" w:color="auto"/>
          </w:divBdr>
        </w:div>
        <w:div w:id="304629741">
          <w:marLeft w:val="0"/>
          <w:marRight w:val="0"/>
          <w:marTop w:val="0"/>
          <w:marBottom w:val="0"/>
          <w:divBdr>
            <w:top w:val="none" w:sz="0" w:space="0" w:color="auto"/>
            <w:left w:val="none" w:sz="0" w:space="0" w:color="auto"/>
            <w:bottom w:val="none" w:sz="0" w:space="0" w:color="auto"/>
            <w:right w:val="none" w:sz="0" w:space="0" w:color="auto"/>
          </w:divBdr>
        </w:div>
        <w:div w:id="1889492616">
          <w:marLeft w:val="0"/>
          <w:marRight w:val="0"/>
          <w:marTop w:val="0"/>
          <w:marBottom w:val="0"/>
          <w:divBdr>
            <w:top w:val="none" w:sz="0" w:space="0" w:color="auto"/>
            <w:left w:val="none" w:sz="0" w:space="0" w:color="auto"/>
            <w:bottom w:val="none" w:sz="0" w:space="0" w:color="auto"/>
            <w:right w:val="none" w:sz="0" w:space="0" w:color="auto"/>
          </w:divBdr>
        </w:div>
        <w:div w:id="833422483">
          <w:marLeft w:val="0"/>
          <w:marRight w:val="0"/>
          <w:marTop w:val="0"/>
          <w:marBottom w:val="0"/>
          <w:divBdr>
            <w:top w:val="none" w:sz="0" w:space="0" w:color="auto"/>
            <w:left w:val="none" w:sz="0" w:space="0" w:color="auto"/>
            <w:bottom w:val="none" w:sz="0" w:space="0" w:color="auto"/>
            <w:right w:val="none" w:sz="0" w:space="0" w:color="auto"/>
          </w:divBdr>
        </w:div>
        <w:div w:id="2035181506">
          <w:marLeft w:val="0"/>
          <w:marRight w:val="0"/>
          <w:marTop w:val="0"/>
          <w:marBottom w:val="0"/>
          <w:divBdr>
            <w:top w:val="none" w:sz="0" w:space="0" w:color="auto"/>
            <w:left w:val="none" w:sz="0" w:space="0" w:color="auto"/>
            <w:bottom w:val="none" w:sz="0" w:space="0" w:color="auto"/>
            <w:right w:val="none" w:sz="0" w:space="0" w:color="auto"/>
          </w:divBdr>
        </w:div>
        <w:div w:id="552155895">
          <w:marLeft w:val="0"/>
          <w:marRight w:val="0"/>
          <w:marTop w:val="0"/>
          <w:marBottom w:val="0"/>
          <w:divBdr>
            <w:top w:val="none" w:sz="0" w:space="0" w:color="auto"/>
            <w:left w:val="none" w:sz="0" w:space="0" w:color="auto"/>
            <w:bottom w:val="none" w:sz="0" w:space="0" w:color="auto"/>
            <w:right w:val="none" w:sz="0" w:space="0" w:color="auto"/>
          </w:divBdr>
        </w:div>
        <w:div w:id="927739743">
          <w:marLeft w:val="0"/>
          <w:marRight w:val="0"/>
          <w:marTop w:val="0"/>
          <w:marBottom w:val="0"/>
          <w:divBdr>
            <w:top w:val="none" w:sz="0" w:space="0" w:color="auto"/>
            <w:left w:val="none" w:sz="0" w:space="0" w:color="auto"/>
            <w:bottom w:val="none" w:sz="0" w:space="0" w:color="auto"/>
            <w:right w:val="none" w:sz="0" w:space="0" w:color="auto"/>
          </w:divBdr>
        </w:div>
        <w:div w:id="1457137733">
          <w:marLeft w:val="0"/>
          <w:marRight w:val="0"/>
          <w:marTop w:val="0"/>
          <w:marBottom w:val="0"/>
          <w:divBdr>
            <w:top w:val="none" w:sz="0" w:space="0" w:color="auto"/>
            <w:left w:val="none" w:sz="0" w:space="0" w:color="auto"/>
            <w:bottom w:val="none" w:sz="0" w:space="0" w:color="auto"/>
            <w:right w:val="none" w:sz="0" w:space="0" w:color="auto"/>
          </w:divBdr>
        </w:div>
        <w:div w:id="1639799031">
          <w:marLeft w:val="0"/>
          <w:marRight w:val="0"/>
          <w:marTop w:val="0"/>
          <w:marBottom w:val="0"/>
          <w:divBdr>
            <w:top w:val="none" w:sz="0" w:space="0" w:color="auto"/>
            <w:left w:val="none" w:sz="0" w:space="0" w:color="auto"/>
            <w:bottom w:val="none" w:sz="0" w:space="0" w:color="auto"/>
            <w:right w:val="none" w:sz="0" w:space="0" w:color="auto"/>
          </w:divBdr>
        </w:div>
        <w:div w:id="522867586">
          <w:marLeft w:val="0"/>
          <w:marRight w:val="0"/>
          <w:marTop w:val="0"/>
          <w:marBottom w:val="0"/>
          <w:divBdr>
            <w:top w:val="none" w:sz="0" w:space="0" w:color="auto"/>
            <w:left w:val="none" w:sz="0" w:space="0" w:color="auto"/>
            <w:bottom w:val="none" w:sz="0" w:space="0" w:color="auto"/>
            <w:right w:val="none" w:sz="0" w:space="0" w:color="auto"/>
          </w:divBdr>
        </w:div>
        <w:div w:id="1174958667">
          <w:marLeft w:val="0"/>
          <w:marRight w:val="0"/>
          <w:marTop w:val="0"/>
          <w:marBottom w:val="0"/>
          <w:divBdr>
            <w:top w:val="none" w:sz="0" w:space="0" w:color="auto"/>
            <w:left w:val="none" w:sz="0" w:space="0" w:color="auto"/>
            <w:bottom w:val="none" w:sz="0" w:space="0" w:color="auto"/>
            <w:right w:val="none" w:sz="0" w:space="0" w:color="auto"/>
          </w:divBdr>
        </w:div>
        <w:div w:id="1410035464">
          <w:marLeft w:val="0"/>
          <w:marRight w:val="0"/>
          <w:marTop w:val="0"/>
          <w:marBottom w:val="0"/>
          <w:divBdr>
            <w:top w:val="none" w:sz="0" w:space="0" w:color="auto"/>
            <w:left w:val="none" w:sz="0" w:space="0" w:color="auto"/>
            <w:bottom w:val="none" w:sz="0" w:space="0" w:color="auto"/>
            <w:right w:val="none" w:sz="0" w:space="0" w:color="auto"/>
          </w:divBdr>
        </w:div>
        <w:div w:id="892353462">
          <w:marLeft w:val="0"/>
          <w:marRight w:val="0"/>
          <w:marTop w:val="0"/>
          <w:marBottom w:val="0"/>
          <w:divBdr>
            <w:top w:val="none" w:sz="0" w:space="0" w:color="auto"/>
            <w:left w:val="none" w:sz="0" w:space="0" w:color="auto"/>
            <w:bottom w:val="none" w:sz="0" w:space="0" w:color="auto"/>
            <w:right w:val="none" w:sz="0" w:space="0" w:color="auto"/>
          </w:divBdr>
        </w:div>
        <w:div w:id="1170607318">
          <w:marLeft w:val="0"/>
          <w:marRight w:val="0"/>
          <w:marTop w:val="0"/>
          <w:marBottom w:val="0"/>
          <w:divBdr>
            <w:top w:val="none" w:sz="0" w:space="0" w:color="auto"/>
            <w:left w:val="none" w:sz="0" w:space="0" w:color="auto"/>
            <w:bottom w:val="none" w:sz="0" w:space="0" w:color="auto"/>
            <w:right w:val="none" w:sz="0" w:space="0" w:color="auto"/>
          </w:divBdr>
        </w:div>
        <w:div w:id="2123377233">
          <w:marLeft w:val="0"/>
          <w:marRight w:val="0"/>
          <w:marTop w:val="0"/>
          <w:marBottom w:val="0"/>
          <w:divBdr>
            <w:top w:val="none" w:sz="0" w:space="0" w:color="auto"/>
            <w:left w:val="none" w:sz="0" w:space="0" w:color="auto"/>
            <w:bottom w:val="none" w:sz="0" w:space="0" w:color="auto"/>
            <w:right w:val="none" w:sz="0" w:space="0" w:color="auto"/>
          </w:divBdr>
        </w:div>
        <w:div w:id="2147161707">
          <w:marLeft w:val="0"/>
          <w:marRight w:val="0"/>
          <w:marTop w:val="0"/>
          <w:marBottom w:val="0"/>
          <w:divBdr>
            <w:top w:val="none" w:sz="0" w:space="0" w:color="auto"/>
            <w:left w:val="none" w:sz="0" w:space="0" w:color="auto"/>
            <w:bottom w:val="none" w:sz="0" w:space="0" w:color="auto"/>
            <w:right w:val="none" w:sz="0" w:space="0" w:color="auto"/>
          </w:divBdr>
        </w:div>
        <w:div w:id="666632841">
          <w:marLeft w:val="0"/>
          <w:marRight w:val="0"/>
          <w:marTop w:val="0"/>
          <w:marBottom w:val="0"/>
          <w:divBdr>
            <w:top w:val="none" w:sz="0" w:space="0" w:color="auto"/>
            <w:left w:val="none" w:sz="0" w:space="0" w:color="auto"/>
            <w:bottom w:val="none" w:sz="0" w:space="0" w:color="auto"/>
            <w:right w:val="none" w:sz="0" w:space="0" w:color="auto"/>
          </w:divBdr>
        </w:div>
        <w:div w:id="980380810">
          <w:marLeft w:val="0"/>
          <w:marRight w:val="0"/>
          <w:marTop w:val="0"/>
          <w:marBottom w:val="0"/>
          <w:divBdr>
            <w:top w:val="none" w:sz="0" w:space="0" w:color="auto"/>
            <w:left w:val="none" w:sz="0" w:space="0" w:color="auto"/>
            <w:bottom w:val="none" w:sz="0" w:space="0" w:color="auto"/>
            <w:right w:val="none" w:sz="0" w:space="0" w:color="auto"/>
          </w:divBdr>
        </w:div>
        <w:div w:id="400713119">
          <w:marLeft w:val="0"/>
          <w:marRight w:val="0"/>
          <w:marTop w:val="0"/>
          <w:marBottom w:val="0"/>
          <w:divBdr>
            <w:top w:val="none" w:sz="0" w:space="0" w:color="auto"/>
            <w:left w:val="none" w:sz="0" w:space="0" w:color="auto"/>
            <w:bottom w:val="none" w:sz="0" w:space="0" w:color="auto"/>
            <w:right w:val="none" w:sz="0" w:space="0" w:color="auto"/>
          </w:divBdr>
        </w:div>
        <w:div w:id="606356667">
          <w:marLeft w:val="0"/>
          <w:marRight w:val="0"/>
          <w:marTop w:val="0"/>
          <w:marBottom w:val="0"/>
          <w:divBdr>
            <w:top w:val="none" w:sz="0" w:space="0" w:color="auto"/>
            <w:left w:val="none" w:sz="0" w:space="0" w:color="auto"/>
            <w:bottom w:val="none" w:sz="0" w:space="0" w:color="auto"/>
            <w:right w:val="none" w:sz="0" w:space="0" w:color="auto"/>
          </w:divBdr>
        </w:div>
        <w:div w:id="1521309581">
          <w:marLeft w:val="0"/>
          <w:marRight w:val="0"/>
          <w:marTop w:val="0"/>
          <w:marBottom w:val="0"/>
          <w:divBdr>
            <w:top w:val="none" w:sz="0" w:space="0" w:color="auto"/>
            <w:left w:val="none" w:sz="0" w:space="0" w:color="auto"/>
            <w:bottom w:val="none" w:sz="0" w:space="0" w:color="auto"/>
            <w:right w:val="none" w:sz="0" w:space="0" w:color="auto"/>
          </w:divBdr>
        </w:div>
        <w:div w:id="1707826032">
          <w:marLeft w:val="0"/>
          <w:marRight w:val="0"/>
          <w:marTop w:val="0"/>
          <w:marBottom w:val="0"/>
          <w:divBdr>
            <w:top w:val="none" w:sz="0" w:space="0" w:color="auto"/>
            <w:left w:val="none" w:sz="0" w:space="0" w:color="auto"/>
            <w:bottom w:val="none" w:sz="0" w:space="0" w:color="auto"/>
            <w:right w:val="none" w:sz="0" w:space="0" w:color="auto"/>
          </w:divBdr>
        </w:div>
        <w:div w:id="1995598515">
          <w:marLeft w:val="0"/>
          <w:marRight w:val="0"/>
          <w:marTop w:val="0"/>
          <w:marBottom w:val="0"/>
          <w:divBdr>
            <w:top w:val="none" w:sz="0" w:space="0" w:color="auto"/>
            <w:left w:val="none" w:sz="0" w:space="0" w:color="auto"/>
            <w:bottom w:val="none" w:sz="0" w:space="0" w:color="auto"/>
            <w:right w:val="none" w:sz="0" w:space="0" w:color="auto"/>
          </w:divBdr>
        </w:div>
        <w:div w:id="1901743883">
          <w:marLeft w:val="0"/>
          <w:marRight w:val="0"/>
          <w:marTop w:val="0"/>
          <w:marBottom w:val="0"/>
          <w:divBdr>
            <w:top w:val="none" w:sz="0" w:space="0" w:color="auto"/>
            <w:left w:val="none" w:sz="0" w:space="0" w:color="auto"/>
            <w:bottom w:val="none" w:sz="0" w:space="0" w:color="auto"/>
            <w:right w:val="none" w:sz="0" w:space="0" w:color="auto"/>
          </w:divBdr>
        </w:div>
        <w:div w:id="1969698219">
          <w:marLeft w:val="0"/>
          <w:marRight w:val="0"/>
          <w:marTop w:val="0"/>
          <w:marBottom w:val="0"/>
          <w:divBdr>
            <w:top w:val="none" w:sz="0" w:space="0" w:color="auto"/>
            <w:left w:val="none" w:sz="0" w:space="0" w:color="auto"/>
            <w:bottom w:val="none" w:sz="0" w:space="0" w:color="auto"/>
            <w:right w:val="none" w:sz="0" w:space="0" w:color="auto"/>
          </w:divBdr>
        </w:div>
        <w:div w:id="124929823">
          <w:marLeft w:val="0"/>
          <w:marRight w:val="0"/>
          <w:marTop w:val="0"/>
          <w:marBottom w:val="0"/>
          <w:divBdr>
            <w:top w:val="none" w:sz="0" w:space="0" w:color="auto"/>
            <w:left w:val="none" w:sz="0" w:space="0" w:color="auto"/>
            <w:bottom w:val="none" w:sz="0" w:space="0" w:color="auto"/>
            <w:right w:val="none" w:sz="0" w:space="0" w:color="auto"/>
          </w:divBdr>
        </w:div>
        <w:div w:id="103572694">
          <w:marLeft w:val="0"/>
          <w:marRight w:val="0"/>
          <w:marTop w:val="0"/>
          <w:marBottom w:val="0"/>
          <w:divBdr>
            <w:top w:val="none" w:sz="0" w:space="0" w:color="auto"/>
            <w:left w:val="none" w:sz="0" w:space="0" w:color="auto"/>
            <w:bottom w:val="none" w:sz="0" w:space="0" w:color="auto"/>
            <w:right w:val="none" w:sz="0" w:space="0" w:color="auto"/>
          </w:divBdr>
        </w:div>
        <w:div w:id="400520805">
          <w:marLeft w:val="0"/>
          <w:marRight w:val="0"/>
          <w:marTop w:val="0"/>
          <w:marBottom w:val="0"/>
          <w:divBdr>
            <w:top w:val="none" w:sz="0" w:space="0" w:color="auto"/>
            <w:left w:val="none" w:sz="0" w:space="0" w:color="auto"/>
            <w:bottom w:val="none" w:sz="0" w:space="0" w:color="auto"/>
            <w:right w:val="none" w:sz="0" w:space="0" w:color="auto"/>
          </w:divBdr>
        </w:div>
        <w:div w:id="447898841">
          <w:marLeft w:val="0"/>
          <w:marRight w:val="0"/>
          <w:marTop w:val="0"/>
          <w:marBottom w:val="0"/>
          <w:divBdr>
            <w:top w:val="none" w:sz="0" w:space="0" w:color="auto"/>
            <w:left w:val="none" w:sz="0" w:space="0" w:color="auto"/>
            <w:bottom w:val="none" w:sz="0" w:space="0" w:color="auto"/>
            <w:right w:val="none" w:sz="0" w:space="0" w:color="auto"/>
          </w:divBdr>
        </w:div>
        <w:div w:id="111628983">
          <w:marLeft w:val="0"/>
          <w:marRight w:val="0"/>
          <w:marTop w:val="0"/>
          <w:marBottom w:val="0"/>
          <w:divBdr>
            <w:top w:val="none" w:sz="0" w:space="0" w:color="auto"/>
            <w:left w:val="none" w:sz="0" w:space="0" w:color="auto"/>
            <w:bottom w:val="single" w:sz="6" w:space="0" w:color="000000"/>
            <w:right w:val="none" w:sz="0" w:space="0" w:color="auto"/>
          </w:divBdr>
        </w:div>
        <w:div w:id="1654529077">
          <w:marLeft w:val="0"/>
          <w:marRight w:val="0"/>
          <w:marTop w:val="0"/>
          <w:marBottom w:val="0"/>
          <w:divBdr>
            <w:top w:val="none" w:sz="0" w:space="0" w:color="auto"/>
            <w:left w:val="none" w:sz="0" w:space="0" w:color="auto"/>
            <w:bottom w:val="none" w:sz="0" w:space="0" w:color="auto"/>
            <w:right w:val="none" w:sz="0" w:space="0" w:color="auto"/>
          </w:divBdr>
        </w:div>
        <w:div w:id="710229351">
          <w:marLeft w:val="0"/>
          <w:marRight w:val="0"/>
          <w:marTop w:val="0"/>
          <w:marBottom w:val="0"/>
          <w:divBdr>
            <w:top w:val="none" w:sz="0" w:space="0" w:color="auto"/>
            <w:left w:val="none" w:sz="0" w:space="0" w:color="auto"/>
            <w:bottom w:val="none" w:sz="0" w:space="0" w:color="auto"/>
            <w:right w:val="none" w:sz="0" w:space="0" w:color="auto"/>
          </w:divBdr>
        </w:div>
        <w:div w:id="720061378">
          <w:marLeft w:val="0"/>
          <w:marRight w:val="0"/>
          <w:marTop w:val="0"/>
          <w:marBottom w:val="0"/>
          <w:divBdr>
            <w:top w:val="none" w:sz="0" w:space="0" w:color="auto"/>
            <w:left w:val="none" w:sz="0" w:space="0" w:color="auto"/>
            <w:bottom w:val="none" w:sz="0" w:space="0" w:color="auto"/>
            <w:right w:val="none" w:sz="0" w:space="0" w:color="auto"/>
          </w:divBdr>
        </w:div>
        <w:div w:id="460610686">
          <w:marLeft w:val="0"/>
          <w:marRight w:val="0"/>
          <w:marTop w:val="0"/>
          <w:marBottom w:val="0"/>
          <w:divBdr>
            <w:top w:val="none" w:sz="0" w:space="0" w:color="auto"/>
            <w:left w:val="none" w:sz="0" w:space="0" w:color="auto"/>
            <w:bottom w:val="none" w:sz="0" w:space="0" w:color="auto"/>
            <w:right w:val="none" w:sz="0" w:space="0" w:color="auto"/>
          </w:divBdr>
        </w:div>
        <w:div w:id="2055957557">
          <w:marLeft w:val="0"/>
          <w:marRight w:val="0"/>
          <w:marTop w:val="0"/>
          <w:marBottom w:val="0"/>
          <w:divBdr>
            <w:top w:val="none" w:sz="0" w:space="0" w:color="auto"/>
            <w:left w:val="none" w:sz="0" w:space="0" w:color="auto"/>
            <w:bottom w:val="none" w:sz="0" w:space="0" w:color="auto"/>
            <w:right w:val="none" w:sz="0" w:space="0" w:color="auto"/>
          </w:divBdr>
        </w:div>
        <w:div w:id="883981954">
          <w:marLeft w:val="0"/>
          <w:marRight w:val="0"/>
          <w:marTop w:val="0"/>
          <w:marBottom w:val="0"/>
          <w:divBdr>
            <w:top w:val="none" w:sz="0" w:space="0" w:color="auto"/>
            <w:left w:val="none" w:sz="0" w:space="0" w:color="auto"/>
            <w:bottom w:val="none" w:sz="0" w:space="0" w:color="auto"/>
            <w:right w:val="none" w:sz="0" w:space="0" w:color="auto"/>
          </w:divBdr>
        </w:div>
        <w:div w:id="1823229579">
          <w:marLeft w:val="0"/>
          <w:marRight w:val="0"/>
          <w:marTop w:val="0"/>
          <w:marBottom w:val="0"/>
          <w:divBdr>
            <w:top w:val="none" w:sz="0" w:space="0" w:color="auto"/>
            <w:left w:val="none" w:sz="0" w:space="0" w:color="auto"/>
            <w:bottom w:val="none" w:sz="0" w:space="0" w:color="auto"/>
            <w:right w:val="none" w:sz="0" w:space="0" w:color="auto"/>
          </w:divBdr>
        </w:div>
        <w:div w:id="1338145973">
          <w:marLeft w:val="0"/>
          <w:marRight w:val="0"/>
          <w:marTop w:val="0"/>
          <w:marBottom w:val="0"/>
          <w:divBdr>
            <w:top w:val="none" w:sz="0" w:space="0" w:color="auto"/>
            <w:left w:val="none" w:sz="0" w:space="0" w:color="auto"/>
            <w:bottom w:val="none" w:sz="0" w:space="0" w:color="auto"/>
            <w:right w:val="none" w:sz="0" w:space="0" w:color="auto"/>
          </w:divBdr>
        </w:div>
        <w:div w:id="204226">
          <w:marLeft w:val="0"/>
          <w:marRight w:val="0"/>
          <w:marTop w:val="0"/>
          <w:marBottom w:val="0"/>
          <w:divBdr>
            <w:top w:val="none" w:sz="0" w:space="0" w:color="auto"/>
            <w:left w:val="none" w:sz="0" w:space="0" w:color="auto"/>
            <w:bottom w:val="none" w:sz="0" w:space="0" w:color="auto"/>
            <w:right w:val="none" w:sz="0" w:space="0" w:color="auto"/>
          </w:divBdr>
        </w:div>
        <w:div w:id="962344080">
          <w:marLeft w:val="0"/>
          <w:marRight w:val="0"/>
          <w:marTop w:val="0"/>
          <w:marBottom w:val="0"/>
          <w:divBdr>
            <w:top w:val="none" w:sz="0" w:space="0" w:color="auto"/>
            <w:left w:val="none" w:sz="0" w:space="0" w:color="auto"/>
            <w:bottom w:val="none" w:sz="0" w:space="0" w:color="auto"/>
            <w:right w:val="none" w:sz="0" w:space="0" w:color="auto"/>
          </w:divBdr>
        </w:div>
        <w:div w:id="2135368229">
          <w:marLeft w:val="0"/>
          <w:marRight w:val="0"/>
          <w:marTop w:val="0"/>
          <w:marBottom w:val="0"/>
          <w:divBdr>
            <w:top w:val="none" w:sz="0" w:space="0" w:color="auto"/>
            <w:left w:val="none" w:sz="0" w:space="0" w:color="auto"/>
            <w:bottom w:val="none" w:sz="0" w:space="0" w:color="auto"/>
            <w:right w:val="none" w:sz="0" w:space="0" w:color="auto"/>
          </w:divBdr>
        </w:div>
        <w:div w:id="1262103111">
          <w:marLeft w:val="0"/>
          <w:marRight w:val="0"/>
          <w:marTop w:val="0"/>
          <w:marBottom w:val="0"/>
          <w:divBdr>
            <w:top w:val="none" w:sz="0" w:space="0" w:color="auto"/>
            <w:left w:val="none" w:sz="0" w:space="0" w:color="auto"/>
            <w:bottom w:val="none" w:sz="0" w:space="0" w:color="auto"/>
            <w:right w:val="none" w:sz="0" w:space="0" w:color="auto"/>
          </w:divBdr>
        </w:div>
        <w:div w:id="204417777">
          <w:marLeft w:val="0"/>
          <w:marRight w:val="0"/>
          <w:marTop w:val="0"/>
          <w:marBottom w:val="0"/>
          <w:divBdr>
            <w:top w:val="none" w:sz="0" w:space="0" w:color="auto"/>
            <w:left w:val="none" w:sz="0" w:space="0" w:color="auto"/>
            <w:bottom w:val="none" w:sz="0" w:space="0" w:color="auto"/>
            <w:right w:val="none" w:sz="0" w:space="0" w:color="auto"/>
          </w:divBdr>
        </w:div>
        <w:div w:id="1630280073">
          <w:marLeft w:val="0"/>
          <w:marRight w:val="0"/>
          <w:marTop w:val="0"/>
          <w:marBottom w:val="0"/>
          <w:divBdr>
            <w:top w:val="none" w:sz="0" w:space="0" w:color="auto"/>
            <w:left w:val="none" w:sz="0" w:space="0" w:color="auto"/>
            <w:bottom w:val="none" w:sz="0" w:space="0" w:color="auto"/>
            <w:right w:val="none" w:sz="0" w:space="0" w:color="auto"/>
          </w:divBdr>
        </w:div>
        <w:div w:id="699550868">
          <w:marLeft w:val="0"/>
          <w:marRight w:val="0"/>
          <w:marTop w:val="0"/>
          <w:marBottom w:val="0"/>
          <w:divBdr>
            <w:top w:val="none" w:sz="0" w:space="0" w:color="auto"/>
            <w:left w:val="none" w:sz="0" w:space="0" w:color="auto"/>
            <w:bottom w:val="none" w:sz="0" w:space="0" w:color="auto"/>
            <w:right w:val="none" w:sz="0" w:space="0" w:color="auto"/>
          </w:divBdr>
        </w:div>
        <w:div w:id="1554921569">
          <w:marLeft w:val="0"/>
          <w:marRight w:val="0"/>
          <w:marTop w:val="0"/>
          <w:marBottom w:val="0"/>
          <w:divBdr>
            <w:top w:val="none" w:sz="0" w:space="0" w:color="auto"/>
            <w:left w:val="none" w:sz="0" w:space="0" w:color="auto"/>
            <w:bottom w:val="none" w:sz="0" w:space="0" w:color="auto"/>
            <w:right w:val="none" w:sz="0" w:space="0" w:color="auto"/>
          </w:divBdr>
        </w:div>
        <w:div w:id="2008635372">
          <w:marLeft w:val="0"/>
          <w:marRight w:val="0"/>
          <w:marTop w:val="0"/>
          <w:marBottom w:val="0"/>
          <w:divBdr>
            <w:top w:val="none" w:sz="0" w:space="0" w:color="auto"/>
            <w:left w:val="none" w:sz="0" w:space="0" w:color="auto"/>
            <w:bottom w:val="none" w:sz="0" w:space="0" w:color="auto"/>
            <w:right w:val="none" w:sz="0" w:space="0" w:color="auto"/>
          </w:divBdr>
        </w:div>
        <w:div w:id="1913463731">
          <w:marLeft w:val="0"/>
          <w:marRight w:val="0"/>
          <w:marTop w:val="0"/>
          <w:marBottom w:val="0"/>
          <w:divBdr>
            <w:top w:val="none" w:sz="0" w:space="0" w:color="auto"/>
            <w:left w:val="none" w:sz="0" w:space="0" w:color="auto"/>
            <w:bottom w:val="none" w:sz="0" w:space="0" w:color="auto"/>
            <w:right w:val="none" w:sz="0" w:space="0" w:color="auto"/>
          </w:divBdr>
        </w:div>
        <w:div w:id="706374536">
          <w:marLeft w:val="0"/>
          <w:marRight w:val="0"/>
          <w:marTop w:val="0"/>
          <w:marBottom w:val="0"/>
          <w:divBdr>
            <w:top w:val="none" w:sz="0" w:space="0" w:color="auto"/>
            <w:left w:val="none" w:sz="0" w:space="0" w:color="auto"/>
            <w:bottom w:val="none" w:sz="0" w:space="0" w:color="auto"/>
            <w:right w:val="none" w:sz="0" w:space="0" w:color="auto"/>
          </w:divBdr>
        </w:div>
        <w:div w:id="1622302268">
          <w:marLeft w:val="0"/>
          <w:marRight w:val="0"/>
          <w:marTop w:val="0"/>
          <w:marBottom w:val="0"/>
          <w:divBdr>
            <w:top w:val="none" w:sz="0" w:space="0" w:color="auto"/>
            <w:left w:val="none" w:sz="0" w:space="0" w:color="auto"/>
            <w:bottom w:val="none" w:sz="0" w:space="0" w:color="auto"/>
            <w:right w:val="none" w:sz="0" w:space="0" w:color="auto"/>
          </w:divBdr>
        </w:div>
        <w:div w:id="1824007041">
          <w:marLeft w:val="0"/>
          <w:marRight w:val="0"/>
          <w:marTop w:val="0"/>
          <w:marBottom w:val="0"/>
          <w:divBdr>
            <w:top w:val="none" w:sz="0" w:space="0" w:color="auto"/>
            <w:left w:val="none" w:sz="0" w:space="0" w:color="auto"/>
            <w:bottom w:val="none" w:sz="0" w:space="0" w:color="auto"/>
            <w:right w:val="none" w:sz="0" w:space="0" w:color="auto"/>
          </w:divBdr>
        </w:div>
        <w:div w:id="674457415">
          <w:marLeft w:val="0"/>
          <w:marRight w:val="0"/>
          <w:marTop w:val="0"/>
          <w:marBottom w:val="0"/>
          <w:divBdr>
            <w:top w:val="none" w:sz="0" w:space="0" w:color="auto"/>
            <w:left w:val="none" w:sz="0" w:space="0" w:color="auto"/>
            <w:bottom w:val="none" w:sz="0" w:space="0" w:color="auto"/>
            <w:right w:val="none" w:sz="0" w:space="0" w:color="auto"/>
          </w:divBdr>
        </w:div>
        <w:div w:id="7562434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7049</Words>
  <Characters>40181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47136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2</cp:revision>
  <dcterms:created xsi:type="dcterms:W3CDTF">2025-06-06T19:23:00Z</dcterms:created>
  <dcterms:modified xsi:type="dcterms:W3CDTF">2025-06-06T19:23:00Z</dcterms:modified>
</cp:coreProperties>
</file>