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AFE62" w14:textId="77777777" w:rsidR="001B5044" w:rsidRPr="006845D4" w:rsidRDefault="001B5044" w:rsidP="006845D4">
      <w:pPr>
        <w:spacing w:after="0" w:line="276" w:lineRule="auto"/>
        <w:divId w:val="459107038"/>
        <w:rPr>
          <w:rFonts w:ascii="Arial" w:eastAsia="Times New Roman" w:hAnsi="Arial" w:cs="Arial"/>
          <w:b/>
          <w:bCs/>
          <w:sz w:val="30"/>
          <w:szCs w:val="30"/>
          <w:lang w:val="en"/>
        </w:rPr>
      </w:pPr>
      <w:r w:rsidRPr="006845D4">
        <w:rPr>
          <w:rFonts w:ascii="Arial" w:eastAsia="Times New Roman" w:hAnsi="Arial" w:cs="Arial"/>
          <w:b/>
          <w:bCs/>
          <w:sz w:val="30"/>
          <w:szCs w:val="30"/>
          <w:lang w:val="en"/>
        </w:rPr>
        <w:t xml:space="preserve">Protocol for the Examination of Biopsy Specimens from Patients with Hepatoblastoma </w:t>
      </w:r>
    </w:p>
    <w:p w14:paraId="050DA1D0" w14:textId="77777777" w:rsidR="001B5044" w:rsidRPr="006845D4" w:rsidRDefault="001B5044" w:rsidP="006845D4">
      <w:pPr>
        <w:spacing w:after="0" w:line="276" w:lineRule="auto"/>
        <w:divId w:val="1611425772"/>
        <w:rPr>
          <w:rFonts w:ascii="Arial" w:eastAsia="Times New Roman" w:hAnsi="Arial" w:cs="Arial"/>
          <w:sz w:val="20"/>
          <w:szCs w:val="20"/>
          <w:lang w:val="en"/>
        </w:rPr>
      </w:pPr>
      <w:r w:rsidRPr="006845D4">
        <w:rPr>
          <w:rFonts w:ascii="Arial" w:eastAsia="Times New Roman" w:hAnsi="Arial" w:cs="Arial"/>
          <w:b/>
          <w:bCs/>
          <w:sz w:val="20"/>
          <w:szCs w:val="20"/>
          <w:lang w:val="en"/>
        </w:rPr>
        <w:t xml:space="preserve">Version: </w:t>
      </w:r>
      <w:r w:rsidRPr="006845D4">
        <w:rPr>
          <w:rFonts w:ascii="Arial" w:eastAsia="Times New Roman" w:hAnsi="Arial" w:cs="Arial"/>
          <w:sz w:val="20"/>
          <w:szCs w:val="20"/>
          <w:lang w:val="en"/>
        </w:rPr>
        <w:t>5.0.0.1</w:t>
      </w:r>
    </w:p>
    <w:p w14:paraId="7705627B" w14:textId="77777777" w:rsidR="001B5044" w:rsidRPr="006845D4" w:rsidRDefault="001B5044" w:rsidP="006845D4">
      <w:pPr>
        <w:spacing w:after="0" w:line="276" w:lineRule="auto"/>
        <w:divId w:val="1913274035"/>
        <w:rPr>
          <w:rFonts w:ascii="Arial" w:eastAsia="Times New Roman" w:hAnsi="Arial" w:cs="Arial"/>
          <w:sz w:val="20"/>
          <w:szCs w:val="20"/>
          <w:lang w:val="en"/>
        </w:rPr>
      </w:pPr>
      <w:r w:rsidRPr="006845D4">
        <w:rPr>
          <w:rFonts w:ascii="Arial" w:eastAsia="Times New Roman" w:hAnsi="Arial" w:cs="Arial"/>
          <w:b/>
          <w:bCs/>
          <w:sz w:val="20"/>
          <w:szCs w:val="20"/>
          <w:lang w:val="en"/>
        </w:rPr>
        <w:t xml:space="preserve">Protocol Posting Date: </w:t>
      </w:r>
      <w:r w:rsidRPr="006845D4">
        <w:rPr>
          <w:rFonts w:ascii="Arial" w:eastAsia="Times New Roman" w:hAnsi="Arial" w:cs="Arial"/>
          <w:sz w:val="20"/>
          <w:szCs w:val="20"/>
          <w:lang w:val="en"/>
        </w:rPr>
        <w:t xml:space="preserve">June 2025 </w:t>
      </w:r>
    </w:p>
    <w:p w14:paraId="249FF22F" w14:textId="77777777" w:rsidR="001B5044" w:rsidRPr="006845D4" w:rsidRDefault="001B5044" w:rsidP="006845D4">
      <w:pPr>
        <w:spacing w:after="0" w:line="276" w:lineRule="auto"/>
        <w:divId w:val="102959715"/>
        <w:rPr>
          <w:rFonts w:ascii="Arial" w:eastAsia="Times New Roman" w:hAnsi="Arial" w:cs="Arial"/>
          <w:sz w:val="20"/>
          <w:szCs w:val="20"/>
          <w:lang w:val="en"/>
        </w:rPr>
      </w:pPr>
      <w:r w:rsidRPr="006845D4">
        <w:rPr>
          <w:rFonts w:ascii="Arial" w:eastAsia="Times New Roman" w:hAnsi="Arial" w:cs="Arial"/>
          <w:b/>
          <w:bCs/>
          <w:sz w:val="20"/>
          <w:szCs w:val="20"/>
          <w:lang w:val="en"/>
        </w:rPr>
        <w:t xml:space="preserve">CAP Laboratory Accreditation Program Protocol Required Use Date: </w:t>
      </w:r>
      <w:r w:rsidRPr="006845D4">
        <w:rPr>
          <w:rFonts w:ascii="Arial" w:eastAsia="Times New Roman" w:hAnsi="Arial" w:cs="Arial"/>
          <w:sz w:val="20"/>
          <w:szCs w:val="20"/>
          <w:lang w:val="en"/>
        </w:rPr>
        <w:t>June 2024</w:t>
      </w:r>
    </w:p>
    <w:p w14:paraId="271AC553" w14:textId="77777777" w:rsidR="001B5044" w:rsidRPr="006845D4" w:rsidRDefault="001B5044" w:rsidP="006845D4">
      <w:pPr>
        <w:spacing w:after="0" w:line="276" w:lineRule="auto"/>
        <w:divId w:val="2124493301"/>
        <w:rPr>
          <w:rFonts w:ascii="Arial" w:eastAsia="Times New Roman" w:hAnsi="Arial" w:cs="Arial"/>
          <w:sz w:val="20"/>
          <w:szCs w:val="20"/>
          <w:lang w:val="en"/>
        </w:rPr>
      </w:pPr>
      <w:r w:rsidRPr="006845D4">
        <w:rPr>
          <w:rFonts w:ascii="Arial" w:eastAsia="Times New Roman" w:hAnsi="Arial" w:cs="Arial"/>
          <w:sz w:val="20"/>
          <w:szCs w:val="20"/>
          <w:lang w:val="en"/>
        </w:rPr>
        <w:t>The changes included in this current protocol version do not affect the prior accreditation date.</w:t>
      </w:r>
    </w:p>
    <w:p w14:paraId="44C968A9" w14:textId="77777777" w:rsidR="006845D4" w:rsidRDefault="006845D4" w:rsidP="006845D4">
      <w:pPr>
        <w:spacing w:after="0" w:line="276" w:lineRule="auto"/>
        <w:divId w:val="1804300654"/>
        <w:rPr>
          <w:rStyle w:val="Strong"/>
          <w:rFonts w:ascii="Arial" w:hAnsi="Arial" w:cs="Arial"/>
          <w:sz w:val="20"/>
          <w:szCs w:val="20"/>
          <w:lang w:val="en"/>
        </w:rPr>
      </w:pPr>
    </w:p>
    <w:p w14:paraId="4910C93C" w14:textId="41B48119" w:rsidR="001B5044" w:rsidRPr="006845D4" w:rsidRDefault="001B5044" w:rsidP="006845D4">
      <w:pPr>
        <w:spacing w:after="0" w:line="276" w:lineRule="auto"/>
        <w:divId w:val="1804300654"/>
        <w:rPr>
          <w:rFonts w:ascii="Arial" w:hAnsi="Arial" w:cs="Arial"/>
          <w:sz w:val="20"/>
          <w:szCs w:val="20"/>
          <w:lang w:val="en"/>
        </w:rPr>
      </w:pPr>
      <w:r w:rsidRPr="006845D4">
        <w:rPr>
          <w:rStyle w:val="Strong"/>
          <w:rFonts w:ascii="Arial" w:hAnsi="Arial" w:cs="Arial"/>
          <w:sz w:val="20"/>
          <w:szCs w:val="20"/>
          <w:lang w:val="en"/>
        </w:rPr>
        <w:t>For accreditation purposes, this protocol should be used 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2919"/>
        <w:gridCol w:w="6657"/>
      </w:tblGrid>
      <w:tr w:rsidR="00F34279" w:rsidRPr="006845D4" w14:paraId="484BB281" w14:textId="77777777" w:rsidTr="006845D4">
        <w:trPr>
          <w:divId w:val="1804300654"/>
        </w:trPr>
        <w:tc>
          <w:tcPr>
            <w:tcW w:w="15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404D299" w14:textId="77777777" w:rsidR="001B5044" w:rsidRPr="006845D4" w:rsidRDefault="001B5044" w:rsidP="006845D4">
            <w:pPr>
              <w:spacing w:after="0" w:line="276" w:lineRule="auto"/>
              <w:rPr>
                <w:rFonts w:ascii="Arial" w:hAnsi="Arial" w:cs="Arial"/>
                <w:sz w:val="18"/>
                <w:szCs w:val="18"/>
              </w:rPr>
            </w:pPr>
            <w:r w:rsidRPr="006845D4">
              <w:rPr>
                <w:rStyle w:val="Strong"/>
                <w:rFonts w:ascii="Arial" w:hAnsi="Arial" w:cs="Arial"/>
                <w:sz w:val="18"/>
                <w:szCs w:val="18"/>
              </w:rPr>
              <w:t>Procedure</w:t>
            </w:r>
          </w:p>
        </w:tc>
        <w:tc>
          <w:tcPr>
            <w:tcW w:w="347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680FFC37" w14:textId="77777777" w:rsidR="001B5044" w:rsidRPr="006845D4" w:rsidRDefault="001B5044" w:rsidP="006845D4">
            <w:pPr>
              <w:spacing w:after="0" w:line="276" w:lineRule="auto"/>
              <w:rPr>
                <w:rFonts w:ascii="Arial" w:hAnsi="Arial" w:cs="Arial"/>
                <w:sz w:val="18"/>
                <w:szCs w:val="18"/>
              </w:rPr>
            </w:pPr>
            <w:r w:rsidRPr="006845D4">
              <w:rPr>
                <w:rStyle w:val="Strong"/>
                <w:rFonts w:ascii="Arial" w:hAnsi="Arial" w:cs="Arial"/>
                <w:color w:val="000000"/>
                <w:sz w:val="18"/>
                <w:szCs w:val="18"/>
              </w:rPr>
              <w:t>Description</w:t>
            </w:r>
          </w:p>
        </w:tc>
      </w:tr>
      <w:tr w:rsidR="00F34279" w:rsidRPr="006845D4" w14:paraId="3C26E672" w14:textId="77777777" w:rsidTr="006845D4">
        <w:trPr>
          <w:divId w:val="1804300654"/>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0BE79E" w14:textId="77777777" w:rsidR="001B5044" w:rsidRPr="006845D4" w:rsidRDefault="001B5044" w:rsidP="006845D4">
            <w:pPr>
              <w:spacing w:after="0" w:line="276" w:lineRule="auto"/>
              <w:rPr>
                <w:rFonts w:ascii="Arial" w:hAnsi="Arial" w:cs="Arial"/>
                <w:sz w:val="18"/>
                <w:szCs w:val="18"/>
              </w:rPr>
            </w:pPr>
            <w:r w:rsidRPr="006845D4">
              <w:rPr>
                <w:rFonts w:ascii="Arial" w:hAnsi="Arial" w:cs="Arial"/>
                <w:sz w:val="18"/>
                <w:szCs w:val="18"/>
              </w:rPr>
              <w:t>Biopsy</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C14954" w14:textId="77777777" w:rsidR="001B5044" w:rsidRPr="006845D4" w:rsidRDefault="001B5044" w:rsidP="006845D4">
            <w:pPr>
              <w:spacing w:after="0" w:line="276" w:lineRule="auto"/>
              <w:rPr>
                <w:rFonts w:ascii="Arial" w:hAnsi="Arial" w:cs="Arial"/>
                <w:sz w:val="18"/>
                <w:szCs w:val="18"/>
              </w:rPr>
            </w:pPr>
            <w:r w:rsidRPr="006845D4">
              <w:rPr>
                <w:rFonts w:ascii="Arial" w:hAnsi="Arial" w:cs="Arial"/>
                <w:sz w:val="18"/>
                <w:szCs w:val="18"/>
              </w:rPr>
              <w:t>Includes specimens designated core biopsy, incisional biopsy, or other</w:t>
            </w:r>
          </w:p>
        </w:tc>
      </w:tr>
      <w:tr w:rsidR="00F34279" w:rsidRPr="006845D4" w14:paraId="604DC606" w14:textId="77777777" w:rsidTr="006845D4">
        <w:trPr>
          <w:divId w:val="1804300654"/>
        </w:trPr>
        <w:tc>
          <w:tcPr>
            <w:tcW w:w="1524"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3B636F78" w14:textId="77777777" w:rsidR="001B5044" w:rsidRPr="006845D4" w:rsidRDefault="001B5044" w:rsidP="006845D4">
            <w:pPr>
              <w:spacing w:after="0" w:line="276" w:lineRule="auto"/>
              <w:rPr>
                <w:rFonts w:ascii="Arial" w:hAnsi="Arial" w:cs="Arial"/>
                <w:sz w:val="18"/>
                <w:szCs w:val="18"/>
              </w:rPr>
            </w:pPr>
            <w:r w:rsidRPr="006845D4">
              <w:rPr>
                <w:rStyle w:val="Strong"/>
                <w:rFonts w:ascii="Arial" w:hAnsi="Arial" w:cs="Arial"/>
                <w:color w:val="000000"/>
                <w:sz w:val="18"/>
                <w:szCs w:val="18"/>
              </w:rPr>
              <w:t>Tumor Type</w:t>
            </w:r>
          </w:p>
        </w:tc>
        <w:tc>
          <w:tcPr>
            <w:tcW w:w="347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70B81014" w14:textId="77777777" w:rsidR="001B5044" w:rsidRPr="006845D4" w:rsidRDefault="001B5044" w:rsidP="006845D4">
            <w:pPr>
              <w:spacing w:after="0" w:line="276" w:lineRule="auto"/>
              <w:rPr>
                <w:rFonts w:ascii="Arial" w:hAnsi="Arial" w:cs="Arial"/>
                <w:sz w:val="18"/>
                <w:szCs w:val="18"/>
              </w:rPr>
            </w:pPr>
            <w:r w:rsidRPr="006845D4">
              <w:rPr>
                <w:rStyle w:val="Strong"/>
                <w:rFonts w:ascii="Arial" w:hAnsi="Arial" w:cs="Arial"/>
                <w:color w:val="000000"/>
                <w:sz w:val="18"/>
                <w:szCs w:val="18"/>
              </w:rPr>
              <w:t>Description</w:t>
            </w:r>
          </w:p>
        </w:tc>
      </w:tr>
      <w:tr w:rsidR="00F34279" w:rsidRPr="006845D4" w14:paraId="7066F949" w14:textId="77777777" w:rsidTr="006845D4">
        <w:trPr>
          <w:divId w:val="1804300654"/>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B2D0A3" w14:textId="77777777" w:rsidR="001B5044" w:rsidRPr="006845D4" w:rsidRDefault="001B5044" w:rsidP="006845D4">
            <w:pPr>
              <w:spacing w:after="0" w:line="276" w:lineRule="auto"/>
              <w:rPr>
                <w:rFonts w:ascii="Arial" w:hAnsi="Arial" w:cs="Arial"/>
                <w:sz w:val="18"/>
                <w:szCs w:val="18"/>
              </w:rPr>
            </w:pPr>
            <w:r w:rsidRPr="006845D4">
              <w:rPr>
                <w:rFonts w:ascii="Arial" w:hAnsi="Arial" w:cs="Arial"/>
                <w:sz w:val="18"/>
                <w:szCs w:val="18"/>
              </w:rPr>
              <w:t>Hepatoblastoma</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FACBBD" w14:textId="77777777" w:rsidR="001B5044" w:rsidRPr="006845D4" w:rsidRDefault="001B5044" w:rsidP="006845D4">
            <w:pPr>
              <w:spacing w:after="0" w:line="276" w:lineRule="auto"/>
              <w:rPr>
                <w:rFonts w:ascii="Arial" w:hAnsi="Arial" w:cs="Arial"/>
                <w:sz w:val="18"/>
                <w:szCs w:val="18"/>
              </w:rPr>
            </w:pPr>
            <w:r w:rsidRPr="006845D4">
              <w:rPr>
                <w:rFonts w:ascii="Arial" w:hAnsi="Arial" w:cs="Arial"/>
                <w:sz w:val="18"/>
                <w:szCs w:val="18"/>
              </w:rPr>
              <w:t>Includes pediatric hepatoblastoma </w:t>
            </w:r>
          </w:p>
        </w:tc>
      </w:tr>
    </w:tbl>
    <w:p w14:paraId="099D1069" w14:textId="6C762885" w:rsidR="001B5044" w:rsidRPr="006845D4" w:rsidRDefault="001B5044" w:rsidP="006845D4">
      <w:pPr>
        <w:spacing w:after="0" w:line="276" w:lineRule="auto"/>
        <w:divId w:val="1804300654"/>
        <w:rPr>
          <w:rFonts w:ascii="Arial" w:hAnsi="Arial" w:cs="Arial"/>
          <w:sz w:val="20"/>
          <w:szCs w:val="20"/>
          <w:lang w:val="en"/>
        </w:rPr>
      </w:pPr>
      <w:r w:rsidRPr="006845D4">
        <w:rPr>
          <w:rStyle w:val="Strong"/>
          <w:rFonts w:ascii="Arial" w:hAnsi="Arial" w:cs="Arial"/>
          <w:sz w:val="20"/>
          <w:szCs w:val="20"/>
          <w:lang w:val="en"/>
        </w:rPr>
        <w:t> </w:t>
      </w:r>
    </w:p>
    <w:p w14:paraId="698B3A26" w14:textId="77777777" w:rsidR="001B5044" w:rsidRPr="006845D4" w:rsidRDefault="001B5044" w:rsidP="006845D4">
      <w:pPr>
        <w:spacing w:after="0" w:line="276" w:lineRule="auto"/>
        <w:divId w:val="1804300654"/>
        <w:rPr>
          <w:rFonts w:ascii="Arial" w:hAnsi="Arial" w:cs="Arial"/>
          <w:sz w:val="20"/>
          <w:szCs w:val="20"/>
          <w:lang w:val="en"/>
        </w:rPr>
      </w:pPr>
      <w:r w:rsidRPr="006845D4">
        <w:rPr>
          <w:rStyle w:val="Strong"/>
          <w:rFonts w:ascii="Arial" w:hAnsi="Arial" w:cs="Arial"/>
          <w:sz w:val="20"/>
          <w:szCs w:val="20"/>
          <w:lang w:val="en"/>
        </w:rPr>
        <w:t>The following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576"/>
      </w:tblGrid>
      <w:tr w:rsidR="00F34279" w:rsidRPr="006845D4" w14:paraId="22AEB1B3" w14:textId="77777777" w:rsidTr="006845D4">
        <w:trPr>
          <w:divId w:val="1804300654"/>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1D42B1E0" w14:textId="77777777" w:rsidR="001B5044" w:rsidRPr="006845D4" w:rsidRDefault="001B5044" w:rsidP="006845D4">
            <w:pPr>
              <w:spacing w:after="0" w:line="276" w:lineRule="auto"/>
              <w:rPr>
                <w:rFonts w:ascii="Arial" w:hAnsi="Arial" w:cs="Arial"/>
                <w:sz w:val="18"/>
                <w:szCs w:val="18"/>
              </w:rPr>
            </w:pPr>
            <w:r w:rsidRPr="006845D4">
              <w:rPr>
                <w:rStyle w:val="Strong"/>
                <w:rFonts w:ascii="Arial" w:hAnsi="Arial" w:cs="Arial"/>
                <w:sz w:val="18"/>
                <w:szCs w:val="18"/>
              </w:rPr>
              <w:t>Procedure             </w:t>
            </w:r>
          </w:p>
        </w:tc>
      </w:tr>
      <w:tr w:rsidR="00F34279" w:rsidRPr="006845D4" w14:paraId="191ECE93" w14:textId="77777777" w:rsidTr="006845D4">
        <w:trPr>
          <w:divId w:val="1804300654"/>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E3D2E8" w14:textId="77777777" w:rsidR="001B5044" w:rsidRPr="006845D4" w:rsidRDefault="001B5044" w:rsidP="006845D4">
            <w:pPr>
              <w:spacing w:after="0" w:line="276" w:lineRule="auto"/>
              <w:rPr>
                <w:rFonts w:ascii="Arial" w:hAnsi="Arial" w:cs="Arial"/>
                <w:sz w:val="18"/>
                <w:szCs w:val="18"/>
              </w:rPr>
            </w:pPr>
            <w:r w:rsidRPr="006845D4">
              <w:rPr>
                <w:rFonts w:ascii="Arial" w:hAnsi="Arial" w:cs="Arial"/>
                <w:sz w:val="18"/>
                <w:szCs w:val="18"/>
              </w:rPr>
              <w:t>Resection (consider Hepatoblastoma Resection protocol)</w:t>
            </w:r>
          </w:p>
        </w:tc>
      </w:tr>
      <w:tr w:rsidR="00F34279" w:rsidRPr="006845D4" w14:paraId="46CDA37F" w14:textId="77777777" w:rsidTr="006845D4">
        <w:trPr>
          <w:divId w:val="1804300654"/>
          <w:trHeight w:val="152"/>
        </w:trPr>
        <w:tc>
          <w:tcPr>
            <w:tcW w:w="50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4DE78B08" w14:textId="77777777" w:rsidR="001B5044" w:rsidRPr="006845D4" w:rsidRDefault="001B5044" w:rsidP="006845D4">
            <w:pPr>
              <w:spacing w:after="0" w:line="276" w:lineRule="auto"/>
              <w:rPr>
                <w:rFonts w:ascii="Arial" w:hAnsi="Arial" w:cs="Arial"/>
                <w:sz w:val="18"/>
                <w:szCs w:val="18"/>
              </w:rPr>
            </w:pPr>
            <w:r w:rsidRPr="006845D4">
              <w:rPr>
                <w:rStyle w:val="Strong"/>
                <w:rFonts w:ascii="Arial" w:hAnsi="Arial" w:cs="Arial"/>
                <w:color w:val="000000"/>
                <w:sz w:val="18"/>
                <w:szCs w:val="18"/>
              </w:rPr>
              <w:t>Tumor Type</w:t>
            </w:r>
          </w:p>
        </w:tc>
      </w:tr>
      <w:tr w:rsidR="00F34279" w:rsidRPr="006845D4" w14:paraId="3915682E" w14:textId="77777777" w:rsidTr="006845D4">
        <w:trPr>
          <w:divId w:val="1804300654"/>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062710" w14:textId="77777777" w:rsidR="001B5044" w:rsidRPr="006845D4" w:rsidRDefault="001B5044" w:rsidP="006845D4">
            <w:pPr>
              <w:spacing w:after="0" w:line="276" w:lineRule="auto"/>
              <w:rPr>
                <w:rFonts w:ascii="Arial" w:hAnsi="Arial" w:cs="Arial"/>
                <w:sz w:val="18"/>
                <w:szCs w:val="18"/>
              </w:rPr>
            </w:pPr>
            <w:r w:rsidRPr="006845D4">
              <w:rPr>
                <w:rFonts w:ascii="Arial" w:hAnsi="Arial" w:cs="Arial"/>
                <w:sz w:val="18"/>
                <w:szCs w:val="18"/>
              </w:rPr>
              <w:t>Other primary malignant hepatic tumors</w:t>
            </w:r>
          </w:p>
        </w:tc>
      </w:tr>
    </w:tbl>
    <w:p w14:paraId="136D3683" w14:textId="77777777" w:rsidR="006845D4" w:rsidRDefault="006845D4" w:rsidP="006845D4">
      <w:pPr>
        <w:spacing w:after="0" w:line="276" w:lineRule="auto"/>
        <w:divId w:val="379062947"/>
        <w:rPr>
          <w:rFonts w:ascii="Arial" w:eastAsia="Times New Roman" w:hAnsi="Arial" w:cs="Arial"/>
          <w:b/>
          <w:bCs/>
          <w:sz w:val="20"/>
          <w:szCs w:val="20"/>
          <w:lang w:val="en"/>
        </w:rPr>
      </w:pPr>
    </w:p>
    <w:p w14:paraId="1C99569F" w14:textId="76E03C10" w:rsidR="006845D4" w:rsidRPr="006845D4" w:rsidRDefault="006845D4" w:rsidP="006845D4">
      <w:pPr>
        <w:spacing w:after="0" w:line="276" w:lineRule="auto"/>
        <w:divId w:val="379062947"/>
        <w:rPr>
          <w:rFonts w:ascii="Arial" w:eastAsia="Times New Roman" w:hAnsi="Arial" w:cs="Arial"/>
          <w:b/>
          <w:bCs/>
          <w:sz w:val="20"/>
          <w:szCs w:val="20"/>
          <w:u w:val="single"/>
          <w:lang w:val="en"/>
        </w:rPr>
      </w:pPr>
      <w:r w:rsidRPr="006845D4">
        <w:rPr>
          <w:rFonts w:ascii="Arial" w:eastAsia="Times New Roman" w:hAnsi="Arial" w:cs="Arial"/>
          <w:b/>
          <w:bCs/>
          <w:sz w:val="20"/>
          <w:szCs w:val="20"/>
          <w:u w:val="single"/>
          <w:lang w:val="en"/>
        </w:rPr>
        <w:t>Version Contributors</w:t>
      </w:r>
    </w:p>
    <w:p w14:paraId="419CC876" w14:textId="77777777" w:rsidR="006845D4" w:rsidRPr="006845D4" w:rsidRDefault="006845D4" w:rsidP="006845D4">
      <w:pPr>
        <w:spacing w:after="0" w:line="276" w:lineRule="auto"/>
        <w:divId w:val="379062947"/>
        <w:rPr>
          <w:rFonts w:ascii="Arial" w:eastAsia="Times New Roman" w:hAnsi="Arial" w:cs="Arial"/>
          <w:sz w:val="20"/>
          <w:szCs w:val="20"/>
          <w:lang w:val="en"/>
        </w:rPr>
      </w:pPr>
      <w:r w:rsidRPr="006845D4">
        <w:rPr>
          <w:rFonts w:ascii="Arial" w:eastAsia="Times New Roman" w:hAnsi="Arial" w:cs="Arial"/>
          <w:b/>
          <w:bCs/>
          <w:sz w:val="20"/>
          <w:szCs w:val="20"/>
          <w:lang w:val="en"/>
        </w:rPr>
        <w:t xml:space="preserve">Cancer Committee Authors: </w:t>
      </w:r>
      <w:r w:rsidRPr="006845D4">
        <w:rPr>
          <w:rFonts w:ascii="Arial" w:eastAsia="Times New Roman" w:hAnsi="Arial" w:cs="Arial"/>
          <w:sz w:val="20"/>
          <w:szCs w:val="20"/>
          <w:lang w:val="en"/>
        </w:rPr>
        <w:t>Jessica L. Davis, MD*, Soo-Jin Cho, MD, PhD*</w:t>
      </w:r>
    </w:p>
    <w:p w14:paraId="4E5DCEDC" w14:textId="36C32146" w:rsidR="001B5044" w:rsidRPr="006845D4" w:rsidRDefault="006845D4" w:rsidP="006845D4">
      <w:pPr>
        <w:spacing w:after="0" w:line="276" w:lineRule="auto"/>
        <w:divId w:val="379062947"/>
        <w:rPr>
          <w:rFonts w:ascii="Arial" w:eastAsia="Times New Roman" w:hAnsi="Arial" w:cs="Arial"/>
          <w:sz w:val="20"/>
          <w:szCs w:val="20"/>
          <w:lang w:val="en"/>
        </w:rPr>
      </w:pPr>
      <w:r w:rsidRPr="006845D4">
        <w:rPr>
          <w:rFonts w:ascii="Arial" w:eastAsia="Times New Roman" w:hAnsi="Arial" w:cs="Arial"/>
          <w:b/>
          <w:bCs/>
          <w:sz w:val="20"/>
          <w:szCs w:val="20"/>
          <w:lang w:val="en"/>
        </w:rPr>
        <w:t xml:space="preserve">Other Expert Contributors: </w:t>
      </w:r>
      <w:r w:rsidRPr="006845D4">
        <w:rPr>
          <w:rFonts w:ascii="Arial" w:eastAsia="Times New Roman" w:hAnsi="Arial" w:cs="Arial"/>
          <w:sz w:val="20"/>
          <w:szCs w:val="20"/>
          <w:lang w:val="en"/>
        </w:rPr>
        <w:t>Grace Kim, MD, Sarangarajan Ranganathan, MD, Delores Lopez-</w:t>
      </w:r>
      <w:proofErr w:type="spellStart"/>
      <w:r w:rsidRPr="006845D4">
        <w:rPr>
          <w:rFonts w:ascii="Arial" w:eastAsia="Times New Roman" w:hAnsi="Arial" w:cs="Arial"/>
          <w:sz w:val="20"/>
          <w:szCs w:val="20"/>
          <w:lang w:val="en"/>
        </w:rPr>
        <w:t>Terrada</w:t>
      </w:r>
      <w:proofErr w:type="spellEnd"/>
      <w:r w:rsidRPr="006845D4">
        <w:rPr>
          <w:rFonts w:ascii="Arial" w:eastAsia="Times New Roman" w:hAnsi="Arial" w:cs="Arial"/>
          <w:sz w:val="20"/>
          <w:szCs w:val="20"/>
          <w:lang w:val="en"/>
        </w:rPr>
        <w:t>, MD, PhD, Allison O’Neal, MD, Arun Rangaswami, MD</w:t>
      </w:r>
    </w:p>
    <w:p w14:paraId="7FD5B5D8" w14:textId="77777777" w:rsidR="001B5044" w:rsidRPr="006845D4" w:rsidRDefault="001B5044" w:rsidP="006845D4">
      <w:pPr>
        <w:spacing w:after="0" w:line="276" w:lineRule="auto"/>
        <w:divId w:val="1162502209"/>
        <w:rPr>
          <w:rFonts w:ascii="Arial" w:eastAsia="Times New Roman" w:hAnsi="Arial" w:cs="Arial"/>
          <w:i/>
          <w:iCs/>
          <w:sz w:val="16"/>
          <w:szCs w:val="16"/>
          <w:lang w:val="en"/>
        </w:rPr>
      </w:pPr>
      <w:r w:rsidRPr="006845D4">
        <w:rPr>
          <w:rFonts w:ascii="Arial" w:eastAsia="Times New Roman" w:hAnsi="Arial" w:cs="Arial"/>
          <w:i/>
          <w:iCs/>
          <w:sz w:val="16"/>
          <w:szCs w:val="16"/>
          <w:lang w:val="en"/>
        </w:rPr>
        <w:t>* Denotes primary author.</w:t>
      </w:r>
    </w:p>
    <w:p w14:paraId="2C972891" w14:textId="77777777" w:rsidR="006845D4" w:rsidRDefault="006845D4" w:rsidP="006845D4">
      <w:pPr>
        <w:spacing w:after="0" w:line="276" w:lineRule="auto"/>
        <w:divId w:val="954992306"/>
        <w:rPr>
          <w:rFonts w:ascii="Arial" w:eastAsia="Times New Roman" w:hAnsi="Arial" w:cs="Arial"/>
          <w:sz w:val="20"/>
          <w:szCs w:val="20"/>
          <w:lang w:val="en"/>
        </w:rPr>
      </w:pPr>
    </w:p>
    <w:p w14:paraId="44AE1D33" w14:textId="090554E9" w:rsidR="001B5044" w:rsidRPr="006845D4" w:rsidRDefault="001B5044" w:rsidP="006845D4">
      <w:pPr>
        <w:spacing w:after="0" w:line="276" w:lineRule="auto"/>
        <w:divId w:val="954992306"/>
        <w:rPr>
          <w:rFonts w:ascii="Arial" w:eastAsia="Times New Roman" w:hAnsi="Arial" w:cs="Arial"/>
          <w:sz w:val="20"/>
          <w:szCs w:val="20"/>
          <w:lang w:val="en"/>
        </w:rPr>
      </w:pPr>
      <w:r w:rsidRPr="006845D4">
        <w:rPr>
          <w:rFonts w:ascii="Arial" w:eastAsia="Times New Roman" w:hAnsi="Arial" w:cs="Arial"/>
          <w:sz w:val="20"/>
          <w:szCs w:val="20"/>
          <w:lang w:val="en"/>
        </w:rPr>
        <w:t xml:space="preserve">For any questions or comments, contact: </w:t>
      </w:r>
      <w:hyperlink r:id="rId7" w:history="1">
        <w:r w:rsidRPr="006845D4">
          <w:rPr>
            <w:rStyle w:val="Hyperlink"/>
            <w:rFonts w:ascii="Arial" w:eastAsia="Times New Roman" w:hAnsi="Arial" w:cs="Arial"/>
            <w:sz w:val="20"/>
            <w:szCs w:val="20"/>
            <w:lang w:val="en"/>
          </w:rPr>
          <w:t>cancerprotocols@cap.org.</w:t>
        </w:r>
      </w:hyperlink>
    </w:p>
    <w:p w14:paraId="66A2FF92"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16338046" w14:textId="77777777" w:rsidR="001B5044" w:rsidRPr="006845D4" w:rsidRDefault="001B5044" w:rsidP="006845D4">
      <w:pPr>
        <w:spacing w:after="0" w:line="276" w:lineRule="auto"/>
        <w:divId w:val="1667123425"/>
        <w:rPr>
          <w:rFonts w:ascii="Arial" w:eastAsia="Times New Roman" w:hAnsi="Arial" w:cs="Arial"/>
          <w:b/>
          <w:bCs/>
          <w:sz w:val="20"/>
          <w:szCs w:val="20"/>
          <w:u w:val="single"/>
          <w:lang w:val="en"/>
        </w:rPr>
      </w:pPr>
      <w:r w:rsidRPr="006845D4">
        <w:rPr>
          <w:rFonts w:ascii="Arial" w:eastAsia="Times New Roman" w:hAnsi="Arial" w:cs="Arial"/>
          <w:b/>
          <w:bCs/>
          <w:sz w:val="20"/>
          <w:szCs w:val="20"/>
          <w:u w:val="single"/>
          <w:lang w:val="en"/>
        </w:rPr>
        <w:t>Glossary:</w:t>
      </w:r>
    </w:p>
    <w:p w14:paraId="50CCB70D" w14:textId="77777777" w:rsidR="001B5044" w:rsidRPr="006845D4" w:rsidRDefault="001B5044" w:rsidP="006845D4">
      <w:pPr>
        <w:spacing w:after="0" w:line="276" w:lineRule="auto"/>
        <w:divId w:val="4328221"/>
        <w:rPr>
          <w:rFonts w:ascii="Arial" w:eastAsia="Times New Roman" w:hAnsi="Arial" w:cs="Arial"/>
          <w:sz w:val="20"/>
          <w:szCs w:val="20"/>
          <w:lang w:val="en"/>
        </w:rPr>
      </w:pPr>
      <w:r w:rsidRPr="006845D4">
        <w:rPr>
          <w:rFonts w:ascii="Arial" w:eastAsia="Times New Roman" w:hAnsi="Arial" w:cs="Arial"/>
          <w:b/>
          <w:bCs/>
          <w:sz w:val="20"/>
          <w:szCs w:val="20"/>
          <w:lang w:val="en"/>
        </w:rPr>
        <w:t xml:space="preserve">Author: </w:t>
      </w:r>
      <w:r w:rsidRPr="006845D4">
        <w:rPr>
          <w:rFonts w:ascii="Arial" w:eastAsia="Times New Roman" w:hAnsi="Arial" w:cs="Arial"/>
          <w:sz w:val="20"/>
          <w:szCs w:val="20"/>
          <w:lang w:val="en"/>
        </w:rPr>
        <w:t xml:space="preserve">Expert who is a current member of the Cancer Committee, or an expert designated by the chair of the Cancer Committee. </w:t>
      </w:r>
    </w:p>
    <w:p w14:paraId="58973B59" w14:textId="77777777" w:rsidR="001B5044" w:rsidRPr="006845D4" w:rsidRDefault="001B5044" w:rsidP="006845D4">
      <w:pPr>
        <w:spacing w:after="0" w:line="276" w:lineRule="auto"/>
        <w:divId w:val="1552837475"/>
        <w:rPr>
          <w:rFonts w:ascii="Arial" w:eastAsia="Times New Roman" w:hAnsi="Arial" w:cs="Arial"/>
          <w:sz w:val="20"/>
          <w:szCs w:val="20"/>
          <w:lang w:val="en"/>
        </w:rPr>
      </w:pPr>
      <w:r w:rsidRPr="006845D4">
        <w:rPr>
          <w:rFonts w:ascii="Arial" w:eastAsia="Times New Roman" w:hAnsi="Arial" w:cs="Arial"/>
          <w:b/>
          <w:bCs/>
          <w:sz w:val="20"/>
          <w:szCs w:val="20"/>
          <w:lang w:val="en"/>
        </w:rPr>
        <w:t xml:space="preserve">Expert Contributors: </w:t>
      </w:r>
      <w:r w:rsidRPr="006845D4">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3CCCA611" w14:textId="77777777" w:rsidR="001B5044" w:rsidRPr="006845D4" w:rsidRDefault="001B5044" w:rsidP="006845D4">
      <w:pPr>
        <w:pageBreakBefore/>
        <w:spacing w:after="0" w:line="276" w:lineRule="auto"/>
        <w:divId w:val="1657147226"/>
        <w:rPr>
          <w:rFonts w:ascii="Arial" w:eastAsia="Times New Roman" w:hAnsi="Arial" w:cs="Arial"/>
          <w:b/>
          <w:bCs/>
          <w:sz w:val="20"/>
          <w:szCs w:val="20"/>
          <w:lang w:val="en"/>
        </w:rPr>
      </w:pPr>
      <w:r w:rsidRPr="006845D4">
        <w:rPr>
          <w:rFonts w:ascii="Arial" w:eastAsia="Times New Roman" w:hAnsi="Arial" w:cs="Arial"/>
          <w:b/>
          <w:bCs/>
          <w:sz w:val="20"/>
          <w:szCs w:val="20"/>
          <w:lang w:val="en"/>
        </w:rPr>
        <w:lastRenderedPageBreak/>
        <w:t>Accreditation Requirements</w:t>
      </w:r>
    </w:p>
    <w:p w14:paraId="120BA0C3" w14:textId="77777777" w:rsidR="001B5044" w:rsidRPr="006845D4" w:rsidRDefault="001B5044" w:rsidP="006845D4">
      <w:pPr>
        <w:pStyle w:val="NormalWeb"/>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Synoptic reporting with core and conditional data elements for designated specimen types* is required for accreditation.</w:t>
      </w:r>
    </w:p>
    <w:p w14:paraId="6323105C" w14:textId="77777777" w:rsidR="001B5044" w:rsidRPr="006845D4" w:rsidRDefault="001B5044" w:rsidP="006845D4">
      <w:pPr>
        <w:pStyle w:val="NormalWeb"/>
        <w:numPr>
          <w:ilvl w:val="0"/>
          <w:numId w:val="1"/>
        </w:numPr>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 xml:space="preserve">Data elements designated as </w:t>
      </w:r>
      <w:r w:rsidRPr="006845D4">
        <w:rPr>
          <w:rFonts w:ascii="Arial" w:hAnsi="Arial" w:cs="Arial"/>
          <w:sz w:val="20"/>
          <w:szCs w:val="20"/>
          <w:u w:val="single"/>
          <w:lang w:val="en"/>
        </w:rPr>
        <w:t>core</w:t>
      </w:r>
      <w:r w:rsidRPr="006845D4">
        <w:rPr>
          <w:rFonts w:ascii="Arial" w:hAnsi="Arial" w:cs="Arial"/>
          <w:sz w:val="20"/>
          <w:szCs w:val="20"/>
          <w:lang w:val="en"/>
        </w:rPr>
        <w:t xml:space="preserve"> must be reported.</w:t>
      </w:r>
    </w:p>
    <w:p w14:paraId="53378A1D" w14:textId="77777777" w:rsidR="001B5044" w:rsidRPr="006845D4" w:rsidRDefault="001B5044" w:rsidP="006845D4">
      <w:pPr>
        <w:pStyle w:val="NormalWeb"/>
        <w:numPr>
          <w:ilvl w:val="0"/>
          <w:numId w:val="1"/>
        </w:numPr>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 xml:space="preserve">Data elements designated as </w:t>
      </w:r>
      <w:r w:rsidRPr="006845D4">
        <w:rPr>
          <w:rFonts w:ascii="Arial" w:hAnsi="Arial" w:cs="Arial"/>
          <w:sz w:val="20"/>
          <w:szCs w:val="20"/>
          <w:u w:val="single"/>
          <w:lang w:val="en"/>
        </w:rPr>
        <w:t>conditional</w:t>
      </w:r>
      <w:r w:rsidRPr="006845D4">
        <w:rPr>
          <w:rFonts w:ascii="Arial" w:hAnsi="Arial" w:cs="Arial"/>
          <w:sz w:val="20"/>
          <w:szCs w:val="20"/>
          <w:lang w:val="en"/>
        </w:rPr>
        <w:t xml:space="preserve"> only need to be reported if applicable.</w:t>
      </w:r>
    </w:p>
    <w:p w14:paraId="14BA5B92" w14:textId="77777777" w:rsidR="001B5044" w:rsidRPr="006845D4" w:rsidRDefault="001B5044" w:rsidP="006845D4">
      <w:pPr>
        <w:pStyle w:val="NormalWeb"/>
        <w:numPr>
          <w:ilvl w:val="0"/>
          <w:numId w:val="1"/>
        </w:numPr>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 xml:space="preserve">Data elements designated as </w:t>
      </w:r>
      <w:r w:rsidRPr="006845D4">
        <w:rPr>
          <w:rFonts w:ascii="Arial" w:hAnsi="Arial" w:cs="Arial"/>
          <w:sz w:val="20"/>
          <w:szCs w:val="20"/>
          <w:u w:val="single"/>
          <w:lang w:val="en"/>
        </w:rPr>
        <w:t>optional</w:t>
      </w:r>
      <w:r w:rsidRPr="006845D4">
        <w:rPr>
          <w:rFonts w:ascii="Arial" w:hAnsi="Arial" w:cs="Arial"/>
          <w:sz w:val="20"/>
          <w:szCs w:val="20"/>
          <w:lang w:val="en"/>
        </w:rPr>
        <w:t xml:space="preserve"> are identified with “+”. Although not required for accreditation, they may be considered for reporting.</w:t>
      </w:r>
    </w:p>
    <w:p w14:paraId="4C57AC22" w14:textId="77777777" w:rsidR="001B5044" w:rsidRPr="006845D4" w:rsidRDefault="001B5044" w:rsidP="006845D4">
      <w:pPr>
        <w:pStyle w:val="NormalWeb"/>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5A7361C0" w14:textId="77777777" w:rsidR="001B5044" w:rsidRPr="006845D4" w:rsidRDefault="001B5044" w:rsidP="006845D4">
      <w:pPr>
        <w:pStyle w:val="NormalWeb"/>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 xml:space="preserve">Full accreditation requirements can be found on the CAP website under </w:t>
      </w:r>
      <w:hyperlink r:id="rId8" w:history="1">
        <w:r w:rsidRPr="006845D4">
          <w:rPr>
            <w:rStyle w:val="Hyperlink"/>
            <w:rFonts w:ascii="Arial" w:hAnsi="Arial" w:cs="Arial"/>
            <w:sz w:val="20"/>
            <w:szCs w:val="20"/>
            <w:lang w:val="en"/>
          </w:rPr>
          <w:t>Accreditation Checklists</w:t>
        </w:r>
      </w:hyperlink>
      <w:r w:rsidRPr="006845D4">
        <w:rPr>
          <w:rFonts w:ascii="Arial" w:hAnsi="Arial" w:cs="Arial"/>
          <w:sz w:val="20"/>
          <w:szCs w:val="20"/>
          <w:lang w:val="en"/>
        </w:rPr>
        <w:t>.</w:t>
      </w:r>
    </w:p>
    <w:p w14:paraId="1779F4F2" w14:textId="77777777" w:rsidR="001B5044" w:rsidRPr="006845D4" w:rsidRDefault="001B5044" w:rsidP="006845D4">
      <w:pPr>
        <w:pStyle w:val="NormalWeb"/>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6845D4">
          <w:rPr>
            <w:rStyle w:val="Hyperlink"/>
            <w:rFonts w:ascii="Arial" w:hAnsi="Arial" w:cs="Arial"/>
            <w:sz w:val="20"/>
            <w:szCs w:val="20"/>
            <w:lang w:val="en"/>
          </w:rPr>
          <w:t>website</w:t>
        </w:r>
      </w:hyperlink>
      <w:r w:rsidRPr="006845D4">
        <w:rPr>
          <w:rFonts w:ascii="Arial" w:hAnsi="Arial" w:cs="Arial"/>
          <w:sz w:val="20"/>
          <w:szCs w:val="20"/>
          <w:lang w:val="en"/>
        </w:rPr>
        <w:t>.</w:t>
      </w:r>
    </w:p>
    <w:p w14:paraId="3CB6947F" w14:textId="77777777" w:rsidR="001B5044" w:rsidRPr="006845D4" w:rsidRDefault="001B5044" w:rsidP="006845D4">
      <w:pPr>
        <w:pStyle w:val="NormalWeb"/>
        <w:spacing w:before="0" w:beforeAutospacing="0" w:after="0" w:afterAutospacing="0" w:line="276" w:lineRule="auto"/>
        <w:divId w:val="1714381285"/>
        <w:rPr>
          <w:rStyle w:val="Emphasis"/>
          <w:rFonts w:ascii="Arial" w:hAnsi="Arial" w:cs="Arial"/>
          <w:sz w:val="16"/>
          <w:szCs w:val="16"/>
          <w:lang w:val="en"/>
        </w:rPr>
      </w:pPr>
      <w:r w:rsidRPr="006845D4">
        <w:rPr>
          <w:rStyle w:val="Emphasis"/>
          <w:rFonts w:ascii="Arial" w:hAnsi="Arial" w:cs="Arial"/>
          <w:sz w:val="16"/>
          <w:szCs w:val="16"/>
          <w:lang w:val="en"/>
        </w:rPr>
        <w:t>*Includes definitive primary cancer resection and pediatric biopsy tumor types.</w:t>
      </w:r>
    </w:p>
    <w:p w14:paraId="0877CCD0" w14:textId="77777777" w:rsidR="006845D4" w:rsidRPr="006845D4" w:rsidRDefault="006845D4" w:rsidP="006845D4">
      <w:pPr>
        <w:pStyle w:val="NormalWeb"/>
        <w:spacing w:before="0" w:beforeAutospacing="0" w:after="0" w:afterAutospacing="0" w:line="276" w:lineRule="auto"/>
        <w:divId w:val="1714381285"/>
        <w:rPr>
          <w:rFonts w:ascii="Arial" w:hAnsi="Arial" w:cs="Arial"/>
          <w:sz w:val="20"/>
          <w:szCs w:val="20"/>
          <w:lang w:val="en"/>
        </w:rPr>
      </w:pPr>
    </w:p>
    <w:p w14:paraId="436BA8E6" w14:textId="77777777" w:rsidR="001B5044" w:rsidRPr="006845D4" w:rsidRDefault="001B5044" w:rsidP="006845D4">
      <w:pPr>
        <w:pStyle w:val="NormalWeb"/>
        <w:spacing w:before="0" w:beforeAutospacing="0" w:after="0" w:afterAutospacing="0" w:line="276" w:lineRule="auto"/>
        <w:divId w:val="1714381285"/>
        <w:rPr>
          <w:rFonts w:ascii="Arial" w:hAnsi="Arial" w:cs="Arial"/>
          <w:sz w:val="20"/>
          <w:szCs w:val="20"/>
          <w:lang w:val="en"/>
        </w:rPr>
      </w:pPr>
      <w:r w:rsidRPr="006845D4">
        <w:rPr>
          <w:rStyle w:val="Strong"/>
          <w:rFonts w:ascii="Arial" w:hAnsi="Arial" w:cs="Arial"/>
          <w:sz w:val="20"/>
          <w:szCs w:val="20"/>
          <w:lang w:val="en"/>
        </w:rPr>
        <w:t>Synoptic Reporting</w:t>
      </w:r>
    </w:p>
    <w:p w14:paraId="143B5474" w14:textId="77777777" w:rsidR="001B5044" w:rsidRPr="006845D4" w:rsidRDefault="001B5044" w:rsidP="006845D4">
      <w:pPr>
        <w:pStyle w:val="NormalWeb"/>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432391E6" w14:textId="77777777" w:rsidR="001B5044" w:rsidRPr="006845D4" w:rsidRDefault="001B5044" w:rsidP="006845D4">
      <w:pPr>
        <w:pStyle w:val="NormalWeb"/>
        <w:numPr>
          <w:ilvl w:val="0"/>
          <w:numId w:val="2"/>
        </w:numPr>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Data element: followed by its answer (response), outline format without the paired Data element: Response format is NOT considered synoptic.</w:t>
      </w:r>
    </w:p>
    <w:p w14:paraId="46A10164" w14:textId="77777777" w:rsidR="001B5044" w:rsidRPr="006845D4" w:rsidRDefault="001B5044" w:rsidP="006845D4">
      <w:pPr>
        <w:pStyle w:val="NormalWeb"/>
        <w:numPr>
          <w:ilvl w:val="0"/>
          <w:numId w:val="2"/>
        </w:numPr>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9BF3531" w14:textId="77777777" w:rsidR="001B5044" w:rsidRPr="006845D4" w:rsidRDefault="001B5044" w:rsidP="006845D4">
      <w:pPr>
        <w:pStyle w:val="NormalWeb"/>
        <w:numPr>
          <w:ilvl w:val="0"/>
          <w:numId w:val="2"/>
        </w:numPr>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276866CE" w14:textId="77777777" w:rsidR="001B5044" w:rsidRPr="006845D4" w:rsidRDefault="001B5044" w:rsidP="006845D4">
      <w:pPr>
        <w:pStyle w:val="NormalWeb"/>
        <w:numPr>
          <w:ilvl w:val="1"/>
          <w:numId w:val="2"/>
        </w:numPr>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Anatomic site or specimen, laterality, and procedure</w:t>
      </w:r>
    </w:p>
    <w:p w14:paraId="6B3CA3AE" w14:textId="77777777" w:rsidR="001B5044" w:rsidRPr="006845D4" w:rsidRDefault="001B5044" w:rsidP="006845D4">
      <w:pPr>
        <w:pStyle w:val="NormalWeb"/>
        <w:numPr>
          <w:ilvl w:val="1"/>
          <w:numId w:val="2"/>
        </w:numPr>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Pathologic Stage Classification (pTNM) elements</w:t>
      </w:r>
    </w:p>
    <w:p w14:paraId="106048EB" w14:textId="77777777" w:rsidR="001B5044" w:rsidRPr="006845D4" w:rsidRDefault="001B5044" w:rsidP="006845D4">
      <w:pPr>
        <w:pStyle w:val="NormalWeb"/>
        <w:numPr>
          <w:ilvl w:val="1"/>
          <w:numId w:val="2"/>
        </w:numPr>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Negative margins, as long as all negative margins are specifically enumerated where applicable</w:t>
      </w:r>
    </w:p>
    <w:p w14:paraId="58DA18D7" w14:textId="77777777" w:rsidR="001B5044" w:rsidRPr="006845D4" w:rsidRDefault="001B5044" w:rsidP="006845D4">
      <w:pPr>
        <w:pStyle w:val="NormalWeb"/>
        <w:numPr>
          <w:ilvl w:val="0"/>
          <w:numId w:val="2"/>
        </w:numPr>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41F7D628" w14:textId="1A423CE9" w:rsidR="001B5044" w:rsidRPr="006845D4" w:rsidRDefault="001B5044" w:rsidP="006845D4">
      <w:pPr>
        <w:pStyle w:val="NormalWeb"/>
        <w:numPr>
          <w:ilvl w:val="0"/>
          <w:numId w:val="2"/>
        </w:numPr>
        <w:spacing w:before="0" w:beforeAutospacing="0" w:after="0" w:afterAutospacing="0" w:line="276" w:lineRule="auto"/>
        <w:divId w:val="1714381285"/>
        <w:rPr>
          <w:rFonts w:ascii="Arial" w:hAnsi="Arial" w:cs="Arial"/>
          <w:sz w:val="20"/>
          <w:szCs w:val="20"/>
          <w:lang w:val="en"/>
        </w:rPr>
      </w:pPr>
      <w:r w:rsidRPr="006845D4">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55A332FC" w14:textId="77777777" w:rsidR="001B5044" w:rsidRPr="006845D4" w:rsidRDefault="001B5044" w:rsidP="006845D4">
      <w:pPr>
        <w:spacing w:after="0" w:line="276" w:lineRule="auto"/>
        <w:divId w:val="711733411"/>
        <w:rPr>
          <w:rFonts w:ascii="Arial" w:eastAsia="Times New Roman" w:hAnsi="Arial" w:cs="Arial"/>
          <w:b/>
          <w:bCs/>
          <w:sz w:val="20"/>
          <w:szCs w:val="20"/>
          <w:u w:val="single"/>
          <w:lang w:val="en"/>
        </w:rPr>
      </w:pPr>
    </w:p>
    <w:p w14:paraId="071DEF89" w14:textId="3E3020F7" w:rsidR="006845D4" w:rsidRDefault="006845D4">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576D7780" w14:textId="77777777" w:rsidR="001B5044" w:rsidRPr="006845D4" w:rsidRDefault="001B5044" w:rsidP="006845D4">
      <w:pPr>
        <w:spacing w:after="0" w:line="276" w:lineRule="auto"/>
        <w:divId w:val="711733411"/>
        <w:rPr>
          <w:rFonts w:ascii="Arial" w:eastAsia="Times New Roman" w:hAnsi="Arial" w:cs="Arial"/>
          <w:b/>
          <w:bCs/>
          <w:sz w:val="20"/>
          <w:szCs w:val="20"/>
          <w:u w:val="single"/>
          <w:lang w:val="en"/>
        </w:rPr>
      </w:pPr>
    </w:p>
    <w:p w14:paraId="683FBD24" w14:textId="77777777" w:rsidR="001B5044" w:rsidRPr="006845D4" w:rsidRDefault="001B5044" w:rsidP="006845D4">
      <w:pPr>
        <w:spacing w:after="0" w:line="276" w:lineRule="auto"/>
        <w:divId w:val="711733411"/>
        <w:rPr>
          <w:rFonts w:ascii="Arial" w:eastAsia="Times New Roman" w:hAnsi="Arial" w:cs="Arial"/>
          <w:b/>
          <w:bCs/>
          <w:sz w:val="20"/>
          <w:szCs w:val="20"/>
          <w:u w:val="single"/>
          <w:lang w:val="en"/>
        </w:rPr>
      </w:pPr>
    </w:p>
    <w:p w14:paraId="5BDFA581" w14:textId="227B1E22" w:rsidR="001B5044" w:rsidRPr="006845D4" w:rsidRDefault="001B5044" w:rsidP="006845D4">
      <w:pPr>
        <w:spacing w:after="0" w:line="276" w:lineRule="auto"/>
        <w:divId w:val="711733411"/>
        <w:rPr>
          <w:rFonts w:ascii="Arial" w:eastAsia="Times New Roman" w:hAnsi="Arial" w:cs="Arial"/>
          <w:b/>
          <w:bCs/>
          <w:sz w:val="20"/>
          <w:szCs w:val="20"/>
          <w:u w:val="single"/>
          <w:lang w:val="en"/>
        </w:rPr>
      </w:pPr>
      <w:r w:rsidRPr="006845D4">
        <w:rPr>
          <w:rFonts w:ascii="Arial" w:eastAsia="Times New Roman" w:hAnsi="Arial" w:cs="Arial"/>
          <w:b/>
          <w:bCs/>
          <w:sz w:val="20"/>
          <w:szCs w:val="20"/>
          <w:u w:val="single"/>
          <w:lang w:val="en"/>
        </w:rPr>
        <w:t>Summary of Changes</w:t>
      </w:r>
    </w:p>
    <w:p w14:paraId="2DDD3210" w14:textId="77777777" w:rsidR="001B5044" w:rsidRPr="006845D4" w:rsidRDefault="001B5044" w:rsidP="006845D4">
      <w:pPr>
        <w:pStyle w:val="NormalWeb"/>
        <w:spacing w:before="0" w:beforeAutospacing="0" w:after="0" w:afterAutospacing="0" w:line="276" w:lineRule="auto"/>
        <w:divId w:val="1485391350"/>
        <w:rPr>
          <w:rFonts w:ascii="Arial" w:hAnsi="Arial" w:cs="Arial"/>
          <w:sz w:val="20"/>
          <w:szCs w:val="20"/>
          <w:lang w:val="en"/>
        </w:rPr>
      </w:pPr>
      <w:r w:rsidRPr="006845D4">
        <w:rPr>
          <w:rStyle w:val="Strong"/>
          <w:rFonts w:ascii="Arial" w:hAnsi="Arial" w:cs="Arial"/>
          <w:sz w:val="20"/>
          <w:szCs w:val="20"/>
          <w:lang w:val="en"/>
        </w:rPr>
        <w:t>v 5.0.0.1</w:t>
      </w:r>
    </w:p>
    <w:p w14:paraId="19D64E61" w14:textId="77777777" w:rsidR="001B5044" w:rsidRPr="006845D4" w:rsidRDefault="001B5044" w:rsidP="006845D4">
      <w:pPr>
        <w:pStyle w:val="NormalWeb"/>
        <w:numPr>
          <w:ilvl w:val="0"/>
          <w:numId w:val="3"/>
        </w:numPr>
        <w:spacing w:before="0" w:beforeAutospacing="0" w:after="0" w:afterAutospacing="0" w:line="276" w:lineRule="auto"/>
        <w:divId w:val="1485391350"/>
        <w:rPr>
          <w:rFonts w:ascii="Arial" w:hAnsi="Arial" w:cs="Arial"/>
          <w:sz w:val="20"/>
          <w:szCs w:val="20"/>
          <w:lang w:val="en"/>
        </w:rPr>
      </w:pPr>
      <w:r w:rsidRPr="006845D4">
        <w:rPr>
          <w:rFonts w:ascii="Arial" w:hAnsi="Arial" w:cs="Arial"/>
          <w:sz w:val="20"/>
          <w:szCs w:val="20"/>
          <w:lang w:val="en"/>
        </w:rPr>
        <w:t>Accreditation statement update</w:t>
      </w:r>
    </w:p>
    <w:p w14:paraId="4D89AC6A" w14:textId="77777777" w:rsidR="001B5044" w:rsidRPr="006845D4" w:rsidRDefault="001B5044" w:rsidP="006845D4">
      <w:pPr>
        <w:pStyle w:val="NormalWeb"/>
        <w:numPr>
          <w:ilvl w:val="0"/>
          <w:numId w:val="3"/>
        </w:numPr>
        <w:spacing w:before="0" w:beforeAutospacing="0" w:after="0" w:afterAutospacing="0" w:line="276" w:lineRule="auto"/>
        <w:divId w:val="1485391350"/>
        <w:rPr>
          <w:rFonts w:ascii="Arial" w:hAnsi="Arial" w:cs="Arial"/>
          <w:sz w:val="20"/>
          <w:szCs w:val="20"/>
          <w:lang w:val="en"/>
        </w:rPr>
      </w:pPr>
      <w:r w:rsidRPr="006845D4">
        <w:rPr>
          <w:rFonts w:ascii="Arial" w:hAnsi="Arial" w:cs="Arial"/>
          <w:sz w:val="20"/>
          <w:szCs w:val="20"/>
          <w:lang w:val="en"/>
        </w:rPr>
        <w:t>eCP explanatory note electronic link updates</w:t>
      </w:r>
    </w:p>
    <w:p w14:paraId="35A83BCB" w14:textId="77777777" w:rsidR="001B5044" w:rsidRPr="006845D4" w:rsidRDefault="001B5044" w:rsidP="006845D4">
      <w:pPr>
        <w:pageBreakBefore/>
        <w:pBdr>
          <w:bottom w:val="single" w:sz="4" w:space="1" w:color="auto"/>
        </w:pBdr>
        <w:spacing w:after="0" w:line="276" w:lineRule="auto"/>
        <w:divId w:val="135681282"/>
        <w:rPr>
          <w:rFonts w:ascii="Arial" w:eastAsia="Times New Roman" w:hAnsi="Arial" w:cs="Arial"/>
          <w:b/>
          <w:bCs/>
          <w:sz w:val="20"/>
          <w:szCs w:val="20"/>
          <w:lang w:val="en"/>
        </w:rPr>
      </w:pPr>
      <w:r w:rsidRPr="006845D4">
        <w:rPr>
          <w:rFonts w:ascii="Arial" w:eastAsia="Times New Roman" w:hAnsi="Arial" w:cs="Arial"/>
          <w:b/>
          <w:bCs/>
          <w:sz w:val="20"/>
          <w:szCs w:val="20"/>
          <w:lang w:val="en"/>
        </w:rPr>
        <w:lastRenderedPageBreak/>
        <w:t>Reporting Template</w:t>
      </w:r>
    </w:p>
    <w:p w14:paraId="120ABA0F" w14:textId="77777777" w:rsidR="001B5044" w:rsidRPr="006845D4" w:rsidRDefault="001B5044" w:rsidP="006845D4">
      <w:pPr>
        <w:spacing w:after="0" w:line="276" w:lineRule="auto"/>
        <w:divId w:val="1484083890"/>
        <w:rPr>
          <w:rFonts w:ascii="Arial" w:eastAsia="Times New Roman" w:hAnsi="Arial" w:cs="Arial"/>
          <w:sz w:val="20"/>
          <w:szCs w:val="20"/>
          <w:lang w:val="en"/>
        </w:rPr>
      </w:pPr>
      <w:r w:rsidRPr="006845D4">
        <w:rPr>
          <w:rFonts w:ascii="Arial" w:eastAsia="Times New Roman" w:hAnsi="Arial" w:cs="Arial"/>
          <w:b/>
          <w:bCs/>
          <w:sz w:val="20"/>
          <w:szCs w:val="20"/>
          <w:lang w:val="en"/>
        </w:rPr>
        <w:t xml:space="preserve">Protocol Posting Date: </w:t>
      </w:r>
      <w:r w:rsidRPr="006845D4">
        <w:rPr>
          <w:rFonts w:ascii="Arial" w:eastAsia="Times New Roman" w:hAnsi="Arial" w:cs="Arial"/>
          <w:sz w:val="20"/>
          <w:szCs w:val="20"/>
          <w:lang w:val="en"/>
        </w:rPr>
        <w:t xml:space="preserve">June 2025 </w:t>
      </w:r>
    </w:p>
    <w:p w14:paraId="409086B9" w14:textId="77777777" w:rsidR="001B5044" w:rsidRPr="006845D4" w:rsidRDefault="001B5044" w:rsidP="006845D4">
      <w:pPr>
        <w:spacing w:after="0" w:line="276" w:lineRule="auto"/>
        <w:divId w:val="449594063"/>
        <w:rPr>
          <w:rFonts w:ascii="Arial" w:eastAsia="Times New Roman" w:hAnsi="Arial" w:cs="Arial"/>
          <w:b/>
          <w:bCs/>
          <w:sz w:val="20"/>
          <w:szCs w:val="20"/>
          <w:lang w:val="en"/>
        </w:rPr>
      </w:pPr>
      <w:r w:rsidRPr="006845D4">
        <w:rPr>
          <w:rFonts w:ascii="Arial" w:eastAsia="Times New Roman" w:hAnsi="Arial" w:cs="Arial"/>
          <w:b/>
          <w:bCs/>
          <w:sz w:val="20"/>
          <w:szCs w:val="20"/>
          <w:lang w:val="en"/>
        </w:rPr>
        <w:t>Select a single response unless otherwise indicated.</w:t>
      </w:r>
    </w:p>
    <w:p w14:paraId="038D46AB" w14:textId="77777777" w:rsidR="001B5044" w:rsidRPr="006845D4" w:rsidRDefault="001B5044" w:rsidP="006845D4">
      <w:pPr>
        <w:spacing w:after="0" w:line="276" w:lineRule="auto"/>
        <w:divId w:val="485362625"/>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CASE SUMMARY: (HEPATOBLASTOMA: Biopsy)  </w:t>
      </w:r>
    </w:p>
    <w:p w14:paraId="5DDCD155"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7B578118" w14:textId="77777777" w:rsidR="001B5044" w:rsidRPr="006845D4" w:rsidRDefault="001B5044" w:rsidP="006845D4">
      <w:pPr>
        <w:spacing w:after="0" w:line="276" w:lineRule="auto"/>
        <w:divId w:val="1703477912"/>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EXPERT CONSULTATION  </w:t>
      </w:r>
    </w:p>
    <w:p w14:paraId="6700600A"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1471563F" w14:textId="77777777" w:rsidR="001B5044" w:rsidRPr="006845D4" w:rsidRDefault="001B5044" w:rsidP="006845D4">
      <w:pPr>
        <w:spacing w:after="0" w:line="276" w:lineRule="auto"/>
        <w:divId w:val="2137336901"/>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+Expert Consultation (Note </w:t>
      </w:r>
      <w:hyperlink w:anchor="N12365" w:tgtFrame="_top" w:history="1">
        <w:r w:rsidRPr="006845D4">
          <w:rPr>
            <w:rStyle w:val="Hyperlink"/>
            <w:rFonts w:ascii="Arial" w:eastAsia="Times New Roman" w:hAnsi="Arial" w:cs="Arial"/>
            <w:b/>
            <w:bCs/>
            <w:sz w:val="20"/>
            <w:szCs w:val="20"/>
            <w:lang w:val="en"/>
          </w:rPr>
          <w:t>A</w:t>
        </w:r>
      </w:hyperlink>
      <w:r w:rsidRPr="006845D4">
        <w:rPr>
          <w:rFonts w:ascii="Arial" w:eastAsia="Times New Roman" w:hAnsi="Arial" w:cs="Arial"/>
          <w:b/>
          <w:bCs/>
          <w:sz w:val="20"/>
          <w:szCs w:val="20"/>
          <w:lang w:val="en"/>
        </w:rPr>
        <w:t xml:space="preserve">) </w:t>
      </w:r>
    </w:p>
    <w:p w14:paraId="5B0676F7" w14:textId="77777777" w:rsidR="001B5044" w:rsidRPr="006845D4" w:rsidRDefault="001B5044" w:rsidP="006845D4">
      <w:pPr>
        <w:spacing w:after="0" w:line="276" w:lineRule="auto"/>
        <w:divId w:val="1861700420"/>
        <w:rPr>
          <w:rFonts w:ascii="Arial" w:eastAsia="Times New Roman" w:hAnsi="Arial" w:cs="Arial"/>
          <w:sz w:val="20"/>
          <w:szCs w:val="20"/>
          <w:lang w:val="en"/>
        </w:rPr>
      </w:pPr>
      <w:r w:rsidRPr="006845D4">
        <w:rPr>
          <w:rFonts w:ascii="Arial" w:eastAsia="Times New Roman" w:hAnsi="Arial" w:cs="Arial"/>
          <w:sz w:val="20"/>
          <w:szCs w:val="20"/>
          <w:lang w:val="en"/>
        </w:rPr>
        <w:t xml:space="preserve">___ Pending - Completion of this CAP Cancer Protocol is awaiting expert consultation  </w:t>
      </w:r>
    </w:p>
    <w:p w14:paraId="12D525D2" w14:textId="77777777" w:rsidR="001B5044" w:rsidRPr="006845D4" w:rsidRDefault="001B5044" w:rsidP="006845D4">
      <w:pPr>
        <w:spacing w:after="0" w:line="276" w:lineRule="auto"/>
        <w:divId w:val="258024609"/>
        <w:rPr>
          <w:rFonts w:ascii="Arial" w:eastAsia="Times New Roman" w:hAnsi="Arial" w:cs="Arial"/>
          <w:sz w:val="20"/>
          <w:szCs w:val="20"/>
          <w:lang w:val="en"/>
        </w:rPr>
      </w:pPr>
      <w:r w:rsidRPr="006845D4">
        <w:rPr>
          <w:rFonts w:ascii="Arial" w:eastAsia="Times New Roman" w:hAnsi="Arial" w:cs="Arial"/>
          <w:sz w:val="20"/>
          <w:szCs w:val="20"/>
          <w:lang w:val="en"/>
        </w:rPr>
        <w:t xml:space="preserve">___ Completed - This CAP Cancer Protocol or some elements have been performed following expert </w:t>
      </w:r>
    </w:p>
    <w:p w14:paraId="220ED7E5" w14:textId="448FA4FA" w:rsidR="001B5044" w:rsidRPr="006845D4" w:rsidRDefault="001B5044" w:rsidP="006845D4">
      <w:pPr>
        <w:spacing w:after="0" w:line="276" w:lineRule="auto"/>
        <w:divId w:val="258024609"/>
        <w:rPr>
          <w:rFonts w:ascii="Arial" w:eastAsia="Times New Roman" w:hAnsi="Arial" w:cs="Arial"/>
          <w:sz w:val="20"/>
          <w:szCs w:val="20"/>
          <w:lang w:val="en"/>
        </w:rPr>
      </w:pPr>
      <w:r w:rsidRPr="006845D4">
        <w:rPr>
          <w:rFonts w:ascii="Arial" w:eastAsia="Times New Roman" w:hAnsi="Arial" w:cs="Arial"/>
          <w:sz w:val="20"/>
          <w:szCs w:val="20"/>
          <w:lang w:val="en"/>
        </w:rPr>
        <w:t xml:space="preserve">       consultation  </w:t>
      </w:r>
    </w:p>
    <w:p w14:paraId="2E7D30D4" w14:textId="77777777" w:rsidR="001B5044" w:rsidRPr="006845D4" w:rsidRDefault="001B5044" w:rsidP="006845D4">
      <w:pPr>
        <w:spacing w:after="0" w:line="276" w:lineRule="auto"/>
        <w:divId w:val="970327517"/>
        <w:rPr>
          <w:rFonts w:ascii="Arial" w:eastAsia="Times New Roman" w:hAnsi="Arial" w:cs="Arial"/>
          <w:sz w:val="20"/>
          <w:szCs w:val="20"/>
          <w:lang w:val="en"/>
        </w:rPr>
      </w:pPr>
      <w:r w:rsidRPr="006845D4">
        <w:rPr>
          <w:rFonts w:ascii="Arial" w:eastAsia="Times New Roman" w:hAnsi="Arial" w:cs="Arial"/>
          <w:sz w:val="20"/>
          <w:szCs w:val="20"/>
          <w:lang w:val="en"/>
        </w:rPr>
        <w:t xml:space="preserve">___ Not applicable  </w:t>
      </w:r>
    </w:p>
    <w:p w14:paraId="13C6F72E"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53056219" w14:textId="77777777" w:rsidR="001B5044" w:rsidRPr="006845D4" w:rsidRDefault="001B5044" w:rsidP="006845D4">
      <w:pPr>
        <w:spacing w:after="0" w:line="276" w:lineRule="auto"/>
        <w:divId w:val="1915430406"/>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SPECIMEN  </w:t>
      </w:r>
    </w:p>
    <w:p w14:paraId="10913060"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2CF99DCE" w14:textId="77777777" w:rsidR="001B5044" w:rsidRPr="006845D4" w:rsidRDefault="001B5044" w:rsidP="006845D4">
      <w:pPr>
        <w:spacing w:after="0" w:line="276" w:lineRule="auto"/>
        <w:divId w:val="1146162656"/>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Procedure (Note </w:t>
      </w:r>
      <w:hyperlink w:anchor="N12361" w:tgtFrame="_top" w:history="1">
        <w:r w:rsidRPr="006845D4">
          <w:rPr>
            <w:rStyle w:val="Hyperlink"/>
            <w:rFonts w:ascii="Arial" w:eastAsia="Times New Roman" w:hAnsi="Arial" w:cs="Arial"/>
            <w:b/>
            <w:bCs/>
            <w:sz w:val="20"/>
            <w:szCs w:val="20"/>
            <w:lang w:val="en"/>
          </w:rPr>
          <w:t>B</w:t>
        </w:r>
      </w:hyperlink>
      <w:r w:rsidRPr="006845D4">
        <w:rPr>
          <w:rFonts w:ascii="Arial" w:eastAsia="Times New Roman" w:hAnsi="Arial" w:cs="Arial"/>
          <w:b/>
          <w:bCs/>
          <w:sz w:val="20"/>
          <w:szCs w:val="20"/>
          <w:lang w:val="en"/>
        </w:rPr>
        <w:t xml:space="preserve">) </w:t>
      </w:r>
    </w:p>
    <w:p w14:paraId="7F27B3E2" w14:textId="77777777" w:rsidR="001B5044" w:rsidRPr="006845D4" w:rsidRDefault="001B5044" w:rsidP="006845D4">
      <w:pPr>
        <w:spacing w:after="0" w:line="276" w:lineRule="auto"/>
        <w:divId w:val="1580021340"/>
        <w:rPr>
          <w:rFonts w:ascii="Arial" w:eastAsia="Times New Roman" w:hAnsi="Arial" w:cs="Arial"/>
          <w:sz w:val="20"/>
          <w:szCs w:val="20"/>
          <w:lang w:val="en"/>
        </w:rPr>
      </w:pPr>
      <w:r w:rsidRPr="006845D4">
        <w:rPr>
          <w:rFonts w:ascii="Arial" w:eastAsia="Times New Roman" w:hAnsi="Arial" w:cs="Arial"/>
          <w:sz w:val="20"/>
          <w:szCs w:val="20"/>
          <w:lang w:val="en"/>
        </w:rPr>
        <w:t xml:space="preserve">___ Core biopsy  </w:t>
      </w:r>
    </w:p>
    <w:p w14:paraId="312CF351" w14:textId="77777777" w:rsidR="001B5044" w:rsidRPr="006845D4" w:rsidRDefault="001B5044" w:rsidP="006845D4">
      <w:pPr>
        <w:spacing w:after="0" w:line="276" w:lineRule="auto"/>
        <w:divId w:val="258607501"/>
        <w:rPr>
          <w:rFonts w:ascii="Arial" w:eastAsia="Times New Roman" w:hAnsi="Arial" w:cs="Arial"/>
          <w:sz w:val="20"/>
          <w:szCs w:val="20"/>
          <w:lang w:val="en"/>
        </w:rPr>
      </w:pPr>
      <w:r w:rsidRPr="006845D4">
        <w:rPr>
          <w:rFonts w:ascii="Arial" w:eastAsia="Times New Roman" w:hAnsi="Arial" w:cs="Arial"/>
          <w:sz w:val="20"/>
          <w:szCs w:val="20"/>
          <w:lang w:val="en"/>
        </w:rPr>
        <w:t xml:space="preserve">___ Incisional biopsy  </w:t>
      </w:r>
    </w:p>
    <w:p w14:paraId="247F3AFA" w14:textId="77777777" w:rsidR="001B5044" w:rsidRPr="006845D4" w:rsidRDefault="001B5044" w:rsidP="006845D4">
      <w:pPr>
        <w:spacing w:after="0" w:line="276" w:lineRule="auto"/>
        <w:divId w:val="2018189118"/>
        <w:rPr>
          <w:rFonts w:ascii="Arial" w:eastAsia="Times New Roman" w:hAnsi="Arial" w:cs="Arial"/>
          <w:sz w:val="20"/>
          <w:szCs w:val="20"/>
          <w:lang w:val="en"/>
        </w:rPr>
      </w:pPr>
      <w:r w:rsidRPr="006845D4">
        <w:rPr>
          <w:rFonts w:ascii="Arial" w:eastAsia="Times New Roman" w:hAnsi="Arial" w:cs="Arial"/>
          <w:sz w:val="20"/>
          <w:szCs w:val="20"/>
          <w:lang w:val="en"/>
        </w:rPr>
        <w:t xml:space="preserve">___ Other (specify): _________________ </w:t>
      </w:r>
    </w:p>
    <w:p w14:paraId="40064669" w14:textId="77777777" w:rsidR="001B5044" w:rsidRPr="006845D4" w:rsidRDefault="001B5044" w:rsidP="006845D4">
      <w:pPr>
        <w:spacing w:after="0" w:line="276" w:lineRule="auto"/>
        <w:divId w:val="561020753"/>
        <w:rPr>
          <w:rFonts w:ascii="Arial" w:eastAsia="Times New Roman" w:hAnsi="Arial" w:cs="Arial"/>
          <w:sz w:val="20"/>
          <w:szCs w:val="20"/>
          <w:lang w:val="en"/>
        </w:rPr>
      </w:pPr>
      <w:r w:rsidRPr="006845D4">
        <w:rPr>
          <w:rFonts w:ascii="Arial" w:eastAsia="Times New Roman" w:hAnsi="Arial" w:cs="Arial"/>
          <w:sz w:val="20"/>
          <w:szCs w:val="20"/>
          <w:lang w:val="en"/>
        </w:rPr>
        <w:t xml:space="preserve">___ Not specified  </w:t>
      </w:r>
    </w:p>
    <w:p w14:paraId="4BC80FD2"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5513D7C9" w14:textId="77777777" w:rsidR="001B5044" w:rsidRPr="006845D4" w:rsidRDefault="001B5044" w:rsidP="006845D4">
      <w:pPr>
        <w:spacing w:after="0" w:line="276" w:lineRule="auto"/>
        <w:divId w:val="2041121804"/>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TUMOR  </w:t>
      </w:r>
    </w:p>
    <w:p w14:paraId="754A1474"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35FFAF8F" w14:textId="77777777" w:rsidR="001B5044" w:rsidRPr="006845D4" w:rsidRDefault="001B5044" w:rsidP="006845D4">
      <w:pPr>
        <w:spacing w:after="0" w:line="276" w:lineRule="auto"/>
        <w:divId w:val="1066223417"/>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Tumor Focality (within liver)  </w:t>
      </w:r>
    </w:p>
    <w:p w14:paraId="2CFEDFE3" w14:textId="77777777" w:rsidR="001B5044" w:rsidRPr="006845D4" w:rsidRDefault="001B5044" w:rsidP="006845D4">
      <w:pPr>
        <w:spacing w:after="0" w:line="276" w:lineRule="auto"/>
        <w:divId w:val="1794444644"/>
        <w:rPr>
          <w:rFonts w:ascii="Arial" w:eastAsia="Times New Roman" w:hAnsi="Arial" w:cs="Arial"/>
          <w:sz w:val="20"/>
          <w:szCs w:val="20"/>
          <w:lang w:val="en"/>
        </w:rPr>
      </w:pPr>
      <w:r w:rsidRPr="006845D4">
        <w:rPr>
          <w:rFonts w:ascii="Arial" w:eastAsia="Times New Roman" w:hAnsi="Arial" w:cs="Arial"/>
          <w:sz w:val="20"/>
          <w:szCs w:val="20"/>
          <w:lang w:val="en"/>
        </w:rPr>
        <w:t xml:space="preserve">___ Unifocal  </w:t>
      </w:r>
    </w:p>
    <w:p w14:paraId="48DFC043" w14:textId="77777777" w:rsidR="001B5044" w:rsidRPr="006845D4" w:rsidRDefault="001B5044" w:rsidP="006845D4">
      <w:pPr>
        <w:spacing w:after="0" w:line="276" w:lineRule="auto"/>
        <w:divId w:val="1114446066"/>
        <w:rPr>
          <w:rFonts w:ascii="Arial" w:eastAsia="Times New Roman" w:hAnsi="Arial" w:cs="Arial"/>
          <w:sz w:val="20"/>
          <w:szCs w:val="20"/>
          <w:lang w:val="en"/>
        </w:rPr>
      </w:pPr>
      <w:r w:rsidRPr="006845D4">
        <w:rPr>
          <w:rFonts w:ascii="Arial" w:eastAsia="Times New Roman" w:hAnsi="Arial" w:cs="Arial"/>
          <w:sz w:val="20"/>
          <w:szCs w:val="20"/>
          <w:lang w:val="en"/>
        </w:rPr>
        <w:t xml:space="preserve">___ Multifocal  </w:t>
      </w:r>
    </w:p>
    <w:p w14:paraId="4ADF980A" w14:textId="77777777" w:rsidR="001B5044" w:rsidRPr="006845D4" w:rsidRDefault="001B5044" w:rsidP="006845D4">
      <w:pPr>
        <w:spacing w:after="0" w:line="276" w:lineRule="auto"/>
        <w:divId w:val="247010540"/>
        <w:rPr>
          <w:rFonts w:ascii="Arial" w:eastAsia="Times New Roman" w:hAnsi="Arial" w:cs="Arial"/>
          <w:sz w:val="20"/>
          <w:szCs w:val="20"/>
          <w:lang w:val="en"/>
        </w:rPr>
      </w:pPr>
      <w:r w:rsidRPr="006845D4">
        <w:rPr>
          <w:rFonts w:ascii="Arial" w:eastAsia="Times New Roman" w:hAnsi="Arial" w:cs="Arial"/>
          <w:sz w:val="20"/>
          <w:szCs w:val="20"/>
          <w:lang w:val="en"/>
        </w:rPr>
        <w:t xml:space="preserve">___ Cannot be determined (explain): _________________ </w:t>
      </w:r>
    </w:p>
    <w:p w14:paraId="7ED89F54"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576568B4" w14:textId="77777777" w:rsidR="001B5044" w:rsidRPr="006845D4" w:rsidRDefault="001B5044" w:rsidP="006845D4">
      <w:pPr>
        <w:spacing w:after="0" w:line="276" w:lineRule="auto"/>
        <w:divId w:val="565146527"/>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Tumor Site  </w:t>
      </w:r>
    </w:p>
    <w:p w14:paraId="686E9FB9" w14:textId="77777777" w:rsidR="001B5044" w:rsidRPr="006845D4" w:rsidRDefault="001B5044" w:rsidP="006845D4">
      <w:pPr>
        <w:spacing w:after="0" w:line="276" w:lineRule="auto"/>
        <w:divId w:val="1249541578"/>
        <w:rPr>
          <w:rFonts w:ascii="Arial" w:eastAsia="Times New Roman" w:hAnsi="Arial" w:cs="Arial"/>
          <w:sz w:val="20"/>
          <w:szCs w:val="20"/>
          <w:lang w:val="en"/>
        </w:rPr>
      </w:pPr>
      <w:r w:rsidRPr="006845D4">
        <w:rPr>
          <w:rFonts w:ascii="Arial" w:eastAsia="Times New Roman" w:hAnsi="Arial" w:cs="Arial"/>
          <w:sz w:val="20"/>
          <w:szCs w:val="20"/>
          <w:lang w:val="en"/>
        </w:rPr>
        <w:t xml:space="preserve">___ Right lobe  </w:t>
      </w:r>
    </w:p>
    <w:p w14:paraId="76F27058" w14:textId="77777777" w:rsidR="001B5044" w:rsidRPr="006845D4" w:rsidRDefault="001B5044" w:rsidP="006845D4">
      <w:pPr>
        <w:spacing w:after="0" w:line="276" w:lineRule="auto"/>
        <w:divId w:val="1752968805"/>
        <w:rPr>
          <w:rFonts w:ascii="Arial" w:eastAsia="Times New Roman" w:hAnsi="Arial" w:cs="Arial"/>
          <w:sz w:val="20"/>
          <w:szCs w:val="20"/>
          <w:lang w:val="en"/>
        </w:rPr>
      </w:pPr>
      <w:r w:rsidRPr="006845D4">
        <w:rPr>
          <w:rFonts w:ascii="Arial" w:eastAsia="Times New Roman" w:hAnsi="Arial" w:cs="Arial"/>
          <w:sz w:val="20"/>
          <w:szCs w:val="20"/>
          <w:lang w:val="en"/>
        </w:rPr>
        <w:t xml:space="preserve">___ Left lobe  </w:t>
      </w:r>
    </w:p>
    <w:p w14:paraId="4DCCCEA3" w14:textId="77777777" w:rsidR="001B5044" w:rsidRPr="006845D4" w:rsidRDefault="001B5044" w:rsidP="006845D4">
      <w:pPr>
        <w:spacing w:after="0" w:line="276" w:lineRule="auto"/>
        <w:divId w:val="1689677043"/>
        <w:rPr>
          <w:rFonts w:ascii="Arial" w:eastAsia="Times New Roman" w:hAnsi="Arial" w:cs="Arial"/>
          <w:sz w:val="20"/>
          <w:szCs w:val="20"/>
          <w:lang w:val="en"/>
        </w:rPr>
      </w:pPr>
      <w:r w:rsidRPr="006845D4">
        <w:rPr>
          <w:rFonts w:ascii="Arial" w:eastAsia="Times New Roman" w:hAnsi="Arial" w:cs="Arial"/>
          <w:sz w:val="20"/>
          <w:szCs w:val="20"/>
          <w:lang w:val="en"/>
        </w:rPr>
        <w:t xml:space="preserve">___ Right and left lobes  </w:t>
      </w:r>
    </w:p>
    <w:p w14:paraId="452027FE" w14:textId="77777777" w:rsidR="001B5044" w:rsidRPr="006845D4" w:rsidRDefault="001B5044" w:rsidP="006845D4">
      <w:pPr>
        <w:spacing w:after="0" w:line="276" w:lineRule="auto"/>
        <w:divId w:val="1004744916"/>
        <w:rPr>
          <w:rFonts w:ascii="Arial" w:eastAsia="Times New Roman" w:hAnsi="Arial" w:cs="Arial"/>
          <w:sz w:val="20"/>
          <w:szCs w:val="20"/>
          <w:lang w:val="en"/>
        </w:rPr>
      </w:pPr>
      <w:r w:rsidRPr="006845D4">
        <w:rPr>
          <w:rFonts w:ascii="Arial" w:eastAsia="Times New Roman" w:hAnsi="Arial" w:cs="Arial"/>
          <w:sz w:val="20"/>
          <w:szCs w:val="20"/>
          <w:lang w:val="en"/>
        </w:rPr>
        <w:t xml:space="preserve">___ Other (specify): _________________ </w:t>
      </w:r>
    </w:p>
    <w:p w14:paraId="7DAB20DF" w14:textId="77777777" w:rsidR="001B5044" w:rsidRPr="006845D4" w:rsidRDefault="001B5044" w:rsidP="006845D4">
      <w:pPr>
        <w:spacing w:after="0" w:line="276" w:lineRule="auto"/>
        <w:divId w:val="1507744812"/>
        <w:rPr>
          <w:rFonts w:ascii="Arial" w:eastAsia="Times New Roman" w:hAnsi="Arial" w:cs="Arial"/>
          <w:sz w:val="20"/>
          <w:szCs w:val="20"/>
          <w:lang w:val="en"/>
        </w:rPr>
      </w:pPr>
      <w:r w:rsidRPr="006845D4">
        <w:rPr>
          <w:rFonts w:ascii="Arial" w:eastAsia="Times New Roman" w:hAnsi="Arial" w:cs="Arial"/>
          <w:sz w:val="20"/>
          <w:szCs w:val="20"/>
          <w:lang w:val="en"/>
        </w:rPr>
        <w:t xml:space="preserve">___ Not specified  </w:t>
      </w:r>
    </w:p>
    <w:p w14:paraId="291916E8"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42907A8D" w14:textId="77777777" w:rsidR="001B5044" w:rsidRPr="006845D4" w:rsidRDefault="001B5044" w:rsidP="006845D4">
      <w:pPr>
        <w:spacing w:after="0" w:line="276" w:lineRule="auto"/>
        <w:divId w:val="481889066"/>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Histologic Type (Note </w:t>
      </w:r>
      <w:hyperlink w:anchor="N12366" w:tgtFrame="_top" w:history="1">
        <w:r w:rsidRPr="006845D4">
          <w:rPr>
            <w:rStyle w:val="Hyperlink"/>
            <w:rFonts w:ascii="Arial" w:eastAsia="Times New Roman" w:hAnsi="Arial" w:cs="Arial"/>
            <w:b/>
            <w:bCs/>
            <w:sz w:val="20"/>
            <w:szCs w:val="20"/>
            <w:lang w:val="en"/>
          </w:rPr>
          <w:t>C</w:t>
        </w:r>
      </w:hyperlink>
      <w:r w:rsidRPr="006845D4">
        <w:rPr>
          <w:rFonts w:ascii="Arial" w:eastAsia="Times New Roman" w:hAnsi="Arial" w:cs="Arial"/>
          <w:b/>
          <w:bCs/>
          <w:sz w:val="20"/>
          <w:szCs w:val="20"/>
          <w:lang w:val="en"/>
        </w:rPr>
        <w:t xml:space="preserve">) (select all that apply) </w:t>
      </w:r>
    </w:p>
    <w:p w14:paraId="3BBA5CDF" w14:textId="77777777" w:rsidR="001B5044" w:rsidRPr="006845D4" w:rsidRDefault="001B5044" w:rsidP="006845D4">
      <w:pPr>
        <w:spacing w:after="0" w:line="276" w:lineRule="auto"/>
        <w:divId w:val="1240409409"/>
        <w:rPr>
          <w:rFonts w:ascii="Arial" w:eastAsia="Times New Roman" w:hAnsi="Arial" w:cs="Arial"/>
          <w:i/>
          <w:iCs/>
          <w:sz w:val="16"/>
          <w:szCs w:val="16"/>
          <w:lang w:val="en"/>
        </w:rPr>
      </w:pPr>
      <w:r w:rsidRPr="006845D4">
        <w:rPr>
          <w:rFonts w:ascii="Arial" w:eastAsia="Times New Roman" w:hAnsi="Arial" w:cs="Arial"/>
          <w:i/>
          <w:iCs/>
          <w:sz w:val="16"/>
          <w:szCs w:val="16"/>
          <w:lang w:val="en"/>
        </w:rPr>
        <w:t xml:space="preserve">Ancillary studies (immunohistochemistry, molecular) may be performed to clarify histologic type.  </w:t>
      </w:r>
    </w:p>
    <w:p w14:paraId="7789B532" w14:textId="77777777" w:rsidR="001B5044" w:rsidRPr="006845D4" w:rsidRDefault="001B5044" w:rsidP="006845D4">
      <w:pPr>
        <w:spacing w:after="0" w:line="276" w:lineRule="auto"/>
        <w:divId w:val="1336566654"/>
        <w:rPr>
          <w:rFonts w:ascii="Arial" w:eastAsia="Times New Roman" w:hAnsi="Arial" w:cs="Arial"/>
          <w:sz w:val="20"/>
          <w:szCs w:val="20"/>
          <w:lang w:val="en"/>
        </w:rPr>
      </w:pPr>
      <w:r w:rsidRPr="006845D4">
        <w:rPr>
          <w:rFonts w:ascii="Arial" w:eastAsia="Times New Roman" w:hAnsi="Arial" w:cs="Arial"/>
          <w:sz w:val="20"/>
          <w:szCs w:val="20"/>
          <w:lang w:val="en"/>
        </w:rPr>
        <w:t xml:space="preserve">___ Hepatoblastoma, epithelial type, fetal pattern (mitotically inactive / well differentiated)  </w:t>
      </w:r>
    </w:p>
    <w:p w14:paraId="78F9255D" w14:textId="77777777" w:rsidR="001B5044" w:rsidRPr="006845D4" w:rsidRDefault="001B5044" w:rsidP="006845D4">
      <w:pPr>
        <w:spacing w:after="0" w:line="276" w:lineRule="auto"/>
        <w:divId w:val="2016223952"/>
        <w:rPr>
          <w:rFonts w:ascii="Arial" w:eastAsia="Times New Roman" w:hAnsi="Arial" w:cs="Arial"/>
          <w:sz w:val="20"/>
          <w:szCs w:val="20"/>
          <w:lang w:val="en"/>
        </w:rPr>
      </w:pPr>
      <w:r w:rsidRPr="006845D4">
        <w:rPr>
          <w:rFonts w:ascii="Arial" w:eastAsia="Times New Roman" w:hAnsi="Arial" w:cs="Arial"/>
          <w:sz w:val="20"/>
          <w:szCs w:val="20"/>
          <w:lang w:val="en"/>
        </w:rPr>
        <w:t xml:space="preserve">___ Hepatoblastoma, epithelial type, fetal pattern (mitotically active / crowded)  </w:t>
      </w:r>
    </w:p>
    <w:p w14:paraId="091B57B3" w14:textId="77777777" w:rsidR="001B5044" w:rsidRPr="006845D4" w:rsidRDefault="001B5044" w:rsidP="006845D4">
      <w:pPr>
        <w:spacing w:after="0" w:line="276" w:lineRule="auto"/>
        <w:divId w:val="711810076"/>
        <w:rPr>
          <w:rFonts w:ascii="Arial" w:eastAsia="Times New Roman" w:hAnsi="Arial" w:cs="Arial"/>
          <w:sz w:val="20"/>
          <w:szCs w:val="20"/>
          <w:lang w:val="en"/>
        </w:rPr>
      </w:pPr>
      <w:r w:rsidRPr="006845D4">
        <w:rPr>
          <w:rFonts w:ascii="Arial" w:eastAsia="Times New Roman" w:hAnsi="Arial" w:cs="Arial"/>
          <w:sz w:val="20"/>
          <w:szCs w:val="20"/>
          <w:lang w:val="en"/>
        </w:rPr>
        <w:t xml:space="preserve">___ Hepatoblastoma, epithelial type, embryonal pattern  </w:t>
      </w:r>
    </w:p>
    <w:p w14:paraId="79002BB1" w14:textId="77777777" w:rsidR="001B5044" w:rsidRPr="006845D4" w:rsidRDefault="001B5044" w:rsidP="006845D4">
      <w:pPr>
        <w:spacing w:after="0" w:line="276" w:lineRule="auto"/>
        <w:divId w:val="1151292204"/>
        <w:rPr>
          <w:rFonts w:ascii="Arial" w:eastAsia="Times New Roman" w:hAnsi="Arial" w:cs="Arial"/>
          <w:sz w:val="20"/>
          <w:szCs w:val="20"/>
          <w:lang w:val="en"/>
        </w:rPr>
      </w:pPr>
      <w:r w:rsidRPr="006845D4">
        <w:rPr>
          <w:rFonts w:ascii="Arial" w:eastAsia="Times New Roman" w:hAnsi="Arial" w:cs="Arial"/>
          <w:sz w:val="20"/>
          <w:szCs w:val="20"/>
          <w:lang w:val="en"/>
        </w:rPr>
        <w:t xml:space="preserve">___ Hepatoblastoma, epithelial type, pleomorphic pattern (poorly differentiated)  </w:t>
      </w:r>
    </w:p>
    <w:p w14:paraId="169911F3" w14:textId="77777777" w:rsidR="001B5044" w:rsidRPr="006845D4" w:rsidRDefault="001B5044" w:rsidP="006845D4">
      <w:pPr>
        <w:spacing w:after="0" w:line="276" w:lineRule="auto"/>
        <w:divId w:val="1499423748"/>
        <w:rPr>
          <w:rFonts w:ascii="Arial" w:eastAsia="Times New Roman" w:hAnsi="Arial" w:cs="Arial"/>
          <w:sz w:val="20"/>
          <w:szCs w:val="20"/>
          <w:lang w:val="en"/>
        </w:rPr>
      </w:pPr>
      <w:r w:rsidRPr="006845D4">
        <w:rPr>
          <w:rFonts w:ascii="Arial" w:eastAsia="Times New Roman" w:hAnsi="Arial" w:cs="Arial"/>
          <w:sz w:val="20"/>
          <w:szCs w:val="20"/>
          <w:lang w:val="en"/>
        </w:rPr>
        <w:t xml:space="preserve">___ Hepatoblastoma, epithelial type, </w:t>
      </w:r>
      <w:proofErr w:type="spellStart"/>
      <w:r w:rsidRPr="006845D4">
        <w:rPr>
          <w:rFonts w:ascii="Arial" w:eastAsia="Times New Roman" w:hAnsi="Arial" w:cs="Arial"/>
          <w:sz w:val="20"/>
          <w:szCs w:val="20"/>
          <w:lang w:val="en"/>
        </w:rPr>
        <w:t>macrotrabecular</w:t>
      </w:r>
      <w:proofErr w:type="spellEnd"/>
      <w:r w:rsidRPr="006845D4">
        <w:rPr>
          <w:rFonts w:ascii="Arial" w:eastAsia="Times New Roman" w:hAnsi="Arial" w:cs="Arial"/>
          <w:sz w:val="20"/>
          <w:szCs w:val="20"/>
          <w:lang w:val="en"/>
        </w:rPr>
        <w:t xml:space="preserve"> pattern  </w:t>
      </w:r>
    </w:p>
    <w:p w14:paraId="09525971" w14:textId="77777777" w:rsidR="001B5044" w:rsidRPr="006845D4" w:rsidRDefault="001B5044" w:rsidP="006845D4">
      <w:pPr>
        <w:spacing w:after="0" w:line="276" w:lineRule="auto"/>
        <w:divId w:val="327514738"/>
        <w:rPr>
          <w:rFonts w:ascii="Arial" w:eastAsia="Times New Roman" w:hAnsi="Arial" w:cs="Arial"/>
          <w:sz w:val="20"/>
          <w:szCs w:val="20"/>
          <w:lang w:val="en"/>
        </w:rPr>
      </w:pPr>
      <w:r w:rsidRPr="006845D4">
        <w:rPr>
          <w:rFonts w:ascii="Arial" w:eastAsia="Times New Roman" w:hAnsi="Arial" w:cs="Arial"/>
          <w:sz w:val="20"/>
          <w:szCs w:val="20"/>
          <w:lang w:val="en"/>
        </w:rPr>
        <w:t xml:space="preserve">___ Hepatoblastoma, epithelial type, small cell undifferentiated pattern  </w:t>
      </w:r>
    </w:p>
    <w:p w14:paraId="373E0670" w14:textId="77777777" w:rsidR="001B5044" w:rsidRPr="006845D4" w:rsidRDefault="001B5044" w:rsidP="006845D4">
      <w:pPr>
        <w:spacing w:after="0" w:line="276" w:lineRule="auto"/>
        <w:divId w:val="268247214"/>
        <w:rPr>
          <w:rFonts w:ascii="Arial" w:eastAsia="Times New Roman" w:hAnsi="Arial" w:cs="Arial"/>
          <w:sz w:val="20"/>
          <w:szCs w:val="20"/>
          <w:lang w:val="en"/>
        </w:rPr>
      </w:pPr>
      <w:r w:rsidRPr="006845D4">
        <w:rPr>
          <w:rFonts w:ascii="Arial" w:eastAsia="Times New Roman" w:hAnsi="Arial" w:cs="Arial"/>
          <w:sz w:val="20"/>
          <w:szCs w:val="20"/>
          <w:lang w:val="en"/>
        </w:rPr>
        <w:t xml:space="preserve">___ Hepatoblastoma, epithelial and mesenchymal type, without teratoid features  </w:t>
      </w:r>
    </w:p>
    <w:p w14:paraId="6189CDFA" w14:textId="77777777" w:rsidR="001B5044" w:rsidRPr="006845D4" w:rsidRDefault="001B5044" w:rsidP="006845D4">
      <w:pPr>
        <w:spacing w:after="0" w:line="276" w:lineRule="auto"/>
        <w:divId w:val="1078331178"/>
        <w:rPr>
          <w:rFonts w:ascii="Arial" w:eastAsia="Times New Roman" w:hAnsi="Arial" w:cs="Arial"/>
          <w:sz w:val="20"/>
          <w:szCs w:val="20"/>
          <w:lang w:val="en"/>
        </w:rPr>
      </w:pPr>
      <w:r w:rsidRPr="006845D4">
        <w:rPr>
          <w:rFonts w:ascii="Arial" w:eastAsia="Times New Roman" w:hAnsi="Arial" w:cs="Arial"/>
          <w:sz w:val="20"/>
          <w:szCs w:val="20"/>
          <w:lang w:val="en"/>
        </w:rPr>
        <w:t xml:space="preserve">___ Hepatoblastoma, epithelial and mesenchymal type, with teratoid features  </w:t>
      </w:r>
    </w:p>
    <w:p w14:paraId="33DDB9E6" w14:textId="77777777" w:rsidR="001B5044" w:rsidRPr="006845D4" w:rsidRDefault="001B5044" w:rsidP="006845D4">
      <w:pPr>
        <w:spacing w:after="0" w:line="276" w:lineRule="auto"/>
        <w:divId w:val="1692951866"/>
        <w:rPr>
          <w:rFonts w:ascii="Arial" w:eastAsia="Times New Roman" w:hAnsi="Arial" w:cs="Arial"/>
          <w:sz w:val="20"/>
          <w:szCs w:val="20"/>
          <w:lang w:val="en"/>
        </w:rPr>
      </w:pPr>
      <w:r w:rsidRPr="006845D4">
        <w:rPr>
          <w:rFonts w:ascii="Arial" w:eastAsia="Times New Roman" w:hAnsi="Arial" w:cs="Arial"/>
          <w:sz w:val="20"/>
          <w:szCs w:val="20"/>
          <w:lang w:val="en"/>
        </w:rPr>
        <w:t xml:space="preserve">___ Hepatoblastoma, other (specify, i.e., blastemal, </w:t>
      </w:r>
      <w:proofErr w:type="spellStart"/>
      <w:r w:rsidRPr="006845D4">
        <w:rPr>
          <w:rFonts w:ascii="Arial" w:eastAsia="Times New Roman" w:hAnsi="Arial" w:cs="Arial"/>
          <w:sz w:val="20"/>
          <w:szCs w:val="20"/>
          <w:lang w:val="en"/>
        </w:rPr>
        <w:t>cholangioblastic</w:t>
      </w:r>
      <w:proofErr w:type="spellEnd"/>
      <w:r w:rsidRPr="006845D4">
        <w:rPr>
          <w:rFonts w:ascii="Arial" w:eastAsia="Times New Roman" w:hAnsi="Arial" w:cs="Arial"/>
          <w:sz w:val="20"/>
          <w:szCs w:val="20"/>
          <w:lang w:val="en"/>
        </w:rPr>
        <w:t xml:space="preserve">, </w:t>
      </w:r>
      <w:proofErr w:type="spellStart"/>
      <w:r w:rsidRPr="006845D4">
        <w:rPr>
          <w:rFonts w:ascii="Arial" w:eastAsia="Times New Roman" w:hAnsi="Arial" w:cs="Arial"/>
          <w:sz w:val="20"/>
          <w:szCs w:val="20"/>
          <w:lang w:val="en"/>
        </w:rPr>
        <w:t>squamoid</w:t>
      </w:r>
      <w:proofErr w:type="spellEnd"/>
      <w:r w:rsidRPr="006845D4">
        <w:rPr>
          <w:rFonts w:ascii="Arial" w:eastAsia="Times New Roman" w:hAnsi="Arial" w:cs="Arial"/>
          <w:sz w:val="20"/>
          <w:szCs w:val="20"/>
          <w:lang w:val="en"/>
        </w:rPr>
        <w:t xml:space="preserve"> or glandular patterns): </w:t>
      </w:r>
    </w:p>
    <w:p w14:paraId="7EAFE11C" w14:textId="2BBFC9C0" w:rsidR="001B5044" w:rsidRPr="006845D4" w:rsidRDefault="001B5044" w:rsidP="006845D4">
      <w:pPr>
        <w:spacing w:after="0" w:line="276" w:lineRule="auto"/>
        <w:divId w:val="1692951866"/>
        <w:rPr>
          <w:rFonts w:ascii="Arial" w:eastAsia="Times New Roman" w:hAnsi="Arial" w:cs="Arial"/>
          <w:sz w:val="20"/>
          <w:szCs w:val="20"/>
          <w:lang w:val="en"/>
        </w:rPr>
      </w:pPr>
      <w:r w:rsidRPr="006845D4">
        <w:rPr>
          <w:rFonts w:ascii="Arial" w:eastAsia="Times New Roman" w:hAnsi="Arial" w:cs="Arial"/>
          <w:sz w:val="20"/>
          <w:szCs w:val="20"/>
          <w:lang w:val="en"/>
        </w:rPr>
        <w:lastRenderedPageBreak/>
        <w:t xml:space="preserve">       _________________ </w:t>
      </w:r>
    </w:p>
    <w:p w14:paraId="3C5BE197" w14:textId="77777777" w:rsidR="001B5044" w:rsidRPr="006845D4" w:rsidRDefault="001B5044" w:rsidP="006845D4">
      <w:pPr>
        <w:spacing w:after="0" w:line="276" w:lineRule="auto"/>
        <w:divId w:val="291598460"/>
        <w:rPr>
          <w:rFonts w:ascii="Arial" w:eastAsia="Times New Roman" w:hAnsi="Arial" w:cs="Arial"/>
          <w:sz w:val="20"/>
          <w:szCs w:val="20"/>
          <w:lang w:val="en"/>
        </w:rPr>
      </w:pPr>
      <w:r w:rsidRPr="006845D4">
        <w:rPr>
          <w:rFonts w:ascii="Arial" w:eastAsia="Times New Roman" w:hAnsi="Arial" w:cs="Arial"/>
          <w:sz w:val="20"/>
          <w:szCs w:val="20"/>
          <w:lang w:val="en"/>
        </w:rPr>
        <w:t xml:space="preserve">___ Hepatocellular neoplasm, NOS  </w:t>
      </w:r>
    </w:p>
    <w:p w14:paraId="2BEA1F6B" w14:textId="77777777" w:rsidR="001B5044" w:rsidRPr="006845D4" w:rsidRDefault="001B5044" w:rsidP="006845D4">
      <w:pPr>
        <w:spacing w:after="0" w:line="276" w:lineRule="auto"/>
        <w:ind w:firstLine="240"/>
        <w:divId w:val="1658924437"/>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+Histologic Type Comment: _________________ </w:t>
      </w:r>
    </w:p>
    <w:p w14:paraId="4FC4233D"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3288AD0F" w14:textId="77777777" w:rsidR="001B5044" w:rsidRPr="006845D4" w:rsidRDefault="001B5044" w:rsidP="006845D4">
      <w:pPr>
        <w:spacing w:after="0" w:line="276" w:lineRule="auto"/>
        <w:divId w:val="834301815"/>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ADDITIONAL FINDINGS  </w:t>
      </w:r>
    </w:p>
    <w:p w14:paraId="4063E061"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52A3D176" w14:textId="77777777" w:rsidR="001B5044" w:rsidRPr="006845D4" w:rsidRDefault="001B5044" w:rsidP="006845D4">
      <w:pPr>
        <w:spacing w:after="0" w:line="276" w:lineRule="auto"/>
        <w:divId w:val="1107115891"/>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+Additional Findings (Note </w:t>
      </w:r>
      <w:hyperlink w:anchor="N12362" w:tgtFrame="_top" w:history="1">
        <w:r w:rsidRPr="006845D4">
          <w:rPr>
            <w:rStyle w:val="Hyperlink"/>
            <w:rFonts w:ascii="Arial" w:eastAsia="Times New Roman" w:hAnsi="Arial" w:cs="Arial"/>
            <w:b/>
            <w:bCs/>
            <w:sz w:val="20"/>
            <w:szCs w:val="20"/>
            <w:lang w:val="en"/>
          </w:rPr>
          <w:t>D</w:t>
        </w:r>
      </w:hyperlink>
      <w:r w:rsidRPr="006845D4">
        <w:rPr>
          <w:rFonts w:ascii="Arial" w:eastAsia="Times New Roman" w:hAnsi="Arial" w:cs="Arial"/>
          <w:b/>
          <w:bCs/>
          <w:sz w:val="20"/>
          <w:szCs w:val="20"/>
          <w:lang w:val="en"/>
        </w:rPr>
        <w:t xml:space="preserve">) (select all that apply) </w:t>
      </w:r>
    </w:p>
    <w:p w14:paraId="71A78F1B" w14:textId="77777777" w:rsidR="001B5044" w:rsidRPr="006845D4" w:rsidRDefault="001B5044" w:rsidP="006845D4">
      <w:pPr>
        <w:spacing w:after="0" w:line="276" w:lineRule="auto"/>
        <w:divId w:val="1269777503"/>
        <w:rPr>
          <w:rFonts w:ascii="Arial" w:eastAsia="Times New Roman" w:hAnsi="Arial" w:cs="Arial"/>
          <w:sz w:val="20"/>
          <w:szCs w:val="20"/>
          <w:lang w:val="en"/>
        </w:rPr>
      </w:pPr>
      <w:r w:rsidRPr="006845D4">
        <w:rPr>
          <w:rFonts w:ascii="Arial" w:eastAsia="Times New Roman" w:hAnsi="Arial" w:cs="Arial"/>
          <w:sz w:val="20"/>
          <w:szCs w:val="20"/>
          <w:lang w:val="en"/>
        </w:rPr>
        <w:t xml:space="preserve">___ No background liver available for evaluation (explain): _________________ </w:t>
      </w:r>
    </w:p>
    <w:p w14:paraId="4429E696" w14:textId="77777777" w:rsidR="001B5044" w:rsidRPr="006845D4" w:rsidRDefault="001B5044" w:rsidP="006845D4">
      <w:pPr>
        <w:spacing w:after="0" w:line="276" w:lineRule="auto"/>
        <w:divId w:val="528686379"/>
        <w:rPr>
          <w:rFonts w:ascii="Arial" w:eastAsia="Times New Roman" w:hAnsi="Arial" w:cs="Arial"/>
          <w:sz w:val="20"/>
          <w:szCs w:val="20"/>
          <w:lang w:val="en"/>
        </w:rPr>
      </w:pPr>
      <w:r w:rsidRPr="006845D4">
        <w:rPr>
          <w:rFonts w:ascii="Arial" w:eastAsia="Times New Roman" w:hAnsi="Arial" w:cs="Arial"/>
          <w:sz w:val="20"/>
          <w:szCs w:val="20"/>
          <w:lang w:val="en"/>
        </w:rPr>
        <w:t xml:space="preserve">___ Cirrhosis / fibrosis (specify stage of fibrosis): _________________ </w:t>
      </w:r>
    </w:p>
    <w:p w14:paraId="167FD200" w14:textId="77777777" w:rsidR="001B5044" w:rsidRPr="006845D4" w:rsidRDefault="001B5044" w:rsidP="006845D4">
      <w:pPr>
        <w:spacing w:after="0" w:line="276" w:lineRule="auto"/>
        <w:divId w:val="364446010"/>
        <w:rPr>
          <w:rFonts w:ascii="Arial" w:eastAsia="Times New Roman" w:hAnsi="Arial" w:cs="Arial"/>
          <w:sz w:val="20"/>
          <w:szCs w:val="20"/>
          <w:lang w:val="en"/>
        </w:rPr>
      </w:pPr>
      <w:r w:rsidRPr="006845D4">
        <w:rPr>
          <w:rFonts w:ascii="Arial" w:eastAsia="Times New Roman" w:hAnsi="Arial" w:cs="Arial"/>
          <w:sz w:val="20"/>
          <w:szCs w:val="20"/>
          <w:lang w:val="en"/>
        </w:rPr>
        <w:t xml:space="preserve">___ Iron overload  </w:t>
      </w:r>
    </w:p>
    <w:p w14:paraId="40A804BE" w14:textId="77777777" w:rsidR="001B5044" w:rsidRPr="006845D4" w:rsidRDefault="001B5044" w:rsidP="006845D4">
      <w:pPr>
        <w:spacing w:after="0" w:line="276" w:lineRule="auto"/>
        <w:divId w:val="536356810"/>
        <w:rPr>
          <w:rFonts w:ascii="Arial" w:eastAsia="Times New Roman" w:hAnsi="Arial" w:cs="Arial"/>
          <w:sz w:val="20"/>
          <w:szCs w:val="20"/>
          <w:lang w:val="en"/>
        </w:rPr>
      </w:pPr>
      <w:r w:rsidRPr="006845D4">
        <w:rPr>
          <w:rFonts w:ascii="Arial" w:eastAsia="Times New Roman" w:hAnsi="Arial" w:cs="Arial"/>
          <w:sz w:val="20"/>
          <w:szCs w:val="20"/>
          <w:lang w:val="en"/>
        </w:rPr>
        <w:t xml:space="preserve">___ Hepatitis (specify type): _________________ </w:t>
      </w:r>
    </w:p>
    <w:p w14:paraId="08CAD674" w14:textId="77777777" w:rsidR="001B5044" w:rsidRPr="006845D4" w:rsidRDefault="001B5044" w:rsidP="006845D4">
      <w:pPr>
        <w:spacing w:after="0" w:line="276" w:lineRule="auto"/>
        <w:divId w:val="237635016"/>
        <w:rPr>
          <w:rFonts w:ascii="Arial" w:eastAsia="Times New Roman" w:hAnsi="Arial" w:cs="Arial"/>
          <w:sz w:val="20"/>
          <w:szCs w:val="20"/>
          <w:lang w:val="en"/>
        </w:rPr>
      </w:pPr>
      <w:r w:rsidRPr="006845D4">
        <w:rPr>
          <w:rFonts w:ascii="Arial" w:eastAsia="Times New Roman" w:hAnsi="Arial" w:cs="Arial"/>
          <w:sz w:val="20"/>
          <w:szCs w:val="20"/>
          <w:lang w:val="en"/>
        </w:rPr>
        <w:t xml:space="preserve">___ Other (specify): _________________ </w:t>
      </w:r>
    </w:p>
    <w:p w14:paraId="6891C30E" w14:textId="77777777" w:rsidR="001B5044" w:rsidRPr="006845D4" w:rsidRDefault="001B5044" w:rsidP="006845D4">
      <w:pPr>
        <w:spacing w:after="0" w:line="276" w:lineRule="auto"/>
        <w:divId w:val="1466510120"/>
        <w:rPr>
          <w:rFonts w:ascii="Arial" w:eastAsia="Times New Roman" w:hAnsi="Arial" w:cs="Arial"/>
          <w:sz w:val="20"/>
          <w:szCs w:val="20"/>
          <w:lang w:val="en"/>
        </w:rPr>
      </w:pPr>
      <w:r w:rsidRPr="006845D4">
        <w:rPr>
          <w:rFonts w:ascii="Arial" w:eastAsia="Times New Roman" w:hAnsi="Arial" w:cs="Arial"/>
          <w:sz w:val="20"/>
          <w:szCs w:val="20"/>
          <w:lang w:val="en"/>
        </w:rPr>
        <w:t xml:space="preserve">___ None identified  </w:t>
      </w:r>
    </w:p>
    <w:p w14:paraId="3AF4E2A7"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5FA7F017" w14:textId="77777777" w:rsidR="001B5044" w:rsidRPr="006845D4" w:rsidRDefault="001B5044" w:rsidP="006845D4">
      <w:pPr>
        <w:spacing w:after="0" w:line="276" w:lineRule="auto"/>
        <w:divId w:val="644048522"/>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SPECIAL STUDIES (Note </w:t>
      </w:r>
      <w:hyperlink w:anchor="N12363" w:tgtFrame="_top" w:history="1">
        <w:r w:rsidRPr="006845D4">
          <w:rPr>
            <w:rStyle w:val="Hyperlink"/>
            <w:rFonts w:ascii="Arial" w:eastAsia="Times New Roman" w:hAnsi="Arial" w:cs="Arial"/>
            <w:b/>
            <w:bCs/>
            <w:sz w:val="20"/>
            <w:szCs w:val="20"/>
            <w:lang w:val="en"/>
          </w:rPr>
          <w:t>E</w:t>
        </w:r>
      </w:hyperlink>
      <w:r w:rsidRPr="006845D4">
        <w:rPr>
          <w:rFonts w:ascii="Arial" w:eastAsia="Times New Roman" w:hAnsi="Arial" w:cs="Arial"/>
          <w:b/>
          <w:bCs/>
          <w:sz w:val="20"/>
          <w:szCs w:val="20"/>
          <w:lang w:val="en"/>
        </w:rPr>
        <w:t xml:space="preserve">) </w:t>
      </w:r>
    </w:p>
    <w:p w14:paraId="48B290E0"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056CB825" w14:textId="77777777" w:rsidR="001B5044" w:rsidRPr="006845D4" w:rsidRDefault="001B5044" w:rsidP="006845D4">
      <w:pPr>
        <w:spacing w:after="0" w:line="276" w:lineRule="auto"/>
        <w:divId w:val="1717390095"/>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Serum Alpha-Fetoprotein (AFP) Level at Diagnosis (Note </w:t>
      </w:r>
      <w:hyperlink w:anchor="N12363" w:tgtFrame="_top" w:history="1">
        <w:r w:rsidRPr="006845D4">
          <w:rPr>
            <w:rStyle w:val="Hyperlink"/>
            <w:rFonts w:ascii="Arial" w:eastAsia="Times New Roman" w:hAnsi="Arial" w:cs="Arial"/>
            <w:b/>
            <w:bCs/>
            <w:sz w:val="20"/>
            <w:szCs w:val="20"/>
            <w:lang w:val="en"/>
          </w:rPr>
          <w:t>E</w:t>
        </w:r>
      </w:hyperlink>
      <w:r w:rsidRPr="006845D4">
        <w:rPr>
          <w:rFonts w:ascii="Arial" w:eastAsia="Times New Roman" w:hAnsi="Arial" w:cs="Arial"/>
          <w:b/>
          <w:bCs/>
          <w:sz w:val="20"/>
          <w:szCs w:val="20"/>
          <w:lang w:val="en"/>
        </w:rPr>
        <w:t xml:space="preserve">) </w:t>
      </w:r>
    </w:p>
    <w:p w14:paraId="36E123F5" w14:textId="77777777" w:rsidR="001B5044" w:rsidRPr="006845D4" w:rsidRDefault="001B5044" w:rsidP="006845D4">
      <w:pPr>
        <w:spacing w:after="0" w:line="276" w:lineRule="auto"/>
        <w:divId w:val="273678648"/>
        <w:rPr>
          <w:rFonts w:ascii="Arial" w:eastAsia="Times New Roman" w:hAnsi="Arial" w:cs="Arial"/>
          <w:i/>
          <w:iCs/>
          <w:sz w:val="16"/>
          <w:szCs w:val="16"/>
          <w:lang w:val="en"/>
        </w:rPr>
      </w:pPr>
      <w:r w:rsidRPr="006845D4">
        <w:rPr>
          <w:rFonts w:ascii="Arial" w:eastAsia="Times New Roman" w:hAnsi="Arial" w:cs="Arial"/>
          <w:i/>
          <w:iCs/>
          <w:sz w:val="16"/>
          <w:szCs w:val="16"/>
          <w:lang w:val="en"/>
        </w:rPr>
        <w:t xml:space="preserve">Level at time of diagnosis may be prognostically important.  </w:t>
      </w:r>
    </w:p>
    <w:p w14:paraId="762D308A" w14:textId="77777777" w:rsidR="001B5044" w:rsidRPr="006845D4" w:rsidRDefault="001B5044" w:rsidP="006845D4">
      <w:pPr>
        <w:spacing w:after="0" w:line="276" w:lineRule="auto"/>
        <w:divId w:val="1163548139"/>
        <w:rPr>
          <w:rFonts w:ascii="Arial" w:eastAsia="Times New Roman" w:hAnsi="Arial" w:cs="Arial"/>
          <w:sz w:val="20"/>
          <w:szCs w:val="20"/>
          <w:lang w:val="en"/>
        </w:rPr>
      </w:pPr>
      <w:r w:rsidRPr="006845D4">
        <w:rPr>
          <w:rFonts w:ascii="Arial" w:eastAsia="Times New Roman" w:hAnsi="Arial" w:cs="Arial"/>
          <w:sz w:val="20"/>
          <w:szCs w:val="20"/>
          <w:lang w:val="en"/>
        </w:rPr>
        <w:t xml:space="preserve">___ Less than 100 ng / mL  </w:t>
      </w:r>
    </w:p>
    <w:p w14:paraId="3EAC035D" w14:textId="77777777" w:rsidR="001B5044" w:rsidRPr="006845D4" w:rsidRDefault="001B5044" w:rsidP="006845D4">
      <w:pPr>
        <w:spacing w:after="0" w:line="276" w:lineRule="auto"/>
        <w:divId w:val="1089156246"/>
        <w:rPr>
          <w:rFonts w:ascii="Arial" w:eastAsia="Times New Roman" w:hAnsi="Arial" w:cs="Arial"/>
          <w:sz w:val="20"/>
          <w:szCs w:val="20"/>
          <w:lang w:val="en"/>
        </w:rPr>
      </w:pPr>
      <w:r w:rsidRPr="006845D4">
        <w:rPr>
          <w:rFonts w:ascii="Arial" w:eastAsia="Times New Roman" w:hAnsi="Arial" w:cs="Arial"/>
          <w:sz w:val="20"/>
          <w:szCs w:val="20"/>
          <w:lang w:val="en"/>
        </w:rPr>
        <w:t xml:space="preserve">___ 100 ng / mL - 1.2 million ng / mL  </w:t>
      </w:r>
    </w:p>
    <w:p w14:paraId="6809C98B" w14:textId="77777777" w:rsidR="001B5044" w:rsidRPr="006845D4" w:rsidRDefault="001B5044" w:rsidP="006845D4">
      <w:pPr>
        <w:spacing w:after="0" w:line="276" w:lineRule="auto"/>
        <w:divId w:val="1725059648"/>
        <w:rPr>
          <w:rFonts w:ascii="Arial" w:eastAsia="Times New Roman" w:hAnsi="Arial" w:cs="Arial"/>
          <w:sz w:val="20"/>
          <w:szCs w:val="20"/>
          <w:lang w:val="en"/>
        </w:rPr>
      </w:pPr>
      <w:r w:rsidRPr="006845D4">
        <w:rPr>
          <w:rFonts w:ascii="Arial" w:eastAsia="Times New Roman" w:hAnsi="Arial" w:cs="Arial"/>
          <w:sz w:val="20"/>
          <w:szCs w:val="20"/>
          <w:lang w:val="en"/>
        </w:rPr>
        <w:t xml:space="preserve">___ Greater than 1.2 million ng / mL  </w:t>
      </w:r>
    </w:p>
    <w:p w14:paraId="5A85D3A1" w14:textId="77777777" w:rsidR="001B5044" w:rsidRPr="006845D4" w:rsidRDefault="001B5044" w:rsidP="006845D4">
      <w:pPr>
        <w:spacing w:after="0" w:line="276" w:lineRule="auto"/>
        <w:divId w:val="329138864"/>
        <w:rPr>
          <w:rFonts w:ascii="Arial" w:eastAsia="Times New Roman" w:hAnsi="Arial" w:cs="Arial"/>
          <w:sz w:val="20"/>
          <w:szCs w:val="20"/>
          <w:lang w:val="en"/>
        </w:rPr>
      </w:pPr>
      <w:r w:rsidRPr="006845D4">
        <w:rPr>
          <w:rFonts w:ascii="Arial" w:eastAsia="Times New Roman" w:hAnsi="Arial" w:cs="Arial"/>
          <w:sz w:val="20"/>
          <w:szCs w:val="20"/>
          <w:lang w:val="en"/>
        </w:rPr>
        <w:t xml:space="preserve">___ Not known  </w:t>
      </w:r>
    </w:p>
    <w:p w14:paraId="5B14A42C"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41EB2046" w14:textId="77777777" w:rsidR="001B5044" w:rsidRPr="006845D4" w:rsidRDefault="001B5044" w:rsidP="006845D4">
      <w:pPr>
        <w:spacing w:after="0" w:line="276" w:lineRule="auto"/>
        <w:divId w:val="1661041743"/>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Beta-catenin IHC  </w:t>
      </w:r>
    </w:p>
    <w:p w14:paraId="7441F3AB" w14:textId="77777777" w:rsidR="001B5044" w:rsidRPr="006845D4" w:rsidRDefault="001B5044" w:rsidP="006845D4">
      <w:pPr>
        <w:spacing w:after="0" w:line="276" w:lineRule="auto"/>
        <w:divId w:val="2135829868"/>
        <w:rPr>
          <w:rFonts w:ascii="Arial" w:eastAsia="Times New Roman" w:hAnsi="Arial" w:cs="Arial"/>
          <w:sz w:val="20"/>
          <w:szCs w:val="20"/>
          <w:lang w:val="en"/>
        </w:rPr>
      </w:pPr>
      <w:r w:rsidRPr="006845D4">
        <w:rPr>
          <w:rFonts w:ascii="Arial" w:eastAsia="Times New Roman" w:hAnsi="Arial" w:cs="Arial"/>
          <w:sz w:val="20"/>
          <w:szCs w:val="20"/>
          <w:lang w:val="en"/>
        </w:rPr>
        <w:t xml:space="preserve">___ Not performed  </w:t>
      </w:r>
    </w:p>
    <w:p w14:paraId="212DE9F3" w14:textId="77777777" w:rsidR="001B5044" w:rsidRPr="006845D4" w:rsidRDefault="001B5044" w:rsidP="006845D4">
      <w:pPr>
        <w:spacing w:after="0" w:line="276" w:lineRule="auto"/>
        <w:divId w:val="322389938"/>
        <w:rPr>
          <w:rFonts w:ascii="Arial" w:eastAsia="Times New Roman" w:hAnsi="Arial" w:cs="Arial"/>
          <w:sz w:val="20"/>
          <w:szCs w:val="20"/>
          <w:lang w:val="en"/>
        </w:rPr>
      </w:pPr>
      <w:r w:rsidRPr="006845D4">
        <w:rPr>
          <w:rFonts w:ascii="Arial" w:eastAsia="Times New Roman" w:hAnsi="Arial" w:cs="Arial"/>
          <w:sz w:val="20"/>
          <w:szCs w:val="20"/>
          <w:lang w:val="en"/>
        </w:rPr>
        <w:t xml:space="preserve">___ Pending  </w:t>
      </w:r>
    </w:p>
    <w:p w14:paraId="7974C872" w14:textId="77777777" w:rsidR="001B5044" w:rsidRPr="006845D4" w:rsidRDefault="001B5044" w:rsidP="006845D4">
      <w:pPr>
        <w:spacing w:after="0" w:line="276" w:lineRule="auto"/>
        <w:divId w:val="161287484"/>
        <w:rPr>
          <w:rFonts w:ascii="Arial" w:eastAsia="Times New Roman" w:hAnsi="Arial" w:cs="Arial"/>
          <w:sz w:val="20"/>
          <w:szCs w:val="20"/>
          <w:lang w:val="en"/>
        </w:rPr>
      </w:pPr>
      <w:r w:rsidRPr="006845D4">
        <w:rPr>
          <w:rFonts w:ascii="Arial" w:eastAsia="Times New Roman" w:hAnsi="Arial" w:cs="Arial"/>
          <w:sz w:val="20"/>
          <w:szCs w:val="20"/>
          <w:lang w:val="en"/>
        </w:rPr>
        <w:t xml:space="preserve">___ Negative  </w:t>
      </w:r>
    </w:p>
    <w:p w14:paraId="103AADF6" w14:textId="77777777" w:rsidR="001B5044" w:rsidRPr="006845D4" w:rsidRDefault="001B5044" w:rsidP="006845D4">
      <w:pPr>
        <w:spacing w:after="0" w:line="276" w:lineRule="auto"/>
        <w:divId w:val="1351025147"/>
        <w:rPr>
          <w:rFonts w:ascii="Arial" w:eastAsia="Times New Roman" w:hAnsi="Arial" w:cs="Arial"/>
          <w:sz w:val="20"/>
          <w:szCs w:val="20"/>
          <w:lang w:val="en"/>
        </w:rPr>
      </w:pPr>
      <w:r w:rsidRPr="006845D4">
        <w:rPr>
          <w:rFonts w:ascii="Arial" w:eastAsia="Times New Roman" w:hAnsi="Arial" w:cs="Arial"/>
          <w:sz w:val="20"/>
          <w:szCs w:val="20"/>
          <w:lang w:val="en"/>
        </w:rPr>
        <w:t xml:space="preserve">___ Positive (specify pattern): _________________ </w:t>
      </w:r>
    </w:p>
    <w:p w14:paraId="36306340" w14:textId="77777777" w:rsidR="001B5044" w:rsidRPr="006845D4" w:rsidRDefault="001B5044" w:rsidP="006845D4">
      <w:pPr>
        <w:spacing w:after="0" w:line="276" w:lineRule="auto"/>
        <w:divId w:val="352804927"/>
        <w:rPr>
          <w:rFonts w:ascii="Arial" w:eastAsia="Times New Roman" w:hAnsi="Arial" w:cs="Arial"/>
          <w:sz w:val="20"/>
          <w:szCs w:val="20"/>
          <w:lang w:val="en"/>
        </w:rPr>
      </w:pPr>
      <w:r w:rsidRPr="006845D4">
        <w:rPr>
          <w:rFonts w:ascii="Arial" w:eastAsia="Times New Roman" w:hAnsi="Arial" w:cs="Arial"/>
          <w:sz w:val="20"/>
          <w:szCs w:val="20"/>
          <w:lang w:val="en"/>
        </w:rPr>
        <w:t xml:space="preserve">___ Cannot be determined (explain): _________________ </w:t>
      </w:r>
    </w:p>
    <w:p w14:paraId="795C6085"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67EFB916" w14:textId="77777777" w:rsidR="001B5044" w:rsidRPr="006845D4" w:rsidRDefault="001B5044" w:rsidP="006845D4">
      <w:pPr>
        <w:spacing w:after="0" w:line="276" w:lineRule="auto"/>
        <w:divId w:val="1827894856"/>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+Glypican-3 IHC  </w:t>
      </w:r>
    </w:p>
    <w:p w14:paraId="729C7B0C" w14:textId="77777777" w:rsidR="001B5044" w:rsidRPr="006845D4" w:rsidRDefault="001B5044" w:rsidP="006845D4">
      <w:pPr>
        <w:spacing w:after="0" w:line="276" w:lineRule="auto"/>
        <w:divId w:val="1495997558"/>
        <w:rPr>
          <w:rFonts w:ascii="Arial" w:eastAsia="Times New Roman" w:hAnsi="Arial" w:cs="Arial"/>
          <w:sz w:val="20"/>
          <w:szCs w:val="20"/>
          <w:lang w:val="en"/>
        </w:rPr>
      </w:pPr>
      <w:r w:rsidRPr="006845D4">
        <w:rPr>
          <w:rFonts w:ascii="Arial" w:eastAsia="Times New Roman" w:hAnsi="Arial" w:cs="Arial"/>
          <w:sz w:val="20"/>
          <w:szCs w:val="20"/>
          <w:lang w:val="en"/>
        </w:rPr>
        <w:t xml:space="preserve">___ Not performed  </w:t>
      </w:r>
    </w:p>
    <w:p w14:paraId="78297770" w14:textId="77777777" w:rsidR="001B5044" w:rsidRPr="006845D4" w:rsidRDefault="001B5044" w:rsidP="006845D4">
      <w:pPr>
        <w:spacing w:after="0" w:line="276" w:lineRule="auto"/>
        <w:divId w:val="1606688515"/>
        <w:rPr>
          <w:rFonts w:ascii="Arial" w:eastAsia="Times New Roman" w:hAnsi="Arial" w:cs="Arial"/>
          <w:sz w:val="20"/>
          <w:szCs w:val="20"/>
          <w:lang w:val="en"/>
        </w:rPr>
      </w:pPr>
      <w:r w:rsidRPr="006845D4">
        <w:rPr>
          <w:rFonts w:ascii="Arial" w:eastAsia="Times New Roman" w:hAnsi="Arial" w:cs="Arial"/>
          <w:sz w:val="20"/>
          <w:szCs w:val="20"/>
          <w:lang w:val="en"/>
        </w:rPr>
        <w:t xml:space="preserve">___ Pending  </w:t>
      </w:r>
    </w:p>
    <w:p w14:paraId="69D7FC18" w14:textId="77777777" w:rsidR="001B5044" w:rsidRPr="006845D4" w:rsidRDefault="001B5044" w:rsidP="006845D4">
      <w:pPr>
        <w:spacing w:after="0" w:line="276" w:lineRule="auto"/>
        <w:divId w:val="935598543"/>
        <w:rPr>
          <w:rFonts w:ascii="Arial" w:eastAsia="Times New Roman" w:hAnsi="Arial" w:cs="Arial"/>
          <w:sz w:val="20"/>
          <w:szCs w:val="20"/>
          <w:lang w:val="en"/>
        </w:rPr>
      </w:pPr>
      <w:r w:rsidRPr="006845D4">
        <w:rPr>
          <w:rFonts w:ascii="Arial" w:eastAsia="Times New Roman" w:hAnsi="Arial" w:cs="Arial"/>
          <w:sz w:val="20"/>
          <w:szCs w:val="20"/>
          <w:lang w:val="en"/>
        </w:rPr>
        <w:t xml:space="preserve">___ Negative  </w:t>
      </w:r>
    </w:p>
    <w:p w14:paraId="1DEF2107" w14:textId="77777777" w:rsidR="001B5044" w:rsidRPr="006845D4" w:rsidRDefault="001B5044" w:rsidP="006845D4">
      <w:pPr>
        <w:spacing w:after="0" w:line="276" w:lineRule="auto"/>
        <w:divId w:val="834687119"/>
        <w:rPr>
          <w:rFonts w:ascii="Arial" w:eastAsia="Times New Roman" w:hAnsi="Arial" w:cs="Arial"/>
          <w:sz w:val="20"/>
          <w:szCs w:val="20"/>
          <w:lang w:val="en"/>
        </w:rPr>
      </w:pPr>
      <w:r w:rsidRPr="006845D4">
        <w:rPr>
          <w:rFonts w:ascii="Arial" w:eastAsia="Times New Roman" w:hAnsi="Arial" w:cs="Arial"/>
          <w:sz w:val="20"/>
          <w:szCs w:val="20"/>
          <w:lang w:val="en"/>
        </w:rPr>
        <w:t xml:space="preserve">___ Positive  </w:t>
      </w:r>
    </w:p>
    <w:p w14:paraId="79D2CA21" w14:textId="77777777" w:rsidR="001B5044" w:rsidRPr="006845D4" w:rsidRDefault="001B5044" w:rsidP="006845D4">
      <w:pPr>
        <w:spacing w:after="0" w:line="276" w:lineRule="auto"/>
        <w:ind w:firstLine="240"/>
        <w:divId w:val="526144606"/>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+Pattern of Glypican-3 IHC Staining: _________________ </w:t>
      </w:r>
    </w:p>
    <w:p w14:paraId="26A143DC" w14:textId="77777777" w:rsidR="001B5044" w:rsidRPr="006845D4" w:rsidRDefault="001B5044" w:rsidP="006845D4">
      <w:pPr>
        <w:spacing w:after="0" w:line="276" w:lineRule="auto"/>
        <w:divId w:val="923150587"/>
        <w:rPr>
          <w:rFonts w:ascii="Arial" w:eastAsia="Times New Roman" w:hAnsi="Arial" w:cs="Arial"/>
          <w:sz w:val="20"/>
          <w:szCs w:val="20"/>
          <w:lang w:val="en"/>
        </w:rPr>
      </w:pPr>
      <w:r w:rsidRPr="006845D4">
        <w:rPr>
          <w:rFonts w:ascii="Arial" w:eastAsia="Times New Roman" w:hAnsi="Arial" w:cs="Arial"/>
          <w:sz w:val="20"/>
          <w:szCs w:val="20"/>
          <w:lang w:val="en"/>
        </w:rPr>
        <w:t xml:space="preserve">___ Cannot be determined (explain): _________________ </w:t>
      </w:r>
    </w:p>
    <w:p w14:paraId="13B509BE"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2343880E" w14:textId="77777777" w:rsidR="001B5044" w:rsidRPr="006845D4" w:rsidRDefault="001B5044" w:rsidP="006845D4">
      <w:pPr>
        <w:spacing w:after="0" w:line="276" w:lineRule="auto"/>
        <w:divId w:val="874738598"/>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INI-1 IHC  </w:t>
      </w:r>
    </w:p>
    <w:p w14:paraId="70C7463E" w14:textId="77777777" w:rsidR="001B5044" w:rsidRPr="006845D4" w:rsidRDefault="001B5044" w:rsidP="006845D4">
      <w:pPr>
        <w:spacing w:after="0" w:line="276" w:lineRule="auto"/>
        <w:divId w:val="1416365256"/>
        <w:rPr>
          <w:rFonts w:ascii="Arial" w:eastAsia="Times New Roman" w:hAnsi="Arial" w:cs="Arial"/>
          <w:sz w:val="20"/>
          <w:szCs w:val="20"/>
          <w:lang w:val="en"/>
        </w:rPr>
      </w:pPr>
      <w:r w:rsidRPr="006845D4">
        <w:rPr>
          <w:rFonts w:ascii="Arial" w:eastAsia="Times New Roman" w:hAnsi="Arial" w:cs="Arial"/>
          <w:sz w:val="20"/>
          <w:szCs w:val="20"/>
          <w:lang w:val="en"/>
        </w:rPr>
        <w:t xml:space="preserve">___ Not performed  </w:t>
      </w:r>
    </w:p>
    <w:p w14:paraId="27DEAB77" w14:textId="77777777" w:rsidR="001B5044" w:rsidRPr="006845D4" w:rsidRDefault="001B5044" w:rsidP="006845D4">
      <w:pPr>
        <w:spacing w:after="0" w:line="276" w:lineRule="auto"/>
        <w:divId w:val="1670716165"/>
        <w:rPr>
          <w:rFonts w:ascii="Arial" w:eastAsia="Times New Roman" w:hAnsi="Arial" w:cs="Arial"/>
          <w:sz w:val="20"/>
          <w:szCs w:val="20"/>
          <w:lang w:val="en"/>
        </w:rPr>
      </w:pPr>
      <w:r w:rsidRPr="006845D4">
        <w:rPr>
          <w:rFonts w:ascii="Arial" w:eastAsia="Times New Roman" w:hAnsi="Arial" w:cs="Arial"/>
          <w:sz w:val="20"/>
          <w:szCs w:val="20"/>
          <w:lang w:val="en"/>
        </w:rPr>
        <w:t xml:space="preserve">___ Pending  </w:t>
      </w:r>
    </w:p>
    <w:p w14:paraId="2464C049" w14:textId="77777777" w:rsidR="001B5044" w:rsidRPr="006845D4" w:rsidRDefault="001B5044" w:rsidP="006845D4">
      <w:pPr>
        <w:spacing w:after="0" w:line="276" w:lineRule="auto"/>
        <w:divId w:val="293946999"/>
        <w:rPr>
          <w:rFonts w:ascii="Arial" w:eastAsia="Times New Roman" w:hAnsi="Arial" w:cs="Arial"/>
          <w:sz w:val="20"/>
          <w:szCs w:val="20"/>
          <w:lang w:val="en"/>
        </w:rPr>
      </w:pPr>
      <w:r w:rsidRPr="006845D4">
        <w:rPr>
          <w:rFonts w:ascii="Arial" w:eastAsia="Times New Roman" w:hAnsi="Arial" w:cs="Arial"/>
          <w:sz w:val="20"/>
          <w:szCs w:val="20"/>
          <w:lang w:val="en"/>
        </w:rPr>
        <w:t xml:space="preserve">___ Expression retained  </w:t>
      </w:r>
    </w:p>
    <w:p w14:paraId="48317202" w14:textId="77777777" w:rsidR="001B5044" w:rsidRPr="006845D4" w:rsidRDefault="001B5044" w:rsidP="006845D4">
      <w:pPr>
        <w:spacing w:after="0" w:line="276" w:lineRule="auto"/>
        <w:divId w:val="1512524416"/>
        <w:rPr>
          <w:rFonts w:ascii="Arial" w:eastAsia="Times New Roman" w:hAnsi="Arial" w:cs="Arial"/>
          <w:sz w:val="20"/>
          <w:szCs w:val="20"/>
          <w:lang w:val="en"/>
        </w:rPr>
      </w:pPr>
      <w:r w:rsidRPr="006845D4">
        <w:rPr>
          <w:rFonts w:ascii="Arial" w:eastAsia="Times New Roman" w:hAnsi="Arial" w:cs="Arial"/>
          <w:sz w:val="20"/>
          <w:szCs w:val="20"/>
          <w:lang w:val="en"/>
        </w:rPr>
        <w:t xml:space="preserve">___ Expression lost  </w:t>
      </w:r>
    </w:p>
    <w:p w14:paraId="2BEF8720" w14:textId="77777777" w:rsidR="001B5044" w:rsidRPr="006845D4" w:rsidRDefault="001B5044" w:rsidP="006845D4">
      <w:pPr>
        <w:spacing w:after="0" w:line="276" w:lineRule="auto"/>
        <w:divId w:val="690492543"/>
        <w:rPr>
          <w:rFonts w:ascii="Arial" w:eastAsia="Times New Roman" w:hAnsi="Arial" w:cs="Arial"/>
          <w:sz w:val="20"/>
          <w:szCs w:val="20"/>
          <w:lang w:val="en"/>
        </w:rPr>
      </w:pPr>
      <w:r w:rsidRPr="006845D4">
        <w:rPr>
          <w:rFonts w:ascii="Arial" w:eastAsia="Times New Roman" w:hAnsi="Arial" w:cs="Arial"/>
          <w:sz w:val="20"/>
          <w:szCs w:val="20"/>
          <w:lang w:val="en"/>
        </w:rPr>
        <w:t xml:space="preserve">___ Cannot be determined (explain): _________________ </w:t>
      </w:r>
    </w:p>
    <w:p w14:paraId="1F1FACA5"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1D2EFD80" w14:textId="77777777" w:rsidR="001B5044" w:rsidRPr="006845D4" w:rsidRDefault="001B5044" w:rsidP="006845D4">
      <w:pPr>
        <w:spacing w:after="0" w:line="276" w:lineRule="auto"/>
        <w:divId w:val="1755007994"/>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+Other Ancillary Studies (specify): _________________ </w:t>
      </w:r>
    </w:p>
    <w:p w14:paraId="2EBFDCE3"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1189AB96" w14:textId="1299BA74" w:rsidR="001B5044" w:rsidRPr="006845D4" w:rsidRDefault="001B5044" w:rsidP="006845D4">
      <w:pPr>
        <w:spacing w:after="0" w:line="276" w:lineRule="auto"/>
        <w:divId w:val="1423801554"/>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COMMENTS  </w:t>
      </w:r>
    </w:p>
    <w:p w14:paraId="69885907" w14:textId="77777777" w:rsidR="001B5044" w:rsidRPr="006845D4" w:rsidRDefault="001B5044" w:rsidP="006845D4">
      <w:pPr>
        <w:spacing w:after="0" w:line="276" w:lineRule="auto"/>
        <w:divId w:val="379062947"/>
        <w:rPr>
          <w:rFonts w:ascii="Arial" w:eastAsia="Times New Roman" w:hAnsi="Arial" w:cs="Arial"/>
          <w:sz w:val="20"/>
          <w:szCs w:val="20"/>
          <w:lang w:val="en"/>
        </w:rPr>
      </w:pPr>
    </w:p>
    <w:p w14:paraId="2ECC62F2" w14:textId="77777777" w:rsidR="001B5044" w:rsidRPr="006845D4" w:rsidRDefault="001B5044" w:rsidP="006845D4">
      <w:pPr>
        <w:spacing w:after="0" w:line="276" w:lineRule="auto"/>
        <w:divId w:val="953362522"/>
        <w:rPr>
          <w:rFonts w:ascii="Arial" w:eastAsia="Times New Roman" w:hAnsi="Arial" w:cs="Arial"/>
          <w:b/>
          <w:bCs/>
          <w:sz w:val="20"/>
          <w:szCs w:val="20"/>
          <w:lang w:val="en"/>
        </w:rPr>
      </w:pPr>
      <w:r w:rsidRPr="006845D4">
        <w:rPr>
          <w:rFonts w:ascii="Arial" w:eastAsia="Times New Roman" w:hAnsi="Arial" w:cs="Arial"/>
          <w:b/>
          <w:bCs/>
          <w:sz w:val="20"/>
          <w:szCs w:val="20"/>
          <w:lang w:val="en"/>
        </w:rPr>
        <w:t xml:space="preserve">Comment(s): _________________ </w:t>
      </w:r>
    </w:p>
    <w:p w14:paraId="71FCABFD" w14:textId="77777777" w:rsidR="001B5044" w:rsidRPr="006845D4" w:rsidRDefault="001B5044" w:rsidP="006845D4">
      <w:pPr>
        <w:pageBreakBefore/>
        <w:pBdr>
          <w:bottom w:val="single" w:sz="4" w:space="1" w:color="auto"/>
        </w:pBdr>
        <w:spacing w:after="0" w:line="276" w:lineRule="auto"/>
        <w:divId w:val="420613246"/>
        <w:rPr>
          <w:rFonts w:ascii="Arial" w:eastAsia="Times New Roman" w:hAnsi="Arial" w:cs="Arial"/>
          <w:b/>
          <w:bCs/>
          <w:sz w:val="20"/>
          <w:szCs w:val="20"/>
          <w:lang w:val="en"/>
        </w:rPr>
      </w:pPr>
      <w:r w:rsidRPr="006845D4">
        <w:rPr>
          <w:rFonts w:ascii="Arial" w:eastAsia="Times New Roman" w:hAnsi="Arial" w:cs="Arial"/>
          <w:b/>
          <w:bCs/>
          <w:sz w:val="20"/>
          <w:szCs w:val="20"/>
          <w:lang w:val="en"/>
        </w:rPr>
        <w:lastRenderedPageBreak/>
        <w:t>Explanatory Notes</w:t>
      </w:r>
    </w:p>
    <w:p w14:paraId="055EED18" w14:textId="77777777" w:rsidR="001B5044" w:rsidRPr="006845D4" w:rsidRDefault="001B5044" w:rsidP="006845D4">
      <w:pPr>
        <w:spacing w:before="120" w:after="0" w:line="276" w:lineRule="auto"/>
        <w:divId w:val="1219049114"/>
        <w:rPr>
          <w:rFonts w:ascii="Arial" w:eastAsia="Times New Roman" w:hAnsi="Arial" w:cs="Arial"/>
          <w:b/>
          <w:bCs/>
          <w:sz w:val="20"/>
          <w:szCs w:val="20"/>
          <w:lang w:val="en"/>
        </w:rPr>
      </w:pPr>
      <w:bookmarkStart w:id="0" w:name="N12365"/>
      <w:r w:rsidRPr="006845D4">
        <w:rPr>
          <w:rFonts w:ascii="Arial" w:eastAsia="Times New Roman" w:hAnsi="Arial" w:cs="Arial"/>
          <w:b/>
          <w:bCs/>
          <w:sz w:val="20"/>
          <w:szCs w:val="20"/>
          <w:lang w:val="en"/>
        </w:rPr>
        <w:t>A. Expert Consultation</w:t>
      </w:r>
      <w:bookmarkEnd w:id="0"/>
    </w:p>
    <w:p w14:paraId="25BA5FA7" w14:textId="77777777" w:rsidR="001B5044" w:rsidRPr="006845D4" w:rsidRDefault="001B5044" w:rsidP="006845D4">
      <w:pPr>
        <w:pStyle w:val="NormalWeb"/>
        <w:spacing w:before="0" w:beforeAutospacing="0" w:after="0" w:afterAutospacing="0" w:line="276" w:lineRule="auto"/>
        <w:divId w:val="1426726036"/>
        <w:rPr>
          <w:rFonts w:ascii="Arial" w:hAnsi="Arial" w:cs="Arial"/>
          <w:sz w:val="20"/>
          <w:szCs w:val="20"/>
          <w:lang w:val="en"/>
        </w:rPr>
      </w:pPr>
      <w:r w:rsidRPr="006845D4">
        <w:rPr>
          <w:rFonts w:ascii="Arial" w:hAnsi="Arial" w:cs="Arial"/>
          <w:sz w:val="20"/>
          <w:szCs w:val="20"/>
          <w:lang w:val="en"/>
        </w:rPr>
        <w:t>Expert consultation is not required. This question has been added to annotate, if so desired, that the case has been sent out for consultation and thus items of the CAP protocol could not be completed pending expert consultation.  Completion of the CAP protocol will then be performed following consultation.</w:t>
      </w:r>
    </w:p>
    <w:p w14:paraId="2BD74F39" w14:textId="77777777" w:rsidR="001B5044" w:rsidRPr="006845D4" w:rsidRDefault="001B5044" w:rsidP="006845D4">
      <w:pPr>
        <w:pStyle w:val="NormalWeb"/>
        <w:spacing w:before="0" w:beforeAutospacing="0" w:after="0" w:afterAutospacing="0" w:line="276" w:lineRule="auto"/>
        <w:divId w:val="1426726036"/>
        <w:rPr>
          <w:rFonts w:ascii="Arial" w:hAnsi="Arial" w:cs="Arial"/>
          <w:sz w:val="20"/>
          <w:szCs w:val="20"/>
          <w:lang w:val="en"/>
        </w:rPr>
      </w:pPr>
      <w:r w:rsidRPr="006845D4">
        <w:rPr>
          <w:rFonts w:ascii="Arial" w:hAnsi="Arial" w:cs="Arial"/>
          <w:sz w:val="20"/>
          <w:szCs w:val="20"/>
          <w:lang w:val="en"/>
        </w:rPr>
        <w:t> </w:t>
      </w:r>
    </w:p>
    <w:p w14:paraId="7E0716A5" w14:textId="77777777" w:rsidR="001B5044" w:rsidRPr="006845D4" w:rsidRDefault="001B5044" w:rsidP="006845D4">
      <w:pPr>
        <w:spacing w:after="0" w:line="276" w:lineRule="auto"/>
        <w:divId w:val="1917015850"/>
        <w:rPr>
          <w:rFonts w:ascii="Arial" w:eastAsia="Times New Roman" w:hAnsi="Arial" w:cs="Arial"/>
          <w:b/>
          <w:bCs/>
          <w:sz w:val="20"/>
          <w:szCs w:val="20"/>
          <w:lang w:val="en"/>
        </w:rPr>
      </w:pPr>
      <w:bookmarkStart w:id="1" w:name="N12361"/>
      <w:r w:rsidRPr="006845D4">
        <w:rPr>
          <w:rFonts w:ascii="Arial" w:eastAsia="Times New Roman" w:hAnsi="Arial" w:cs="Arial"/>
          <w:b/>
          <w:bCs/>
          <w:sz w:val="20"/>
          <w:szCs w:val="20"/>
          <w:lang w:val="en"/>
        </w:rPr>
        <w:t>B. Procedures</w:t>
      </w:r>
      <w:bookmarkEnd w:id="1"/>
    </w:p>
    <w:p w14:paraId="70FCA915" w14:textId="77777777" w:rsidR="001B5044" w:rsidRPr="006845D4" w:rsidRDefault="001B5044" w:rsidP="006845D4">
      <w:pPr>
        <w:pStyle w:val="NormalWeb"/>
        <w:spacing w:before="0" w:beforeAutospacing="0" w:after="0" w:afterAutospacing="0" w:line="276" w:lineRule="auto"/>
        <w:divId w:val="382099506"/>
        <w:rPr>
          <w:rFonts w:ascii="Arial" w:hAnsi="Arial" w:cs="Arial"/>
          <w:sz w:val="20"/>
          <w:szCs w:val="20"/>
          <w:lang w:val="en"/>
        </w:rPr>
      </w:pPr>
      <w:r w:rsidRPr="006845D4">
        <w:rPr>
          <w:rFonts w:ascii="Arial" w:hAnsi="Arial" w:cs="Arial"/>
          <w:sz w:val="20"/>
          <w:szCs w:val="20"/>
          <w:lang w:val="en"/>
        </w:rPr>
        <w:t>Primary diagnosis by cytology (fine-needle aspiration) is not recommended as it may be misleading because of difficulties in distinguishing well-differentiated hepatocellular malignancy from regenerative changes and benign proliferations, and because of the variability of histologic features in hepatoblastoma. Hence, all attempts for fine-needle aspiration should be discouraged in favor of biopsy or resection.</w:t>
      </w:r>
      <w:r w:rsidRPr="006845D4">
        <w:rPr>
          <w:rFonts w:ascii="Arial" w:hAnsi="Arial" w:cs="Arial"/>
          <w:sz w:val="20"/>
          <w:szCs w:val="20"/>
          <w:lang w:val="en"/>
        </w:rPr>
        <w:br/>
      </w:r>
      <w:r w:rsidRPr="006845D4">
        <w:rPr>
          <w:rFonts w:ascii="Arial" w:hAnsi="Arial" w:cs="Arial"/>
          <w:sz w:val="20"/>
          <w:szCs w:val="20"/>
          <w:lang w:val="en"/>
        </w:rPr>
        <w:br/>
        <w:t>The current recommendation for hepatoblastoma diagnosis is a tumor biopsy, except for rare cases for which upfront resection may be performed. This is the recommendation made by the international consensus classification</w:t>
      </w:r>
      <w:hyperlink w:anchor="R68476" w:tgtFrame="_top" w:tooltip="Lopez-Terrada D, Alaggio R, de Davila MT, et al. Towards an international pediatric liver tumor consensus classification: proceedings of the Los Angeles COG liver tumors symposium. &amp;lt;em&amp;gt;Mod Pathol.&amp;lt;/em&amp;gt; 2014;27(3):472-491.&amp;lt;/p&amp;gt;&amp;lt;p&amp;gt;" w:history="1">
        <w:r w:rsidRPr="006845D4">
          <w:rPr>
            <w:rStyle w:val="Hyperlink"/>
            <w:rFonts w:ascii="Arial" w:hAnsi="Arial" w:cs="Arial"/>
            <w:sz w:val="20"/>
            <w:szCs w:val="20"/>
            <w:vertAlign w:val="superscript"/>
            <w:lang w:val="en"/>
          </w:rPr>
          <w:t>1</w:t>
        </w:r>
      </w:hyperlink>
      <w:r w:rsidRPr="006845D4">
        <w:rPr>
          <w:rFonts w:ascii="Arial" w:hAnsi="Arial" w:cs="Arial"/>
          <w:sz w:val="20"/>
          <w:szCs w:val="20"/>
          <w:lang w:val="en"/>
        </w:rPr>
        <w:t> and will be followed in future Children’s Oncology Group (COG) studies in alignment with other international protocols. Hepatoblastomas are usually solitary lesions that occupy one of the lobes of the liver but may transgress more than 1 liver segment (the basis for pretreatment extent of disease [PRETEXT] staging). Multifocal lesions also occur, and multifocal tumors are the most likely cases to be diagnosed by biopsy. Any tumor that is not radiologically PRETEXT I or II may be biopsied upfront, as primary resection may not be an option. Even with lower stage disease, large vessel invasion will be a contraindication to primary resection and will warrant preoperative chemotherapy.</w:t>
      </w:r>
    </w:p>
    <w:p w14:paraId="27EF6F42" w14:textId="77777777" w:rsidR="001B5044" w:rsidRPr="006845D4" w:rsidRDefault="001B5044" w:rsidP="006845D4">
      <w:pPr>
        <w:pStyle w:val="NormalWeb"/>
        <w:spacing w:before="0" w:beforeAutospacing="0" w:after="0" w:afterAutospacing="0" w:line="276" w:lineRule="auto"/>
        <w:divId w:val="382099506"/>
        <w:rPr>
          <w:rFonts w:ascii="Arial" w:hAnsi="Arial" w:cs="Arial"/>
          <w:sz w:val="20"/>
          <w:szCs w:val="20"/>
          <w:lang w:val="en"/>
        </w:rPr>
      </w:pPr>
      <w:r w:rsidRPr="006845D4">
        <w:rPr>
          <w:rFonts w:ascii="Arial" w:hAnsi="Arial" w:cs="Arial"/>
          <w:sz w:val="20"/>
          <w:szCs w:val="20"/>
          <w:lang w:val="en"/>
        </w:rPr>
        <w:t> </w:t>
      </w:r>
    </w:p>
    <w:p w14:paraId="278C0EB8" w14:textId="77777777" w:rsidR="001B5044" w:rsidRPr="006845D4" w:rsidRDefault="001B5044" w:rsidP="006845D4">
      <w:pPr>
        <w:pStyle w:val="NormalWeb"/>
        <w:spacing w:before="0" w:beforeAutospacing="0" w:after="0" w:afterAutospacing="0" w:line="276" w:lineRule="auto"/>
        <w:divId w:val="382099506"/>
        <w:rPr>
          <w:rFonts w:ascii="Arial" w:hAnsi="Arial" w:cs="Arial"/>
          <w:sz w:val="20"/>
          <w:szCs w:val="20"/>
          <w:lang w:val="en"/>
        </w:rPr>
      </w:pPr>
      <w:r w:rsidRPr="006845D4">
        <w:rPr>
          <w:rFonts w:ascii="Arial" w:hAnsi="Arial" w:cs="Arial"/>
          <w:sz w:val="20"/>
          <w:szCs w:val="20"/>
          <w:lang w:val="en"/>
        </w:rPr>
        <w:t>The type of biopsy performed is up to the discretion of the treating physicians and surgeons. Biopsy types include image guided needle biopsy (the more common scenario in the US) or open biopsy for cases that are difficult to access, or in which there is potential for surgical resection. While it is much easier to get adequate tissue for studies with open biopsies, a needle biopsy done in interventional radiology is adequate for diagnosis as long as multiple (5-10) needle cores are obtained.</w:t>
      </w:r>
      <w:hyperlink w:anchor="R68477" w:tgtFrame="_top" w:tooltip="Finegold MJ. Hepatic Tumors in Childhood. In: Russo P RE, Piccoli D, eds. Pathology of Pediatric Gastrointestinal and Liver Disease. New York, NY: Springer-Verlag; 2004:300-346." w:history="1">
        <w:r w:rsidRPr="006845D4">
          <w:rPr>
            <w:rStyle w:val="Hyperlink"/>
            <w:rFonts w:ascii="Arial" w:hAnsi="Arial" w:cs="Arial"/>
            <w:sz w:val="20"/>
            <w:szCs w:val="20"/>
            <w:vertAlign w:val="superscript"/>
            <w:lang w:val="en"/>
          </w:rPr>
          <w:t>2</w:t>
        </w:r>
      </w:hyperlink>
      <w:r w:rsidRPr="006845D4">
        <w:rPr>
          <w:rFonts w:ascii="Arial" w:hAnsi="Arial" w:cs="Arial"/>
          <w:sz w:val="20"/>
          <w:szCs w:val="20"/>
          <w:lang w:val="en"/>
        </w:rPr>
        <w:t xml:space="preserve"> It is also recommended that the radiologist obtain needle cores from different portions of the tumor to maximize sampling of all areas of interest in the tumor. Calcified, bony, or hard tissue need not be sampled, however, and focus should be placed on obtaining adequate representation of the viable epithelial component. The region from which the biopsy is obtained should be noted if possible. If tumor involves more than 1 lobe, more than 1 lesion or area of the tumor should be sampled. These sites should be labeled separately, as different nodules in the same patient may have different </w:t>
      </w:r>
      <w:proofErr w:type="spellStart"/>
      <w:r w:rsidRPr="006845D4">
        <w:rPr>
          <w:rFonts w:ascii="Arial" w:hAnsi="Arial" w:cs="Arial"/>
          <w:sz w:val="20"/>
          <w:szCs w:val="20"/>
          <w:lang w:val="en"/>
        </w:rPr>
        <w:t>histologies</w:t>
      </w:r>
      <w:proofErr w:type="spellEnd"/>
      <w:r w:rsidRPr="006845D4">
        <w:rPr>
          <w:rFonts w:ascii="Arial" w:hAnsi="Arial" w:cs="Arial"/>
          <w:sz w:val="20"/>
          <w:szCs w:val="20"/>
          <w:lang w:val="en"/>
        </w:rPr>
        <w:t xml:space="preserve"> and biology. As most needle biopsy procedures are ultrasound guided, it may be easy to differentiate between tumor and uninvolved liver, and an attempt should be made to acquire adjacent nontumor liver tissue to understand underlying disease processes.</w:t>
      </w:r>
    </w:p>
    <w:p w14:paraId="431D7738" w14:textId="77777777" w:rsidR="001B5044" w:rsidRPr="006845D4" w:rsidRDefault="001B5044" w:rsidP="006845D4">
      <w:pPr>
        <w:pStyle w:val="NormalWeb"/>
        <w:spacing w:before="0" w:beforeAutospacing="0" w:after="0" w:afterAutospacing="0" w:line="276" w:lineRule="auto"/>
        <w:divId w:val="382099506"/>
        <w:rPr>
          <w:rFonts w:ascii="Arial" w:hAnsi="Arial" w:cs="Arial"/>
          <w:sz w:val="20"/>
          <w:szCs w:val="20"/>
          <w:lang w:val="en"/>
        </w:rPr>
      </w:pPr>
      <w:r w:rsidRPr="006845D4">
        <w:rPr>
          <w:rFonts w:ascii="Arial" w:hAnsi="Arial" w:cs="Arial"/>
          <w:sz w:val="20"/>
          <w:szCs w:val="20"/>
          <w:lang w:val="en"/>
        </w:rPr>
        <w:br/>
        <w:t xml:space="preserve">Upfront biopsy necessitates proper triage of the specimen for all pathologic and biologic studies, as required for COG trials of most pediatric tumors. The goal of the biopsy is tissue diagnosis to separate hepatoblastomas (the most common pediatric tumors) from other benign (especially mesenchymal hamartoma, adenomas, and focal nodular hyperplasia) or malignant (pediatric hepatocellular carcinoma and embryonal sarcoma) liver tumors, which are treated differently. Regardless of the procedure type, every attempt should be made to assess if tissue obtained is viable and can be triaged for other studies. Imprint cytology may be used to assess tumor viability. No tissue diagnosis is needed at the time of frozen section, for that is the purpose of doing the biopsy, and the surgeon should be so educated. Tissue should instead be set aside for snap freezing (tumor and normal) as well as for cytogenetics (tumor only), following institutional practices and when feasible. While tissue may be set aside for electron microscopy, </w:t>
      </w:r>
      <w:r w:rsidRPr="006845D4">
        <w:rPr>
          <w:rFonts w:ascii="Arial" w:hAnsi="Arial" w:cs="Arial"/>
          <w:sz w:val="20"/>
          <w:szCs w:val="20"/>
          <w:lang w:val="en"/>
        </w:rPr>
        <w:lastRenderedPageBreak/>
        <w:t>it is left to individual Institutions to make that decision. For further details, pathologists are referred to the consensus classification of hepatoblastoma published by Lopez-</w:t>
      </w:r>
      <w:proofErr w:type="spellStart"/>
      <w:r w:rsidRPr="006845D4">
        <w:rPr>
          <w:rFonts w:ascii="Arial" w:hAnsi="Arial" w:cs="Arial"/>
          <w:sz w:val="20"/>
          <w:szCs w:val="20"/>
          <w:lang w:val="en"/>
        </w:rPr>
        <w:t>Terrada</w:t>
      </w:r>
      <w:proofErr w:type="spellEnd"/>
      <w:r w:rsidRPr="006845D4">
        <w:rPr>
          <w:rFonts w:ascii="Arial" w:hAnsi="Arial" w:cs="Arial"/>
          <w:sz w:val="20"/>
          <w:szCs w:val="20"/>
          <w:lang w:val="en"/>
        </w:rPr>
        <w:t xml:space="preserve"> et al.</w:t>
      </w:r>
      <w:hyperlink w:anchor="R68476" w:tgtFrame="_top" w:tooltip="Lopez-Terrada D, Alaggio R, de Davila MT, et al. Towards an international pediatric liver tumor consensus classification: proceedings of the Los Angeles COG liver tumors symposium. &amp;lt;em&amp;gt;Mod Pathol.&amp;lt;/em&amp;gt; 2014;27(3):472-491.&amp;lt;/p&amp;gt;&amp;lt;p&amp;gt;" w:history="1">
        <w:r w:rsidRPr="006845D4">
          <w:rPr>
            <w:rStyle w:val="Hyperlink"/>
            <w:rFonts w:ascii="Arial" w:hAnsi="Arial" w:cs="Arial"/>
            <w:sz w:val="20"/>
            <w:szCs w:val="20"/>
            <w:vertAlign w:val="superscript"/>
            <w:lang w:val="en"/>
          </w:rPr>
          <w:t>1</w:t>
        </w:r>
      </w:hyperlink>
    </w:p>
    <w:p w14:paraId="5C737908" w14:textId="77777777" w:rsidR="001B5044" w:rsidRPr="006845D4" w:rsidRDefault="001B5044" w:rsidP="006845D4">
      <w:pPr>
        <w:pStyle w:val="NormalWeb"/>
        <w:spacing w:before="0" w:beforeAutospacing="0" w:after="0" w:afterAutospacing="0" w:line="276" w:lineRule="auto"/>
        <w:divId w:val="382099506"/>
        <w:rPr>
          <w:rFonts w:ascii="Arial" w:hAnsi="Arial" w:cs="Arial"/>
          <w:sz w:val="20"/>
          <w:szCs w:val="20"/>
          <w:lang w:val="en"/>
        </w:rPr>
      </w:pPr>
      <w:r w:rsidRPr="006845D4">
        <w:rPr>
          <w:rFonts w:ascii="Arial" w:hAnsi="Arial" w:cs="Arial"/>
          <w:sz w:val="20"/>
          <w:szCs w:val="20"/>
          <w:lang w:val="en"/>
        </w:rPr>
        <w:t> </w:t>
      </w:r>
    </w:p>
    <w:p w14:paraId="798D9671" w14:textId="77777777" w:rsidR="001B5044" w:rsidRPr="006845D4" w:rsidRDefault="001B5044" w:rsidP="006845D4">
      <w:pPr>
        <w:spacing w:after="0" w:line="276" w:lineRule="auto"/>
        <w:divId w:val="2062048649"/>
        <w:rPr>
          <w:rFonts w:ascii="Arial" w:eastAsia="Times New Roman" w:hAnsi="Arial" w:cs="Arial"/>
          <w:sz w:val="20"/>
          <w:szCs w:val="20"/>
          <w:lang w:val="en"/>
        </w:rPr>
      </w:pPr>
    </w:p>
    <w:p w14:paraId="54F71201" w14:textId="0B2730F3" w:rsidR="001B5044" w:rsidRPr="006845D4" w:rsidRDefault="001B5044" w:rsidP="006845D4">
      <w:pPr>
        <w:spacing w:after="0" w:line="276" w:lineRule="auto"/>
        <w:divId w:val="2062048649"/>
        <w:rPr>
          <w:rFonts w:ascii="Arial" w:eastAsia="Times New Roman" w:hAnsi="Arial" w:cs="Arial"/>
          <w:sz w:val="20"/>
          <w:szCs w:val="20"/>
          <w:lang w:val="en"/>
        </w:rPr>
      </w:pPr>
      <w:r w:rsidRPr="006845D4">
        <w:rPr>
          <w:rFonts w:ascii="Arial" w:eastAsia="Times New Roman" w:hAnsi="Arial" w:cs="Arial"/>
          <w:sz w:val="20"/>
          <w:szCs w:val="20"/>
          <w:lang w:val="en"/>
        </w:rPr>
        <w:t>References</w:t>
      </w:r>
    </w:p>
    <w:p w14:paraId="257A91FF" w14:textId="77777777" w:rsidR="001B5044" w:rsidRPr="006845D4" w:rsidRDefault="001B5044" w:rsidP="006845D4">
      <w:pPr>
        <w:numPr>
          <w:ilvl w:val="0"/>
          <w:numId w:val="4"/>
        </w:numPr>
        <w:spacing w:after="0" w:line="276" w:lineRule="auto"/>
        <w:divId w:val="379062947"/>
        <w:rPr>
          <w:rFonts w:ascii="Arial" w:eastAsia="Times New Roman" w:hAnsi="Arial" w:cs="Arial"/>
          <w:sz w:val="20"/>
          <w:szCs w:val="20"/>
          <w:lang w:val="en"/>
        </w:rPr>
      </w:pPr>
      <w:bookmarkStart w:id="2" w:name="R68476"/>
      <w:r w:rsidRPr="006845D4">
        <w:rPr>
          <w:rFonts w:ascii="Arial" w:eastAsia="Times New Roman" w:hAnsi="Arial" w:cs="Arial"/>
          <w:sz w:val="20"/>
          <w:szCs w:val="20"/>
          <w:lang w:val="en"/>
        </w:rPr>
        <w:t>Lopez-</w:t>
      </w:r>
      <w:proofErr w:type="spellStart"/>
      <w:r w:rsidRPr="006845D4">
        <w:rPr>
          <w:rFonts w:ascii="Arial" w:eastAsia="Times New Roman" w:hAnsi="Arial" w:cs="Arial"/>
          <w:sz w:val="20"/>
          <w:szCs w:val="20"/>
          <w:lang w:val="en"/>
        </w:rPr>
        <w:t>Terrada</w:t>
      </w:r>
      <w:proofErr w:type="spellEnd"/>
      <w:r w:rsidRPr="006845D4">
        <w:rPr>
          <w:rFonts w:ascii="Arial" w:eastAsia="Times New Roman" w:hAnsi="Arial" w:cs="Arial"/>
          <w:sz w:val="20"/>
          <w:szCs w:val="20"/>
          <w:lang w:val="en"/>
        </w:rPr>
        <w:t xml:space="preserve"> D, </w:t>
      </w:r>
      <w:proofErr w:type="spellStart"/>
      <w:r w:rsidRPr="006845D4">
        <w:rPr>
          <w:rFonts w:ascii="Arial" w:eastAsia="Times New Roman" w:hAnsi="Arial" w:cs="Arial"/>
          <w:sz w:val="20"/>
          <w:szCs w:val="20"/>
          <w:lang w:val="en"/>
        </w:rPr>
        <w:t>Alaggio</w:t>
      </w:r>
      <w:proofErr w:type="spellEnd"/>
      <w:r w:rsidRPr="006845D4">
        <w:rPr>
          <w:rFonts w:ascii="Arial" w:eastAsia="Times New Roman" w:hAnsi="Arial" w:cs="Arial"/>
          <w:sz w:val="20"/>
          <w:szCs w:val="20"/>
          <w:lang w:val="en"/>
        </w:rPr>
        <w:t xml:space="preserve"> R, de Davila MT, et al. Towards an international pediatric liver tumor consensus classification: proceedings of the Los Angeles COG liver tumors symposium. </w:t>
      </w:r>
      <w:r w:rsidRPr="006845D4">
        <w:rPr>
          <w:rStyle w:val="Emphasis"/>
          <w:rFonts w:ascii="Arial" w:eastAsia="Times New Roman" w:hAnsi="Arial" w:cs="Arial"/>
          <w:sz w:val="20"/>
          <w:szCs w:val="20"/>
          <w:lang w:val="en"/>
        </w:rPr>
        <w:t xml:space="preserve">Mod </w:t>
      </w:r>
      <w:proofErr w:type="spellStart"/>
      <w:r w:rsidRPr="006845D4">
        <w:rPr>
          <w:rStyle w:val="Emphasis"/>
          <w:rFonts w:ascii="Arial" w:eastAsia="Times New Roman" w:hAnsi="Arial" w:cs="Arial"/>
          <w:sz w:val="20"/>
          <w:szCs w:val="20"/>
          <w:lang w:val="en"/>
        </w:rPr>
        <w:t>Pathol</w:t>
      </w:r>
      <w:proofErr w:type="spellEnd"/>
      <w:r w:rsidRPr="006845D4">
        <w:rPr>
          <w:rStyle w:val="Emphasis"/>
          <w:rFonts w:ascii="Arial" w:eastAsia="Times New Roman" w:hAnsi="Arial" w:cs="Arial"/>
          <w:sz w:val="20"/>
          <w:szCs w:val="20"/>
          <w:lang w:val="en"/>
        </w:rPr>
        <w:t>.</w:t>
      </w:r>
      <w:r w:rsidRPr="006845D4">
        <w:rPr>
          <w:rFonts w:ascii="Arial" w:eastAsia="Times New Roman" w:hAnsi="Arial" w:cs="Arial"/>
          <w:sz w:val="20"/>
          <w:szCs w:val="20"/>
          <w:lang w:val="en"/>
        </w:rPr>
        <w:t xml:space="preserve"> 2014;27(3):472-491.</w:t>
      </w:r>
    </w:p>
    <w:p w14:paraId="6A3FB11C" w14:textId="77777777" w:rsidR="001B5044" w:rsidRPr="006845D4" w:rsidRDefault="001B5044" w:rsidP="006845D4">
      <w:pPr>
        <w:numPr>
          <w:ilvl w:val="0"/>
          <w:numId w:val="4"/>
        </w:numPr>
        <w:spacing w:after="0" w:line="276" w:lineRule="auto"/>
        <w:divId w:val="379062947"/>
        <w:rPr>
          <w:rFonts w:ascii="Arial" w:eastAsia="Times New Roman" w:hAnsi="Arial" w:cs="Arial"/>
          <w:sz w:val="20"/>
          <w:szCs w:val="20"/>
          <w:lang w:val="en"/>
        </w:rPr>
      </w:pPr>
      <w:bookmarkStart w:id="3" w:name="R68477"/>
      <w:bookmarkEnd w:id="2"/>
      <w:r w:rsidRPr="006845D4">
        <w:rPr>
          <w:rFonts w:ascii="Arial" w:eastAsia="Times New Roman" w:hAnsi="Arial" w:cs="Arial"/>
          <w:sz w:val="20"/>
          <w:szCs w:val="20"/>
          <w:lang w:val="en"/>
        </w:rPr>
        <w:t>Finegold MJ. Hepatic Tumors in Childhood. In: Russo P RE, Piccoli D, eds. Pathology of Pediatric Gastrointestinal and Liver Disease. New York, NY: Springer-Verlag; 2004:300-346.</w:t>
      </w:r>
      <w:bookmarkEnd w:id="3"/>
    </w:p>
    <w:p w14:paraId="287A7855" w14:textId="77777777" w:rsidR="001B5044" w:rsidRPr="006845D4" w:rsidRDefault="001B5044" w:rsidP="006845D4">
      <w:pPr>
        <w:spacing w:after="0" w:line="276" w:lineRule="auto"/>
        <w:divId w:val="244997176"/>
        <w:rPr>
          <w:rFonts w:ascii="Arial" w:eastAsia="Times New Roman" w:hAnsi="Arial" w:cs="Arial"/>
          <w:b/>
          <w:bCs/>
          <w:sz w:val="20"/>
          <w:szCs w:val="20"/>
          <w:lang w:val="en"/>
        </w:rPr>
      </w:pPr>
      <w:bookmarkStart w:id="4" w:name="N12366"/>
      <w:r w:rsidRPr="006845D4">
        <w:rPr>
          <w:rFonts w:ascii="Arial" w:eastAsia="Times New Roman" w:hAnsi="Arial" w:cs="Arial"/>
          <w:b/>
          <w:bCs/>
          <w:sz w:val="20"/>
          <w:szCs w:val="20"/>
          <w:lang w:val="en"/>
        </w:rPr>
        <w:t>C. Histologic Type and Associated Immunohistochemistry</w:t>
      </w:r>
      <w:bookmarkEnd w:id="4"/>
    </w:p>
    <w:p w14:paraId="7D6723B3"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Not only are hepatoblastomas rare, but their diversity significantly limits the experience of any single center or pathologist.</w:t>
      </w:r>
      <w:hyperlink w:anchor="R68478" w:tgtFrame="_top" w:tooltip="Finegold MJ. Hepatic Tumors in Childhood. In: Russo P RE, Piccoli D, eds. Pathology of Pediatric Gastrointestinal and Liver Disease. New York, NY: Springer-Verlag; 2004:300-346." w:history="1">
        <w:r w:rsidRPr="006845D4">
          <w:rPr>
            <w:rStyle w:val="Hyperlink"/>
            <w:rFonts w:ascii="Arial" w:hAnsi="Arial" w:cs="Arial"/>
            <w:sz w:val="20"/>
            <w:szCs w:val="20"/>
            <w:vertAlign w:val="superscript"/>
            <w:lang w:val="en"/>
          </w:rPr>
          <w:t>1</w:t>
        </w:r>
      </w:hyperlink>
      <w:r w:rsidRPr="006845D4">
        <w:rPr>
          <w:rFonts w:ascii="Arial" w:hAnsi="Arial" w:cs="Arial"/>
          <w:sz w:val="20"/>
          <w:szCs w:val="20"/>
          <w:lang w:val="en"/>
        </w:rPr>
        <w:t> A classification scheme for hepatoblastoma that divides the more frequently or prognostically influential features from infrequent or inconsequential (minor) components is presented in Table 1.</w:t>
      </w:r>
      <w:hyperlink w:anchor="R68479" w:tgtFrame="_top" w:tooltip="Lopez-Terrada D, Alaggio R, de Davila MT, et al. Towards an international pediatric liver tumor consensus classification: proceedings of the Los Angeles COG liver tumors symposium. &amp;lt;em&amp;gt;Mod Pathol&amp;lt;/em&amp;gt;. 2014;27(3):472-491." w:history="1">
        <w:r w:rsidRPr="006845D4">
          <w:rPr>
            <w:rStyle w:val="Hyperlink"/>
            <w:rFonts w:ascii="Arial" w:hAnsi="Arial" w:cs="Arial"/>
            <w:sz w:val="20"/>
            <w:szCs w:val="20"/>
            <w:vertAlign w:val="superscript"/>
            <w:lang w:val="en"/>
          </w:rPr>
          <w:t>2</w:t>
        </w:r>
      </w:hyperlink>
      <w:r w:rsidRPr="006845D4">
        <w:rPr>
          <w:rFonts w:ascii="Arial" w:hAnsi="Arial" w:cs="Arial"/>
          <w:sz w:val="20"/>
          <w:szCs w:val="20"/>
          <w:lang w:val="en"/>
        </w:rPr>
        <w:t> The significance of a biopsy classification is that it reflects the true components of the tumor and is not limited by chemotherapy effects that alter the morphology of these tumors. It should, however, be noted that not all components may necessarily be sampled in a biopsy, and radiologic features, especially the presence of bone, need to be considered for subtyping.</w:t>
      </w:r>
    </w:p>
    <w:p w14:paraId="78D18D86"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9576"/>
      </w:tblGrid>
      <w:tr w:rsidR="00F34279" w:rsidRPr="006845D4" w14:paraId="2289B756" w14:textId="77777777" w:rsidTr="006845D4">
        <w:trPr>
          <w:divId w:val="681712398"/>
        </w:trPr>
        <w:tc>
          <w:tcPr>
            <w:tcW w:w="500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A2F457E"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b/>
                <w:bCs/>
                <w:sz w:val="18"/>
                <w:szCs w:val="18"/>
              </w:rPr>
              <w:t>Table 1. Pediatric Liver Tumors Consensus Classification</w:t>
            </w:r>
          </w:p>
        </w:tc>
      </w:tr>
      <w:tr w:rsidR="00F34279" w:rsidRPr="006845D4" w14:paraId="68DF975F" w14:textId="77777777" w:rsidTr="006845D4">
        <w:trPr>
          <w:divId w:val="681712398"/>
        </w:trPr>
        <w:tc>
          <w:tcPr>
            <w:tcW w:w="500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4B1970"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i/>
                <w:iCs/>
                <w:sz w:val="18"/>
                <w:szCs w:val="18"/>
              </w:rPr>
              <w:t>Benign and tumor-like conditions</w:t>
            </w:r>
          </w:p>
          <w:p w14:paraId="141BA433" w14:textId="77777777" w:rsidR="001B5044" w:rsidRPr="006845D4" w:rsidRDefault="001B5044" w:rsidP="006845D4">
            <w:pPr>
              <w:pStyle w:val="NormalWeb"/>
              <w:spacing w:before="0" w:beforeAutospacing="0" w:after="0" w:afterAutospacing="0" w:line="276" w:lineRule="auto"/>
              <w:ind w:left="378" w:hanging="378"/>
              <w:rPr>
                <w:rFonts w:ascii="Arial" w:hAnsi="Arial" w:cs="Arial"/>
                <w:sz w:val="18"/>
                <w:szCs w:val="18"/>
              </w:rPr>
            </w:pPr>
            <w:r w:rsidRPr="006845D4">
              <w:rPr>
                <w:rFonts w:ascii="Arial" w:hAnsi="Arial" w:cs="Arial"/>
                <w:sz w:val="18"/>
                <w:szCs w:val="18"/>
              </w:rPr>
              <w:t>        Hepatocellular adenoma (adenomatosis)</w:t>
            </w:r>
          </w:p>
          <w:p w14:paraId="0376E916" w14:textId="77777777" w:rsidR="001B5044" w:rsidRPr="006845D4" w:rsidRDefault="001B5044" w:rsidP="006845D4">
            <w:pPr>
              <w:pStyle w:val="NormalWeb"/>
              <w:spacing w:before="0" w:beforeAutospacing="0" w:after="0" w:afterAutospacing="0" w:line="276" w:lineRule="auto"/>
              <w:ind w:left="378" w:hanging="378"/>
              <w:rPr>
                <w:rFonts w:ascii="Arial" w:hAnsi="Arial" w:cs="Arial"/>
                <w:sz w:val="18"/>
                <w:szCs w:val="18"/>
              </w:rPr>
            </w:pPr>
            <w:r w:rsidRPr="006845D4">
              <w:rPr>
                <w:rFonts w:ascii="Arial" w:hAnsi="Arial" w:cs="Arial"/>
                <w:sz w:val="18"/>
                <w:szCs w:val="18"/>
              </w:rPr>
              <w:t>        Focal nodular hyperplasia</w:t>
            </w:r>
          </w:p>
          <w:p w14:paraId="03D89915" w14:textId="77777777" w:rsidR="001B5044" w:rsidRPr="006845D4" w:rsidRDefault="001B5044" w:rsidP="006845D4">
            <w:pPr>
              <w:pStyle w:val="NormalWeb"/>
              <w:spacing w:before="0" w:beforeAutospacing="0" w:after="0" w:afterAutospacing="0" w:line="276" w:lineRule="auto"/>
              <w:ind w:left="378" w:hanging="378"/>
              <w:rPr>
                <w:rFonts w:ascii="Arial" w:hAnsi="Arial" w:cs="Arial"/>
                <w:sz w:val="18"/>
                <w:szCs w:val="18"/>
              </w:rPr>
            </w:pPr>
            <w:r w:rsidRPr="006845D4">
              <w:rPr>
                <w:rFonts w:ascii="Arial" w:hAnsi="Arial" w:cs="Arial"/>
                <w:sz w:val="18"/>
                <w:szCs w:val="18"/>
              </w:rPr>
              <w:t>        </w:t>
            </w:r>
            <w:proofErr w:type="spellStart"/>
            <w:r w:rsidRPr="006845D4">
              <w:rPr>
                <w:rFonts w:ascii="Arial" w:hAnsi="Arial" w:cs="Arial"/>
                <w:sz w:val="18"/>
                <w:szCs w:val="18"/>
              </w:rPr>
              <w:t>Macroregenerative</w:t>
            </w:r>
            <w:proofErr w:type="spellEnd"/>
            <w:r w:rsidRPr="006845D4">
              <w:rPr>
                <w:rFonts w:ascii="Arial" w:hAnsi="Arial" w:cs="Arial"/>
                <w:sz w:val="18"/>
                <w:szCs w:val="18"/>
              </w:rPr>
              <w:t xml:space="preserve"> nodule</w:t>
            </w:r>
          </w:p>
          <w:p w14:paraId="277574ED" w14:textId="77777777" w:rsidR="001B5044" w:rsidRPr="006845D4" w:rsidRDefault="001B5044" w:rsidP="006845D4">
            <w:pPr>
              <w:pStyle w:val="NormalWeb"/>
              <w:spacing w:before="0" w:beforeAutospacing="0" w:after="0" w:afterAutospacing="0" w:line="276" w:lineRule="auto"/>
              <w:ind w:left="18" w:hanging="18"/>
              <w:rPr>
                <w:rFonts w:ascii="Arial" w:hAnsi="Arial" w:cs="Arial"/>
                <w:sz w:val="18"/>
                <w:szCs w:val="18"/>
              </w:rPr>
            </w:pPr>
            <w:r w:rsidRPr="006845D4">
              <w:rPr>
                <w:rFonts w:ascii="Arial" w:hAnsi="Arial" w:cs="Arial"/>
                <w:i/>
                <w:iCs/>
                <w:sz w:val="18"/>
                <w:szCs w:val="18"/>
              </w:rPr>
              <w:t>Premalignant lesions</w:t>
            </w:r>
          </w:p>
          <w:p w14:paraId="601367B6" w14:textId="77777777" w:rsidR="001B5044" w:rsidRPr="006845D4" w:rsidRDefault="001B5044" w:rsidP="006845D4">
            <w:pPr>
              <w:pStyle w:val="NormalWeb"/>
              <w:spacing w:before="0" w:beforeAutospacing="0" w:after="0" w:afterAutospacing="0" w:line="276" w:lineRule="auto"/>
              <w:ind w:left="378" w:hanging="378"/>
              <w:rPr>
                <w:rFonts w:ascii="Arial" w:hAnsi="Arial" w:cs="Arial"/>
                <w:sz w:val="18"/>
                <w:szCs w:val="18"/>
              </w:rPr>
            </w:pPr>
            <w:r w:rsidRPr="006845D4">
              <w:rPr>
                <w:rFonts w:ascii="Arial" w:hAnsi="Arial" w:cs="Arial"/>
                <w:sz w:val="18"/>
                <w:szCs w:val="18"/>
              </w:rPr>
              <w:t>         Dysplastic nodule</w:t>
            </w:r>
          </w:p>
          <w:p w14:paraId="637E931F" w14:textId="77777777" w:rsidR="001B5044" w:rsidRPr="006845D4" w:rsidRDefault="001B5044" w:rsidP="006845D4">
            <w:pPr>
              <w:pStyle w:val="NormalWeb"/>
              <w:spacing w:before="0" w:beforeAutospacing="0" w:after="0" w:afterAutospacing="0" w:line="276" w:lineRule="auto"/>
              <w:ind w:left="18" w:hanging="18"/>
              <w:rPr>
                <w:rFonts w:ascii="Arial" w:hAnsi="Arial" w:cs="Arial"/>
                <w:sz w:val="18"/>
                <w:szCs w:val="18"/>
              </w:rPr>
            </w:pPr>
            <w:r w:rsidRPr="006845D4">
              <w:rPr>
                <w:rFonts w:ascii="Arial" w:hAnsi="Arial" w:cs="Arial"/>
                <w:i/>
                <w:iCs/>
                <w:sz w:val="18"/>
                <w:szCs w:val="18"/>
              </w:rPr>
              <w:t>Malignant</w:t>
            </w:r>
          </w:p>
          <w:p w14:paraId="09DEFC95" w14:textId="77777777" w:rsidR="001B5044" w:rsidRPr="006845D4" w:rsidRDefault="001B5044" w:rsidP="006845D4">
            <w:pPr>
              <w:pStyle w:val="NormalWeb"/>
              <w:spacing w:before="0" w:beforeAutospacing="0" w:after="0" w:afterAutospacing="0" w:line="276" w:lineRule="auto"/>
              <w:ind w:left="18" w:hanging="18"/>
              <w:rPr>
                <w:rFonts w:ascii="Arial" w:hAnsi="Arial" w:cs="Arial"/>
                <w:sz w:val="18"/>
                <w:szCs w:val="18"/>
              </w:rPr>
            </w:pPr>
            <w:r w:rsidRPr="006845D4">
              <w:rPr>
                <w:rFonts w:ascii="Arial" w:hAnsi="Arial" w:cs="Arial"/>
                <w:sz w:val="18"/>
                <w:szCs w:val="18"/>
              </w:rPr>
              <w:t>      Hepatoblastoma</w:t>
            </w:r>
          </w:p>
          <w:p w14:paraId="4A8C9E52" w14:textId="77777777" w:rsidR="001B5044" w:rsidRPr="006845D4" w:rsidRDefault="001B5044" w:rsidP="006845D4">
            <w:pPr>
              <w:pStyle w:val="NormalWeb"/>
              <w:spacing w:before="0" w:beforeAutospacing="0" w:after="0" w:afterAutospacing="0" w:line="276" w:lineRule="auto"/>
              <w:ind w:firstLine="720"/>
              <w:rPr>
                <w:rFonts w:ascii="Arial" w:hAnsi="Arial" w:cs="Arial"/>
                <w:sz w:val="18"/>
                <w:szCs w:val="18"/>
              </w:rPr>
            </w:pPr>
            <w:r w:rsidRPr="006845D4">
              <w:rPr>
                <w:rFonts w:ascii="Arial" w:hAnsi="Arial" w:cs="Arial"/>
                <w:sz w:val="18"/>
                <w:szCs w:val="18"/>
              </w:rPr>
              <w:t>Epithelial</w:t>
            </w:r>
          </w:p>
          <w:p w14:paraId="0FA2807D" w14:textId="77777777" w:rsidR="001B5044" w:rsidRPr="006845D4" w:rsidRDefault="001B5044" w:rsidP="006845D4">
            <w:pPr>
              <w:pStyle w:val="NormalWeb"/>
              <w:spacing w:before="0" w:beforeAutospacing="0" w:after="0" w:afterAutospacing="0" w:line="276" w:lineRule="auto"/>
              <w:ind w:left="720" w:firstLine="720"/>
              <w:rPr>
                <w:rFonts w:ascii="Arial" w:hAnsi="Arial" w:cs="Arial"/>
                <w:sz w:val="18"/>
                <w:szCs w:val="18"/>
              </w:rPr>
            </w:pPr>
            <w:r w:rsidRPr="006845D4">
              <w:rPr>
                <w:rFonts w:ascii="Arial" w:hAnsi="Arial" w:cs="Arial"/>
                <w:sz w:val="18"/>
                <w:szCs w:val="18"/>
              </w:rPr>
              <w:t>Fetal with low mitotic activity (well-differentiated fetal pattern)</w:t>
            </w:r>
          </w:p>
          <w:p w14:paraId="682806F0" w14:textId="77777777" w:rsidR="001B5044" w:rsidRPr="006845D4" w:rsidRDefault="001B5044" w:rsidP="006845D4">
            <w:pPr>
              <w:pStyle w:val="NormalWeb"/>
              <w:spacing w:before="0" w:beforeAutospacing="0" w:after="0" w:afterAutospacing="0" w:line="276" w:lineRule="auto"/>
              <w:ind w:left="720" w:firstLine="720"/>
              <w:rPr>
                <w:rFonts w:ascii="Arial" w:hAnsi="Arial" w:cs="Arial"/>
                <w:sz w:val="18"/>
                <w:szCs w:val="18"/>
              </w:rPr>
            </w:pPr>
            <w:r w:rsidRPr="006845D4">
              <w:rPr>
                <w:rFonts w:ascii="Arial" w:hAnsi="Arial" w:cs="Arial"/>
                <w:sz w:val="18"/>
                <w:szCs w:val="18"/>
              </w:rPr>
              <w:t>Fetal, mitotically active (crowded fetal)</w:t>
            </w:r>
          </w:p>
          <w:p w14:paraId="629F029F" w14:textId="77777777" w:rsidR="001B5044" w:rsidRPr="006845D4" w:rsidRDefault="001B5044" w:rsidP="006845D4">
            <w:pPr>
              <w:pStyle w:val="NormalWeb"/>
              <w:spacing w:before="0" w:beforeAutospacing="0" w:after="0" w:afterAutospacing="0" w:line="276" w:lineRule="auto"/>
              <w:ind w:left="720" w:firstLine="720"/>
              <w:rPr>
                <w:rFonts w:ascii="Arial" w:hAnsi="Arial" w:cs="Arial"/>
                <w:sz w:val="18"/>
                <w:szCs w:val="18"/>
              </w:rPr>
            </w:pPr>
            <w:r w:rsidRPr="006845D4">
              <w:rPr>
                <w:rFonts w:ascii="Arial" w:hAnsi="Arial" w:cs="Arial"/>
                <w:sz w:val="18"/>
                <w:szCs w:val="18"/>
              </w:rPr>
              <w:t>Embryonal</w:t>
            </w:r>
          </w:p>
          <w:p w14:paraId="09347B03" w14:textId="77777777" w:rsidR="001B5044" w:rsidRPr="006845D4" w:rsidRDefault="001B5044" w:rsidP="006845D4">
            <w:pPr>
              <w:pStyle w:val="NormalWeb"/>
              <w:spacing w:before="0" w:beforeAutospacing="0" w:after="0" w:afterAutospacing="0" w:line="276" w:lineRule="auto"/>
              <w:ind w:left="720" w:firstLine="720"/>
              <w:rPr>
                <w:rFonts w:ascii="Arial" w:hAnsi="Arial" w:cs="Arial"/>
                <w:sz w:val="18"/>
                <w:szCs w:val="18"/>
              </w:rPr>
            </w:pPr>
            <w:r w:rsidRPr="006845D4">
              <w:rPr>
                <w:rFonts w:ascii="Arial" w:hAnsi="Arial" w:cs="Arial"/>
                <w:sz w:val="18"/>
                <w:szCs w:val="18"/>
              </w:rPr>
              <w:t>Pleomorphic (poorly differentiated)</w:t>
            </w:r>
          </w:p>
          <w:p w14:paraId="3D5FCF1F" w14:textId="77777777" w:rsidR="001B5044" w:rsidRPr="006845D4" w:rsidRDefault="001B5044" w:rsidP="006845D4">
            <w:pPr>
              <w:pStyle w:val="NormalWeb"/>
              <w:spacing w:before="0" w:beforeAutospacing="0" w:after="0" w:afterAutospacing="0" w:line="276" w:lineRule="auto"/>
              <w:ind w:left="720" w:firstLine="720"/>
              <w:rPr>
                <w:rFonts w:ascii="Arial" w:hAnsi="Arial" w:cs="Arial"/>
                <w:sz w:val="18"/>
                <w:szCs w:val="18"/>
              </w:rPr>
            </w:pPr>
            <w:r w:rsidRPr="006845D4">
              <w:rPr>
                <w:rFonts w:ascii="Arial" w:hAnsi="Arial" w:cs="Arial"/>
                <w:sz w:val="18"/>
                <w:szCs w:val="18"/>
              </w:rPr>
              <w:t>Small-cell undifferentiated</w:t>
            </w:r>
          </w:p>
          <w:p w14:paraId="1F99B879" w14:textId="77777777" w:rsidR="001B5044" w:rsidRPr="006845D4" w:rsidRDefault="001B5044" w:rsidP="006845D4">
            <w:pPr>
              <w:pStyle w:val="NormalWeb"/>
              <w:spacing w:before="0" w:beforeAutospacing="0" w:after="0" w:afterAutospacing="0" w:line="276" w:lineRule="auto"/>
              <w:ind w:left="720" w:firstLine="720"/>
              <w:rPr>
                <w:rFonts w:ascii="Arial" w:hAnsi="Arial" w:cs="Arial"/>
                <w:sz w:val="18"/>
                <w:szCs w:val="18"/>
              </w:rPr>
            </w:pPr>
            <w:r w:rsidRPr="006845D4">
              <w:rPr>
                <w:rFonts w:ascii="Arial" w:hAnsi="Arial" w:cs="Arial"/>
                <w:sz w:val="18"/>
                <w:szCs w:val="18"/>
              </w:rPr>
              <w:t>Epithelial mixed (any/all above)</w:t>
            </w:r>
          </w:p>
          <w:p w14:paraId="6746B61F" w14:textId="77777777" w:rsidR="001B5044" w:rsidRPr="006845D4" w:rsidRDefault="001B5044" w:rsidP="006845D4">
            <w:pPr>
              <w:pStyle w:val="NormalWeb"/>
              <w:spacing w:before="0" w:beforeAutospacing="0" w:after="0" w:afterAutospacing="0" w:line="276" w:lineRule="auto"/>
              <w:ind w:left="720" w:firstLine="720"/>
              <w:rPr>
                <w:rFonts w:ascii="Arial" w:hAnsi="Arial" w:cs="Arial"/>
                <w:sz w:val="18"/>
                <w:szCs w:val="18"/>
              </w:rPr>
            </w:pPr>
            <w:proofErr w:type="spellStart"/>
            <w:r w:rsidRPr="006845D4">
              <w:rPr>
                <w:rFonts w:ascii="Arial" w:hAnsi="Arial" w:cs="Arial"/>
                <w:sz w:val="18"/>
                <w:szCs w:val="18"/>
              </w:rPr>
              <w:t>Cholangioblastic</w:t>
            </w:r>
            <w:proofErr w:type="spellEnd"/>
          </w:p>
          <w:p w14:paraId="1EC5BDFF" w14:textId="77777777" w:rsidR="001B5044" w:rsidRPr="006845D4" w:rsidRDefault="001B5044" w:rsidP="006845D4">
            <w:pPr>
              <w:pStyle w:val="NormalWeb"/>
              <w:spacing w:before="0" w:beforeAutospacing="0" w:after="0" w:afterAutospacing="0" w:line="276" w:lineRule="auto"/>
              <w:ind w:left="720" w:firstLine="720"/>
              <w:rPr>
                <w:rFonts w:ascii="Arial" w:hAnsi="Arial" w:cs="Arial"/>
                <w:sz w:val="18"/>
                <w:szCs w:val="18"/>
              </w:rPr>
            </w:pPr>
            <w:r w:rsidRPr="006845D4">
              <w:rPr>
                <w:rFonts w:ascii="Arial" w:hAnsi="Arial" w:cs="Arial"/>
                <w:sz w:val="18"/>
                <w:szCs w:val="18"/>
              </w:rPr>
              <w:t xml:space="preserve">Epithelial </w:t>
            </w:r>
            <w:proofErr w:type="spellStart"/>
            <w:r w:rsidRPr="006845D4">
              <w:rPr>
                <w:rFonts w:ascii="Arial" w:hAnsi="Arial" w:cs="Arial"/>
                <w:sz w:val="18"/>
                <w:szCs w:val="18"/>
              </w:rPr>
              <w:t>macrotrabecular</w:t>
            </w:r>
            <w:proofErr w:type="spellEnd"/>
            <w:r w:rsidRPr="006845D4">
              <w:rPr>
                <w:rFonts w:ascii="Arial" w:hAnsi="Arial" w:cs="Arial"/>
                <w:sz w:val="18"/>
                <w:szCs w:val="18"/>
              </w:rPr>
              <w:t xml:space="preserve"> pattern</w:t>
            </w:r>
          </w:p>
          <w:p w14:paraId="2316A758"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sz w:val="18"/>
                <w:szCs w:val="18"/>
              </w:rPr>
              <w:t>             Mixed epithelial and mesenchymal</w:t>
            </w:r>
          </w:p>
          <w:p w14:paraId="371EAE4A"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sz w:val="18"/>
                <w:szCs w:val="18"/>
              </w:rPr>
              <w:t>                          Without teratoid features</w:t>
            </w:r>
          </w:p>
          <w:p w14:paraId="2F112620"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sz w:val="18"/>
                <w:szCs w:val="18"/>
              </w:rPr>
              <w:t>                          With teratoid features</w:t>
            </w:r>
          </w:p>
          <w:p w14:paraId="3FF059EA" w14:textId="77777777" w:rsidR="001B5044" w:rsidRPr="006845D4" w:rsidRDefault="001B5044" w:rsidP="006845D4">
            <w:pPr>
              <w:pStyle w:val="NormalWeb"/>
              <w:spacing w:before="0" w:beforeAutospacing="0" w:after="0" w:afterAutospacing="0" w:line="276" w:lineRule="auto"/>
              <w:ind w:firstLine="342"/>
              <w:rPr>
                <w:rFonts w:ascii="Arial" w:hAnsi="Arial" w:cs="Arial"/>
                <w:sz w:val="18"/>
                <w:szCs w:val="18"/>
              </w:rPr>
            </w:pPr>
            <w:r w:rsidRPr="006845D4">
              <w:rPr>
                <w:rFonts w:ascii="Arial" w:hAnsi="Arial" w:cs="Arial"/>
                <w:sz w:val="18"/>
                <w:szCs w:val="18"/>
              </w:rPr>
              <w:t>Malignant rhabdoid tumor of the liver (INI-1 expression lost)</w:t>
            </w:r>
          </w:p>
          <w:p w14:paraId="02B63A02" w14:textId="77777777" w:rsidR="001B5044" w:rsidRPr="006845D4" w:rsidRDefault="001B5044" w:rsidP="006845D4">
            <w:pPr>
              <w:pStyle w:val="NormalWeb"/>
              <w:spacing w:before="0" w:beforeAutospacing="0" w:after="0" w:afterAutospacing="0" w:line="276" w:lineRule="auto"/>
              <w:ind w:firstLine="342"/>
              <w:rPr>
                <w:rFonts w:ascii="Arial" w:hAnsi="Arial" w:cs="Arial"/>
                <w:sz w:val="18"/>
                <w:szCs w:val="18"/>
              </w:rPr>
            </w:pPr>
            <w:r w:rsidRPr="006845D4">
              <w:rPr>
                <w:rFonts w:ascii="Arial" w:hAnsi="Arial" w:cs="Arial"/>
                <w:sz w:val="18"/>
                <w:szCs w:val="18"/>
              </w:rPr>
              <w:t>Hepatocellular carcinoma (HCC)</w:t>
            </w:r>
          </w:p>
          <w:p w14:paraId="23DC0398" w14:textId="77777777" w:rsidR="001B5044" w:rsidRPr="006845D4" w:rsidRDefault="001B5044" w:rsidP="006845D4">
            <w:pPr>
              <w:pStyle w:val="NormalWeb"/>
              <w:spacing w:before="0" w:beforeAutospacing="0" w:after="0" w:afterAutospacing="0" w:line="276" w:lineRule="auto"/>
              <w:ind w:left="18" w:hanging="18"/>
              <w:rPr>
                <w:rFonts w:ascii="Arial" w:hAnsi="Arial" w:cs="Arial"/>
                <w:sz w:val="18"/>
                <w:szCs w:val="18"/>
              </w:rPr>
            </w:pPr>
            <w:r w:rsidRPr="006845D4">
              <w:rPr>
                <w:rFonts w:ascii="Arial" w:hAnsi="Arial" w:cs="Arial"/>
                <w:sz w:val="18"/>
                <w:szCs w:val="18"/>
              </w:rPr>
              <w:t>                       Classic HCC</w:t>
            </w:r>
          </w:p>
          <w:p w14:paraId="4A829FC8" w14:textId="77777777" w:rsidR="001B5044" w:rsidRPr="006845D4" w:rsidRDefault="001B5044" w:rsidP="006845D4">
            <w:pPr>
              <w:pStyle w:val="NormalWeb"/>
              <w:spacing w:before="0" w:beforeAutospacing="0" w:after="0" w:afterAutospacing="0" w:line="276" w:lineRule="auto"/>
              <w:ind w:left="18" w:hanging="18"/>
              <w:rPr>
                <w:rFonts w:ascii="Arial" w:hAnsi="Arial" w:cs="Arial"/>
                <w:sz w:val="18"/>
                <w:szCs w:val="18"/>
              </w:rPr>
            </w:pPr>
            <w:r w:rsidRPr="006845D4">
              <w:rPr>
                <w:rFonts w:ascii="Arial" w:hAnsi="Arial" w:cs="Arial"/>
                <w:sz w:val="18"/>
                <w:szCs w:val="18"/>
              </w:rPr>
              <w:t>                       Fibrolamellar HCC</w:t>
            </w:r>
          </w:p>
          <w:p w14:paraId="1038AA07" w14:textId="77777777" w:rsidR="001B5044" w:rsidRPr="006845D4" w:rsidRDefault="001B5044" w:rsidP="006845D4">
            <w:pPr>
              <w:pStyle w:val="NormalWeb"/>
              <w:spacing w:before="0" w:beforeAutospacing="0" w:after="0" w:afterAutospacing="0" w:line="276" w:lineRule="auto"/>
              <w:ind w:firstLine="342"/>
              <w:rPr>
                <w:rFonts w:ascii="Arial" w:hAnsi="Arial" w:cs="Arial"/>
                <w:sz w:val="18"/>
                <w:szCs w:val="18"/>
              </w:rPr>
            </w:pPr>
            <w:r w:rsidRPr="006845D4">
              <w:rPr>
                <w:rFonts w:ascii="Arial" w:hAnsi="Arial" w:cs="Arial"/>
                <w:sz w:val="18"/>
                <w:szCs w:val="18"/>
              </w:rPr>
              <w:t>Hepatocellular neoplasm, not otherwise specified (HCN-NOS)</w:t>
            </w:r>
          </w:p>
        </w:tc>
      </w:tr>
    </w:tbl>
    <w:p w14:paraId="64BF06A1"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Modified from Lopez-</w:t>
      </w:r>
      <w:proofErr w:type="spellStart"/>
      <w:r w:rsidRPr="006845D4">
        <w:rPr>
          <w:rFonts w:ascii="Arial" w:hAnsi="Arial" w:cs="Arial"/>
          <w:sz w:val="20"/>
          <w:szCs w:val="20"/>
          <w:lang w:val="en"/>
        </w:rPr>
        <w:t>Terrada</w:t>
      </w:r>
      <w:proofErr w:type="spellEnd"/>
      <w:r w:rsidRPr="006845D4">
        <w:rPr>
          <w:rFonts w:ascii="Arial" w:hAnsi="Arial" w:cs="Arial"/>
          <w:sz w:val="20"/>
          <w:szCs w:val="20"/>
          <w:lang w:val="en"/>
        </w:rPr>
        <w:t xml:space="preserve"> et al.</w:t>
      </w:r>
      <w:hyperlink w:anchor="R68479" w:tgtFrame="_top" w:tooltip="Lopez-Terrada D, Alaggio R, de Davila MT, et al. Towards an international pediatric liver tumor consensus classification: proceedings of the Los Angeles COG liver tumors symposium. &amp;lt;em&amp;gt;Mod Pathol&amp;lt;/em&amp;gt;. 2014;27(3):472-491." w:history="1">
        <w:r w:rsidRPr="006845D4">
          <w:rPr>
            <w:rStyle w:val="Hyperlink"/>
            <w:rFonts w:ascii="Arial" w:hAnsi="Arial" w:cs="Arial"/>
            <w:sz w:val="20"/>
            <w:szCs w:val="20"/>
            <w:vertAlign w:val="superscript"/>
            <w:lang w:val="en"/>
          </w:rPr>
          <w:t>2</w:t>
        </w:r>
      </w:hyperlink>
      <w:r w:rsidRPr="006845D4">
        <w:rPr>
          <w:rFonts w:ascii="Arial" w:hAnsi="Arial" w:cs="Arial"/>
          <w:sz w:val="20"/>
          <w:szCs w:val="20"/>
          <w:lang w:val="en"/>
        </w:rPr>
        <w:t>           </w:t>
      </w:r>
    </w:p>
    <w:p w14:paraId="0F6E36A4"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lastRenderedPageBreak/>
        <w:t> </w:t>
      </w:r>
    </w:p>
    <w:p w14:paraId="1232F77D"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Detailed descriptions of the various epithelial patterns and subtypes of hepatoblastoma can be found in recent reviews.</w:t>
      </w:r>
      <w:hyperlink w:anchor="R68480" w:tgtFrame="_top" w:tooltip="Ranganathan S, Lopez-Terrada D, Alaggio R. Hepatoblastoma and Pediatric Hepatocellular Carcinoma: An Update. &amp;lt;em&amp;gt;Pediatr Dev Pathol.&amp;lt;/em&amp;gt; 2020 Mar-Apr;23(2):79-95." w:history="1">
        <w:r w:rsidRPr="006845D4">
          <w:rPr>
            <w:rStyle w:val="Hyperlink"/>
            <w:rFonts w:ascii="Arial" w:hAnsi="Arial" w:cs="Arial"/>
            <w:sz w:val="20"/>
            <w:szCs w:val="20"/>
            <w:vertAlign w:val="superscript"/>
            <w:lang w:val="en"/>
          </w:rPr>
          <w:t>3,</w:t>
        </w:r>
      </w:hyperlink>
      <w:hyperlink w:anchor="R68481" w:tgtFrame="_top" w:tooltip="Cho SJ. Pediatric Liver Tumors: Updates in Classification. &amp;lt;em&amp;gt;Surg Pathol Clin.&amp;lt;/em&amp;gt; 2020 Dec;13(4):601-623." w:history="1">
        <w:r w:rsidRPr="006845D4">
          <w:rPr>
            <w:rStyle w:val="Hyperlink"/>
            <w:rFonts w:ascii="Arial" w:hAnsi="Arial" w:cs="Arial"/>
            <w:sz w:val="20"/>
            <w:szCs w:val="20"/>
            <w:vertAlign w:val="superscript"/>
            <w:lang w:val="en"/>
          </w:rPr>
          <w:t>4</w:t>
        </w:r>
      </w:hyperlink>
      <w:r w:rsidRPr="006845D4">
        <w:rPr>
          <w:rFonts w:ascii="Arial" w:hAnsi="Arial" w:cs="Arial"/>
          <w:sz w:val="20"/>
          <w:szCs w:val="20"/>
          <w:lang w:val="en"/>
        </w:rPr>
        <w:t> More concise descriptions are provided below to aid accurate classification.</w:t>
      </w:r>
    </w:p>
    <w:p w14:paraId="5EFC1AD9" w14:textId="77777777" w:rsidR="001B5044" w:rsidRPr="006845D4" w:rsidRDefault="001B5044" w:rsidP="006845D4">
      <w:pPr>
        <w:pStyle w:val="NormalWeb"/>
        <w:spacing w:before="0" w:beforeAutospacing="0" w:after="0" w:afterAutospacing="0" w:line="276" w:lineRule="auto"/>
        <w:divId w:val="681712398"/>
        <w:rPr>
          <w:rFonts w:ascii="Arial" w:hAnsi="Arial" w:cs="Arial"/>
          <w:i/>
          <w:iCs/>
          <w:sz w:val="20"/>
          <w:szCs w:val="20"/>
          <w:lang w:val="en"/>
        </w:rPr>
      </w:pPr>
    </w:p>
    <w:p w14:paraId="484D3BF2" w14:textId="2D5CDFA2"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i/>
          <w:iCs/>
          <w:sz w:val="20"/>
          <w:szCs w:val="20"/>
          <w:lang w:val="en"/>
        </w:rPr>
        <w:t>Epithelial patterns: Fetal with low mitotic activity (well-differentiated/mitotically inactive fetal)</w:t>
      </w:r>
    </w:p>
    <w:p w14:paraId="56017BF8"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The designation of “pure fetal hepatoblastoma” is restricted to primary resection specimens where the entire (100%) tumor consists of well-differentiated/mitotically inactive fetal pattern hepatoblastoma. By definition, a diagnosis of “pure fetal hepatoblastoma” cannot be made on a biopsy specimen, although the biopsy may demonstrate varying proportions of this epithelial pattern. “Pure fetal hepatoblastoma” is the least common amongst the histologic subgroups of HB but its recognition is important as it may obviate the need for chemotherapy. The current Children’s Oncology Group (COG) study is treating stage I “pure fetal hepatoblastoma” as very low risk tumors treated with surgery alone.</w:t>
      </w:r>
      <w:hyperlink w:anchor="R68479" w:tgtFrame="_top" w:tooltip="Lopez-Terrada D, Alaggio R, de Davila MT, et al. Towards an international pediatric liver tumor consensus classification: proceedings of the Los Angeles COG liver tumors symposium. &amp;lt;em&amp;gt;Mod Pathol&amp;lt;/em&amp;gt;. 2014;27(3):472-491." w:history="1">
        <w:r w:rsidRPr="006845D4">
          <w:rPr>
            <w:rStyle w:val="Hyperlink"/>
            <w:rFonts w:ascii="Arial" w:hAnsi="Arial" w:cs="Arial"/>
            <w:sz w:val="20"/>
            <w:szCs w:val="20"/>
            <w:vertAlign w:val="superscript"/>
            <w:lang w:val="en"/>
          </w:rPr>
          <w:t>2,</w:t>
        </w:r>
      </w:hyperlink>
      <w:hyperlink w:anchor="R68482" w:tgtFrame="_top" w:tooltip="Czauderna P, Lopez-Terrada D, Hiyama E, H&amp;#228;berle B, Malogolowkin MH, Meyers RL. Hepatoblastoma state of the art: pathology, genetics, risk stratification, and chemotherapy. &amp;lt;em&amp;gt;Curr Opin Pediatr.&amp;lt;/em&amp;gt; 2014;26(1):19-28. " w:history="1">
        <w:r w:rsidRPr="006845D4">
          <w:rPr>
            <w:rStyle w:val="Hyperlink"/>
            <w:rFonts w:ascii="Arial" w:hAnsi="Arial" w:cs="Arial"/>
            <w:sz w:val="20"/>
            <w:szCs w:val="20"/>
            <w:vertAlign w:val="superscript"/>
            <w:lang w:val="en"/>
          </w:rPr>
          <w:t>5,</w:t>
        </w:r>
      </w:hyperlink>
      <w:hyperlink w:anchor="R68483" w:tgtFrame="_top" w:tooltip="Meyers RL, Tiao G, de Ville de Goyet J, Superina R, Aronson DC. Hepatoblastoma state of the art: pre-treatment extent of disease, surgical resection guidelines and the role of liver transplantation. &amp;lt;em&amp;gt;Curr Opin Pediatr. &amp;lt;/em&amp;gt;2014;26(1):29-36." w:history="1">
        <w:r w:rsidRPr="006845D4">
          <w:rPr>
            <w:rStyle w:val="Hyperlink"/>
            <w:rFonts w:ascii="Arial" w:hAnsi="Arial" w:cs="Arial"/>
            <w:sz w:val="20"/>
            <w:szCs w:val="20"/>
            <w:vertAlign w:val="superscript"/>
            <w:lang w:val="en"/>
          </w:rPr>
          <w:t>6,</w:t>
        </w:r>
      </w:hyperlink>
      <w:hyperlink w:anchor="R68484" w:tgtFrame="_top" w:tooltip="Malogolowkin MH, Katzenstein HM, Meyers RL, et al. Complete surgical resection is curative for children with hepatoblastoma with pure fetal histology: a report from the Children&amp;#39;s Oncology Group. &amp;lt;em&amp;gt;J Clin Oncol.&amp;lt;/em&amp;gt; 2011;29(24):3301-3306." w:history="1">
        <w:r w:rsidRPr="006845D4">
          <w:rPr>
            <w:rStyle w:val="Hyperlink"/>
            <w:rFonts w:ascii="Arial" w:hAnsi="Arial" w:cs="Arial"/>
            <w:sz w:val="20"/>
            <w:szCs w:val="20"/>
            <w:vertAlign w:val="superscript"/>
            <w:lang w:val="en"/>
          </w:rPr>
          <w:t>7</w:t>
        </w:r>
      </w:hyperlink>
    </w:p>
    <w:p w14:paraId="51C070BF"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p>
    <w:p w14:paraId="11FDB6C2" w14:textId="089EDE3D"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 xml:space="preserve">Well-differentiated/mitotically inactive fetal pattern is characterized by uniform-appearing round to polygonal cells with small central nuclei and clear or pale eosinophilic cytoplasm that may give the tumor a light cell-dark cell pattern at low-power. Nuclei are usually </w:t>
      </w:r>
      <w:proofErr w:type="gramStart"/>
      <w:r w:rsidRPr="006845D4">
        <w:rPr>
          <w:rFonts w:ascii="Arial" w:hAnsi="Arial" w:cs="Arial"/>
          <w:sz w:val="20"/>
          <w:szCs w:val="20"/>
          <w:lang w:val="en"/>
        </w:rPr>
        <w:t>inconspicuous</w:t>
      </w:r>
      <w:proofErr w:type="gramEnd"/>
      <w:r w:rsidRPr="006845D4">
        <w:rPr>
          <w:rFonts w:ascii="Arial" w:hAnsi="Arial" w:cs="Arial"/>
          <w:sz w:val="20"/>
          <w:szCs w:val="20"/>
          <w:lang w:val="en"/>
        </w:rPr>
        <w:t xml:space="preserve"> and, by definition, the mitotic rate is low (2 or fewer mitoses per 10 high-power fields). Rare interspersed extramedullary hematopoiesis (EMH) may be seen. </w:t>
      </w:r>
    </w:p>
    <w:p w14:paraId="478751E0"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p>
    <w:p w14:paraId="4D58E5E6" w14:textId="47D167C8"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 xml:space="preserve">Immunohistochemistry may aid in differentiating this pattern from uninvolved background liver, which may show overlapping histologic features particularly in very young patients. The well-differentiated fetal (WDF) areas typically show a 1-2+ fine stippled </w:t>
      </w:r>
      <w:proofErr w:type="spellStart"/>
      <w:r w:rsidRPr="006845D4">
        <w:rPr>
          <w:rFonts w:ascii="Arial" w:hAnsi="Arial" w:cs="Arial"/>
          <w:sz w:val="20"/>
          <w:szCs w:val="20"/>
          <w:lang w:val="en"/>
        </w:rPr>
        <w:t>pericanalicular</w:t>
      </w:r>
      <w:proofErr w:type="spellEnd"/>
      <w:r w:rsidRPr="006845D4">
        <w:rPr>
          <w:rFonts w:ascii="Arial" w:hAnsi="Arial" w:cs="Arial"/>
          <w:sz w:val="20"/>
          <w:szCs w:val="20"/>
          <w:lang w:val="en"/>
        </w:rPr>
        <w:t xml:space="preserve"> (cytoplasmic) staining pattern with glypican-3 (GPC3) and variable nuclear staining for beta-catenin. Glutamine synthetase (GS) is usually diffusely positive in tumor cells whereas background liver shows a pericentral zonal distribution. SALL4 is negative in WDF.</w:t>
      </w:r>
    </w:p>
    <w:p w14:paraId="667895F3"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 </w:t>
      </w:r>
    </w:p>
    <w:p w14:paraId="3B1D6C9C"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i/>
          <w:iCs/>
          <w:sz w:val="20"/>
          <w:szCs w:val="20"/>
          <w:lang w:val="en"/>
        </w:rPr>
        <w:t>Epithelial patterns: Fetal with mitoses (crowded/mitotically active fetal)</w:t>
      </w:r>
    </w:p>
    <w:p w14:paraId="72DC74A3"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This is the most common pattern seen in biopsy specimens and resections. By definition, &gt;2 mitoses per 10 high-power fields are seen. Cells are of similar size as those seen in WDF pattern but show more granular cytoplasm and larger nuclei. EMH is frequently seen. Beta-catenin shows more frequent nuclear staining compared to WDF but is not diffuse, with variable cytoplasmic staining. GPC3 typically shows a course diffuse cytoplasmic staining pattern that is 2-3+. GS shows diffuse strong staining and SALL4 is negative.</w:t>
      </w:r>
    </w:p>
    <w:p w14:paraId="0E737480"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 </w:t>
      </w:r>
    </w:p>
    <w:p w14:paraId="7E48F989"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i/>
          <w:iCs/>
          <w:sz w:val="20"/>
          <w:szCs w:val="20"/>
          <w:lang w:val="en"/>
        </w:rPr>
        <w:t>Epithelial patterns: Embryonal</w:t>
      </w:r>
    </w:p>
    <w:p w14:paraId="5099EEF6"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The embryonal pattern is composed of cells with high nuclear-to-cytoplasmic ratio with oval to angulated nuclei that are hyperchromatic with prominent single nucleoli and scant cytoplasm. A transition from crowded fetal to embryonal pattern can be seen and may be subtle or abrupt. Rosettes and tubular structures may be seen in this pattern. Mitoses are frequent. Nuclear staining for beta-catenin is more diffuse than fetal patterns. GPC3 is typically strongly positive (3+ staining), with the exception of some primitive embryonal components that may be negative for GPC3. GS usually shows variable staining. SALL4 is frequently strongly nuclear positive.</w:t>
      </w:r>
    </w:p>
    <w:p w14:paraId="770663A8" w14:textId="77777777" w:rsidR="001B5044" w:rsidRPr="006845D4" w:rsidRDefault="001B5044" w:rsidP="006845D4">
      <w:pPr>
        <w:pStyle w:val="NormalWeb"/>
        <w:spacing w:before="0" w:beforeAutospacing="0" w:after="0" w:afterAutospacing="0" w:line="276" w:lineRule="auto"/>
        <w:divId w:val="681712398"/>
        <w:rPr>
          <w:rFonts w:ascii="Arial" w:hAnsi="Arial" w:cs="Arial"/>
          <w:i/>
          <w:iCs/>
          <w:sz w:val="20"/>
          <w:szCs w:val="20"/>
          <w:lang w:val="en"/>
        </w:rPr>
      </w:pPr>
    </w:p>
    <w:p w14:paraId="3C712650" w14:textId="5EB23E21"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i/>
          <w:iCs/>
          <w:sz w:val="20"/>
          <w:szCs w:val="20"/>
          <w:lang w:val="en"/>
        </w:rPr>
        <w:t>Epithelial patterns: Pleomorphic</w:t>
      </w:r>
    </w:p>
    <w:p w14:paraId="5BD7A7D3"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 xml:space="preserve">When tumor cells of either fetal or embryonal type show prominent nucleoli and more atypical morphology resembling hepatocellular carcinoma, the term pleomorphic epithelial is used. Most instances of these </w:t>
      </w:r>
      <w:r w:rsidRPr="006845D4">
        <w:rPr>
          <w:rFonts w:ascii="Arial" w:hAnsi="Arial" w:cs="Arial"/>
          <w:sz w:val="20"/>
          <w:szCs w:val="20"/>
          <w:lang w:val="en"/>
        </w:rPr>
        <w:lastRenderedPageBreak/>
        <w:t>pleomorphic (previously also called “anaplastic fetal”) epithelial components are seen in post-chemotherapy resection specimens, but this pattern can also be present in diagnostic biopsy specimens. Tumor cells are usually positive for GPC3 and beta-catenin (nuclear).</w:t>
      </w:r>
    </w:p>
    <w:p w14:paraId="2AD6C24E" w14:textId="77777777" w:rsidR="001B5044" w:rsidRPr="006845D4" w:rsidRDefault="001B5044" w:rsidP="006845D4">
      <w:pPr>
        <w:pStyle w:val="NormalWeb"/>
        <w:spacing w:before="0" w:beforeAutospacing="0" w:after="0" w:afterAutospacing="0" w:line="276" w:lineRule="auto"/>
        <w:divId w:val="681712398"/>
        <w:rPr>
          <w:rFonts w:ascii="Arial" w:hAnsi="Arial" w:cs="Arial"/>
          <w:i/>
          <w:iCs/>
          <w:sz w:val="20"/>
          <w:szCs w:val="20"/>
          <w:lang w:val="en"/>
        </w:rPr>
      </w:pPr>
    </w:p>
    <w:p w14:paraId="7B4E1E8B" w14:textId="4B2A24E8"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i/>
          <w:iCs/>
          <w:sz w:val="20"/>
          <w:szCs w:val="20"/>
          <w:lang w:val="en"/>
        </w:rPr>
        <w:t>Epithelial patterns:</w:t>
      </w:r>
      <w:r w:rsidRPr="006845D4">
        <w:rPr>
          <w:rFonts w:ascii="Arial" w:hAnsi="Arial" w:cs="Arial"/>
          <w:sz w:val="20"/>
          <w:szCs w:val="20"/>
          <w:lang w:val="en"/>
        </w:rPr>
        <w:t xml:space="preserve"> </w:t>
      </w:r>
      <w:proofErr w:type="spellStart"/>
      <w:r w:rsidRPr="006845D4">
        <w:rPr>
          <w:rFonts w:ascii="Arial" w:hAnsi="Arial" w:cs="Arial"/>
          <w:i/>
          <w:iCs/>
          <w:sz w:val="20"/>
          <w:szCs w:val="20"/>
          <w:lang w:val="en"/>
        </w:rPr>
        <w:t>Macrotrabecular</w:t>
      </w:r>
      <w:proofErr w:type="spellEnd"/>
    </w:p>
    <w:p w14:paraId="7EF6B2FA"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 xml:space="preserve">Unlike the epithelial patterns noted above (i.e., fetal, embryonal, pleomorphic), the </w:t>
      </w:r>
      <w:proofErr w:type="spellStart"/>
      <w:r w:rsidRPr="006845D4">
        <w:rPr>
          <w:rFonts w:ascii="Arial" w:hAnsi="Arial" w:cs="Arial"/>
          <w:sz w:val="20"/>
          <w:szCs w:val="20"/>
          <w:lang w:val="en"/>
        </w:rPr>
        <w:t>macrotrabecular</w:t>
      </w:r>
      <w:proofErr w:type="spellEnd"/>
      <w:r w:rsidRPr="006845D4">
        <w:rPr>
          <w:rFonts w:ascii="Arial" w:hAnsi="Arial" w:cs="Arial"/>
          <w:sz w:val="20"/>
          <w:szCs w:val="20"/>
          <w:lang w:val="en"/>
        </w:rPr>
        <w:t xml:space="preserve"> pattern is an architectural pattern, with arrangement of cells in trabeculae 5 cells thick and greater. The original descriptions of 20-cell-thick plates were problematic, and most cases represented hepatocellular carcinoma (HCC), not HB. Particularly in biopsy specimens, if tumor cells demonstrate pleomorphic cytomorphology with </w:t>
      </w:r>
      <w:proofErr w:type="spellStart"/>
      <w:r w:rsidRPr="006845D4">
        <w:rPr>
          <w:rFonts w:ascii="Arial" w:hAnsi="Arial" w:cs="Arial"/>
          <w:sz w:val="20"/>
          <w:szCs w:val="20"/>
          <w:lang w:val="en"/>
        </w:rPr>
        <w:t>macrotrabecular</w:t>
      </w:r>
      <w:proofErr w:type="spellEnd"/>
      <w:r w:rsidRPr="006845D4">
        <w:rPr>
          <w:rFonts w:ascii="Arial" w:hAnsi="Arial" w:cs="Arial"/>
          <w:sz w:val="20"/>
          <w:szCs w:val="20"/>
          <w:lang w:val="en"/>
        </w:rPr>
        <w:t xml:space="preserve"> arrangement, then consideration should be given to hepatocellular neoplasm (HCN), NOS (HCN-NOS) or HCC.</w:t>
      </w:r>
    </w:p>
    <w:p w14:paraId="0571A29A" w14:textId="77777777" w:rsidR="001B5044" w:rsidRPr="006845D4" w:rsidRDefault="001B5044" w:rsidP="006845D4">
      <w:pPr>
        <w:pStyle w:val="NormalWeb"/>
        <w:spacing w:before="0" w:beforeAutospacing="0" w:after="0" w:afterAutospacing="0" w:line="276" w:lineRule="auto"/>
        <w:divId w:val="681712398"/>
        <w:rPr>
          <w:rFonts w:ascii="Arial" w:hAnsi="Arial" w:cs="Arial"/>
          <w:i/>
          <w:iCs/>
          <w:sz w:val="20"/>
          <w:szCs w:val="20"/>
          <w:lang w:val="en"/>
        </w:rPr>
      </w:pPr>
    </w:p>
    <w:p w14:paraId="4E5BEAB5" w14:textId="77777777" w:rsidR="001B5044" w:rsidRPr="006845D4" w:rsidRDefault="001B5044" w:rsidP="006845D4">
      <w:pPr>
        <w:pStyle w:val="NormalWeb"/>
        <w:spacing w:before="0" w:beforeAutospacing="0" w:after="0" w:afterAutospacing="0" w:line="276" w:lineRule="auto"/>
        <w:divId w:val="681712398"/>
        <w:rPr>
          <w:rFonts w:ascii="Arial" w:hAnsi="Arial" w:cs="Arial"/>
          <w:i/>
          <w:iCs/>
          <w:sz w:val="20"/>
          <w:szCs w:val="20"/>
          <w:lang w:val="en"/>
        </w:rPr>
      </w:pPr>
    </w:p>
    <w:p w14:paraId="593D2405" w14:textId="73779A00"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i/>
          <w:iCs/>
          <w:sz w:val="20"/>
          <w:szCs w:val="20"/>
          <w:lang w:val="en"/>
        </w:rPr>
        <w:t>Other epithelial patterns</w:t>
      </w:r>
    </w:p>
    <w:p w14:paraId="199BAFC2"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proofErr w:type="spellStart"/>
      <w:r w:rsidRPr="006845D4">
        <w:rPr>
          <w:rFonts w:ascii="Arial" w:hAnsi="Arial" w:cs="Arial"/>
          <w:sz w:val="20"/>
          <w:szCs w:val="20"/>
          <w:lang w:val="en"/>
        </w:rPr>
        <w:t>Squamoid</w:t>
      </w:r>
      <w:proofErr w:type="spellEnd"/>
      <w:r w:rsidRPr="006845D4">
        <w:rPr>
          <w:rFonts w:ascii="Arial" w:hAnsi="Arial" w:cs="Arial"/>
          <w:sz w:val="20"/>
          <w:szCs w:val="20"/>
          <w:lang w:val="en"/>
        </w:rPr>
        <w:t xml:space="preserve"> and glandular tumor components may be seen in HB. Biliary-like profiles at the edges of tumor nodules, designated </w:t>
      </w:r>
      <w:proofErr w:type="spellStart"/>
      <w:r w:rsidRPr="006845D4">
        <w:rPr>
          <w:rFonts w:ascii="Arial" w:hAnsi="Arial" w:cs="Arial"/>
          <w:sz w:val="20"/>
          <w:szCs w:val="20"/>
          <w:lang w:val="en"/>
        </w:rPr>
        <w:t>cholangioblastic</w:t>
      </w:r>
      <w:proofErr w:type="spellEnd"/>
      <w:r w:rsidRPr="006845D4">
        <w:rPr>
          <w:rFonts w:ascii="Arial" w:hAnsi="Arial" w:cs="Arial"/>
          <w:sz w:val="20"/>
          <w:szCs w:val="20"/>
          <w:lang w:val="en"/>
        </w:rPr>
        <w:t>, can also be seen and is distinct from ductular reaction seen at the junction with background liver.</w:t>
      </w:r>
      <w:hyperlink w:anchor="R68485" w:tgtFrame="_top" w:tooltip="Zimmermann A. Hepatoblastoma with cholangioblastic features (&amp;#39;cholangioblastic hepatoblastoma&amp;#39;) and other liver tumors with bimodal differentiation in young patients. &amp;lt;em&amp;gt;Med Pediatr Oncol.&amp;lt;/em&amp;gt; 2002 Nov;39(5):487-91" w:history="1">
        <w:r w:rsidRPr="006845D4">
          <w:rPr>
            <w:rStyle w:val="Hyperlink"/>
            <w:rFonts w:ascii="Arial" w:hAnsi="Arial" w:cs="Arial"/>
            <w:sz w:val="20"/>
            <w:szCs w:val="20"/>
            <w:vertAlign w:val="superscript"/>
            <w:lang w:val="en"/>
          </w:rPr>
          <w:t>8</w:t>
        </w:r>
      </w:hyperlink>
      <w:r w:rsidRPr="006845D4">
        <w:rPr>
          <w:rFonts w:ascii="Arial" w:hAnsi="Arial" w:cs="Arial"/>
          <w:sz w:val="20"/>
          <w:szCs w:val="20"/>
          <w:lang w:val="en"/>
        </w:rPr>
        <w:t xml:space="preserve"> The biliary-like profiles of </w:t>
      </w:r>
      <w:proofErr w:type="spellStart"/>
      <w:r w:rsidRPr="006845D4">
        <w:rPr>
          <w:rFonts w:ascii="Arial" w:hAnsi="Arial" w:cs="Arial"/>
          <w:sz w:val="20"/>
          <w:szCs w:val="20"/>
          <w:lang w:val="en"/>
        </w:rPr>
        <w:t>cholangioblastic</w:t>
      </w:r>
      <w:proofErr w:type="spellEnd"/>
      <w:r w:rsidRPr="006845D4">
        <w:rPr>
          <w:rFonts w:ascii="Arial" w:hAnsi="Arial" w:cs="Arial"/>
          <w:sz w:val="20"/>
          <w:szCs w:val="20"/>
          <w:lang w:val="en"/>
        </w:rPr>
        <w:t xml:space="preserve"> pattern show nuclear beta-catenin staining (versus membranous beta-catenin staining only in ductular reaction) and are typically positive for CK19 and </w:t>
      </w:r>
      <w:proofErr w:type="spellStart"/>
      <w:r w:rsidRPr="006845D4">
        <w:rPr>
          <w:rFonts w:ascii="Arial" w:hAnsi="Arial" w:cs="Arial"/>
          <w:sz w:val="20"/>
          <w:szCs w:val="20"/>
          <w:lang w:val="en"/>
        </w:rPr>
        <w:t>pankeratin</w:t>
      </w:r>
      <w:proofErr w:type="spellEnd"/>
      <w:r w:rsidRPr="006845D4">
        <w:rPr>
          <w:rFonts w:ascii="Arial" w:hAnsi="Arial" w:cs="Arial"/>
          <w:sz w:val="20"/>
          <w:szCs w:val="20"/>
          <w:lang w:val="en"/>
        </w:rPr>
        <w:t>, with less frequent CK7 expression.</w:t>
      </w:r>
    </w:p>
    <w:p w14:paraId="63239E81" w14:textId="77777777" w:rsidR="001B5044" w:rsidRPr="006845D4" w:rsidRDefault="001B5044" w:rsidP="006845D4">
      <w:pPr>
        <w:pStyle w:val="NormalWeb"/>
        <w:spacing w:before="0" w:beforeAutospacing="0" w:after="0" w:afterAutospacing="0" w:line="276" w:lineRule="auto"/>
        <w:divId w:val="681712398"/>
        <w:rPr>
          <w:rFonts w:ascii="Arial" w:hAnsi="Arial" w:cs="Arial"/>
          <w:i/>
          <w:iCs/>
          <w:sz w:val="20"/>
          <w:szCs w:val="20"/>
          <w:lang w:val="en"/>
        </w:rPr>
      </w:pPr>
    </w:p>
    <w:p w14:paraId="04B25416" w14:textId="37481392"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i/>
          <w:iCs/>
          <w:sz w:val="20"/>
          <w:szCs w:val="20"/>
          <w:lang w:val="en"/>
        </w:rPr>
        <w:t>Primitive cell patterns: Small cell undifferentiated (SCU) and blastemal</w:t>
      </w:r>
    </w:p>
    <w:p w14:paraId="485082B8"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The SCU pattern has been the most controversial pattern in HB. Earlier studies included a category of “pure small cell undifferentiated HB” with poor prognosis which are now known to represent malignant rhabdoid tumor with SMARCB1 alterations and loss of INI-1 expression. If this category is excluded, small foci of SCU in otherwise conventional HB no longer appears to be significant and the last COG trial showed no prognostic value to this histologic pattern.</w:t>
      </w:r>
      <w:hyperlink w:anchor="R68486" w:tgtFrame="_top" w:tooltip="Trobaugh-Lotrario AD, Tomlinson GE, Finegold MJ, Gore L, Feusner JH. Small cell undifferentiated variant of hepatoblastoma: adverse clinical and molecular features similar to rhabdoid tumors. &amp;lt;em&amp;gt;Pediatr Blood Cancer.&amp;lt;/em&amp;gt; 2009;52(3):328-334. " w:history="1">
        <w:r w:rsidRPr="006845D4">
          <w:rPr>
            <w:rStyle w:val="Hyperlink"/>
            <w:rFonts w:ascii="Arial" w:hAnsi="Arial" w:cs="Arial"/>
            <w:sz w:val="20"/>
            <w:szCs w:val="20"/>
            <w:vertAlign w:val="superscript"/>
            <w:lang w:val="en"/>
          </w:rPr>
          <w:t>9</w:t>
        </w:r>
      </w:hyperlink>
      <w:r w:rsidRPr="006845D4">
        <w:rPr>
          <w:rFonts w:ascii="Arial" w:hAnsi="Arial" w:cs="Arial"/>
          <w:sz w:val="20"/>
          <w:szCs w:val="20"/>
          <w:lang w:val="en"/>
        </w:rPr>
        <w:t> Nests of SCU pattern, characterized by small blue cells with scant mitoses and cytoplasm, are often identified within areas of embryonal pattern HB.</w:t>
      </w:r>
    </w:p>
    <w:p w14:paraId="53B3A58F"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 xml:space="preserve">More frequently, nests of cells with similar morphology to SCU are seen in areas of CF and at the periphery of nodules of HB and are designated blastemal. It is possible that the two patterns (SCU and blastemal) are related and represent primitive cells in HB capable of multidirectional differentiation. The full significance of these patterns is still to be determined but should be recognized as primitive components of HB that are not seen in either HCN-NOS or HCC. SCU and blastemal cells show nuclear expression of beta-catenin and co-expression of </w:t>
      </w:r>
      <w:proofErr w:type="spellStart"/>
      <w:r w:rsidRPr="006845D4">
        <w:rPr>
          <w:rFonts w:ascii="Arial" w:hAnsi="Arial" w:cs="Arial"/>
          <w:sz w:val="20"/>
          <w:szCs w:val="20"/>
          <w:lang w:val="en"/>
        </w:rPr>
        <w:t>cytokeratins</w:t>
      </w:r>
      <w:proofErr w:type="spellEnd"/>
      <w:r w:rsidRPr="006845D4">
        <w:rPr>
          <w:rFonts w:ascii="Arial" w:hAnsi="Arial" w:cs="Arial"/>
          <w:sz w:val="20"/>
          <w:szCs w:val="20"/>
          <w:lang w:val="en"/>
        </w:rPr>
        <w:t xml:space="preserve"> (</w:t>
      </w:r>
      <w:proofErr w:type="spellStart"/>
      <w:r w:rsidRPr="006845D4">
        <w:rPr>
          <w:rFonts w:ascii="Arial" w:hAnsi="Arial" w:cs="Arial"/>
          <w:sz w:val="20"/>
          <w:szCs w:val="20"/>
          <w:lang w:val="en"/>
        </w:rPr>
        <w:t>pankeratin</w:t>
      </w:r>
      <w:proofErr w:type="spellEnd"/>
      <w:r w:rsidRPr="006845D4">
        <w:rPr>
          <w:rFonts w:ascii="Arial" w:hAnsi="Arial" w:cs="Arial"/>
          <w:sz w:val="20"/>
          <w:szCs w:val="20"/>
          <w:lang w:val="en"/>
        </w:rPr>
        <w:t>, CK19, CK7) and vimentin.</w:t>
      </w:r>
    </w:p>
    <w:p w14:paraId="44D02674" w14:textId="77777777" w:rsidR="001B5044" w:rsidRPr="006845D4" w:rsidRDefault="001B5044" w:rsidP="006845D4">
      <w:pPr>
        <w:pStyle w:val="NormalWeb"/>
        <w:spacing w:before="0" w:beforeAutospacing="0" w:after="0" w:afterAutospacing="0" w:line="276" w:lineRule="auto"/>
        <w:divId w:val="681712398"/>
        <w:rPr>
          <w:rFonts w:ascii="Arial" w:hAnsi="Arial" w:cs="Arial"/>
          <w:i/>
          <w:iCs/>
          <w:sz w:val="20"/>
          <w:szCs w:val="20"/>
          <w:lang w:val="en"/>
        </w:rPr>
      </w:pPr>
    </w:p>
    <w:p w14:paraId="2DE33B30" w14:textId="6884AC3A"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i/>
          <w:iCs/>
          <w:sz w:val="20"/>
          <w:szCs w:val="20"/>
          <w:lang w:val="en"/>
        </w:rPr>
        <w:t>Mixed epithelial-mesenchymal HB</w:t>
      </w:r>
    </w:p>
    <w:p w14:paraId="01626AEC"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In the consensus classification, mesenchymal HB is noted as part of a mixed epithelial-mesenchymal HB with or without teratoid elements. It is unusual to find a pure mesenchymal HB, except in rare cases post-chemotherapy where epithelial elements have responded to therapy and only the mesenchymal elements remain, mainly osteoid and bone. Other mesenchymal elements that can be seen include cartilage (mature or immature), muscle or rhabdomyoblastic areas, and spindle cell mesenchyme. Of note, nests/aggregates of blastemal HB can be seen in the vicinity of mesenchymal components, most often osteoid. Nuclear beta-catenin may be seen in any of the mesenchymal components. GPC3 and SALL4 are usually negative but may highlight epithelial components in between.</w:t>
      </w:r>
    </w:p>
    <w:p w14:paraId="3E2E4B84"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p>
    <w:p w14:paraId="37AC81FA" w14:textId="00E722CA"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Presence of neural elements such as primitive neuroepithelium, melanin, glial or ganglion cells may all represent features of teratoid differentiation in HB.</w:t>
      </w:r>
      <w:hyperlink w:anchor="R68487" w:tgtFrame="_top" w:tooltip="Manivel C, Wick MR, Abenoza P, Dehner LP. Teratoid hepatoblastoma. The nosologic dilemma of solid embryonic neoplasms of childhood. &amp;lt;em&amp;gt;Cancer.&amp;lt;/em&amp;gt; 1986 Jun 1;57(11):2168-74." w:history="1">
        <w:r w:rsidRPr="006845D4">
          <w:rPr>
            <w:rStyle w:val="Hyperlink"/>
            <w:rFonts w:ascii="Arial" w:hAnsi="Arial" w:cs="Arial"/>
            <w:sz w:val="20"/>
            <w:szCs w:val="20"/>
            <w:vertAlign w:val="superscript"/>
            <w:lang w:val="en"/>
          </w:rPr>
          <w:t>10</w:t>
        </w:r>
      </w:hyperlink>
      <w:r w:rsidRPr="006845D4">
        <w:rPr>
          <w:rFonts w:ascii="Arial" w:hAnsi="Arial" w:cs="Arial"/>
          <w:sz w:val="20"/>
          <w:szCs w:val="20"/>
          <w:lang w:val="en"/>
        </w:rPr>
        <w:t xml:space="preserve"> Still other unusual patterns of teratoid HB include </w:t>
      </w:r>
      <w:r w:rsidRPr="006845D4">
        <w:rPr>
          <w:rFonts w:ascii="Arial" w:hAnsi="Arial" w:cs="Arial"/>
          <w:sz w:val="20"/>
          <w:szCs w:val="20"/>
          <w:lang w:val="en"/>
        </w:rPr>
        <w:lastRenderedPageBreak/>
        <w:t>glandular elements admixed with primitive neuroepithelium, with cytoplasmic supranuclear and subnuclear vacuolation in the glandular epithelium resembling yolk sac tumor.</w:t>
      </w:r>
      <w:hyperlink w:anchor="R68488" w:tgtFrame="_top" w:tooltip="Smith JA, Ranganathan S. Teratoid Hepatoblastoma with Yolk Sac-Like and Neuroendocrine Elements. &amp;lt;em&amp;gt;Pediatr Dev Pathol&amp;lt;/em&amp;gt;. 2020 Sep-Oct;23(5):387-391.&amp;lt;/p&amp;gt;&amp;lt;p&amp;gt;    &amp;lt;/p&amp;gt;&amp;lt;p&amp;gt;" w:history="1">
        <w:r w:rsidRPr="006845D4">
          <w:rPr>
            <w:rStyle w:val="Hyperlink"/>
            <w:rFonts w:ascii="Arial" w:hAnsi="Arial" w:cs="Arial"/>
            <w:sz w:val="20"/>
            <w:szCs w:val="20"/>
            <w:vertAlign w:val="superscript"/>
            <w:lang w:val="en"/>
          </w:rPr>
          <w:t>11</w:t>
        </w:r>
      </w:hyperlink>
      <w:r w:rsidRPr="006845D4">
        <w:rPr>
          <w:rFonts w:ascii="Arial" w:hAnsi="Arial" w:cs="Arial"/>
          <w:sz w:val="20"/>
          <w:szCs w:val="20"/>
          <w:lang w:val="en"/>
        </w:rPr>
        <w:t>These glands are different from the occasional intestinal-type glands that may be seen in epithelial HB and seem to occur in the vicinity of immature neuroepithelium. These glands show nuclear staining for beta-catenin and are also positive for GPC3 and SALL4, also similar to yolk sac tumor. The neuroepithelial elements show variable nuclear beta-catenin and are negative for GPC3 and may show variable staining for SALL4. They usually show multilayering when arranged in rosette form, helping to differentiate them from embryonal rosettes, although this distinction may sometimes be difficult.</w:t>
      </w:r>
    </w:p>
    <w:p w14:paraId="70032E08" w14:textId="77777777" w:rsidR="001B5044" w:rsidRPr="006845D4" w:rsidRDefault="001B5044" w:rsidP="006845D4">
      <w:pPr>
        <w:pStyle w:val="NormalWeb"/>
        <w:spacing w:before="0" w:beforeAutospacing="0" w:after="0" w:afterAutospacing="0" w:line="276" w:lineRule="auto"/>
        <w:divId w:val="681712398"/>
        <w:rPr>
          <w:rFonts w:ascii="Arial" w:hAnsi="Arial" w:cs="Arial"/>
          <w:sz w:val="20"/>
          <w:szCs w:val="20"/>
          <w:lang w:val="en"/>
        </w:rPr>
      </w:pPr>
      <w:r w:rsidRPr="006845D4">
        <w:rPr>
          <w:rFonts w:ascii="Arial" w:hAnsi="Arial" w:cs="Arial"/>
          <w:sz w:val="20"/>
          <w:szCs w:val="20"/>
          <w:lang w:val="en"/>
        </w:rPr>
        <w:t> </w:t>
      </w:r>
    </w:p>
    <w:p w14:paraId="2838093C" w14:textId="77777777" w:rsidR="001B5044" w:rsidRPr="006845D4" w:rsidRDefault="001B5044" w:rsidP="006845D4">
      <w:pPr>
        <w:spacing w:after="0" w:line="276" w:lineRule="auto"/>
        <w:divId w:val="1979529960"/>
        <w:rPr>
          <w:rFonts w:ascii="Arial" w:eastAsia="Times New Roman" w:hAnsi="Arial" w:cs="Arial"/>
          <w:sz w:val="20"/>
          <w:szCs w:val="20"/>
          <w:lang w:val="en"/>
        </w:rPr>
      </w:pPr>
      <w:r w:rsidRPr="006845D4">
        <w:rPr>
          <w:rFonts w:ascii="Arial" w:eastAsia="Times New Roman" w:hAnsi="Arial" w:cs="Arial"/>
          <w:sz w:val="20"/>
          <w:szCs w:val="20"/>
          <w:lang w:val="en"/>
        </w:rPr>
        <w:t>References</w:t>
      </w:r>
    </w:p>
    <w:p w14:paraId="08C70231" w14:textId="77777777" w:rsidR="001B5044" w:rsidRPr="006845D4" w:rsidRDefault="001B5044" w:rsidP="006845D4">
      <w:pPr>
        <w:numPr>
          <w:ilvl w:val="0"/>
          <w:numId w:val="5"/>
        </w:numPr>
        <w:spacing w:after="0" w:line="276" w:lineRule="auto"/>
        <w:divId w:val="379062947"/>
        <w:rPr>
          <w:rFonts w:ascii="Arial" w:eastAsia="Times New Roman" w:hAnsi="Arial" w:cs="Arial"/>
          <w:sz w:val="20"/>
          <w:szCs w:val="20"/>
          <w:lang w:val="en"/>
        </w:rPr>
      </w:pPr>
      <w:bookmarkStart w:id="5" w:name="R68478"/>
      <w:r w:rsidRPr="006845D4">
        <w:rPr>
          <w:rFonts w:ascii="Arial" w:eastAsia="Times New Roman" w:hAnsi="Arial" w:cs="Arial"/>
          <w:sz w:val="20"/>
          <w:szCs w:val="20"/>
          <w:lang w:val="en"/>
        </w:rPr>
        <w:t>Finegold MJ. Hepatic Tumors in Childhood. In: Russo P RE, Piccoli D, eds. Pathology of Pediatric Gastrointestinal and Liver Disease. New York, NY: Springer-Verlag; 2004:300-346.</w:t>
      </w:r>
      <w:bookmarkEnd w:id="5"/>
    </w:p>
    <w:p w14:paraId="55ABB88A" w14:textId="77777777" w:rsidR="001B5044" w:rsidRPr="006845D4" w:rsidRDefault="001B5044" w:rsidP="006845D4">
      <w:pPr>
        <w:numPr>
          <w:ilvl w:val="0"/>
          <w:numId w:val="5"/>
        </w:numPr>
        <w:spacing w:after="0" w:line="276" w:lineRule="auto"/>
        <w:divId w:val="379062947"/>
        <w:rPr>
          <w:rFonts w:ascii="Arial" w:eastAsia="Times New Roman" w:hAnsi="Arial" w:cs="Arial"/>
          <w:sz w:val="20"/>
          <w:szCs w:val="20"/>
          <w:lang w:val="en"/>
        </w:rPr>
      </w:pPr>
      <w:bookmarkStart w:id="6" w:name="R68479"/>
      <w:r w:rsidRPr="006845D4">
        <w:rPr>
          <w:rFonts w:ascii="Arial" w:eastAsia="Times New Roman" w:hAnsi="Arial" w:cs="Arial"/>
          <w:sz w:val="20"/>
          <w:szCs w:val="20"/>
          <w:lang w:val="en"/>
        </w:rPr>
        <w:t>Lopez-</w:t>
      </w:r>
      <w:proofErr w:type="spellStart"/>
      <w:r w:rsidRPr="006845D4">
        <w:rPr>
          <w:rFonts w:ascii="Arial" w:eastAsia="Times New Roman" w:hAnsi="Arial" w:cs="Arial"/>
          <w:sz w:val="20"/>
          <w:szCs w:val="20"/>
          <w:lang w:val="en"/>
        </w:rPr>
        <w:t>Terrada</w:t>
      </w:r>
      <w:proofErr w:type="spellEnd"/>
      <w:r w:rsidRPr="006845D4">
        <w:rPr>
          <w:rFonts w:ascii="Arial" w:eastAsia="Times New Roman" w:hAnsi="Arial" w:cs="Arial"/>
          <w:sz w:val="20"/>
          <w:szCs w:val="20"/>
          <w:lang w:val="en"/>
        </w:rPr>
        <w:t xml:space="preserve"> D, </w:t>
      </w:r>
      <w:proofErr w:type="spellStart"/>
      <w:r w:rsidRPr="006845D4">
        <w:rPr>
          <w:rFonts w:ascii="Arial" w:eastAsia="Times New Roman" w:hAnsi="Arial" w:cs="Arial"/>
          <w:sz w:val="20"/>
          <w:szCs w:val="20"/>
          <w:lang w:val="en"/>
        </w:rPr>
        <w:t>Alaggio</w:t>
      </w:r>
      <w:proofErr w:type="spellEnd"/>
      <w:r w:rsidRPr="006845D4">
        <w:rPr>
          <w:rFonts w:ascii="Arial" w:eastAsia="Times New Roman" w:hAnsi="Arial" w:cs="Arial"/>
          <w:sz w:val="20"/>
          <w:szCs w:val="20"/>
          <w:lang w:val="en"/>
        </w:rPr>
        <w:t xml:space="preserve"> R, de Davila MT, et al. Towards an international pediatric liver tumor consensus classification: proceedings of the Los Angeles COG liver tumors symposium. </w:t>
      </w:r>
      <w:r w:rsidRPr="006845D4">
        <w:rPr>
          <w:rStyle w:val="Emphasis"/>
          <w:rFonts w:ascii="Arial" w:eastAsia="Times New Roman" w:hAnsi="Arial" w:cs="Arial"/>
          <w:sz w:val="20"/>
          <w:szCs w:val="20"/>
          <w:lang w:val="en"/>
        </w:rPr>
        <w:t xml:space="preserve">Mod </w:t>
      </w:r>
      <w:proofErr w:type="spellStart"/>
      <w:r w:rsidRPr="006845D4">
        <w:rPr>
          <w:rStyle w:val="Emphasis"/>
          <w:rFonts w:ascii="Arial" w:eastAsia="Times New Roman" w:hAnsi="Arial" w:cs="Arial"/>
          <w:sz w:val="20"/>
          <w:szCs w:val="20"/>
          <w:lang w:val="en"/>
        </w:rPr>
        <w:t>Pathol</w:t>
      </w:r>
      <w:proofErr w:type="spellEnd"/>
      <w:r w:rsidRPr="006845D4">
        <w:rPr>
          <w:rFonts w:ascii="Arial" w:eastAsia="Times New Roman" w:hAnsi="Arial" w:cs="Arial"/>
          <w:sz w:val="20"/>
          <w:szCs w:val="20"/>
          <w:lang w:val="en"/>
        </w:rPr>
        <w:t>. 2014;27(3):472-491.</w:t>
      </w:r>
      <w:bookmarkEnd w:id="6"/>
    </w:p>
    <w:p w14:paraId="37D35C73" w14:textId="77777777" w:rsidR="001B5044" w:rsidRPr="006845D4" w:rsidRDefault="001B5044" w:rsidP="006845D4">
      <w:pPr>
        <w:numPr>
          <w:ilvl w:val="0"/>
          <w:numId w:val="5"/>
        </w:numPr>
        <w:spacing w:after="0" w:line="276" w:lineRule="auto"/>
        <w:divId w:val="379062947"/>
        <w:rPr>
          <w:rFonts w:ascii="Arial" w:eastAsia="Times New Roman" w:hAnsi="Arial" w:cs="Arial"/>
          <w:sz w:val="20"/>
          <w:szCs w:val="20"/>
          <w:lang w:val="en"/>
        </w:rPr>
      </w:pPr>
      <w:bookmarkStart w:id="7" w:name="R68480"/>
      <w:r w:rsidRPr="006845D4">
        <w:rPr>
          <w:rFonts w:ascii="Arial" w:eastAsia="Times New Roman" w:hAnsi="Arial" w:cs="Arial"/>
          <w:sz w:val="20"/>
          <w:szCs w:val="20"/>
          <w:lang w:val="en"/>
        </w:rPr>
        <w:t>Ranganathan S, Lopez-</w:t>
      </w:r>
      <w:proofErr w:type="spellStart"/>
      <w:r w:rsidRPr="006845D4">
        <w:rPr>
          <w:rFonts w:ascii="Arial" w:eastAsia="Times New Roman" w:hAnsi="Arial" w:cs="Arial"/>
          <w:sz w:val="20"/>
          <w:szCs w:val="20"/>
          <w:lang w:val="en"/>
        </w:rPr>
        <w:t>Terrada</w:t>
      </w:r>
      <w:proofErr w:type="spellEnd"/>
      <w:r w:rsidRPr="006845D4">
        <w:rPr>
          <w:rFonts w:ascii="Arial" w:eastAsia="Times New Roman" w:hAnsi="Arial" w:cs="Arial"/>
          <w:sz w:val="20"/>
          <w:szCs w:val="20"/>
          <w:lang w:val="en"/>
        </w:rPr>
        <w:t xml:space="preserve"> D, </w:t>
      </w:r>
      <w:proofErr w:type="spellStart"/>
      <w:r w:rsidRPr="006845D4">
        <w:rPr>
          <w:rFonts w:ascii="Arial" w:eastAsia="Times New Roman" w:hAnsi="Arial" w:cs="Arial"/>
          <w:sz w:val="20"/>
          <w:szCs w:val="20"/>
          <w:lang w:val="en"/>
        </w:rPr>
        <w:t>Alaggio</w:t>
      </w:r>
      <w:proofErr w:type="spellEnd"/>
      <w:r w:rsidRPr="006845D4">
        <w:rPr>
          <w:rFonts w:ascii="Arial" w:eastAsia="Times New Roman" w:hAnsi="Arial" w:cs="Arial"/>
          <w:sz w:val="20"/>
          <w:szCs w:val="20"/>
          <w:lang w:val="en"/>
        </w:rPr>
        <w:t xml:space="preserve"> R. Hepatoblastoma and Pediatric Hepatocellular Carcinoma: An Update. </w:t>
      </w:r>
      <w:proofErr w:type="spellStart"/>
      <w:r w:rsidRPr="006845D4">
        <w:rPr>
          <w:rStyle w:val="Emphasis"/>
          <w:rFonts w:ascii="Arial" w:eastAsia="Times New Roman" w:hAnsi="Arial" w:cs="Arial"/>
          <w:sz w:val="20"/>
          <w:szCs w:val="20"/>
          <w:lang w:val="en"/>
        </w:rPr>
        <w:t>Pediatr</w:t>
      </w:r>
      <w:proofErr w:type="spellEnd"/>
      <w:r w:rsidRPr="006845D4">
        <w:rPr>
          <w:rStyle w:val="Emphasis"/>
          <w:rFonts w:ascii="Arial" w:eastAsia="Times New Roman" w:hAnsi="Arial" w:cs="Arial"/>
          <w:sz w:val="20"/>
          <w:szCs w:val="20"/>
          <w:lang w:val="en"/>
        </w:rPr>
        <w:t xml:space="preserve"> Dev </w:t>
      </w:r>
      <w:proofErr w:type="spellStart"/>
      <w:r w:rsidRPr="006845D4">
        <w:rPr>
          <w:rStyle w:val="Emphasis"/>
          <w:rFonts w:ascii="Arial" w:eastAsia="Times New Roman" w:hAnsi="Arial" w:cs="Arial"/>
          <w:sz w:val="20"/>
          <w:szCs w:val="20"/>
          <w:lang w:val="en"/>
        </w:rPr>
        <w:t>Pathol</w:t>
      </w:r>
      <w:proofErr w:type="spellEnd"/>
      <w:r w:rsidRPr="006845D4">
        <w:rPr>
          <w:rStyle w:val="Emphasis"/>
          <w:rFonts w:ascii="Arial" w:eastAsia="Times New Roman" w:hAnsi="Arial" w:cs="Arial"/>
          <w:sz w:val="20"/>
          <w:szCs w:val="20"/>
          <w:lang w:val="en"/>
        </w:rPr>
        <w:t>.</w:t>
      </w:r>
      <w:r w:rsidRPr="006845D4">
        <w:rPr>
          <w:rFonts w:ascii="Arial" w:eastAsia="Times New Roman" w:hAnsi="Arial" w:cs="Arial"/>
          <w:sz w:val="20"/>
          <w:szCs w:val="20"/>
          <w:lang w:val="en"/>
        </w:rPr>
        <w:t xml:space="preserve"> 2020 Mar-Apr;23(2):79-95.</w:t>
      </w:r>
      <w:bookmarkEnd w:id="7"/>
    </w:p>
    <w:p w14:paraId="428E8B35" w14:textId="77777777" w:rsidR="001B5044" w:rsidRPr="006845D4" w:rsidRDefault="001B5044" w:rsidP="006845D4">
      <w:pPr>
        <w:numPr>
          <w:ilvl w:val="0"/>
          <w:numId w:val="5"/>
        </w:numPr>
        <w:spacing w:after="0" w:line="276" w:lineRule="auto"/>
        <w:divId w:val="379062947"/>
        <w:rPr>
          <w:rFonts w:ascii="Arial" w:eastAsia="Times New Roman" w:hAnsi="Arial" w:cs="Arial"/>
          <w:sz w:val="20"/>
          <w:szCs w:val="20"/>
          <w:lang w:val="en"/>
        </w:rPr>
      </w:pPr>
      <w:bookmarkStart w:id="8" w:name="R68481"/>
      <w:r w:rsidRPr="006845D4">
        <w:rPr>
          <w:rFonts w:ascii="Arial" w:eastAsia="Times New Roman" w:hAnsi="Arial" w:cs="Arial"/>
          <w:sz w:val="20"/>
          <w:szCs w:val="20"/>
          <w:lang w:val="en"/>
        </w:rPr>
        <w:t xml:space="preserve">Cho SJ. Pediatric Liver Tumors: Updates in Classification. </w:t>
      </w:r>
      <w:r w:rsidRPr="006845D4">
        <w:rPr>
          <w:rStyle w:val="Emphasis"/>
          <w:rFonts w:ascii="Arial" w:eastAsia="Times New Roman" w:hAnsi="Arial" w:cs="Arial"/>
          <w:sz w:val="20"/>
          <w:szCs w:val="20"/>
          <w:lang w:val="en"/>
        </w:rPr>
        <w:t xml:space="preserve">Surg </w:t>
      </w:r>
      <w:proofErr w:type="spellStart"/>
      <w:r w:rsidRPr="006845D4">
        <w:rPr>
          <w:rStyle w:val="Emphasis"/>
          <w:rFonts w:ascii="Arial" w:eastAsia="Times New Roman" w:hAnsi="Arial" w:cs="Arial"/>
          <w:sz w:val="20"/>
          <w:szCs w:val="20"/>
          <w:lang w:val="en"/>
        </w:rPr>
        <w:t>Pathol</w:t>
      </w:r>
      <w:proofErr w:type="spellEnd"/>
      <w:r w:rsidRPr="006845D4">
        <w:rPr>
          <w:rStyle w:val="Emphasis"/>
          <w:rFonts w:ascii="Arial" w:eastAsia="Times New Roman" w:hAnsi="Arial" w:cs="Arial"/>
          <w:sz w:val="20"/>
          <w:szCs w:val="20"/>
          <w:lang w:val="en"/>
        </w:rPr>
        <w:t xml:space="preserve"> Clin.</w:t>
      </w:r>
      <w:r w:rsidRPr="006845D4">
        <w:rPr>
          <w:rFonts w:ascii="Arial" w:eastAsia="Times New Roman" w:hAnsi="Arial" w:cs="Arial"/>
          <w:sz w:val="20"/>
          <w:szCs w:val="20"/>
          <w:lang w:val="en"/>
        </w:rPr>
        <w:t xml:space="preserve"> 2020 Dec;13(4):601-623.</w:t>
      </w:r>
      <w:bookmarkEnd w:id="8"/>
    </w:p>
    <w:p w14:paraId="717F4B84" w14:textId="77777777" w:rsidR="001B5044" w:rsidRPr="006845D4" w:rsidRDefault="001B5044" w:rsidP="006845D4">
      <w:pPr>
        <w:numPr>
          <w:ilvl w:val="0"/>
          <w:numId w:val="5"/>
        </w:numPr>
        <w:spacing w:after="0" w:line="276" w:lineRule="auto"/>
        <w:divId w:val="379062947"/>
        <w:rPr>
          <w:rFonts w:ascii="Arial" w:eastAsia="Times New Roman" w:hAnsi="Arial" w:cs="Arial"/>
          <w:sz w:val="20"/>
          <w:szCs w:val="20"/>
          <w:lang w:val="en"/>
        </w:rPr>
      </w:pPr>
      <w:bookmarkStart w:id="9" w:name="R68482"/>
      <w:proofErr w:type="spellStart"/>
      <w:r w:rsidRPr="006845D4">
        <w:rPr>
          <w:rFonts w:ascii="Arial" w:eastAsia="Times New Roman" w:hAnsi="Arial" w:cs="Arial"/>
          <w:sz w:val="20"/>
          <w:szCs w:val="20"/>
          <w:lang w:val="en"/>
        </w:rPr>
        <w:t>Czauderna</w:t>
      </w:r>
      <w:proofErr w:type="spellEnd"/>
      <w:r w:rsidRPr="006845D4">
        <w:rPr>
          <w:rFonts w:ascii="Arial" w:eastAsia="Times New Roman" w:hAnsi="Arial" w:cs="Arial"/>
          <w:sz w:val="20"/>
          <w:szCs w:val="20"/>
          <w:lang w:val="en"/>
        </w:rPr>
        <w:t xml:space="preserve"> P, Lopez-</w:t>
      </w:r>
      <w:proofErr w:type="spellStart"/>
      <w:r w:rsidRPr="006845D4">
        <w:rPr>
          <w:rFonts w:ascii="Arial" w:eastAsia="Times New Roman" w:hAnsi="Arial" w:cs="Arial"/>
          <w:sz w:val="20"/>
          <w:szCs w:val="20"/>
          <w:lang w:val="en"/>
        </w:rPr>
        <w:t>Terrada</w:t>
      </w:r>
      <w:proofErr w:type="spellEnd"/>
      <w:r w:rsidRPr="006845D4">
        <w:rPr>
          <w:rFonts w:ascii="Arial" w:eastAsia="Times New Roman" w:hAnsi="Arial" w:cs="Arial"/>
          <w:sz w:val="20"/>
          <w:szCs w:val="20"/>
          <w:lang w:val="en"/>
        </w:rPr>
        <w:t xml:space="preserve"> D, Hiyama E, </w:t>
      </w:r>
      <w:proofErr w:type="spellStart"/>
      <w:r w:rsidRPr="006845D4">
        <w:rPr>
          <w:rFonts w:ascii="Arial" w:eastAsia="Times New Roman" w:hAnsi="Arial" w:cs="Arial"/>
          <w:sz w:val="20"/>
          <w:szCs w:val="20"/>
          <w:lang w:val="en"/>
        </w:rPr>
        <w:t>Häberle</w:t>
      </w:r>
      <w:proofErr w:type="spellEnd"/>
      <w:r w:rsidRPr="006845D4">
        <w:rPr>
          <w:rFonts w:ascii="Arial" w:eastAsia="Times New Roman" w:hAnsi="Arial" w:cs="Arial"/>
          <w:sz w:val="20"/>
          <w:szCs w:val="20"/>
          <w:lang w:val="en"/>
        </w:rPr>
        <w:t xml:space="preserve"> B, </w:t>
      </w:r>
      <w:proofErr w:type="spellStart"/>
      <w:r w:rsidRPr="006845D4">
        <w:rPr>
          <w:rFonts w:ascii="Arial" w:eastAsia="Times New Roman" w:hAnsi="Arial" w:cs="Arial"/>
          <w:sz w:val="20"/>
          <w:szCs w:val="20"/>
          <w:lang w:val="en"/>
        </w:rPr>
        <w:t>Malogolowkin</w:t>
      </w:r>
      <w:proofErr w:type="spellEnd"/>
      <w:r w:rsidRPr="006845D4">
        <w:rPr>
          <w:rFonts w:ascii="Arial" w:eastAsia="Times New Roman" w:hAnsi="Arial" w:cs="Arial"/>
          <w:sz w:val="20"/>
          <w:szCs w:val="20"/>
          <w:lang w:val="en"/>
        </w:rPr>
        <w:t xml:space="preserve"> MH, Meyers RL. Hepatoblastoma state of the art: pathology, genetics, risk stratification, and chemotherapy. </w:t>
      </w:r>
      <w:r w:rsidRPr="006845D4">
        <w:rPr>
          <w:rStyle w:val="Emphasis"/>
          <w:rFonts w:ascii="Arial" w:eastAsia="Times New Roman" w:hAnsi="Arial" w:cs="Arial"/>
          <w:sz w:val="20"/>
          <w:szCs w:val="20"/>
          <w:lang w:val="en"/>
        </w:rPr>
        <w:t xml:space="preserve">Curr </w:t>
      </w:r>
      <w:proofErr w:type="spellStart"/>
      <w:r w:rsidRPr="006845D4">
        <w:rPr>
          <w:rStyle w:val="Emphasis"/>
          <w:rFonts w:ascii="Arial" w:eastAsia="Times New Roman" w:hAnsi="Arial" w:cs="Arial"/>
          <w:sz w:val="20"/>
          <w:szCs w:val="20"/>
          <w:lang w:val="en"/>
        </w:rPr>
        <w:t>Opin</w:t>
      </w:r>
      <w:proofErr w:type="spellEnd"/>
      <w:r w:rsidRPr="006845D4">
        <w:rPr>
          <w:rStyle w:val="Emphasis"/>
          <w:rFonts w:ascii="Arial" w:eastAsia="Times New Roman" w:hAnsi="Arial" w:cs="Arial"/>
          <w:sz w:val="20"/>
          <w:szCs w:val="20"/>
          <w:lang w:val="en"/>
        </w:rPr>
        <w:t xml:space="preserve"> </w:t>
      </w:r>
      <w:proofErr w:type="spellStart"/>
      <w:r w:rsidRPr="006845D4">
        <w:rPr>
          <w:rStyle w:val="Emphasis"/>
          <w:rFonts w:ascii="Arial" w:eastAsia="Times New Roman" w:hAnsi="Arial" w:cs="Arial"/>
          <w:sz w:val="20"/>
          <w:szCs w:val="20"/>
          <w:lang w:val="en"/>
        </w:rPr>
        <w:t>Pediatr</w:t>
      </w:r>
      <w:proofErr w:type="spellEnd"/>
      <w:r w:rsidRPr="006845D4">
        <w:rPr>
          <w:rStyle w:val="Emphasis"/>
          <w:rFonts w:ascii="Arial" w:eastAsia="Times New Roman" w:hAnsi="Arial" w:cs="Arial"/>
          <w:sz w:val="20"/>
          <w:szCs w:val="20"/>
          <w:lang w:val="en"/>
        </w:rPr>
        <w:t>.</w:t>
      </w:r>
      <w:r w:rsidRPr="006845D4">
        <w:rPr>
          <w:rFonts w:ascii="Arial" w:eastAsia="Times New Roman" w:hAnsi="Arial" w:cs="Arial"/>
          <w:sz w:val="20"/>
          <w:szCs w:val="20"/>
          <w:lang w:val="en"/>
        </w:rPr>
        <w:t xml:space="preserve"> 2014;26(1):19-28. </w:t>
      </w:r>
      <w:bookmarkEnd w:id="9"/>
    </w:p>
    <w:p w14:paraId="3B80E9EF" w14:textId="77777777" w:rsidR="001B5044" w:rsidRPr="006845D4" w:rsidRDefault="001B5044" w:rsidP="006845D4">
      <w:pPr>
        <w:numPr>
          <w:ilvl w:val="0"/>
          <w:numId w:val="5"/>
        </w:numPr>
        <w:spacing w:after="0" w:line="276" w:lineRule="auto"/>
        <w:divId w:val="379062947"/>
        <w:rPr>
          <w:rFonts w:ascii="Arial" w:eastAsia="Times New Roman" w:hAnsi="Arial" w:cs="Arial"/>
          <w:sz w:val="20"/>
          <w:szCs w:val="20"/>
          <w:lang w:val="en"/>
        </w:rPr>
      </w:pPr>
      <w:bookmarkStart w:id="10" w:name="R68483"/>
      <w:r w:rsidRPr="006845D4">
        <w:rPr>
          <w:rFonts w:ascii="Arial" w:eastAsia="Times New Roman" w:hAnsi="Arial" w:cs="Arial"/>
          <w:sz w:val="20"/>
          <w:szCs w:val="20"/>
          <w:lang w:val="en"/>
        </w:rPr>
        <w:t xml:space="preserve">Meyers RL, Tiao G, de Ville de </w:t>
      </w:r>
      <w:proofErr w:type="spellStart"/>
      <w:r w:rsidRPr="006845D4">
        <w:rPr>
          <w:rFonts w:ascii="Arial" w:eastAsia="Times New Roman" w:hAnsi="Arial" w:cs="Arial"/>
          <w:sz w:val="20"/>
          <w:szCs w:val="20"/>
          <w:lang w:val="en"/>
        </w:rPr>
        <w:t>Goyet</w:t>
      </w:r>
      <w:proofErr w:type="spellEnd"/>
      <w:r w:rsidRPr="006845D4">
        <w:rPr>
          <w:rFonts w:ascii="Arial" w:eastAsia="Times New Roman" w:hAnsi="Arial" w:cs="Arial"/>
          <w:sz w:val="20"/>
          <w:szCs w:val="20"/>
          <w:lang w:val="en"/>
        </w:rPr>
        <w:t xml:space="preserve"> J, </w:t>
      </w:r>
      <w:proofErr w:type="spellStart"/>
      <w:r w:rsidRPr="006845D4">
        <w:rPr>
          <w:rFonts w:ascii="Arial" w:eastAsia="Times New Roman" w:hAnsi="Arial" w:cs="Arial"/>
          <w:sz w:val="20"/>
          <w:szCs w:val="20"/>
          <w:lang w:val="en"/>
        </w:rPr>
        <w:t>Superina</w:t>
      </w:r>
      <w:proofErr w:type="spellEnd"/>
      <w:r w:rsidRPr="006845D4">
        <w:rPr>
          <w:rFonts w:ascii="Arial" w:eastAsia="Times New Roman" w:hAnsi="Arial" w:cs="Arial"/>
          <w:sz w:val="20"/>
          <w:szCs w:val="20"/>
          <w:lang w:val="en"/>
        </w:rPr>
        <w:t xml:space="preserve"> R, Aronson DC. Hepatoblastoma state of the art: pre-treatment extent of disease, surgical resection guidelines and the role of liver transplantation. </w:t>
      </w:r>
      <w:r w:rsidRPr="006845D4">
        <w:rPr>
          <w:rStyle w:val="Emphasis"/>
          <w:rFonts w:ascii="Arial" w:eastAsia="Times New Roman" w:hAnsi="Arial" w:cs="Arial"/>
          <w:sz w:val="20"/>
          <w:szCs w:val="20"/>
          <w:lang w:val="en"/>
        </w:rPr>
        <w:t xml:space="preserve">Curr </w:t>
      </w:r>
      <w:proofErr w:type="spellStart"/>
      <w:r w:rsidRPr="006845D4">
        <w:rPr>
          <w:rStyle w:val="Emphasis"/>
          <w:rFonts w:ascii="Arial" w:eastAsia="Times New Roman" w:hAnsi="Arial" w:cs="Arial"/>
          <w:sz w:val="20"/>
          <w:szCs w:val="20"/>
          <w:lang w:val="en"/>
        </w:rPr>
        <w:t>Opin</w:t>
      </w:r>
      <w:proofErr w:type="spellEnd"/>
      <w:r w:rsidRPr="006845D4">
        <w:rPr>
          <w:rStyle w:val="Emphasis"/>
          <w:rFonts w:ascii="Arial" w:eastAsia="Times New Roman" w:hAnsi="Arial" w:cs="Arial"/>
          <w:sz w:val="20"/>
          <w:szCs w:val="20"/>
          <w:lang w:val="en"/>
        </w:rPr>
        <w:t xml:space="preserve"> </w:t>
      </w:r>
      <w:proofErr w:type="spellStart"/>
      <w:r w:rsidRPr="006845D4">
        <w:rPr>
          <w:rStyle w:val="Emphasis"/>
          <w:rFonts w:ascii="Arial" w:eastAsia="Times New Roman" w:hAnsi="Arial" w:cs="Arial"/>
          <w:sz w:val="20"/>
          <w:szCs w:val="20"/>
          <w:lang w:val="en"/>
        </w:rPr>
        <w:t>Pediatr</w:t>
      </w:r>
      <w:proofErr w:type="spellEnd"/>
      <w:r w:rsidRPr="006845D4">
        <w:rPr>
          <w:rStyle w:val="Emphasis"/>
          <w:rFonts w:ascii="Arial" w:eastAsia="Times New Roman" w:hAnsi="Arial" w:cs="Arial"/>
          <w:sz w:val="20"/>
          <w:szCs w:val="20"/>
          <w:lang w:val="en"/>
        </w:rPr>
        <w:t xml:space="preserve">. </w:t>
      </w:r>
      <w:r w:rsidRPr="006845D4">
        <w:rPr>
          <w:rFonts w:ascii="Arial" w:eastAsia="Times New Roman" w:hAnsi="Arial" w:cs="Arial"/>
          <w:sz w:val="20"/>
          <w:szCs w:val="20"/>
          <w:lang w:val="en"/>
        </w:rPr>
        <w:t>2014;26(1):29-36.</w:t>
      </w:r>
      <w:bookmarkEnd w:id="10"/>
    </w:p>
    <w:p w14:paraId="5B9B4DB7" w14:textId="77777777" w:rsidR="001B5044" w:rsidRPr="006845D4" w:rsidRDefault="001B5044" w:rsidP="006845D4">
      <w:pPr>
        <w:numPr>
          <w:ilvl w:val="0"/>
          <w:numId w:val="5"/>
        </w:numPr>
        <w:spacing w:after="0" w:line="276" w:lineRule="auto"/>
        <w:divId w:val="379062947"/>
        <w:rPr>
          <w:rFonts w:ascii="Arial" w:eastAsia="Times New Roman" w:hAnsi="Arial" w:cs="Arial"/>
          <w:sz w:val="20"/>
          <w:szCs w:val="20"/>
          <w:lang w:val="en"/>
        </w:rPr>
      </w:pPr>
      <w:bookmarkStart w:id="11" w:name="R68484"/>
      <w:proofErr w:type="spellStart"/>
      <w:r w:rsidRPr="006845D4">
        <w:rPr>
          <w:rFonts w:ascii="Arial" w:eastAsia="Times New Roman" w:hAnsi="Arial" w:cs="Arial"/>
          <w:sz w:val="20"/>
          <w:szCs w:val="20"/>
          <w:lang w:val="en"/>
        </w:rPr>
        <w:t>Malogolowkin</w:t>
      </w:r>
      <w:proofErr w:type="spellEnd"/>
      <w:r w:rsidRPr="006845D4">
        <w:rPr>
          <w:rFonts w:ascii="Arial" w:eastAsia="Times New Roman" w:hAnsi="Arial" w:cs="Arial"/>
          <w:sz w:val="20"/>
          <w:szCs w:val="20"/>
          <w:lang w:val="en"/>
        </w:rPr>
        <w:t xml:space="preserve"> MH, Katzenstein HM, Meyers RL, et al. Complete surgical resection is curative for children with hepatoblastoma with pure fetal histology: a report from the Children's Oncology Group. </w:t>
      </w:r>
      <w:r w:rsidRPr="006845D4">
        <w:rPr>
          <w:rStyle w:val="Emphasis"/>
          <w:rFonts w:ascii="Arial" w:eastAsia="Times New Roman" w:hAnsi="Arial" w:cs="Arial"/>
          <w:sz w:val="20"/>
          <w:szCs w:val="20"/>
          <w:lang w:val="en"/>
        </w:rPr>
        <w:t>J Clin Oncol.</w:t>
      </w:r>
      <w:r w:rsidRPr="006845D4">
        <w:rPr>
          <w:rFonts w:ascii="Arial" w:eastAsia="Times New Roman" w:hAnsi="Arial" w:cs="Arial"/>
          <w:sz w:val="20"/>
          <w:szCs w:val="20"/>
          <w:lang w:val="en"/>
        </w:rPr>
        <w:t xml:space="preserve"> 2011;29(24):3301-3306.</w:t>
      </w:r>
      <w:bookmarkEnd w:id="11"/>
    </w:p>
    <w:p w14:paraId="700141CA" w14:textId="77777777" w:rsidR="001B5044" w:rsidRPr="006845D4" w:rsidRDefault="001B5044" w:rsidP="006845D4">
      <w:pPr>
        <w:numPr>
          <w:ilvl w:val="0"/>
          <w:numId w:val="5"/>
        </w:numPr>
        <w:spacing w:after="0" w:line="276" w:lineRule="auto"/>
        <w:divId w:val="379062947"/>
        <w:rPr>
          <w:rFonts w:ascii="Arial" w:eastAsia="Times New Roman" w:hAnsi="Arial" w:cs="Arial"/>
          <w:sz w:val="20"/>
          <w:szCs w:val="20"/>
          <w:lang w:val="en"/>
        </w:rPr>
      </w:pPr>
      <w:bookmarkStart w:id="12" w:name="R68485"/>
      <w:r w:rsidRPr="006845D4">
        <w:rPr>
          <w:rFonts w:ascii="Arial" w:eastAsia="Times New Roman" w:hAnsi="Arial" w:cs="Arial"/>
          <w:sz w:val="20"/>
          <w:szCs w:val="20"/>
          <w:lang w:val="en"/>
        </w:rPr>
        <w:t xml:space="preserve">Zimmermann A. Hepatoblastoma with </w:t>
      </w:r>
      <w:proofErr w:type="spellStart"/>
      <w:r w:rsidRPr="006845D4">
        <w:rPr>
          <w:rFonts w:ascii="Arial" w:eastAsia="Times New Roman" w:hAnsi="Arial" w:cs="Arial"/>
          <w:sz w:val="20"/>
          <w:szCs w:val="20"/>
          <w:lang w:val="en"/>
        </w:rPr>
        <w:t>cholangioblastic</w:t>
      </w:r>
      <w:proofErr w:type="spellEnd"/>
      <w:r w:rsidRPr="006845D4">
        <w:rPr>
          <w:rFonts w:ascii="Arial" w:eastAsia="Times New Roman" w:hAnsi="Arial" w:cs="Arial"/>
          <w:sz w:val="20"/>
          <w:szCs w:val="20"/>
          <w:lang w:val="en"/>
        </w:rPr>
        <w:t xml:space="preserve"> features ('</w:t>
      </w:r>
      <w:proofErr w:type="spellStart"/>
      <w:r w:rsidRPr="006845D4">
        <w:rPr>
          <w:rFonts w:ascii="Arial" w:eastAsia="Times New Roman" w:hAnsi="Arial" w:cs="Arial"/>
          <w:sz w:val="20"/>
          <w:szCs w:val="20"/>
          <w:lang w:val="en"/>
        </w:rPr>
        <w:t>cholangioblastic</w:t>
      </w:r>
      <w:proofErr w:type="spellEnd"/>
      <w:r w:rsidRPr="006845D4">
        <w:rPr>
          <w:rFonts w:ascii="Arial" w:eastAsia="Times New Roman" w:hAnsi="Arial" w:cs="Arial"/>
          <w:sz w:val="20"/>
          <w:szCs w:val="20"/>
          <w:lang w:val="en"/>
        </w:rPr>
        <w:t xml:space="preserve"> hepatoblastoma') and other liver tumors with bimodal differentiation in young patients. </w:t>
      </w:r>
      <w:r w:rsidRPr="006845D4">
        <w:rPr>
          <w:rStyle w:val="Emphasis"/>
          <w:rFonts w:ascii="Arial" w:eastAsia="Times New Roman" w:hAnsi="Arial" w:cs="Arial"/>
          <w:sz w:val="20"/>
          <w:szCs w:val="20"/>
          <w:lang w:val="en"/>
        </w:rPr>
        <w:t xml:space="preserve">Med </w:t>
      </w:r>
      <w:proofErr w:type="spellStart"/>
      <w:r w:rsidRPr="006845D4">
        <w:rPr>
          <w:rStyle w:val="Emphasis"/>
          <w:rFonts w:ascii="Arial" w:eastAsia="Times New Roman" w:hAnsi="Arial" w:cs="Arial"/>
          <w:sz w:val="20"/>
          <w:szCs w:val="20"/>
          <w:lang w:val="en"/>
        </w:rPr>
        <w:t>Pediatr</w:t>
      </w:r>
      <w:proofErr w:type="spellEnd"/>
      <w:r w:rsidRPr="006845D4">
        <w:rPr>
          <w:rStyle w:val="Emphasis"/>
          <w:rFonts w:ascii="Arial" w:eastAsia="Times New Roman" w:hAnsi="Arial" w:cs="Arial"/>
          <w:sz w:val="20"/>
          <w:szCs w:val="20"/>
          <w:lang w:val="en"/>
        </w:rPr>
        <w:t xml:space="preserve"> Oncol.</w:t>
      </w:r>
      <w:r w:rsidRPr="006845D4">
        <w:rPr>
          <w:rFonts w:ascii="Arial" w:eastAsia="Times New Roman" w:hAnsi="Arial" w:cs="Arial"/>
          <w:sz w:val="20"/>
          <w:szCs w:val="20"/>
          <w:lang w:val="en"/>
        </w:rPr>
        <w:t xml:space="preserve"> 2002 Nov;39(5):487-91</w:t>
      </w:r>
      <w:bookmarkEnd w:id="12"/>
    </w:p>
    <w:p w14:paraId="7B45DA31" w14:textId="77777777" w:rsidR="001B5044" w:rsidRPr="006845D4" w:rsidRDefault="001B5044" w:rsidP="006845D4">
      <w:pPr>
        <w:numPr>
          <w:ilvl w:val="0"/>
          <w:numId w:val="5"/>
        </w:numPr>
        <w:spacing w:after="0" w:line="276" w:lineRule="auto"/>
        <w:divId w:val="379062947"/>
        <w:rPr>
          <w:rFonts w:ascii="Arial" w:eastAsia="Times New Roman" w:hAnsi="Arial" w:cs="Arial"/>
          <w:sz w:val="20"/>
          <w:szCs w:val="20"/>
          <w:lang w:val="en"/>
        </w:rPr>
      </w:pPr>
      <w:bookmarkStart w:id="13" w:name="R68486"/>
      <w:r w:rsidRPr="006845D4">
        <w:rPr>
          <w:rFonts w:ascii="Arial" w:eastAsia="Times New Roman" w:hAnsi="Arial" w:cs="Arial"/>
          <w:sz w:val="20"/>
          <w:szCs w:val="20"/>
          <w:lang w:val="en"/>
        </w:rPr>
        <w:t>Trobaugh-</w:t>
      </w:r>
      <w:proofErr w:type="spellStart"/>
      <w:r w:rsidRPr="006845D4">
        <w:rPr>
          <w:rFonts w:ascii="Arial" w:eastAsia="Times New Roman" w:hAnsi="Arial" w:cs="Arial"/>
          <w:sz w:val="20"/>
          <w:szCs w:val="20"/>
          <w:lang w:val="en"/>
        </w:rPr>
        <w:t>Lotrario</w:t>
      </w:r>
      <w:proofErr w:type="spellEnd"/>
      <w:r w:rsidRPr="006845D4">
        <w:rPr>
          <w:rFonts w:ascii="Arial" w:eastAsia="Times New Roman" w:hAnsi="Arial" w:cs="Arial"/>
          <w:sz w:val="20"/>
          <w:szCs w:val="20"/>
          <w:lang w:val="en"/>
        </w:rPr>
        <w:t xml:space="preserve"> AD, Tomlinson GE, Finegold MJ, Gore L, Feusner JH. Small cell undifferentiated variant of hepatoblastoma: adverse clinical and molecular features similar to rhabdoid tumors. </w:t>
      </w:r>
      <w:proofErr w:type="spellStart"/>
      <w:r w:rsidRPr="006845D4">
        <w:rPr>
          <w:rStyle w:val="Emphasis"/>
          <w:rFonts w:ascii="Arial" w:eastAsia="Times New Roman" w:hAnsi="Arial" w:cs="Arial"/>
          <w:sz w:val="20"/>
          <w:szCs w:val="20"/>
          <w:lang w:val="en"/>
        </w:rPr>
        <w:t>Pediatr</w:t>
      </w:r>
      <w:proofErr w:type="spellEnd"/>
      <w:r w:rsidRPr="006845D4">
        <w:rPr>
          <w:rStyle w:val="Emphasis"/>
          <w:rFonts w:ascii="Arial" w:eastAsia="Times New Roman" w:hAnsi="Arial" w:cs="Arial"/>
          <w:sz w:val="20"/>
          <w:szCs w:val="20"/>
          <w:lang w:val="en"/>
        </w:rPr>
        <w:t xml:space="preserve"> Blood Cancer.</w:t>
      </w:r>
      <w:r w:rsidRPr="006845D4">
        <w:rPr>
          <w:rFonts w:ascii="Arial" w:eastAsia="Times New Roman" w:hAnsi="Arial" w:cs="Arial"/>
          <w:sz w:val="20"/>
          <w:szCs w:val="20"/>
          <w:lang w:val="en"/>
        </w:rPr>
        <w:t xml:space="preserve"> 2009;52(3):328-334. </w:t>
      </w:r>
      <w:bookmarkEnd w:id="13"/>
    </w:p>
    <w:p w14:paraId="41D074B9" w14:textId="77777777" w:rsidR="001B5044" w:rsidRPr="006845D4" w:rsidRDefault="001B5044" w:rsidP="006845D4">
      <w:pPr>
        <w:numPr>
          <w:ilvl w:val="0"/>
          <w:numId w:val="5"/>
        </w:numPr>
        <w:spacing w:after="0" w:line="276" w:lineRule="auto"/>
        <w:divId w:val="379062947"/>
        <w:rPr>
          <w:rFonts w:ascii="Arial" w:eastAsia="Times New Roman" w:hAnsi="Arial" w:cs="Arial"/>
          <w:sz w:val="20"/>
          <w:szCs w:val="20"/>
          <w:lang w:val="en"/>
        </w:rPr>
      </w:pPr>
      <w:bookmarkStart w:id="14" w:name="R68487"/>
      <w:r w:rsidRPr="006845D4">
        <w:rPr>
          <w:rFonts w:ascii="Arial" w:eastAsia="Times New Roman" w:hAnsi="Arial" w:cs="Arial"/>
          <w:sz w:val="20"/>
          <w:szCs w:val="20"/>
          <w:lang w:val="en"/>
        </w:rPr>
        <w:t xml:space="preserve">Manivel C, Wick MR, </w:t>
      </w:r>
      <w:proofErr w:type="spellStart"/>
      <w:r w:rsidRPr="006845D4">
        <w:rPr>
          <w:rFonts w:ascii="Arial" w:eastAsia="Times New Roman" w:hAnsi="Arial" w:cs="Arial"/>
          <w:sz w:val="20"/>
          <w:szCs w:val="20"/>
          <w:lang w:val="en"/>
        </w:rPr>
        <w:t>Abenoza</w:t>
      </w:r>
      <w:proofErr w:type="spellEnd"/>
      <w:r w:rsidRPr="006845D4">
        <w:rPr>
          <w:rFonts w:ascii="Arial" w:eastAsia="Times New Roman" w:hAnsi="Arial" w:cs="Arial"/>
          <w:sz w:val="20"/>
          <w:szCs w:val="20"/>
          <w:lang w:val="en"/>
        </w:rPr>
        <w:t xml:space="preserve"> P, Dehner LP. Teratoid hepatoblastoma. The </w:t>
      </w:r>
      <w:proofErr w:type="spellStart"/>
      <w:r w:rsidRPr="006845D4">
        <w:rPr>
          <w:rFonts w:ascii="Arial" w:eastAsia="Times New Roman" w:hAnsi="Arial" w:cs="Arial"/>
          <w:sz w:val="20"/>
          <w:szCs w:val="20"/>
          <w:lang w:val="en"/>
        </w:rPr>
        <w:t>nosologic</w:t>
      </w:r>
      <w:proofErr w:type="spellEnd"/>
      <w:r w:rsidRPr="006845D4">
        <w:rPr>
          <w:rFonts w:ascii="Arial" w:eastAsia="Times New Roman" w:hAnsi="Arial" w:cs="Arial"/>
          <w:sz w:val="20"/>
          <w:szCs w:val="20"/>
          <w:lang w:val="en"/>
        </w:rPr>
        <w:t xml:space="preserve"> dilemma of solid embryonic neoplasms of childhood. </w:t>
      </w:r>
      <w:r w:rsidRPr="006845D4">
        <w:rPr>
          <w:rStyle w:val="Emphasis"/>
          <w:rFonts w:ascii="Arial" w:eastAsia="Times New Roman" w:hAnsi="Arial" w:cs="Arial"/>
          <w:sz w:val="20"/>
          <w:szCs w:val="20"/>
          <w:lang w:val="en"/>
        </w:rPr>
        <w:t>Cancer.</w:t>
      </w:r>
      <w:r w:rsidRPr="006845D4">
        <w:rPr>
          <w:rFonts w:ascii="Arial" w:eastAsia="Times New Roman" w:hAnsi="Arial" w:cs="Arial"/>
          <w:sz w:val="20"/>
          <w:szCs w:val="20"/>
          <w:lang w:val="en"/>
        </w:rPr>
        <w:t xml:space="preserve"> 1986 Jun 1;57(11):2168-74.</w:t>
      </w:r>
      <w:bookmarkEnd w:id="14"/>
    </w:p>
    <w:p w14:paraId="751ABED6" w14:textId="77777777" w:rsidR="001B5044" w:rsidRDefault="001B5044" w:rsidP="006845D4">
      <w:pPr>
        <w:numPr>
          <w:ilvl w:val="0"/>
          <w:numId w:val="5"/>
        </w:numPr>
        <w:spacing w:after="0" w:line="276" w:lineRule="auto"/>
        <w:divId w:val="379062947"/>
        <w:rPr>
          <w:rFonts w:ascii="Arial" w:eastAsia="Times New Roman" w:hAnsi="Arial" w:cs="Arial"/>
          <w:sz w:val="20"/>
          <w:szCs w:val="20"/>
          <w:lang w:val="en"/>
        </w:rPr>
      </w:pPr>
      <w:bookmarkStart w:id="15" w:name="R68488"/>
      <w:r w:rsidRPr="006845D4">
        <w:rPr>
          <w:rFonts w:ascii="Arial" w:eastAsia="Times New Roman" w:hAnsi="Arial" w:cs="Arial"/>
          <w:sz w:val="20"/>
          <w:szCs w:val="20"/>
          <w:lang w:val="en"/>
        </w:rPr>
        <w:t xml:space="preserve">Smith JA, Ranganathan S. Teratoid Hepatoblastoma with Yolk Sac-Like and Neuroendocrine Elements. </w:t>
      </w:r>
      <w:proofErr w:type="spellStart"/>
      <w:r w:rsidRPr="006845D4">
        <w:rPr>
          <w:rStyle w:val="Emphasis"/>
          <w:rFonts w:ascii="Arial" w:eastAsia="Times New Roman" w:hAnsi="Arial" w:cs="Arial"/>
          <w:sz w:val="20"/>
          <w:szCs w:val="20"/>
          <w:lang w:val="en"/>
        </w:rPr>
        <w:t>Pediatr</w:t>
      </w:r>
      <w:proofErr w:type="spellEnd"/>
      <w:r w:rsidRPr="006845D4">
        <w:rPr>
          <w:rStyle w:val="Emphasis"/>
          <w:rFonts w:ascii="Arial" w:eastAsia="Times New Roman" w:hAnsi="Arial" w:cs="Arial"/>
          <w:sz w:val="20"/>
          <w:szCs w:val="20"/>
          <w:lang w:val="en"/>
        </w:rPr>
        <w:t xml:space="preserve"> Dev </w:t>
      </w:r>
      <w:proofErr w:type="spellStart"/>
      <w:r w:rsidRPr="006845D4">
        <w:rPr>
          <w:rStyle w:val="Emphasis"/>
          <w:rFonts w:ascii="Arial" w:eastAsia="Times New Roman" w:hAnsi="Arial" w:cs="Arial"/>
          <w:sz w:val="20"/>
          <w:szCs w:val="20"/>
          <w:lang w:val="en"/>
        </w:rPr>
        <w:t>Pathol</w:t>
      </w:r>
      <w:proofErr w:type="spellEnd"/>
      <w:r w:rsidRPr="006845D4">
        <w:rPr>
          <w:rFonts w:ascii="Arial" w:eastAsia="Times New Roman" w:hAnsi="Arial" w:cs="Arial"/>
          <w:sz w:val="20"/>
          <w:szCs w:val="20"/>
          <w:lang w:val="en"/>
        </w:rPr>
        <w:t>. 2020 Sep-Oct;23(5):387-391.</w:t>
      </w:r>
    </w:p>
    <w:p w14:paraId="7D1CE566" w14:textId="77777777" w:rsidR="006845D4" w:rsidRPr="006845D4" w:rsidRDefault="006845D4" w:rsidP="006845D4">
      <w:pPr>
        <w:spacing w:after="0" w:line="276" w:lineRule="auto"/>
        <w:ind w:left="720"/>
        <w:divId w:val="379062947"/>
        <w:rPr>
          <w:rFonts w:ascii="Arial" w:eastAsia="Times New Roman" w:hAnsi="Arial" w:cs="Arial"/>
          <w:sz w:val="20"/>
          <w:szCs w:val="20"/>
          <w:lang w:val="en"/>
        </w:rPr>
      </w:pPr>
    </w:p>
    <w:p w14:paraId="1E180B95" w14:textId="77777777" w:rsidR="001B5044" w:rsidRPr="006845D4" w:rsidRDefault="001B5044" w:rsidP="006845D4">
      <w:pPr>
        <w:spacing w:after="0" w:line="276" w:lineRule="auto"/>
        <w:divId w:val="2138834864"/>
        <w:rPr>
          <w:rFonts w:ascii="Arial" w:eastAsia="Times New Roman" w:hAnsi="Arial" w:cs="Arial"/>
          <w:b/>
          <w:bCs/>
          <w:sz w:val="20"/>
          <w:szCs w:val="20"/>
          <w:lang w:val="en"/>
        </w:rPr>
      </w:pPr>
      <w:bookmarkStart w:id="16" w:name="N12362"/>
      <w:bookmarkEnd w:id="15"/>
      <w:r w:rsidRPr="006845D4">
        <w:rPr>
          <w:rFonts w:ascii="Arial" w:eastAsia="Times New Roman" w:hAnsi="Arial" w:cs="Arial"/>
          <w:b/>
          <w:bCs/>
          <w:sz w:val="20"/>
          <w:szCs w:val="20"/>
          <w:lang w:val="en"/>
        </w:rPr>
        <w:t>D. Associated Clinical, Environmental, and Genetic Factors</w:t>
      </w:r>
      <w:bookmarkEnd w:id="16"/>
    </w:p>
    <w:p w14:paraId="44B6E704" w14:textId="77777777" w:rsidR="001B5044" w:rsidRPr="006845D4" w:rsidRDefault="001B5044" w:rsidP="006845D4">
      <w:pPr>
        <w:pStyle w:val="NormalWeb"/>
        <w:spacing w:before="0" w:beforeAutospacing="0" w:after="0" w:afterAutospacing="0" w:line="276" w:lineRule="auto"/>
        <w:divId w:val="1416978025"/>
        <w:rPr>
          <w:rFonts w:ascii="Arial" w:hAnsi="Arial" w:cs="Arial"/>
          <w:sz w:val="20"/>
          <w:szCs w:val="20"/>
          <w:u w:val="single"/>
          <w:lang w:val="en"/>
        </w:rPr>
      </w:pPr>
    </w:p>
    <w:p w14:paraId="1B812614" w14:textId="1113EEA5" w:rsidR="001B5044" w:rsidRPr="006845D4" w:rsidRDefault="001B5044" w:rsidP="006845D4">
      <w:pPr>
        <w:pStyle w:val="NormalWeb"/>
        <w:spacing w:before="0" w:beforeAutospacing="0" w:after="0" w:afterAutospacing="0" w:line="276" w:lineRule="auto"/>
        <w:divId w:val="1416978025"/>
        <w:rPr>
          <w:rFonts w:ascii="Arial" w:hAnsi="Arial" w:cs="Arial"/>
          <w:sz w:val="20"/>
          <w:szCs w:val="20"/>
          <w:lang w:val="en"/>
        </w:rPr>
      </w:pPr>
      <w:r w:rsidRPr="006845D4">
        <w:rPr>
          <w:rFonts w:ascii="Arial" w:hAnsi="Arial" w:cs="Arial"/>
          <w:sz w:val="20"/>
          <w:szCs w:val="20"/>
          <w:u w:val="single"/>
          <w:lang w:val="en"/>
        </w:rPr>
        <w:t>Clinical Features and Differential Diagnosis</w:t>
      </w:r>
    </w:p>
    <w:p w14:paraId="449E83AA" w14:textId="77777777" w:rsidR="001B5044" w:rsidRPr="006845D4" w:rsidRDefault="001B5044" w:rsidP="006845D4">
      <w:pPr>
        <w:pStyle w:val="NormalWeb"/>
        <w:spacing w:before="0" w:beforeAutospacing="0" w:after="0" w:afterAutospacing="0" w:line="276" w:lineRule="auto"/>
        <w:divId w:val="1416978025"/>
        <w:rPr>
          <w:rFonts w:ascii="Arial" w:hAnsi="Arial" w:cs="Arial"/>
          <w:sz w:val="20"/>
          <w:szCs w:val="20"/>
          <w:lang w:val="en"/>
        </w:rPr>
      </w:pPr>
      <w:r w:rsidRPr="006845D4">
        <w:rPr>
          <w:rFonts w:ascii="Arial" w:hAnsi="Arial" w:cs="Arial"/>
          <w:sz w:val="20"/>
          <w:szCs w:val="20"/>
          <w:lang w:val="en"/>
        </w:rPr>
        <w:t>The presenting symptom of virtually all liver tumors in children is abdominal swelling secondary to hepatomegaly. When confronted with this symptom, it is useful to consider the age at which liver tumors tend to occur (see Table 2).</w:t>
      </w:r>
      <w:hyperlink w:anchor="R68492" w:tgtFrame="_top" w:tooltip="Malogolowkin MH, Katzenstein HM, Meyers RL, et al. Complete surgical resection is curative for children with hepatoblastoma with pure fetal histology: a report from the Children&amp;#39;s Oncology Group. &amp;lt;em&amp;gt;J Clin Oncol.&amp;lt;/em&amp;gt; 2011;29(24):3301-3306." w:history="1">
        <w:r w:rsidRPr="006845D4">
          <w:rPr>
            <w:rStyle w:val="Hyperlink"/>
            <w:rFonts w:ascii="Arial" w:hAnsi="Arial" w:cs="Arial"/>
            <w:sz w:val="20"/>
            <w:szCs w:val="20"/>
            <w:vertAlign w:val="superscript"/>
            <w:lang w:val="en"/>
          </w:rPr>
          <w:t>1</w:t>
        </w:r>
      </w:hyperlink>
      <w:r w:rsidRPr="006845D4">
        <w:rPr>
          <w:rFonts w:ascii="Arial" w:hAnsi="Arial" w:cs="Arial"/>
          <w:sz w:val="20"/>
          <w:szCs w:val="20"/>
          <w:lang w:val="en"/>
        </w:rPr>
        <w:t> Exceptions are frequent, but age can serve as a guide when the presenting symptoms lack specificity. In the Pediatric Oncology Group series from 1986-2002</w:t>
      </w:r>
      <w:hyperlink w:anchor="R68493" w:tgtFrame="_top" w:tooltip="Ross JA, Gurney JG. Hepatoblastoma incidence in the United States from 1973 to 1992. &amp;lt;em&amp;gt;Med Pediatr Oncol&amp;lt;/em&amp;gt;.1998;30(3):141-142." w:history="1">
        <w:r w:rsidRPr="006845D4">
          <w:rPr>
            <w:rStyle w:val="Hyperlink"/>
            <w:rFonts w:ascii="Arial" w:hAnsi="Arial" w:cs="Arial"/>
            <w:sz w:val="20"/>
            <w:szCs w:val="20"/>
            <w:vertAlign w:val="superscript"/>
            <w:lang w:val="en"/>
          </w:rPr>
          <w:t>2,</w:t>
        </w:r>
      </w:hyperlink>
      <w:hyperlink w:anchor="R68494" w:tgtFrame="_top" w:tooltip="Ortega JA, Douglass EC, Feusner JH, et al. Randomized comparison of cisplatin/vincristine/fluorouracil and cisplatin/continuous infusion doxorubicin for treatment of pediatric hepatoblastoma: a report from the Children&amp;#39;s Cancer Group and the Pediatric Onco" w:history="1">
        <w:r w:rsidRPr="006845D4">
          <w:rPr>
            <w:rStyle w:val="Hyperlink"/>
            <w:rFonts w:ascii="Arial" w:hAnsi="Arial" w:cs="Arial"/>
            <w:sz w:val="20"/>
            <w:szCs w:val="20"/>
            <w:vertAlign w:val="superscript"/>
            <w:lang w:val="en"/>
          </w:rPr>
          <w:t>3</w:t>
        </w:r>
      </w:hyperlink>
      <w:r w:rsidRPr="006845D4">
        <w:rPr>
          <w:rFonts w:ascii="Arial" w:hAnsi="Arial" w:cs="Arial"/>
          <w:sz w:val="20"/>
          <w:szCs w:val="20"/>
          <w:lang w:val="en"/>
        </w:rPr>
        <w:t xml:space="preserve">, 66% of hepatoblastomas were manifest by the second year, and 11% before 6 months of age. Approximately </w:t>
      </w:r>
      <w:r w:rsidRPr="006845D4">
        <w:rPr>
          <w:rFonts w:ascii="Arial" w:hAnsi="Arial" w:cs="Arial"/>
          <w:sz w:val="20"/>
          <w:szCs w:val="20"/>
          <w:lang w:val="en"/>
        </w:rPr>
        <w:lastRenderedPageBreak/>
        <w:t xml:space="preserve">50% of those in infants were congenital, given their size when discovered by 2-3 months of age; 6% of hepatoblastomas occurred after 5 years of age. Hepatocellular carcinomas have been observed as early as 6 months of age. Seven examples of mixed hepatoblastomas and hepatocellular carcinomas have been observed at a mean age of 8.5 years; perinatally acquired hepatitis B virus was responsible in 3 instances. Yolk sac tumors are more common in early childhood, but they also occur rarely in older adults; of note, a component of yolk sac tumor may be present in teratoid hepatoblastoma. Systemic malignancies and metastatic disease must be considered at all ages because hepatomegaly due to </w:t>
      </w:r>
      <w:proofErr w:type="spellStart"/>
      <w:r w:rsidRPr="006845D4">
        <w:rPr>
          <w:rFonts w:ascii="Arial" w:hAnsi="Arial" w:cs="Arial"/>
          <w:sz w:val="20"/>
          <w:szCs w:val="20"/>
          <w:lang w:val="en"/>
        </w:rPr>
        <w:t>megakaryoblastic</w:t>
      </w:r>
      <w:proofErr w:type="spellEnd"/>
      <w:r w:rsidRPr="006845D4">
        <w:rPr>
          <w:rFonts w:ascii="Arial" w:hAnsi="Arial" w:cs="Arial"/>
          <w:sz w:val="20"/>
          <w:szCs w:val="20"/>
          <w:lang w:val="en"/>
        </w:rPr>
        <w:t xml:space="preserve"> leukemia, Langerhans cell histiocytosis, and neuroblastoma are important sources of confusion with hepatoblastoma in infancy, as are intraabdominal desmoplastic small round cell tumors later in childhood.</w:t>
      </w:r>
    </w:p>
    <w:p w14:paraId="102DE5A8" w14:textId="77777777" w:rsidR="001B5044" w:rsidRPr="006845D4" w:rsidRDefault="001B5044" w:rsidP="006845D4">
      <w:pPr>
        <w:pStyle w:val="NormalWeb"/>
        <w:spacing w:before="0" w:beforeAutospacing="0" w:after="0" w:afterAutospacing="0" w:line="276" w:lineRule="auto"/>
        <w:divId w:val="1416978025"/>
        <w:rPr>
          <w:rFonts w:ascii="Arial" w:hAnsi="Arial" w:cs="Arial"/>
          <w:sz w:val="20"/>
          <w:szCs w:val="20"/>
          <w:lang w:val="en"/>
        </w:rPr>
      </w:pPr>
      <w:r w:rsidRPr="006845D4">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1557"/>
        <w:gridCol w:w="3317"/>
        <w:gridCol w:w="4702"/>
      </w:tblGrid>
      <w:tr w:rsidR="00F34279" w:rsidRPr="006845D4" w14:paraId="07146739" w14:textId="77777777" w:rsidTr="006845D4">
        <w:trPr>
          <w:divId w:val="1416978025"/>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D009CA"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b/>
                <w:bCs/>
                <w:sz w:val="18"/>
                <w:szCs w:val="18"/>
              </w:rPr>
              <w:t>Table 2. Tumors of the Liver in Children: Usual Age of Presentation</w:t>
            </w:r>
          </w:p>
        </w:tc>
      </w:tr>
      <w:tr w:rsidR="00F34279" w:rsidRPr="006845D4" w14:paraId="210EB6FF" w14:textId="77777777" w:rsidTr="006845D4">
        <w:trPr>
          <w:divId w:val="1416978025"/>
        </w:trPr>
        <w:tc>
          <w:tcPr>
            <w:tcW w:w="81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C8AB35"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b/>
                <w:bCs/>
                <w:sz w:val="18"/>
                <w:szCs w:val="18"/>
              </w:rPr>
              <w:t>Age</w:t>
            </w:r>
          </w:p>
        </w:tc>
        <w:tc>
          <w:tcPr>
            <w:tcW w:w="173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5CDE42"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b/>
                <w:bCs/>
                <w:sz w:val="18"/>
                <w:szCs w:val="18"/>
              </w:rPr>
              <w:t>Benign</w:t>
            </w:r>
          </w:p>
        </w:tc>
        <w:tc>
          <w:tcPr>
            <w:tcW w:w="24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C740D3"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b/>
                <w:bCs/>
                <w:sz w:val="18"/>
                <w:szCs w:val="18"/>
              </w:rPr>
              <w:t>Malignant</w:t>
            </w:r>
          </w:p>
        </w:tc>
      </w:tr>
      <w:tr w:rsidR="00F34279" w:rsidRPr="006845D4" w14:paraId="4D9EB78D" w14:textId="77777777" w:rsidTr="006845D4">
        <w:trPr>
          <w:divId w:val="1416978025"/>
        </w:trPr>
        <w:tc>
          <w:tcPr>
            <w:tcW w:w="81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8F0E08"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sz w:val="18"/>
                <w:szCs w:val="18"/>
              </w:rPr>
              <w:t>Infancy</w:t>
            </w:r>
          </w:p>
          <w:p w14:paraId="271A27FE"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sz w:val="18"/>
                <w:szCs w:val="18"/>
              </w:rPr>
              <w:t>(0-1 y)</w:t>
            </w:r>
          </w:p>
        </w:tc>
        <w:tc>
          <w:tcPr>
            <w:tcW w:w="173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7D0202" w14:textId="77777777" w:rsidR="001B5044" w:rsidRPr="006845D4" w:rsidRDefault="001B5044" w:rsidP="006845D4">
            <w:pPr>
              <w:pStyle w:val="NormalWeb"/>
              <w:spacing w:before="0" w:beforeAutospacing="0" w:after="0" w:afterAutospacing="0" w:line="276" w:lineRule="auto"/>
              <w:ind w:left="252" w:hanging="252"/>
              <w:rPr>
                <w:rFonts w:ascii="Arial" w:hAnsi="Arial" w:cs="Arial"/>
                <w:sz w:val="18"/>
                <w:szCs w:val="18"/>
              </w:rPr>
            </w:pPr>
            <w:r w:rsidRPr="006845D4">
              <w:rPr>
                <w:rFonts w:ascii="Arial" w:hAnsi="Arial" w:cs="Arial"/>
                <w:sz w:val="18"/>
                <w:szCs w:val="18"/>
              </w:rPr>
              <w:t>Infantile hemangioma</w:t>
            </w:r>
          </w:p>
          <w:p w14:paraId="23C2CC30" w14:textId="77777777" w:rsidR="001B5044" w:rsidRPr="006845D4" w:rsidRDefault="001B5044" w:rsidP="006845D4">
            <w:pPr>
              <w:pStyle w:val="NormalWeb"/>
              <w:spacing w:before="0" w:beforeAutospacing="0" w:after="0" w:afterAutospacing="0" w:line="276" w:lineRule="auto"/>
              <w:ind w:left="259" w:hanging="259"/>
              <w:rPr>
                <w:rFonts w:ascii="Arial" w:hAnsi="Arial" w:cs="Arial"/>
                <w:sz w:val="18"/>
                <w:szCs w:val="18"/>
              </w:rPr>
            </w:pPr>
            <w:r w:rsidRPr="006845D4">
              <w:rPr>
                <w:rFonts w:ascii="Arial" w:hAnsi="Arial" w:cs="Arial"/>
                <w:sz w:val="18"/>
                <w:szCs w:val="18"/>
              </w:rPr>
              <w:t>Mesenchymal hamartoma</w:t>
            </w:r>
          </w:p>
          <w:p w14:paraId="03200F87" w14:textId="77777777" w:rsidR="001B5044" w:rsidRPr="006845D4" w:rsidRDefault="001B5044" w:rsidP="006845D4">
            <w:pPr>
              <w:pStyle w:val="NormalWeb"/>
              <w:spacing w:before="0" w:beforeAutospacing="0" w:after="0" w:afterAutospacing="0" w:line="276" w:lineRule="auto"/>
              <w:ind w:left="259" w:hanging="259"/>
              <w:rPr>
                <w:rFonts w:ascii="Arial" w:hAnsi="Arial" w:cs="Arial"/>
                <w:sz w:val="18"/>
                <w:szCs w:val="18"/>
              </w:rPr>
            </w:pPr>
            <w:r w:rsidRPr="006845D4">
              <w:rPr>
                <w:rFonts w:ascii="Arial" w:hAnsi="Arial" w:cs="Arial"/>
                <w:sz w:val="18"/>
                <w:szCs w:val="18"/>
              </w:rPr>
              <w:t>Teratoma</w:t>
            </w:r>
          </w:p>
        </w:tc>
        <w:tc>
          <w:tcPr>
            <w:tcW w:w="24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006977" w14:textId="77777777" w:rsidR="001B5044" w:rsidRPr="006845D4" w:rsidRDefault="001B5044" w:rsidP="006845D4">
            <w:pPr>
              <w:pStyle w:val="NormalWeb"/>
              <w:spacing w:before="0" w:beforeAutospacing="0" w:after="0" w:afterAutospacing="0" w:line="276" w:lineRule="auto"/>
              <w:ind w:left="342" w:hanging="342"/>
              <w:rPr>
                <w:rFonts w:ascii="Arial" w:hAnsi="Arial" w:cs="Arial"/>
                <w:sz w:val="18"/>
                <w:szCs w:val="18"/>
              </w:rPr>
            </w:pPr>
            <w:r w:rsidRPr="006845D4">
              <w:rPr>
                <w:rFonts w:ascii="Arial" w:hAnsi="Arial" w:cs="Arial"/>
                <w:sz w:val="18"/>
                <w:szCs w:val="18"/>
              </w:rPr>
              <w:t>Hepatoblastoma, especially small cell undifferentiated</w:t>
            </w:r>
          </w:p>
          <w:p w14:paraId="2ADAAF49" w14:textId="77777777" w:rsidR="001B5044" w:rsidRPr="006845D4" w:rsidRDefault="001B5044" w:rsidP="006845D4">
            <w:pPr>
              <w:pStyle w:val="NormalWeb"/>
              <w:spacing w:before="0" w:beforeAutospacing="0" w:after="0" w:afterAutospacing="0" w:line="276" w:lineRule="auto"/>
              <w:ind w:left="342" w:hanging="342"/>
              <w:rPr>
                <w:rFonts w:ascii="Arial" w:hAnsi="Arial" w:cs="Arial"/>
                <w:sz w:val="18"/>
                <w:szCs w:val="18"/>
              </w:rPr>
            </w:pPr>
            <w:r w:rsidRPr="006845D4">
              <w:rPr>
                <w:rFonts w:ascii="Arial" w:hAnsi="Arial" w:cs="Arial"/>
                <w:sz w:val="18"/>
                <w:szCs w:val="18"/>
              </w:rPr>
              <w:t>Rhabdoid tumor</w:t>
            </w:r>
          </w:p>
          <w:p w14:paraId="22833EB6" w14:textId="77777777" w:rsidR="001B5044" w:rsidRPr="006845D4" w:rsidRDefault="001B5044" w:rsidP="006845D4">
            <w:pPr>
              <w:pStyle w:val="NormalWeb"/>
              <w:spacing w:before="0" w:beforeAutospacing="0" w:after="0" w:afterAutospacing="0" w:line="276" w:lineRule="auto"/>
              <w:ind w:left="342" w:hanging="342"/>
              <w:rPr>
                <w:rFonts w:ascii="Arial" w:hAnsi="Arial" w:cs="Arial"/>
                <w:sz w:val="18"/>
                <w:szCs w:val="18"/>
              </w:rPr>
            </w:pPr>
            <w:r w:rsidRPr="006845D4">
              <w:rPr>
                <w:rFonts w:ascii="Arial" w:hAnsi="Arial" w:cs="Arial"/>
                <w:sz w:val="18"/>
                <w:szCs w:val="18"/>
              </w:rPr>
              <w:t>Yolk sac tumor</w:t>
            </w:r>
          </w:p>
          <w:p w14:paraId="200981CE" w14:textId="77777777" w:rsidR="001B5044" w:rsidRPr="006845D4" w:rsidRDefault="001B5044" w:rsidP="006845D4">
            <w:pPr>
              <w:pStyle w:val="NormalWeb"/>
              <w:spacing w:before="0" w:beforeAutospacing="0" w:after="0" w:afterAutospacing="0" w:line="276" w:lineRule="auto"/>
              <w:ind w:left="342" w:hanging="342"/>
              <w:rPr>
                <w:rFonts w:ascii="Arial" w:hAnsi="Arial" w:cs="Arial"/>
                <w:sz w:val="18"/>
                <w:szCs w:val="18"/>
              </w:rPr>
            </w:pPr>
            <w:r w:rsidRPr="006845D4">
              <w:rPr>
                <w:rFonts w:ascii="Arial" w:hAnsi="Arial" w:cs="Arial"/>
                <w:sz w:val="18"/>
                <w:szCs w:val="18"/>
              </w:rPr>
              <w:t>Langerhans cell histiocytosis</w:t>
            </w:r>
          </w:p>
          <w:p w14:paraId="27C58814" w14:textId="77777777" w:rsidR="001B5044" w:rsidRPr="006845D4" w:rsidRDefault="001B5044" w:rsidP="006845D4">
            <w:pPr>
              <w:pStyle w:val="NormalWeb"/>
              <w:spacing w:before="0" w:beforeAutospacing="0" w:after="0" w:afterAutospacing="0" w:line="276" w:lineRule="auto"/>
              <w:ind w:left="342" w:hanging="342"/>
              <w:rPr>
                <w:rFonts w:ascii="Arial" w:hAnsi="Arial" w:cs="Arial"/>
                <w:sz w:val="18"/>
                <w:szCs w:val="18"/>
              </w:rPr>
            </w:pPr>
            <w:proofErr w:type="spellStart"/>
            <w:r w:rsidRPr="006845D4">
              <w:rPr>
                <w:rFonts w:ascii="Arial" w:hAnsi="Arial" w:cs="Arial"/>
                <w:sz w:val="18"/>
                <w:szCs w:val="18"/>
              </w:rPr>
              <w:t>Megakaryoblastic</w:t>
            </w:r>
            <w:proofErr w:type="spellEnd"/>
            <w:r w:rsidRPr="006845D4">
              <w:rPr>
                <w:rFonts w:ascii="Arial" w:hAnsi="Arial" w:cs="Arial"/>
                <w:sz w:val="18"/>
                <w:szCs w:val="18"/>
              </w:rPr>
              <w:t xml:space="preserve"> leukemia</w:t>
            </w:r>
          </w:p>
          <w:p w14:paraId="600226FE" w14:textId="77777777" w:rsidR="001B5044" w:rsidRPr="006845D4" w:rsidRDefault="001B5044" w:rsidP="006845D4">
            <w:pPr>
              <w:pStyle w:val="NormalWeb"/>
              <w:spacing w:before="0" w:beforeAutospacing="0" w:after="0" w:afterAutospacing="0" w:line="276" w:lineRule="auto"/>
              <w:ind w:left="346" w:hanging="346"/>
              <w:rPr>
                <w:rFonts w:ascii="Arial" w:hAnsi="Arial" w:cs="Arial"/>
                <w:sz w:val="18"/>
                <w:szCs w:val="18"/>
              </w:rPr>
            </w:pPr>
            <w:r w:rsidRPr="006845D4">
              <w:rPr>
                <w:rFonts w:ascii="Arial" w:hAnsi="Arial" w:cs="Arial"/>
                <w:sz w:val="18"/>
                <w:szCs w:val="18"/>
              </w:rPr>
              <w:t>Disseminated neuroblastoma</w:t>
            </w:r>
          </w:p>
        </w:tc>
      </w:tr>
      <w:tr w:rsidR="00F34279" w:rsidRPr="006845D4" w14:paraId="130974B8" w14:textId="77777777" w:rsidTr="006845D4">
        <w:trPr>
          <w:divId w:val="1416978025"/>
        </w:trPr>
        <w:tc>
          <w:tcPr>
            <w:tcW w:w="81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F47323"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sz w:val="18"/>
                <w:szCs w:val="18"/>
              </w:rPr>
              <w:t>Early childhood</w:t>
            </w:r>
          </w:p>
          <w:p w14:paraId="28F1FA88"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sz w:val="18"/>
                <w:szCs w:val="18"/>
              </w:rPr>
              <w:t>(1-3 y)</w:t>
            </w:r>
          </w:p>
        </w:tc>
        <w:tc>
          <w:tcPr>
            <w:tcW w:w="173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24EDB3" w14:textId="77777777" w:rsidR="001B5044" w:rsidRPr="006845D4" w:rsidRDefault="001B5044" w:rsidP="006845D4">
            <w:pPr>
              <w:pStyle w:val="NormalWeb"/>
              <w:spacing w:before="0" w:beforeAutospacing="0" w:after="0" w:afterAutospacing="0" w:line="276" w:lineRule="auto"/>
              <w:ind w:left="252" w:hanging="252"/>
              <w:rPr>
                <w:rFonts w:ascii="Arial" w:hAnsi="Arial" w:cs="Arial"/>
                <w:sz w:val="18"/>
                <w:szCs w:val="18"/>
              </w:rPr>
            </w:pPr>
            <w:r w:rsidRPr="006845D4">
              <w:rPr>
                <w:rFonts w:ascii="Arial" w:hAnsi="Arial" w:cs="Arial"/>
                <w:sz w:val="18"/>
                <w:szCs w:val="18"/>
              </w:rPr>
              <w:t>Infantile hemangioma</w:t>
            </w:r>
          </w:p>
          <w:p w14:paraId="31BFD202" w14:textId="77777777" w:rsidR="001B5044" w:rsidRPr="006845D4" w:rsidRDefault="001B5044" w:rsidP="006845D4">
            <w:pPr>
              <w:pStyle w:val="NormalWeb"/>
              <w:spacing w:before="0" w:beforeAutospacing="0" w:after="0" w:afterAutospacing="0" w:line="276" w:lineRule="auto"/>
              <w:ind w:left="252" w:hanging="252"/>
              <w:rPr>
                <w:rFonts w:ascii="Arial" w:hAnsi="Arial" w:cs="Arial"/>
                <w:sz w:val="18"/>
                <w:szCs w:val="18"/>
              </w:rPr>
            </w:pPr>
            <w:r w:rsidRPr="006845D4">
              <w:rPr>
                <w:rFonts w:ascii="Arial" w:hAnsi="Arial" w:cs="Arial"/>
                <w:sz w:val="18"/>
                <w:szCs w:val="18"/>
              </w:rPr>
              <w:t>Mesenchymal hamartoma</w:t>
            </w:r>
          </w:p>
        </w:tc>
        <w:tc>
          <w:tcPr>
            <w:tcW w:w="24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E8525F" w14:textId="77777777" w:rsidR="001B5044" w:rsidRPr="006845D4" w:rsidRDefault="001B5044" w:rsidP="006845D4">
            <w:pPr>
              <w:pStyle w:val="NormalWeb"/>
              <w:spacing w:before="0" w:beforeAutospacing="0" w:after="0" w:afterAutospacing="0" w:line="276" w:lineRule="auto"/>
              <w:ind w:left="252" w:hanging="252"/>
              <w:rPr>
                <w:rFonts w:ascii="Arial" w:hAnsi="Arial" w:cs="Arial"/>
                <w:sz w:val="18"/>
                <w:szCs w:val="18"/>
              </w:rPr>
            </w:pPr>
            <w:r w:rsidRPr="006845D4">
              <w:rPr>
                <w:rFonts w:ascii="Arial" w:hAnsi="Arial" w:cs="Arial"/>
                <w:sz w:val="18"/>
                <w:szCs w:val="18"/>
              </w:rPr>
              <w:t>Hepatoblastoma</w:t>
            </w:r>
          </w:p>
          <w:p w14:paraId="39ACD077" w14:textId="77777777" w:rsidR="001B5044" w:rsidRPr="006845D4" w:rsidRDefault="001B5044" w:rsidP="006845D4">
            <w:pPr>
              <w:pStyle w:val="NormalWeb"/>
              <w:spacing w:before="0" w:beforeAutospacing="0" w:after="0" w:afterAutospacing="0" w:line="276" w:lineRule="auto"/>
              <w:ind w:left="342" w:hanging="342"/>
              <w:rPr>
                <w:rFonts w:ascii="Arial" w:hAnsi="Arial" w:cs="Arial"/>
                <w:sz w:val="18"/>
                <w:szCs w:val="18"/>
              </w:rPr>
            </w:pPr>
            <w:r w:rsidRPr="006845D4">
              <w:rPr>
                <w:rFonts w:ascii="Arial" w:hAnsi="Arial" w:cs="Arial"/>
                <w:sz w:val="18"/>
                <w:szCs w:val="18"/>
              </w:rPr>
              <w:t>Rhabdomyosarcoma</w:t>
            </w:r>
          </w:p>
          <w:p w14:paraId="35C649C9" w14:textId="77777777" w:rsidR="001B5044" w:rsidRPr="006845D4" w:rsidRDefault="001B5044" w:rsidP="006845D4">
            <w:pPr>
              <w:pStyle w:val="NormalWeb"/>
              <w:spacing w:before="0" w:beforeAutospacing="0" w:after="0" w:afterAutospacing="0" w:line="276" w:lineRule="auto"/>
              <w:ind w:left="346" w:hanging="346"/>
              <w:rPr>
                <w:rFonts w:ascii="Arial" w:hAnsi="Arial" w:cs="Arial"/>
                <w:sz w:val="18"/>
                <w:szCs w:val="18"/>
              </w:rPr>
            </w:pPr>
            <w:r w:rsidRPr="006845D4">
              <w:rPr>
                <w:rFonts w:ascii="Arial" w:hAnsi="Arial" w:cs="Arial"/>
                <w:sz w:val="18"/>
                <w:szCs w:val="18"/>
              </w:rPr>
              <w:t xml:space="preserve">Inflammatory </w:t>
            </w:r>
            <w:proofErr w:type="spellStart"/>
            <w:r w:rsidRPr="006845D4">
              <w:rPr>
                <w:rFonts w:ascii="Arial" w:hAnsi="Arial" w:cs="Arial"/>
                <w:sz w:val="18"/>
                <w:szCs w:val="18"/>
              </w:rPr>
              <w:t>myofibroblastic</w:t>
            </w:r>
            <w:proofErr w:type="spellEnd"/>
            <w:r w:rsidRPr="006845D4">
              <w:rPr>
                <w:rFonts w:ascii="Arial" w:hAnsi="Arial" w:cs="Arial"/>
                <w:sz w:val="18"/>
                <w:szCs w:val="18"/>
              </w:rPr>
              <w:t xml:space="preserve"> (pseudo) tumor</w:t>
            </w:r>
          </w:p>
        </w:tc>
      </w:tr>
      <w:tr w:rsidR="00F34279" w:rsidRPr="006845D4" w14:paraId="12AAFA29" w14:textId="77777777" w:rsidTr="006845D4">
        <w:trPr>
          <w:divId w:val="1416978025"/>
        </w:trPr>
        <w:tc>
          <w:tcPr>
            <w:tcW w:w="81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CF825E"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sz w:val="18"/>
                <w:szCs w:val="18"/>
              </w:rPr>
              <w:t>Later childhood</w:t>
            </w:r>
          </w:p>
          <w:p w14:paraId="6FC953F2"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sz w:val="18"/>
                <w:szCs w:val="18"/>
              </w:rPr>
              <w:t>(3-10 y)</w:t>
            </w:r>
          </w:p>
        </w:tc>
        <w:tc>
          <w:tcPr>
            <w:tcW w:w="173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A6583D" w14:textId="77777777" w:rsidR="001B5044" w:rsidRPr="006845D4" w:rsidRDefault="001B5044" w:rsidP="006845D4">
            <w:pPr>
              <w:pStyle w:val="NormalWeb"/>
              <w:spacing w:before="0" w:beforeAutospacing="0" w:after="0" w:afterAutospacing="0" w:line="276" w:lineRule="auto"/>
              <w:ind w:left="252" w:hanging="252"/>
              <w:rPr>
                <w:rFonts w:ascii="Arial" w:hAnsi="Arial" w:cs="Arial"/>
                <w:sz w:val="18"/>
                <w:szCs w:val="18"/>
              </w:rPr>
            </w:pPr>
            <w:r w:rsidRPr="006845D4">
              <w:rPr>
                <w:rFonts w:ascii="Arial" w:hAnsi="Arial" w:cs="Arial"/>
                <w:sz w:val="18"/>
                <w:szCs w:val="18"/>
              </w:rPr>
              <w:t>Perivascular epithelioid cell tumors (PE-Comas), including angiomyolipoma in liver and clear cell tumor of ligamentum teres / falciform ligament</w:t>
            </w:r>
          </w:p>
        </w:tc>
        <w:tc>
          <w:tcPr>
            <w:tcW w:w="24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93D03D" w14:textId="77777777" w:rsidR="001B5044" w:rsidRPr="006845D4" w:rsidRDefault="001B5044" w:rsidP="006845D4">
            <w:pPr>
              <w:pStyle w:val="NormalWeb"/>
              <w:spacing w:before="0" w:beforeAutospacing="0" w:after="0" w:afterAutospacing="0" w:line="276" w:lineRule="auto"/>
              <w:ind w:left="342" w:hanging="342"/>
              <w:rPr>
                <w:rFonts w:ascii="Arial" w:hAnsi="Arial" w:cs="Arial"/>
                <w:sz w:val="18"/>
                <w:szCs w:val="18"/>
              </w:rPr>
            </w:pPr>
            <w:r w:rsidRPr="006845D4">
              <w:rPr>
                <w:rFonts w:ascii="Arial" w:hAnsi="Arial" w:cs="Arial"/>
                <w:sz w:val="18"/>
                <w:szCs w:val="18"/>
              </w:rPr>
              <w:t>Hepatocellular carcinoma</w:t>
            </w:r>
          </w:p>
          <w:p w14:paraId="4AA870DA" w14:textId="77777777" w:rsidR="001B5044" w:rsidRPr="006845D4" w:rsidRDefault="001B5044" w:rsidP="006845D4">
            <w:pPr>
              <w:pStyle w:val="NormalWeb"/>
              <w:spacing w:before="0" w:beforeAutospacing="0" w:after="0" w:afterAutospacing="0" w:line="276" w:lineRule="auto"/>
              <w:ind w:left="342" w:hanging="342"/>
              <w:rPr>
                <w:rFonts w:ascii="Arial" w:hAnsi="Arial" w:cs="Arial"/>
                <w:sz w:val="18"/>
                <w:szCs w:val="18"/>
              </w:rPr>
            </w:pPr>
            <w:r w:rsidRPr="006845D4">
              <w:rPr>
                <w:rFonts w:ascii="Arial" w:hAnsi="Arial" w:cs="Arial"/>
                <w:sz w:val="18"/>
                <w:szCs w:val="18"/>
              </w:rPr>
              <w:t>Embryonal (undifferentiated) sarcoma</w:t>
            </w:r>
          </w:p>
          <w:p w14:paraId="3AFE39FB" w14:textId="77777777" w:rsidR="001B5044" w:rsidRPr="006845D4" w:rsidRDefault="001B5044" w:rsidP="006845D4">
            <w:pPr>
              <w:pStyle w:val="NormalWeb"/>
              <w:spacing w:before="0" w:beforeAutospacing="0" w:after="0" w:afterAutospacing="0" w:line="276" w:lineRule="auto"/>
              <w:ind w:left="342" w:hanging="342"/>
              <w:rPr>
                <w:rFonts w:ascii="Arial" w:hAnsi="Arial" w:cs="Arial"/>
                <w:sz w:val="18"/>
                <w:szCs w:val="18"/>
              </w:rPr>
            </w:pPr>
            <w:r w:rsidRPr="006845D4">
              <w:rPr>
                <w:rFonts w:ascii="Arial" w:hAnsi="Arial" w:cs="Arial"/>
                <w:sz w:val="18"/>
                <w:szCs w:val="18"/>
              </w:rPr>
              <w:t>Angiosarcoma</w:t>
            </w:r>
          </w:p>
          <w:p w14:paraId="46032368" w14:textId="77777777" w:rsidR="001B5044" w:rsidRPr="006845D4" w:rsidRDefault="001B5044" w:rsidP="006845D4">
            <w:pPr>
              <w:pStyle w:val="NormalWeb"/>
              <w:spacing w:before="0" w:beforeAutospacing="0" w:after="0" w:afterAutospacing="0" w:line="276" w:lineRule="auto"/>
              <w:ind w:left="342" w:hanging="342"/>
              <w:rPr>
                <w:rFonts w:ascii="Arial" w:hAnsi="Arial" w:cs="Arial"/>
                <w:sz w:val="18"/>
                <w:szCs w:val="18"/>
              </w:rPr>
            </w:pPr>
            <w:r w:rsidRPr="006845D4">
              <w:rPr>
                <w:rFonts w:ascii="Arial" w:hAnsi="Arial" w:cs="Arial"/>
                <w:sz w:val="18"/>
                <w:szCs w:val="18"/>
              </w:rPr>
              <w:t>Cholangiocarcinoma</w:t>
            </w:r>
          </w:p>
          <w:p w14:paraId="017222BA" w14:textId="77777777" w:rsidR="001B5044" w:rsidRPr="006845D4" w:rsidRDefault="001B5044" w:rsidP="006845D4">
            <w:pPr>
              <w:pStyle w:val="NormalWeb"/>
              <w:spacing w:before="0" w:beforeAutospacing="0" w:after="0" w:afterAutospacing="0" w:line="276" w:lineRule="auto"/>
              <w:ind w:left="346" w:hanging="346"/>
              <w:rPr>
                <w:rFonts w:ascii="Arial" w:hAnsi="Arial" w:cs="Arial"/>
                <w:sz w:val="18"/>
                <w:szCs w:val="18"/>
              </w:rPr>
            </w:pPr>
            <w:r w:rsidRPr="006845D4">
              <w:rPr>
                <w:rFonts w:ascii="Arial" w:hAnsi="Arial" w:cs="Arial"/>
                <w:sz w:val="18"/>
                <w:szCs w:val="18"/>
              </w:rPr>
              <w:t>Endocrine (gastrin) carcinoma</w:t>
            </w:r>
          </w:p>
        </w:tc>
      </w:tr>
      <w:tr w:rsidR="00F34279" w:rsidRPr="006845D4" w14:paraId="7B178196" w14:textId="77777777" w:rsidTr="006845D4">
        <w:trPr>
          <w:divId w:val="1416978025"/>
          <w:trHeight w:val="797"/>
        </w:trPr>
        <w:tc>
          <w:tcPr>
            <w:tcW w:w="81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4BC067"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sz w:val="18"/>
                <w:szCs w:val="18"/>
              </w:rPr>
              <w:t>Adolescence</w:t>
            </w:r>
          </w:p>
          <w:p w14:paraId="2920F5AA"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sz w:val="18"/>
                <w:szCs w:val="18"/>
              </w:rPr>
              <w:t>(10-16 y)</w:t>
            </w:r>
          </w:p>
        </w:tc>
        <w:tc>
          <w:tcPr>
            <w:tcW w:w="173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7D4C6D" w14:textId="77777777" w:rsidR="001B5044" w:rsidRPr="006845D4" w:rsidRDefault="001B5044" w:rsidP="006845D4">
            <w:pPr>
              <w:pStyle w:val="NormalWeb"/>
              <w:spacing w:before="0" w:beforeAutospacing="0" w:after="0" w:afterAutospacing="0" w:line="276" w:lineRule="auto"/>
              <w:ind w:left="252" w:hanging="252"/>
              <w:rPr>
                <w:rFonts w:ascii="Arial" w:hAnsi="Arial" w:cs="Arial"/>
                <w:sz w:val="18"/>
                <w:szCs w:val="18"/>
              </w:rPr>
            </w:pPr>
            <w:r w:rsidRPr="006845D4">
              <w:rPr>
                <w:rFonts w:ascii="Arial" w:hAnsi="Arial" w:cs="Arial"/>
                <w:sz w:val="18"/>
                <w:szCs w:val="18"/>
              </w:rPr>
              <w:t>Hepatocellular adenoma</w:t>
            </w:r>
          </w:p>
          <w:p w14:paraId="11E9F15B" w14:textId="77777777" w:rsidR="001B5044" w:rsidRPr="006845D4" w:rsidRDefault="001B5044" w:rsidP="006845D4">
            <w:pPr>
              <w:pStyle w:val="NormalWeb"/>
              <w:spacing w:before="0" w:beforeAutospacing="0" w:after="0" w:afterAutospacing="0" w:line="276" w:lineRule="auto"/>
              <w:ind w:left="342" w:hanging="342"/>
              <w:rPr>
                <w:rFonts w:ascii="Arial" w:hAnsi="Arial" w:cs="Arial"/>
                <w:sz w:val="18"/>
                <w:szCs w:val="18"/>
              </w:rPr>
            </w:pPr>
            <w:r w:rsidRPr="006845D4">
              <w:rPr>
                <w:rFonts w:ascii="Arial" w:hAnsi="Arial" w:cs="Arial"/>
                <w:sz w:val="18"/>
                <w:szCs w:val="18"/>
              </w:rPr>
              <w:t>Focal nodular hyperplasia</w:t>
            </w:r>
          </w:p>
          <w:p w14:paraId="56DCD7FF" w14:textId="77777777" w:rsidR="001B5044" w:rsidRPr="006845D4" w:rsidRDefault="001B5044" w:rsidP="006845D4">
            <w:pPr>
              <w:pStyle w:val="NormalWeb"/>
              <w:spacing w:before="0" w:beforeAutospacing="0" w:after="0" w:afterAutospacing="0" w:line="276" w:lineRule="auto"/>
              <w:ind w:left="342" w:hanging="342"/>
              <w:rPr>
                <w:rFonts w:ascii="Arial" w:hAnsi="Arial" w:cs="Arial"/>
                <w:sz w:val="18"/>
                <w:szCs w:val="18"/>
              </w:rPr>
            </w:pPr>
            <w:r w:rsidRPr="006845D4">
              <w:rPr>
                <w:rFonts w:ascii="Arial" w:hAnsi="Arial" w:cs="Arial"/>
                <w:sz w:val="18"/>
                <w:szCs w:val="18"/>
              </w:rPr>
              <w:t>Biliary cystadenoma</w:t>
            </w:r>
          </w:p>
        </w:tc>
        <w:tc>
          <w:tcPr>
            <w:tcW w:w="24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57245B" w14:textId="77777777" w:rsidR="001B5044" w:rsidRPr="006845D4" w:rsidRDefault="001B5044" w:rsidP="006845D4">
            <w:pPr>
              <w:pStyle w:val="NormalWeb"/>
              <w:spacing w:before="0" w:beforeAutospacing="0" w:after="0" w:afterAutospacing="0" w:line="276" w:lineRule="auto"/>
              <w:ind w:left="342" w:hanging="342"/>
              <w:rPr>
                <w:rFonts w:ascii="Arial" w:hAnsi="Arial" w:cs="Arial"/>
                <w:sz w:val="18"/>
                <w:szCs w:val="18"/>
              </w:rPr>
            </w:pPr>
            <w:r w:rsidRPr="006845D4">
              <w:rPr>
                <w:rFonts w:ascii="Arial" w:hAnsi="Arial" w:cs="Arial"/>
                <w:sz w:val="18"/>
                <w:szCs w:val="18"/>
              </w:rPr>
              <w:t>Fibrolamellar hepatocellular carcinoma</w:t>
            </w:r>
          </w:p>
          <w:p w14:paraId="371AA547" w14:textId="77777777" w:rsidR="001B5044" w:rsidRPr="006845D4" w:rsidRDefault="001B5044" w:rsidP="006845D4">
            <w:pPr>
              <w:pStyle w:val="NormalWeb"/>
              <w:spacing w:before="0" w:beforeAutospacing="0" w:after="0" w:afterAutospacing="0" w:line="276" w:lineRule="auto"/>
              <w:ind w:left="342" w:hanging="342"/>
              <w:rPr>
                <w:rFonts w:ascii="Arial" w:hAnsi="Arial" w:cs="Arial"/>
                <w:sz w:val="18"/>
                <w:szCs w:val="18"/>
              </w:rPr>
            </w:pPr>
            <w:r w:rsidRPr="006845D4">
              <w:rPr>
                <w:rFonts w:ascii="Arial" w:hAnsi="Arial" w:cs="Arial"/>
                <w:sz w:val="18"/>
                <w:szCs w:val="18"/>
              </w:rPr>
              <w:t>Hodgkin lymphoma</w:t>
            </w:r>
          </w:p>
          <w:p w14:paraId="14437621" w14:textId="77777777" w:rsidR="001B5044" w:rsidRPr="006845D4" w:rsidRDefault="001B5044" w:rsidP="006845D4">
            <w:pPr>
              <w:pStyle w:val="NormalWeb"/>
              <w:spacing w:before="0" w:beforeAutospacing="0" w:after="0" w:afterAutospacing="0" w:line="276" w:lineRule="auto"/>
              <w:ind w:left="346" w:hanging="346"/>
              <w:rPr>
                <w:rFonts w:ascii="Arial" w:hAnsi="Arial" w:cs="Arial"/>
                <w:sz w:val="18"/>
                <w:szCs w:val="18"/>
              </w:rPr>
            </w:pPr>
            <w:r w:rsidRPr="006845D4">
              <w:rPr>
                <w:rFonts w:ascii="Arial" w:hAnsi="Arial" w:cs="Arial"/>
                <w:sz w:val="18"/>
                <w:szCs w:val="18"/>
              </w:rPr>
              <w:t>Leiomyosarcoma</w:t>
            </w:r>
          </w:p>
        </w:tc>
      </w:tr>
    </w:tbl>
    <w:p w14:paraId="4FD36123" w14:textId="77777777" w:rsidR="001B5044" w:rsidRPr="006845D4" w:rsidRDefault="001B5044" w:rsidP="006845D4">
      <w:pPr>
        <w:pStyle w:val="NormalWeb"/>
        <w:spacing w:before="0" w:beforeAutospacing="0" w:after="0" w:afterAutospacing="0" w:line="276" w:lineRule="auto"/>
        <w:divId w:val="1416978025"/>
        <w:rPr>
          <w:rFonts w:ascii="Arial" w:hAnsi="Arial" w:cs="Arial"/>
          <w:sz w:val="20"/>
          <w:szCs w:val="20"/>
          <w:lang w:val="en"/>
        </w:rPr>
      </w:pPr>
      <w:r w:rsidRPr="006845D4">
        <w:rPr>
          <w:rFonts w:ascii="Arial" w:hAnsi="Arial" w:cs="Arial"/>
          <w:sz w:val="20"/>
          <w:szCs w:val="20"/>
          <w:lang w:val="en"/>
        </w:rPr>
        <w:t> </w:t>
      </w:r>
    </w:p>
    <w:p w14:paraId="7B42491D" w14:textId="77777777" w:rsidR="001B5044" w:rsidRPr="006845D4" w:rsidRDefault="001B5044" w:rsidP="006845D4">
      <w:pPr>
        <w:pStyle w:val="NormalWeb"/>
        <w:spacing w:before="0" w:beforeAutospacing="0" w:after="0" w:afterAutospacing="0" w:line="276" w:lineRule="auto"/>
        <w:divId w:val="1416978025"/>
        <w:rPr>
          <w:rFonts w:ascii="Arial" w:hAnsi="Arial" w:cs="Arial"/>
          <w:sz w:val="20"/>
          <w:szCs w:val="20"/>
          <w:lang w:val="en"/>
        </w:rPr>
      </w:pPr>
      <w:r w:rsidRPr="006845D4">
        <w:rPr>
          <w:rFonts w:ascii="Arial" w:hAnsi="Arial" w:cs="Arial"/>
          <w:sz w:val="20"/>
          <w:szCs w:val="20"/>
          <w:u w:val="single"/>
          <w:lang w:val="en"/>
        </w:rPr>
        <w:t>Environmental Factors</w:t>
      </w:r>
    </w:p>
    <w:p w14:paraId="38FBCFBA" w14:textId="77777777" w:rsidR="001B5044" w:rsidRPr="006845D4" w:rsidRDefault="001B5044" w:rsidP="006845D4">
      <w:pPr>
        <w:pStyle w:val="NormalWeb"/>
        <w:spacing w:before="0" w:beforeAutospacing="0" w:after="0" w:afterAutospacing="0" w:line="276" w:lineRule="auto"/>
        <w:divId w:val="1416978025"/>
        <w:rPr>
          <w:rFonts w:ascii="Arial" w:hAnsi="Arial" w:cs="Arial"/>
          <w:sz w:val="20"/>
          <w:szCs w:val="20"/>
          <w:lang w:val="en"/>
        </w:rPr>
      </w:pPr>
      <w:r w:rsidRPr="006845D4">
        <w:rPr>
          <w:rFonts w:ascii="Arial" w:hAnsi="Arial" w:cs="Arial"/>
          <w:sz w:val="20"/>
          <w:szCs w:val="20"/>
          <w:lang w:val="en"/>
        </w:rPr>
        <w:t>Hepatoblastoma occurs in association with several well-described environmental factors and cancer genetic syndromes (see Table 3); however, not all of these associations are necessarily of statistical significance. Environmental factors and prenatal exposure to different agents have been implicated in hepatoblastoma.</w:t>
      </w:r>
      <w:hyperlink w:anchor="R68495" w:tgtFrame="_top" w:tooltip="Ikeda H, Hachitanda Y, Tanimura M, Maruyama K, Koizumi T, Tsuchida Y. Development of unfavorable hepatoblastoma in children of very low birth weight: results of a surgical and pathologic review. &amp;lt;em&amp;gt;Cancer.&amp;lt;/em&amp;gt; 1998;82(9):1789-1796." w:history="1">
        <w:r w:rsidRPr="006845D4">
          <w:rPr>
            <w:rStyle w:val="Hyperlink"/>
            <w:rFonts w:ascii="Arial" w:hAnsi="Arial" w:cs="Arial"/>
            <w:sz w:val="20"/>
            <w:szCs w:val="20"/>
            <w:vertAlign w:val="superscript"/>
            <w:lang w:val="en"/>
          </w:rPr>
          <w:t>4,</w:t>
        </w:r>
      </w:hyperlink>
      <w:hyperlink w:anchor="R68496" w:tgtFrame="_top" w:tooltip="Spector LG, Birch J. The epidemiology of hepatoblastoma. &amp;lt;em&amp;gt;Pediatr Blood Cancer&amp;lt;/em&amp;gt;. 2012;59(5):776-779.&amp;lt;/p&amp;gt;&amp;lt;p&amp;gt;    &amp;lt;/p&amp;gt;&amp;lt;p&amp;gt;" w:history="1">
        <w:r w:rsidRPr="006845D4">
          <w:rPr>
            <w:rStyle w:val="Hyperlink"/>
            <w:rFonts w:ascii="Arial" w:hAnsi="Arial" w:cs="Arial"/>
            <w:sz w:val="20"/>
            <w:szCs w:val="20"/>
            <w:vertAlign w:val="superscript"/>
            <w:lang w:val="en"/>
          </w:rPr>
          <w:t>5</w:t>
        </w:r>
      </w:hyperlink>
    </w:p>
    <w:p w14:paraId="405BF5A3" w14:textId="77777777" w:rsidR="001B5044" w:rsidRPr="006845D4" w:rsidRDefault="001B5044" w:rsidP="006845D4">
      <w:pPr>
        <w:pStyle w:val="NormalWeb"/>
        <w:spacing w:before="0" w:beforeAutospacing="0" w:after="0" w:afterAutospacing="0" w:line="276" w:lineRule="auto"/>
        <w:divId w:val="1416978025"/>
        <w:rPr>
          <w:rFonts w:ascii="Arial" w:hAnsi="Arial" w:cs="Arial"/>
          <w:sz w:val="20"/>
          <w:szCs w:val="20"/>
          <w:lang w:val="en"/>
        </w:rPr>
      </w:pPr>
    </w:p>
    <w:p w14:paraId="2F5CE584" w14:textId="37C94B56" w:rsidR="001B5044" w:rsidRPr="006845D4" w:rsidRDefault="001B5044" w:rsidP="006845D4">
      <w:pPr>
        <w:pStyle w:val="NormalWeb"/>
        <w:spacing w:before="0" w:beforeAutospacing="0" w:after="0" w:afterAutospacing="0" w:line="276" w:lineRule="auto"/>
        <w:divId w:val="1416978025"/>
        <w:rPr>
          <w:rFonts w:ascii="Arial" w:hAnsi="Arial" w:cs="Arial"/>
          <w:sz w:val="20"/>
          <w:szCs w:val="20"/>
          <w:lang w:val="en"/>
        </w:rPr>
      </w:pPr>
      <w:r w:rsidRPr="006845D4">
        <w:rPr>
          <w:rFonts w:ascii="Arial" w:hAnsi="Arial" w:cs="Arial"/>
          <w:sz w:val="20"/>
          <w:szCs w:val="20"/>
          <w:lang w:val="en"/>
        </w:rPr>
        <w:t>Data from the US National Cancer Institute Surveillance, Epidemiology, and End Result (SEER) program revealed an average annual increase of 2.2% in the incidence of hepatoblastoma from 2004-2015.</w:t>
      </w:r>
      <w:hyperlink w:anchor="R68497" w:tgtFrame="_top" w:tooltip="Feng J, He Y, Wei L, et al. Assessment of Survival of Pediatric Patients with Hepatoblastoma Who Received Chemotherapy Following Liver Transplant or Liver Resection. &amp;lt;em&amp;gt;JAMA Netw Open.&amp;lt;/em&amp;gt; 2019;2(10): e1912676&amp;lt;/p&amp;gt;&amp;lt;p&amp;gt;    &amp;lt;/p&amp;gt;&amp;lt;" w:history="1">
        <w:r w:rsidRPr="006845D4">
          <w:rPr>
            <w:rStyle w:val="Hyperlink"/>
            <w:rFonts w:ascii="Arial" w:hAnsi="Arial" w:cs="Arial"/>
            <w:sz w:val="20"/>
            <w:szCs w:val="20"/>
            <w:vertAlign w:val="superscript"/>
            <w:lang w:val="en"/>
          </w:rPr>
          <w:t>6</w:t>
        </w:r>
      </w:hyperlink>
      <w:r w:rsidRPr="006845D4">
        <w:rPr>
          <w:rFonts w:ascii="Arial" w:hAnsi="Arial" w:cs="Arial"/>
          <w:sz w:val="20"/>
          <w:szCs w:val="20"/>
          <w:lang w:val="en"/>
        </w:rPr>
        <w:t> </w:t>
      </w:r>
      <w:r w:rsidRPr="006845D4">
        <w:rPr>
          <w:rFonts w:ascii="Arial" w:hAnsi="Arial" w:cs="Arial"/>
          <w:b/>
          <w:bCs/>
          <w:sz w:val="20"/>
          <w:szCs w:val="20"/>
          <w:lang w:val="en"/>
        </w:rPr>
        <w:t> </w:t>
      </w:r>
      <w:r w:rsidRPr="006845D4">
        <w:rPr>
          <w:rFonts w:ascii="Arial" w:hAnsi="Arial" w:cs="Arial"/>
          <w:sz w:val="20"/>
          <w:szCs w:val="20"/>
          <w:lang w:val="en"/>
        </w:rPr>
        <w:t>This increase may be in part explained by surviving premature infants. Hepatoblastomas in Japan accounted for 58% of all malignancies in children who weighed less than 1000 g at birth. Further analysis of the Japanese Children’s Cancer Registry data revealed that 15 of 303 (5%) hepatoblastomas between 1985-1995 occurred in infants with a history of prematurity and weight less than 1500 g at birth.</w:t>
      </w:r>
      <w:hyperlink w:anchor="R68495" w:tgtFrame="_top" w:tooltip="Ikeda H, Hachitanda Y, Tanimura M, Maruyama K, Koizumi T, Tsuchida Y. Development of unfavorable hepatoblastoma in children of very low birth weight: results of a surgical and pathologic review. &amp;lt;em&amp;gt;Cancer.&amp;lt;/em&amp;gt; 1998;82(9):1789-1796." w:history="1">
        <w:r w:rsidRPr="006845D4">
          <w:rPr>
            <w:rStyle w:val="Hyperlink"/>
            <w:rFonts w:ascii="Arial" w:hAnsi="Arial" w:cs="Arial"/>
            <w:sz w:val="20"/>
            <w:szCs w:val="20"/>
            <w:vertAlign w:val="superscript"/>
            <w:lang w:val="en"/>
          </w:rPr>
          <w:t>4</w:t>
        </w:r>
      </w:hyperlink>
      <w:r w:rsidRPr="006845D4">
        <w:rPr>
          <w:rFonts w:ascii="Arial" w:hAnsi="Arial" w:cs="Arial"/>
          <w:sz w:val="20"/>
          <w:szCs w:val="20"/>
          <w:lang w:val="en"/>
        </w:rPr>
        <w:t> This rate was greater than 10 times that for all live births. The histologic features of hepatoblastoma after prematurity are indistinguishable from those of other hepatoblastomas.</w:t>
      </w:r>
    </w:p>
    <w:p w14:paraId="19DDD5B8" w14:textId="01D5705E" w:rsidR="001B5044" w:rsidRPr="006845D4" w:rsidRDefault="001B5044" w:rsidP="006845D4">
      <w:pPr>
        <w:pStyle w:val="NormalWeb"/>
        <w:spacing w:before="0" w:beforeAutospacing="0" w:after="0" w:afterAutospacing="0" w:line="276" w:lineRule="auto"/>
        <w:divId w:val="1416978025"/>
        <w:rPr>
          <w:rFonts w:ascii="Arial" w:hAnsi="Arial" w:cs="Arial"/>
          <w:sz w:val="20"/>
          <w:szCs w:val="20"/>
          <w:lang w:val="en"/>
        </w:rPr>
      </w:pPr>
      <w:r w:rsidRPr="006845D4">
        <w:rPr>
          <w:rFonts w:ascii="Arial" w:hAnsi="Arial" w:cs="Arial"/>
          <w:sz w:val="20"/>
          <w:szCs w:val="20"/>
          <w:lang w:val="en"/>
        </w:rPr>
        <w:lastRenderedPageBreak/>
        <w:t> </w:t>
      </w:r>
      <w:r w:rsidR="006845D4">
        <w:rPr>
          <w:rFonts w:ascii="Arial" w:hAnsi="Arial" w:cs="Arial"/>
          <w:sz w:val="20"/>
          <w:szCs w:val="20"/>
          <w:lang w:val="en"/>
        </w:rPr>
        <w:br/>
      </w:r>
    </w:p>
    <w:tbl>
      <w:tblPr>
        <w:tblW w:w="5000" w:type="pct"/>
        <w:tblCellMar>
          <w:top w:w="15" w:type="dxa"/>
          <w:left w:w="15" w:type="dxa"/>
          <w:bottom w:w="15" w:type="dxa"/>
          <w:right w:w="15" w:type="dxa"/>
        </w:tblCellMar>
        <w:tblLook w:val="04A0" w:firstRow="1" w:lastRow="0" w:firstColumn="1" w:lastColumn="0" w:noHBand="0" w:noVBand="1"/>
      </w:tblPr>
      <w:tblGrid>
        <w:gridCol w:w="9788"/>
      </w:tblGrid>
      <w:tr w:rsidR="00F34279" w:rsidRPr="006845D4" w14:paraId="72CE0EFE" w14:textId="77777777" w:rsidTr="006845D4">
        <w:trPr>
          <w:divId w:val="1416978025"/>
        </w:trPr>
        <w:tc>
          <w:tcPr>
            <w:tcW w:w="5000" w:type="pct"/>
            <w:tcBorders>
              <w:top w:val="single" w:sz="6" w:space="0" w:color="000000"/>
              <w:left w:val="single" w:sz="6" w:space="0" w:color="000000"/>
              <w:bottom w:val="single" w:sz="6" w:space="0" w:color="000000"/>
              <w:right w:val="single" w:sz="6" w:space="0" w:color="000000"/>
            </w:tcBorders>
            <w:tcMar>
              <w:top w:w="0" w:type="dxa"/>
              <w:left w:w="214" w:type="dxa"/>
              <w:bottom w:w="0" w:type="dxa"/>
              <w:right w:w="214" w:type="dxa"/>
            </w:tcMar>
            <w:hideMark/>
          </w:tcPr>
          <w:p w14:paraId="6E5CA25F"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b/>
                <w:bCs/>
                <w:sz w:val="18"/>
                <w:szCs w:val="18"/>
              </w:rPr>
              <w:t>Table 3. Clinical Syndromes, Congenital Malformations,</w:t>
            </w:r>
            <w:r w:rsidRPr="006845D4">
              <w:rPr>
                <w:rFonts w:ascii="Arial" w:hAnsi="Arial" w:cs="Arial"/>
                <w:sz w:val="18"/>
                <w:szCs w:val="18"/>
              </w:rPr>
              <w:br/>
            </w:r>
            <w:r w:rsidRPr="006845D4">
              <w:rPr>
                <w:rFonts w:ascii="Arial" w:hAnsi="Arial" w:cs="Arial"/>
                <w:b/>
                <w:bCs/>
                <w:sz w:val="18"/>
                <w:szCs w:val="18"/>
              </w:rPr>
              <w:t>and Other Conditions Associated with Hepatoblastoma</w:t>
            </w:r>
          </w:p>
        </w:tc>
      </w:tr>
      <w:tr w:rsidR="00F34279" w:rsidRPr="006845D4" w14:paraId="6873FA32" w14:textId="77777777" w:rsidTr="006845D4">
        <w:trPr>
          <w:divId w:val="1416978025"/>
        </w:trPr>
        <w:tc>
          <w:tcPr>
            <w:tcW w:w="5000" w:type="pct"/>
            <w:tcBorders>
              <w:top w:val="single" w:sz="6" w:space="0" w:color="000000"/>
              <w:left w:val="single" w:sz="6" w:space="0" w:color="000000"/>
              <w:bottom w:val="single" w:sz="6" w:space="0" w:color="000000"/>
              <w:right w:val="single" w:sz="6" w:space="0" w:color="000000"/>
            </w:tcBorders>
            <w:tcMar>
              <w:top w:w="0" w:type="dxa"/>
              <w:left w:w="214" w:type="dxa"/>
              <w:bottom w:w="0" w:type="dxa"/>
              <w:right w:w="214" w:type="dxa"/>
            </w:tcMar>
            <w:hideMark/>
          </w:tcPr>
          <w:p w14:paraId="66222979"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b/>
                <w:bCs/>
                <w:sz w:val="18"/>
                <w:szCs w:val="18"/>
              </w:rPr>
              <w:t>Congenital Malformations</w:t>
            </w:r>
          </w:p>
          <w:p w14:paraId="479DE2E5"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Absence of left adrenal gland</w:t>
            </w:r>
          </w:p>
          <w:p w14:paraId="0F16402A"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Bilateral talipes</w:t>
            </w:r>
          </w:p>
          <w:p w14:paraId="63A83DFB"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Duplicated ureters</w:t>
            </w:r>
          </w:p>
          <w:p w14:paraId="485EC543"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Dysplasia of ear lobes</w:t>
            </w:r>
          </w:p>
          <w:p w14:paraId="76C27793"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Cleft palate</w:t>
            </w:r>
          </w:p>
          <w:p w14:paraId="1D72333F"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Fetal hydrops</w:t>
            </w:r>
          </w:p>
          <w:p w14:paraId="4124C0A4"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Hemihypertrophy</w:t>
            </w:r>
          </w:p>
          <w:p w14:paraId="39FF3BBB"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Heterotopic lung tissue</w:t>
            </w:r>
          </w:p>
          <w:p w14:paraId="0FA33AD8"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Horseshoe kidney</w:t>
            </w:r>
          </w:p>
          <w:p w14:paraId="04153602"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Inguinal hernia</w:t>
            </w:r>
          </w:p>
          <w:p w14:paraId="3CC58D6B"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Intrathoracic kidney</w:t>
            </w:r>
          </w:p>
          <w:p w14:paraId="01CF1F89"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Macroglossia </w:t>
            </w:r>
          </w:p>
          <w:p w14:paraId="01F98033"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Meckel diverticulum</w:t>
            </w:r>
          </w:p>
          <w:p w14:paraId="5BB7C532"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Persistent ductus arteriosus</w:t>
            </w:r>
          </w:p>
          <w:p w14:paraId="3415077F"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Renal dysplasia</w:t>
            </w:r>
          </w:p>
          <w:p w14:paraId="25CD5A65"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Right-sided diaphragmatic hernia</w:t>
            </w:r>
          </w:p>
          <w:p w14:paraId="5211A490"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Single coronary artery</w:t>
            </w:r>
          </w:p>
          <w:p w14:paraId="09E31A48"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Umbilical hernia</w:t>
            </w:r>
          </w:p>
        </w:tc>
      </w:tr>
      <w:tr w:rsidR="00F34279" w:rsidRPr="006845D4" w14:paraId="4804B5B4" w14:textId="77777777" w:rsidTr="006845D4">
        <w:trPr>
          <w:divId w:val="1416978025"/>
        </w:trPr>
        <w:tc>
          <w:tcPr>
            <w:tcW w:w="5000" w:type="pct"/>
            <w:tcBorders>
              <w:top w:val="single" w:sz="6" w:space="0" w:color="000000"/>
              <w:left w:val="single" w:sz="6" w:space="0" w:color="000000"/>
              <w:bottom w:val="single" w:sz="6" w:space="0" w:color="000000"/>
              <w:right w:val="single" w:sz="6" w:space="0" w:color="000000"/>
            </w:tcBorders>
            <w:tcMar>
              <w:top w:w="0" w:type="dxa"/>
              <w:left w:w="214" w:type="dxa"/>
              <w:bottom w:w="0" w:type="dxa"/>
              <w:right w:w="214" w:type="dxa"/>
            </w:tcMar>
            <w:hideMark/>
          </w:tcPr>
          <w:p w14:paraId="4452394A"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b/>
                <w:bCs/>
                <w:sz w:val="18"/>
                <w:szCs w:val="18"/>
              </w:rPr>
              <w:t>Syndromes</w:t>
            </w:r>
          </w:p>
          <w:p w14:paraId="216C9FA8" w14:textId="77777777" w:rsidR="001B5044" w:rsidRPr="006845D4" w:rsidRDefault="001B5044" w:rsidP="006845D4">
            <w:pPr>
              <w:pStyle w:val="NormalWeb"/>
              <w:spacing w:before="0" w:beforeAutospacing="0" w:after="0" w:afterAutospacing="0" w:line="276" w:lineRule="auto"/>
              <w:ind w:firstLine="720"/>
              <w:rPr>
                <w:rFonts w:ascii="Arial" w:hAnsi="Arial" w:cs="Arial"/>
                <w:sz w:val="18"/>
                <w:szCs w:val="18"/>
              </w:rPr>
            </w:pPr>
            <w:r w:rsidRPr="006845D4">
              <w:rPr>
                <w:rFonts w:ascii="Arial" w:hAnsi="Arial" w:cs="Arial"/>
                <w:sz w:val="18"/>
                <w:szCs w:val="18"/>
              </w:rPr>
              <w:t>Beckwith-Wiedemann syndrome</w:t>
            </w:r>
          </w:p>
          <w:p w14:paraId="5F35A65A" w14:textId="77777777" w:rsidR="001B5044" w:rsidRPr="006845D4" w:rsidRDefault="001B5044" w:rsidP="006845D4">
            <w:pPr>
              <w:pStyle w:val="NormalWeb"/>
              <w:spacing w:before="0" w:beforeAutospacing="0" w:after="0" w:afterAutospacing="0" w:line="276" w:lineRule="auto"/>
              <w:ind w:firstLine="720"/>
              <w:rPr>
                <w:rFonts w:ascii="Arial" w:hAnsi="Arial" w:cs="Arial"/>
                <w:sz w:val="18"/>
                <w:szCs w:val="18"/>
              </w:rPr>
            </w:pPr>
            <w:r w:rsidRPr="006845D4">
              <w:rPr>
                <w:rFonts w:ascii="Arial" w:hAnsi="Arial" w:cs="Arial"/>
                <w:sz w:val="18"/>
                <w:szCs w:val="18"/>
              </w:rPr>
              <w:t>Beckwith-Wiedemann syndrome with opsoclonus, myoclonus</w:t>
            </w:r>
          </w:p>
          <w:p w14:paraId="283BBEFC" w14:textId="77777777" w:rsidR="001B5044" w:rsidRPr="006845D4" w:rsidRDefault="001B5044" w:rsidP="006845D4">
            <w:pPr>
              <w:pStyle w:val="NormalWeb"/>
              <w:spacing w:before="0" w:beforeAutospacing="0" w:after="0" w:afterAutospacing="0" w:line="276" w:lineRule="auto"/>
              <w:ind w:firstLine="720"/>
              <w:rPr>
                <w:rFonts w:ascii="Arial" w:hAnsi="Arial" w:cs="Arial"/>
                <w:sz w:val="18"/>
                <w:szCs w:val="18"/>
              </w:rPr>
            </w:pPr>
            <w:r w:rsidRPr="006845D4">
              <w:rPr>
                <w:rFonts w:ascii="Arial" w:hAnsi="Arial" w:cs="Arial"/>
                <w:sz w:val="18"/>
                <w:szCs w:val="18"/>
              </w:rPr>
              <w:t>Budd-Chiari syndrome</w:t>
            </w:r>
          </w:p>
          <w:p w14:paraId="171A9FCB"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Familial adenomatous polyposis syndrome</w:t>
            </w:r>
          </w:p>
          <w:p w14:paraId="7370E4D7"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Li-Fraumeni cancer syndrome</w:t>
            </w:r>
          </w:p>
          <w:p w14:paraId="4D0811DA"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Polyposis coli families</w:t>
            </w:r>
          </w:p>
          <w:p w14:paraId="49A1BAE0"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Schinzel-</w:t>
            </w:r>
            <w:proofErr w:type="spellStart"/>
            <w:r w:rsidRPr="006845D4">
              <w:rPr>
                <w:rFonts w:ascii="Arial" w:hAnsi="Arial" w:cs="Arial"/>
                <w:sz w:val="18"/>
                <w:szCs w:val="18"/>
              </w:rPr>
              <w:t>Geidion</w:t>
            </w:r>
            <w:proofErr w:type="spellEnd"/>
            <w:r w:rsidRPr="006845D4">
              <w:rPr>
                <w:rFonts w:ascii="Arial" w:hAnsi="Arial" w:cs="Arial"/>
                <w:sz w:val="18"/>
                <w:szCs w:val="18"/>
              </w:rPr>
              <w:t xml:space="preserve"> syndrome</w:t>
            </w:r>
          </w:p>
          <w:p w14:paraId="5C8B05AE"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Simpson-</w:t>
            </w:r>
            <w:proofErr w:type="spellStart"/>
            <w:r w:rsidRPr="006845D4">
              <w:rPr>
                <w:rFonts w:ascii="Arial" w:hAnsi="Arial" w:cs="Arial"/>
                <w:sz w:val="18"/>
                <w:szCs w:val="18"/>
              </w:rPr>
              <w:t>Golabi</w:t>
            </w:r>
            <w:proofErr w:type="spellEnd"/>
            <w:r w:rsidRPr="006845D4">
              <w:rPr>
                <w:rFonts w:ascii="Arial" w:hAnsi="Arial" w:cs="Arial"/>
                <w:sz w:val="18"/>
                <w:szCs w:val="18"/>
              </w:rPr>
              <w:t>-</w:t>
            </w:r>
            <w:proofErr w:type="spellStart"/>
            <w:r w:rsidRPr="006845D4">
              <w:rPr>
                <w:rFonts w:ascii="Arial" w:hAnsi="Arial" w:cs="Arial"/>
                <w:sz w:val="18"/>
                <w:szCs w:val="18"/>
              </w:rPr>
              <w:t>Behmel</w:t>
            </w:r>
            <w:proofErr w:type="spellEnd"/>
            <w:r w:rsidRPr="006845D4">
              <w:rPr>
                <w:rFonts w:ascii="Arial" w:hAnsi="Arial" w:cs="Arial"/>
                <w:sz w:val="18"/>
                <w:szCs w:val="18"/>
              </w:rPr>
              <w:t xml:space="preserve"> syndrome</w:t>
            </w:r>
          </w:p>
          <w:p w14:paraId="5C65CA09"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Trisomy 18</w:t>
            </w:r>
          </w:p>
        </w:tc>
      </w:tr>
      <w:tr w:rsidR="00F34279" w:rsidRPr="006845D4" w14:paraId="64030525" w14:textId="77777777" w:rsidTr="006845D4">
        <w:trPr>
          <w:divId w:val="1416978025"/>
        </w:trPr>
        <w:tc>
          <w:tcPr>
            <w:tcW w:w="5000" w:type="pct"/>
            <w:tcBorders>
              <w:top w:val="single" w:sz="6" w:space="0" w:color="000000"/>
              <w:left w:val="single" w:sz="6" w:space="0" w:color="000000"/>
              <w:bottom w:val="single" w:sz="6" w:space="0" w:color="000000"/>
              <w:right w:val="single" w:sz="6" w:space="0" w:color="000000"/>
            </w:tcBorders>
            <w:tcMar>
              <w:top w:w="0" w:type="dxa"/>
              <w:left w:w="214" w:type="dxa"/>
              <w:bottom w:w="0" w:type="dxa"/>
              <w:right w:w="214" w:type="dxa"/>
            </w:tcMar>
            <w:hideMark/>
          </w:tcPr>
          <w:p w14:paraId="77BB8C95"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b/>
                <w:bCs/>
                <w:sz w:val="18"/>
                <w:szCs w:val="18"/>
              </w:rPr>
              <w:t>Metabolic / Pathophysiologic Abnormalities</w:t>
            </w:r>
          </w:p>
          <w:p w14:paraId="710D3A4B"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proofErr w:type="spellStart"/>
            <w:r w:rsidRPr="006845D4">
              <w:rPr>
                <w:rFonts w:ascii="Arial" w:hAnsi="Arial" w:cs="Arial"/>
                <w:sz w:val="18"/>
                <w:szCs w:val="18"/>
              </w:rPr>
              <w:t>Cystathioninuria</w:t>
            </w:r>
            <w:proofErr w:type="spellEnd"/>
          </w:p>
          <w:p w14:paraId="23824D5A"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 xml:space="preserve">Glycogen storage disease </w:t>
            </w:r>
            <w:proofErr w:type="gramStart"/>
            <w:r w:rsidRPr="006845D4">
              <w:rPr>
                <w:rFonts w:ascii="Arial" w:hAnsi="Arial" w:cs="Arial"/>
                <w:sz w:val="18"/>
                <w:szCs w:val="18"/>
              </w:rPr>
              <w:t>types</w:t>
            </w:r>
            <w:proofErr w:type="gramEnd"/>
            <w:r w:rsidRPr="006845D4">
              <w:rPr>
                <w:rFonts w:ascii="Arial" w:hAnsi="Arial" w:cs="Arial"/>
                <w:sz w:val="18"/>
                <w:szCs w:val="18"/>
              </w:rPr>
              <w:t xml:space="preserve"> </w:t>
            </w:r>
            <w:proofErr w:type="spellStart"/>
            <w:r w:rsidRPr="006845D4">
              <w:rPr>
                <w:rFonts w:ascii="Arial" w:hAnsi="Arial" w:cs="Arial"/>
                <w:sz w:val="18"/>
                <w:szCs w:val="18"/>
              </w:rPr>
              <w:t>Ia</w:t>
            </w:r>
            <w:proofErr w:type="spellEnd"/>
            <w:r w:rsidRPr="006845D4">
              <w:rPr>
                <w:rFonts w:ascii="Arial" w:hAnsi="Arial" w:cs="Arial"/>
                <w:sz w:val="18"/>
                <w:szCs w:val="18"/>
              </w:rPr>
              <w:t>, III, and IV</w:t>
            </w:r>
          </w:p>
          <w:p w14:paraId="58DE4425"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Hypoglycemia</w:t>
            </w:r>
          </w:p>
          <w:p w14:paraId="61E92019"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Heterozygous a1-antitrypsin deficiency</w:t>
            </w:r>
          </w:p>
          <w:p w14:paraId="4781450F"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Isosexual precocity</w:t>
            </w:r>
          </w:p>
          <w:p w14:paraId="45433275"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Prematurity</w:t>
            </w:r>
          </w:p>
          <w:p w14:paraId="3DF37C75"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Total parenteral nutrition</w:t>
            </w:r>
          </w:p>
          <w:p w14:paraId="40FA790F"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Very low birth weight</w:t>
            </w:r>
          </w:p>
        </w:tc>
      </w:tr>
      <w:tr w:rsidR="00F34279" w:rsidRPr="006845D4" w14:paraId="0C06CCD0" w14:textId="77777777" w:rsidTr="006845D4">
        <w:trPr>
          <w:divId w:val="1416978025"/>
        </w:trPr>
        <w:tc>
          <w:tcPr>
            <w:tcW w:w="5000" w:type="pct"/>
            <w:tcBorders>
              <w:top w:val="single" w:sz="6" w:space="0" w:color="000000"/>
              <w:left w:val="single" w:sz="6" w:space="0" w:color="000000"/>
              <w:bottom w:val="single" w:sz="6" w:space="0" w:color="000000"/>
              <w:right w:val="single" w:sz="6" w:space="0" w:color="000000"/>
            </w:tcBorders>
            <w:tcMar>
              <w:top w:w="0" w:type="dxa"/>
              <w:left w:w="214" w:type="dxa"/>
              <w:bottom w:w="0" w:type="dxa"/>
              <w:right w:w="214" w:type="dxa"/>
            </w:tcMar>
            <w:hideMark/>
          </w:tcPr>
          <w:p w14:paraId="62E94E55" w14:textId="77777777" w:rsidR="001B5044" w:rsidRPr="006845D4" w:rsidRDefault="001B5044" w:rsidP="006845D4">
            <w:pPr>
              <w:pStyle w:val="NormalWeb"/>
              <w:spacing w:before="0" w:beforeAutospacing="0" w:after="0" w:afterAutospacing="0" w:line="276" w:lineRule="auto"/>
              <w:rPr>
                <w:rFonts w:ascii="Arial" w:hAnsi="Arial" w:cs="Arial"/>
                <w:sz w:val="18"/>
                <w:szCs w:val="18"/>
              </w:rPr>
            </w:pPr>
            <w:r w:rsidRPr="006845D4">
              <w:rPr>
                <w:rFonts w:ascii="Arial" w:hAnsi="Arial" w:cs="Arial"/>
                <w:b/>
                <w:bCs/>
                <w:sz w:val="18"/>
                <w:szCs w:val="18"/>
              </w:rPr>
              <w:t>Environmental / Other</w:t>
            </w:r>
          </w:p>
          <w:p w14:paraId="2B6EF051"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Alcohol embryopathy</w:t>
            </w:r>
          </w:p>
          <w:p w14:paraId="5A061A4F"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Human immunodeficiency virus or hepatitis B virus infection</w:t>
            </w:r>
          </w:p>
          <w:p w14:paraId="372C1C18"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 xml:space="preserve">Maternal clomiphene citrate or </w:t>
            </w:r>
            <w:proofErr w:type="spellStart"/>
            <w:r w:rsidRPr="006845D4">
              <w:rPr>
                <w:rFonts w:ascii="Arial" w:hAnsi="Arial" w:cs="Arial"/>
                <w:sz w:val="18"/>
                <w:szCs w:val="18"/>
              </w:rPr>
              <w:t>Pergonal</w:t>
            </w:r>
            <w:proofErr w:type="spellEnd"/>
          </w:p>
          <w:p w14:paraId="323EA4EE"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lastRenderedPageBreak/>
              <w:t>Oral contraceptive, mother</w:t>
            </w:r>
          </w:p>
          <w:p w14:paraId="2849FAA1"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Oral contraceptive, patient</w:t>
            </w:r>
          </w:p>
          <w:p w14:paraId="3920C6DC" w14:textId="77777777" w:rsidR="001B5044" w:rsidRPr="006845D4" w:rsidRDefault="001B5044" w:rsidP="006845D4">
            <w:pPr>
              <w:pStyle w:val="NormalWeb"/>
              <w:spacing w:before="0" w:beforeAutospacing="0" w:after="0" w:afterAutospacing="0" w:line="276" w:lineRule="auto"/>
              <w:ind w:left="360" w:firstLine="360"/>
              <w:rPr>
                <w:rFonts w:ascii="Arial" w:hAnsi="Arial" w:cs="Arial"/>
                <w:sz w:val="18"/>
                <w:szCs w:val="18"/>
              </w:rPr>
            </w:pPr>
            <w:r w:rsidRPr="006845D4">
              <w:rPr>
                <w:rFonts w:ascii="Arial" w:hAnsi="Arial" w:cs="Arial"/>
                <w:sz w:val="18"/>
                <w:szCs w:val="18"/>
              </w:rPr>
              <w:t>Osteoporosis</w:t>
            </w:r>
          </w:p>
          <w:p w14:paraId="3979ADA1" w14:textId="77777777" w:rsidR="001B5044" w:rsidRPr="006845D4" w:rsidRDefault="001B5044" w:rsidP="006845D4">
            <w:pPr>
              <w:pStyle w:val="NormalWeb"/>
              <w:spacing w:before="0" w:beforeAutospacing="0" w:after="0" w:afterAutospacing="0" w:line="276" w:lineRule="auto"/>
              <w:ind w:left="720"/>
              <w:rPr>
                <w:rFonts w:ascii="Arial" w:hAnsi="Arial" w:cs="Arial"/>
                <w:sz w:val="18"/>
                <w:szCs w:val="18"/>
              </w:rPr>
            </w:pPr>
            <w:r w:rsidRPr="006845D4">
              <w:rPr>
                <w:rFonts w:ascii="Arial" w:hAnsi="Arial" w:cs="Arial"/>
                <w:sz w:val="18"/>
                <w:szCs w:val="18"/>
              </w:rPr>
              <w:t>Synchronous Wilms tumor</w:t>
            </w:r>
          </w:p>
        </w:tc>
      </w:tr>
    </w:tbl>
    <w:p w14:paraId="7BEBFA6F" w14:textId="77777777" w:rsidR="001B5044" w:rsidRPr="006845D4" w:rsidRDefault="001B5044" w:rsidP="006845D4">
      <w:pPr>
        <w:pStyle w:val="NormalWeb"/>
        <w:spacing w:before="0" w:beforeAutospacing="0" w:after="0" w:afterAutospacing="0" w:line="276" w:lineRule="auto"/>
        <w:divId w:val="1416978025"/>
        <w:rPr>
          <w:rFonts w:ascii="Arial" w:hAnsi="Arial" w:cs="Arial"/>
          <w:sz w:val="20"/>
          <w:szCs w:val="20"/>
          <w:lang w:val="en"/>
        </w:rPr>
      </w:pPr>
      <w:r w:rsidRPr="006845D4">
        <w:rPr>
          <w:rFonts w:ascii="Arial" w:hAnsi="Arial" w:cs="Arial"/>
          <w:sz w:val="20"/>
          <w:szCs w:val="20"/>
          <w:lang w:val="en"/>
        </w:rPr>
        <w:lastRenderedPageBreak/>
        <w:t> </w:t>
      </w:r>
    </w:p>
    <w:p w14:paraId="26F38157" w14:textId="77777777" w:rsidR="001B5044" w:rsidRPr="006845D4" w:rsidRDefault="001B5044" w:rsidP="006845D4">
      <w:pPr>
        <w:pStyle w:val="NormalWeb"/>
        <w:spacing w:before="0" w:beforeAutospacing="0" w:after="0" w:afterAutospacing="0" w:line="276" w:lineRule="auto"/>
        <w:divId w:val="1416978025"/>
        <w:rPr>
          <w:rFonts w:ascii="Arial" w:hAnsi="Arial" w:cs="Arial"/>
          <w:sz w:val="20"/>
          <w:szCs w:val="20"/>
          <w:lang w:val="en"/>
        </w:rPr>
      </w:pPr>
      <w:r w:rsidRPr="006845D4">
        <w:rPr>
          <w:rFonts w:ascii="Arial" w:hAnsi="Arial" w:cs="Arial"/>
          <w:sz w:val="20"/>
          <w:szCs w:val="20"/>
          <w:u w:val="single"/>
          <w:lang w:val="en"/>
        </w:rPr>
        <w:t>Genetic Factors</w:t>
      </w:r>
      <w:r w:rsidRPr="006845D4">
        <w:rPr>
          <w:rFonts w:ascii="Arial" w:hAnsi="Arial" w:cs="Arial"/>
          <w:sz w:val="20"/>
          <w:szCs w:val="20"/>
          <w:lang w:val="en"/>
        </w:rPr>
        <w:br/>
        <w:t>Hepatoblastomas are genomically stable embryonal neoplasms generally carrying a very low rate of somatic mutations.</w:t>
      </w:r>
      <w:hyperlink w:anchor="R68498" w:tgtFrame="_top" w:tooltip="Sumazin P, Chen Y, Trevi&amp;#241;o LR, Sarabia SF, Hampton OA, Patel K, Mistretta TA, Zorman B, Thompson P, Heczey A, Comerford S, Wheeler DA, Chintagumpala M, Meyers R, Rakheja D, Finegold MJ, Tomlinson G, Parsons DW, L&amp;#243;pez-Terrada D. Genomic analysis of he" w:history="1">
        <w:r w:rsidRPr="006845D4">
          <w:rPr>
            <w:rStyle w:val="Hyperlink"/>
            <w:rFonts w:ascii="Arial" w:hAnsi="Arial" w:cs="Arial"/>
            <w:sz w:val="20"/>
            <w:szCs w:val="20"/>
            <w:vertAlign w:val="superscript"/>
            <w:lang w:val="en"/>
          </w:rPr>
          <w:t>7,</w:t>
        </w:r>
      </w:hyperlink>
      <w:hyperlink w:anchor="R68499" w:tgtFrame="_top" w:tooltip="Eichenm&amp;#252;ller M, Trippel F, Kreuder M, Beck A, Schwarzmayr T, H&amp;#228;berle B, Cairo S, Leuschner I, von Schweinitz D, Strom TM, Kappler R. The genomic landscape of hepatoblastoma and their progenies with HCC-like features.&amp;lt;em&amp;gt; J Hepatol&amp;lt;/em&amp;gt;. 2" w:history="1">
        <w:r w:rsidRPr="006845D4">
          <w:rPr>
            <w:rStyle w:val="Hyperlink"/>
            <w:rFonts w:ascii="Arial" w:hAnsi="Arial" w:cs="Arial"/>
            <w:sz w:val="20"/>
            <w:szCs w:val="20"/>
            <w:vertAlign w:val="superscript"/>
            <w:lang w:val="en"/>
          </w:rPr>
          <w:t>8,</w:t>
        </w:r>
      </w:hyperlink>
      <w:hyperlink w:anchor="R68500" w:tgtFrame="_top" w:tooltip="Nagae G, Yamamoto S, Fujita M, Fujita T, Nonaka A, Umeda T, Fukuda S, Tatsuno K, Maejima K, Hayashi A, Kurihara S, Kojima M, Hishiki T, Watanabe K, Ida K, Yano M, Hiyama Y, Tanaka Y, Inoue T, Ueda H, Nakagawa H, Aburatani H, Hiyama E. Genetic and epigenetic ba" w:history="1">
        <w:r w:rsidRPr="006845D4">
          <w:rPr>
            <w:rStyle w:val="Hyperlink"/>
            <w:rFonts w:ascii="Arial" w:hAnsi="Arial" w:cs="Arial"/>
            <w:sz w:val="20"/>
            <w:szCs w:val="20"/>
            <w:vertAlign w:val="superscript"/>
            <w:lang w:val="en"/>
          </w:rPr>
          <w:t>9,</w:t>
        </w:r>
      </w:hyperlink>
      <w:hyperlink w:anchor="R68502" w:tgtFrame="_top" w:tooltip="Hirsch TZ, Pilet J, Morcrette G, Roehrig A, Monteiro BJE, Molina L, Bayard Q, Tr&amp;#233;po E, Meunier L, Caruso S, Renault V, Deleuze JF, Fresneau B, Chardot C, Gonzales E, Jacquemin E, Guerin F, Fabre M, Aerts I, Taque S, Laithier V, Branchereau S, Guettier C, " w:history="1">
        <w:r w:rsidRPr="006845D4">
          <w:rPr>
            <w:rStyle w:val="Hyperlink"/>
            <w:rFonts w:ascii="Arial" w:hAnsi="Arial" w:cs="Arial"/>
            <w:sz w:val="20"/>
            <w:szCs w:val="20"/>
            <w:vertAlign w:val="superscript"/>
            <w:lang w:val="en"/>
          </w:rPr>
          <w:t>10</w:t>
        </w:r>
      </w:hyperlink>
      <w:r w:rsidRPr="006845D4">
        <w:rPr>
          <w:rFonts w:ascii="Arial" w:hAnsi="Arial" w:cs="Arial"/>
          <w:sz w:val="20"/>
          <w:szCs w:val="20"/>
          <w:lang w:val="en"/>
        </w:rPr>
        <w:t xml:space="preserve"> Karyotyping of hepatoblastomas initially demonstrated few recurrent chromosomal abnormalities including </w:t>
      </w:r>
      <w:proofErr w:type="spellStart"/>
      <w:r w:rsidRPr="006845D4">
        <w:rPr>
          <w:rFonts w:ascii="Arial" w:hAnsi="Arial" w:cs="Arial"/>
          <w:sz w:val="20"/>
          <w:szCs w:val="20"/>
          <w:lang w:val="en"/>
        </w:rPr>
        <w:t>trisomies</w:t>
      </w:r>
      <w:proofErr w:type="spellEnd"/>
      <w:r w:rsidRPr="006845D4">
        <w:rPr>
          <w:rFonts w:ascii="Arial" w:hAnsi="Arial" w:cs="Arial"/>
          <w:sz w:val="20"/>
          <w:szCs w:val="20"/>
          <w:lang w:val="en"/>
        </w:rPr>
        <w:t xml:space="preserve"> of chromosomes 20, 2 and 8, and abnormalities involving gains of chromosome 1q, sometimes associated with t(1;4)(q12;q34) or other unbalanced translocations.</w:t>
      </w:r>
      <w:hyperlink w:anchor="R68504" w:tgtFrame="_top" w:tooltip="Tomlinson GE, Douglass EC, Pollock BH, Finegold MJ, Schneider NR. Cytogenetic evaluation of a large series of hepatoblastomas: numerical abnormalities with recurring aberrations involving 1q12-q21. &amp;lt;em&amp;gt;Genes Chromosomes Cancer.&amp;lt;/em&amp;gt; 2005 Oct;44(2):" w:history="1">
        <w:r w:rsidRPr="006845D4">
          <w:rPr>
            <w:rStyle w:val="Hyperlink"/>
            <w:rFonts w:ascii="Arial" w:hAnsi="Arial" w:cs="Arial"/>
            <w:sz w:val="20"/>
            <w:szCs w:val="20"/>
            <w:vertAlign w:val="superscript"/>
            <w:lang w:val="en"/>
          </w:rPr>
          <w:t>11</w:t>
        </w:r>
      </w:hyperlink>
      <w:r w:rsidRPr="006845D4">
        <w:rPr>
          <w:rFonts w:ascii="Arial" w:hAnsi="Arial" w:cs="Arial"/>
          <w:sz w:val="20"/>
          <w:szCs w:val="20"/>
          <w:lang w:val="en"/>
        </w:rPr>
        <w:t xml:space="preserve"> However, aberrant activation of the </w:t>
      </w:r>
      <w:proofErr w:type="spellStart"/>
      <w:r w:rsidRPr="006845D4">
        <w:rPr>
          <w:rFonts w:ascii="Arial" w:hAnsi="Arial" w:cs="Arial"/>
          <w:sz w:val="20"/>
          <w:szCs w:val="20"/>
          <w:lang w:val="en"/>
        </w:rPr>
        <w:t>Wnt</w:t>
      </w:r>
      <w:proofErr w:type="spellEnd"/>
      <w:r w:rsidRPr="006845D4">
        <w:rPr>
          <w:rFonts w:ascii="Arial" w:hAnsi="Arial" w:cs="Arial"/>
          <w:sz w:val="20"/>
          <w:szCs w:val="20"/>
          <w:lang w:val="en"/>
        </w:rPr>
        <w:t>/β-catenin pathway appears to be the main hepatoblastoma driver, with close to 90% harboring CTNNB1 mutation.</w:t>
      </w:r>
      <w:hyperlink w:anchor="R68498" w:tgtFrame="_top" w:tooltip="Sumazin P, Chen Y, Trevi&amp;#241;o LR, Sarabia SF, Hampton OA, Patel K, Mistretta TA, Zorman B, Thompson P, Heczey A, Comerford S, Wheeler DA, Chintagumpala M, Meyers R, Rakheja D, Finegold MJ, Tomlinson G, Parsons DW, L&amp;#243;pez-Terrada D. Genomic analysis of he" w:history="1">
        <w:r w:rsidRPr="006845D4">
          <w:rPr>
            <w:rStyle w:val="Hyperlink"/>
            <w:rFonts w:ascii="Arial" w:hAnsi="Arial" w:cs="Arial"/>
            <w:sz w:val="20"/>
            <w:szCs w:val="20"/>
            <w:vertAlign w:val="superscript"/>
            <w:lang w:val="en"/>
          </w:rPr>
          <w:t>7,</w:t>
        </w:r>
      </w:hyperlink>
      <w:hyperlink w:anchor="R68506" w:tgtFrame="_top" w:tooltip="Bell D, Ranganathan S, Tao J, Monga SP. Novel Advances in Understanding of Molecular Pathogenesis of Hepatoblastoma: A Wnt/β-Catenin Perspective. &amp;lt;em&amp;gt;Gene Expr.&amp;lt;/em&amp;gt; 2017 Feb 10;17(2):141-154. &amp;lt;/p&amp;gt;&amp;lt;p&amp;gt;    &amp;lt;/p&amp;gt;&amp;lt;p&amp;gt;" w:history="1">
        <w:r w:rsidRPr="006845D4">
          <w:rPr>
            <w:rStyle w:val="Hyperlink"/>
            <w:rFonts w:ascii="Arial" w:hAnsi="Arial" w:cs="Arial"/>
            <w:sz w:val="20"/>
            <w:szCs w:val="20"/>
            <w:vertAlign w:val="superscript"/>
            <w:lang w:val="en"/>
          </w:rPr>
          <w:t>12</w:t>
        </w:r>
      </w:hyperlink>
      <w:r w:rsidRPr="006845D4">
        <w:rPr>
          <w:rFonts w:ascii="Arial" w:hAnsi="Arial" w:cs="Arial"/>
          <w:sz w:val="20"/>
          <w:szCs w:val="20"/>
          <w:lang w:val="en"/>
        </w:rPr>
        <w:t> NFE2L2 has been reported to represent the second most commonly mutated gene in small series of hepatoblastomas (5% to 10%) and associated with poor prognosis. The presence of TERT promoter mutations is characteristic of the hepatocellular neoplasm, not otherwise specified (HCN-NOS) provisional subtype. Several recent hepatoblastoma genomic profiling studies have reported variants and copy number alterations in additional genes</w:t>
      </w:r>
      <w:hyperlink w:anchor="R68498" w:tgtFrame="_top" w:tooltip="Sumazin P, Chen Y, Trevi&amp;#241;o LR, Sarabia SF, Hampton OA, Patel K, Mistretta TA, Zorman B, Thompson P, Heczey A, Comerford S, Wheeler DA, Chintagumpala M, Meyers R, Rakheja D, Finegold MJ, Tomlinson G, Parsons DW, L&amp;#243;pez-Terrada D. Genomic analysis of he" w:history="1">
        <w:r w:rsidRPr="006845D4">
          <w:rPr>
            <w:rStyle w:val="Hyperlink"/>
            <w:rFonts w:ascii="Arial" w:hAnsi="Arial" w:cs="Arial"/>
            <w:sz w:val="20"/>
            <w:szCs w:val="20"/>
            <w:vertAlign w:val="superscript"/>
            <w:lang w:val="en"/>
          </w:rPr>
          <w:t>7,</w:t>
        </w:r>
      </w:hyperlink>
      <w:hyperlink w:anchor="R68500" w:tgtFrame="_top" w:tooltip="Nagae G, Yamamoto S, Fujita M, Fujita T, Nonaka A, Umeda T, Fukuda S, Tatsuno K, Maejima K, Hayashi A, Kurihara S, Kojima M, Hishiki T, Watanabe K, Ida K, Yano M, Hiyama Y, Tanaka Y, Inoue T, Ueda H, Nakagawa H, Aburatani H, Hiyama E. Genetic and epigenetic ba" w:history="1">
        <w:r w:rsidRPr="006845D4">
          <w:rPr>
            <w:rStyle w:val="Hyperlink"/>
            <w:rFonts w:ascii="Arial" w:hAnsi="Arial" w:cs="Arial"/>
            <w:sz w:val="20"/>
            <w:szCs w:val="20"/>
            <w:vertAlign w:val="superscript"/>
            <w:lang w:val="en"/>
          </w:rPr>
          <w:t>9,</w:t>
        </w:r>
      </w:hyperlink>
      <w:hyperlink w:anchor="R68502" w:tgtFrame="_top" w:tooltip="Hirsch TZ, Pilet J, Morcrette G, Roehrig A, Monteiro BJE, Molina L, Bayard Q, Tr&amp;#233;po E, Meunier L, Caruso S, Renault V, Deleuze JF, Fresneau B, Chardot C, Gonzales E, Jacquemin E, Guerin F, Fabre M, Aerts I, Taque S, Laithier V, Branchereau S, Guettier C, " w:history="1">
        <w:r w:rsidRPr="006845D4">
          <w:rPr>
            <w:rStyle w:val="Hyperlink"/>
            <w:rFonts w:ascii="Arial" w:hAnsi="Arial" w:cs="Arial"/>
            <w:sz w:val="20"/>
            <w:szCs w:val="20"/>
            <w:vertAlign w:val="superscript"/>
            <w:lang w:val="en"/>
          </w:rPr>
          <w:t>10</w:t>
        </w:r>
      </w:hyperlink>
      <w:r w:rsidRPr="006845D4">
        <w:rPr>
          <w:rFonts w:ascii="Arial" w:hAnsi="Arial" w:cs="Arial"/>
          <w:sz w:val="20"/>
          <w:szCs w:val="20"/>
          <w:lang w:val="en"/>
        </w:rPr>
        <w:t>  involving pathways potentially implicated in hepatoblastoma development and clinical behavior, including Notch, Sonic Hedgehog, PI3K/AKT, EGFR and Hippo pathway (YAP), among others.</w:t>
      </w:r>
      <w:hyperlink w:anchor="R68498" w:tgtFrame="_top" w:tooltip="Sumazin P, Chen Y, Trevi&amp;#241;o LR, Sarabia SF, Hampton OA, Patel K, Mistretta TA, Zorman B, Thompson P, Heczey A, Comerford S, Wheeler DA, Chintagumpala M, Meyers R, Rakheja D, Finegold MJ, Tomlinson G, Parsons DW, L&amp;#243;pez-Terrada D. Genomic analysis of he" w:history="1">
        <w:r w:rsidRPr="006845D4">
          <w:rPr>
            <w:rStyle w:val="Hyperlink"/>
            <w:rFonts w:ascii="Arial" w:hAnsi="Arial" w:cs="Arial"/>
            <w:sz w:val="20"/>
            <w:szCs w:val="20"/>
            <w:vertAlign w:val="superscript"/>
            <w:lang w:val="en"/>
          </w:rPr>
          <w:t>7,</w:t>
        </w:r>
      </w:hyperlink>
      <w:hyperlink w:anchor="R68499" w:tgtFrame="_top" w:tooltip="Eichenm&amp;#252;ller M, Trippel F, Kreuder M, Beck A, Schwarzmayr T, H&amp;#228;berle B, Cairo S, Leuschner I, von Schweinitz D, Strom TM, Kappler R. The genomic landscape of hepatoblastoma and their progenies with HCC-like features.&amp;lt;em&amp;gt; J Hepatol&amp;lt;/em&amp;gt;. 2" w:history="1">
        <w:r w:rsidRPr="006845D4">
          <w:rPr>
            <w:rStyle w:val="Hyperlink"/>
            <w:rFonts w:ascii="Arial" w:hAnsi="Arial" w:cs="Arial"/>
            <w:sz w:val="20"/>
            <w:szCs w:val="20"/>
            <w:vertAlign w:val="superscript"/>
            <w:lang w:val="en"/>
          </w:rPr>
          <w:t>8,</w:t>
        </w:r>
      </w:hyperlink>
      <w:hyperlink w:anchor="R68508" w:tgtFrame="_top" w:tooltip="Luo JH, Ren B, Keryanov S, Tseng GC, Rao UN, Monga SP, Strom S, Demetris AJ, Nalesnik M, Yu YP, Ranganathan S, Michalopoulos GK. Transcriptomic and genomic analysis of human hepatocellular carcinomas and hepatoblastomas. &amp;lt;em&amp;gt;Hepatology.&amp;lt;/em&amp;gt; 2006 O" w:history="1">
        <w:r w:rsidRPr="006845D4">
          <w:rPr>
            <w:rStyle w:val="Hyperlink"/>
            <w:rFonts w:ascii="Arial" w:hAnsi="Arial" w:cs="Arial"/>
            <w:sz w:val="20"/>
            <w:szCs w:val="20"/>
            <w:vertAlign w:val="superscript"/>
            <w:lang w:val="en"/>
          </w:rPr>
          <w:t>13,</w:t>
        </w:r>
      </w:hyperlink>
      <w:hyperlink w:anchor="R68509" w:tgtFrame="_top" w:tooltip="Tao J, Calvisi DF, Ranganathan S, Cigliano A, Zhou L, Singh S, Jiang L, Fan B, Terracciano L, Armeanu-Ebinger S, Ribback S, Dombrowski F, Evert M, Chen X, Monga SPS. Activation of β-catenin and Yap1 in human hepatoblastoma and induction of hepatocarcinogenesis" w:history="1">
        <w:r w:rsidRPr="006845D4">
          <w:rPr>
            <w:rStyle w:val="Hyperlink"/>
            <w:rFonts w:ascii="Arial" w:hAnsi="Arial" w:cs="Arial"/>
            <w:sz w:val="20"/>
            <w:szCs w:val="20"/>
            <w:vertAlign w:val="superscript"/>
            <w:lang w:val="en"/>
          </w:rPr>
          <w:t>14</w:t>
        </w:r>
      </w:hyperlink>
    </w:p>
    <w:p w14:paraId="66B5BABF" w14:textId="77777777" w:rsidR="001B5044" w:rsidRPr="006845D4" w:rsidRDefault="001B5044" w:rsidP="006845D4">
      <w:pPr>
        <w:pStyle w:val="NormalWeb"/>
        <w:spacing w:before="0" w:beforeAutospacing="0" w:after="0" w:afterAutospacing="0" w:line="276" w:lineRule="auto"/>
        <w:divId w:val="1416978025"/>
        <w:rPr>
          <w:rFonts w:ascii="Arial" w:hAnsi="Arial" w:cs="Arial"/>
          <w:sz w:val="20"/>
          <w:szCs w:val="20"/>
          <w:lang w:val="en"/>
        </w:rPr>
      </w:pPr>
      <w:r w:rsidRPr="006845D4">
        <w:rPr>
          <w:rFonts w:ascii="Arial" w:hAnsi="Arial" w:cs="Arial"/>
          <w:sz w:val="20"/>
          <w:szCs w:val="20"/>
          <w:lang w:val="en"/>
        </w:rPr>
        <w:t> </w:t>
      </w:r>
    </w:p>
    <w:p w14:paraId="64CA30EA" w14:textId="77777777" w:rsidR="001B5044" w:rsidRPr="006845D4" w:rsidRDefault="001B5044" w:rsidP="006845D4">
      <w:pPr>
        <w:pStyle w:val="NormalWeb"/>
        <w:spacing w:before="0" w:beforeAutospacing="0" w:after="0" w:afterAutospacing="0" w:line="276" w:lineRule="auto"/>
        <w:divId w:val="1416978025"/>
        <w:rPr>
          <w:rFonts w:ascii="Arial" w:hAnsi="Arial" w:cs="Arial"/>
          <w:sz w:val="20"/>
          <w:szCs w:val="20"/>
          <w:lang w:val="en"/>
        </w:rPr>
      </w:pPr>
      <w:r w:rsidRPr="006845D4">
        <w:rPr>
          <w:rFonts w:ascii="Arial" w:hAnsi="Arial" w:cs="Arial"/>
          <w:sz w:val="20"/>
          <w:szCs w:val="20"/>
          <w:lang w:val="en"/>
        </w:rPr>
        <w:t>Several hepatoblastoma genomic profiling studies have attempted to better understand the biological factors associated with hepatoblastoma prognosis, response to therapy, and define biological groups to develop a more precise risk stratification. Transcriptomic profiling initially demonstrated two distinct genotype-phenotype hepatoblastoma subtypes, one with a more mature phenotype corresponding to fetal histology, and a second one recapitulating early fetal life liver, and with embryonal histology.</w:t>
      </w:r>
      <w:hyperlink w:anchor="R68510" w:tgtFrame="_top" w:tooltip="Cairo S, Armengol C, De Reyni&amp;#232;s A, Wei Y, Thomas E, Renard CA, Goga A, Balakrishnan A, Semeraro M, Gresh L, Pontoglio M, Strick-Marchand H, Levillayer F, Nouet Y, Rickman D, Gauthier F, Branchereau S, Brugi&amp;#232;res L, Laithier V, Bouvier R, Boman F, Bass" w:history="1">
        <w:r w:rsidRPr="006845D4">
          <w:rPr>
            <w:rStyle w:val="Hyperlink"/>
            <w:rFonts w:ascii="Arial" w:hAnsi="Arial" w:cs="Arial"/>
            <w:sz w:val="20"/>
            <w:szCs w:val="20"/>
            <w:vertAlign w:val="superscript"/>
            <w:lang w:val="en"/>
          </w:rPr>
          <w:t>15</w:t>
        </w:r>
      </w:hyperlink>
      <w:r w:rsidRPr="006845D4">
        <w:rPr>
          <w:rFonts w:ascii="Arial" w:hAnsi="Arial" w:cs="Arial"/>
          <w:sz w:val="20"/>
          <w:szCs w:val="20"/>
          <w:lang w:val="en"/>
        </w:rPr>
        <w:t> Later genomic studies demonstrated additional molecular risk-associated subtypes, with high-risk tumors being characterized by high NFE2L2 activity, high LIN28B, HMGA2, SALL4, and AFP expression, as well as low let-7 expression and HNF1A activity.</w:t>
      </w:r>
      <w:hyperlink w:anchor="R68498" w:tgtFrame="_top" w:tooltip="Sumazin P, Chen Y, Trevi&amp;#241;o LR, Sarabia SF, Hampton OA, Patel K, Mistretta TA, Zorman B, Thompson P, Heczey A, Comerford S, Wheeler DA, Chintagumpala M, Meyers R, Rakheja D, Finegold MJ, Tomlinson G, Parsons DW, L&amp;#243;pez-Terrada D. Genomic analysis of he" w:history="1">
        <w:r w:rsidRPr="006845D4">
          <w:rPr>
            <w:rStyle w:val="Hyperlink"/>
            <w:rFonts w:ascii="Arial" w:hAnsi="Arial" w:cs="Arial"/>
            <w:sz w:val="20"/>
            <w:szCs w:val="20"/>
            <w:vertAlign w:val="superscript"/>
            <w:lang w:val="en"/>
          </w:rPr>
          <w:t>7</w:t>
        </w:r>
      </w:hyperlink>
      <w:r w:rsidRPr="006845D4">
        <w:rPr>
          <w:rFonts w:ascii="Arial" w:hAnsi="Arial" w:cs="Arial"/>
          <w:sz w:val="20"/>
          <w:szCs w:val="20"/>
          <w:lang w:val="en"/>
        </w:rPr>
        <w:t> Recently, HB epigenomic profiling demonstrated genome-wide dysregulation of RNA editing in HB and identified additional epigenomic clusters, including an aggressive subgroup identified by characteristic methylation features, strong 14q32 locus expression, as well as CTNNB1 and NFE2L2 mutations and a progenitor-like phenotype.</w:t>
      </w:r>
      <w:hyperlink w:anchor="R68511" w:tgtFrame="_top" w:tooltip="Carrillo-Reixach J, Torrens L, Simon-Coma M, Royo L, Domingo-S&amp;#224;bat M, Abril-Fornaguera J, Akers N, Sala M, Ragull S, Arnal M, Villalmanzo N, Cairo S, Villanueva A, Kappler R, Garrido M, Guerra L, S&amp;#225;bado C, Guill&amp;#233;n G, Mallo M, Pi&amp;#241;eyro D, V&amp;#" w:history="1">
        <w:r w:rsidRPr="006845D4">
          <w:rPr>
            <w:rStyle w:val="Hyperlink"/>
            <w:rFonts w:ascii="Arial" w:hAnsi="Arial" w:cs="Arial"/>
            <w:sz w:val="20"/>
            <w:szCs w:val="20"/>
            <w:vertAlign w:val="superscript"/>
            <w:lang w:val="en"/>
          </w:rPr>
          <w:t>16</w:t>
        </w:r>
      </w:hyperlink>
      <w:r w:rsidRPr="006845D4">
        <w:rPr>
          <w:rFonts w:ascii="Arial" w:hAnsi="Arial" w:cs="Arial"/>
          <w:sz w:val="20"/>
          <w:szCs w:val="20"/>
          <w:lang w:val="en"/>
        </w:rPr>
        <w:t> Unfortunately, none of these transcriptomic or epigenomic prognostic-associated clusters have yet been clinically validated in large prospective studies and are currently not being used for risk stratification. Systematic banking of hepatoblastoma tumor material remains of great importance to further investigate the clinical relevance of these molecular abnormalities and biological groups, so they could be incorporated in more precise risk stratification algorithms.</w:t>
      </w:r>
    </w:p>
    <w:p w14:paraId="3BC360B1" w14:textId="77777777" w:rsidR="001B5044" w:rsidRPr="006845D4" w:rsidRDefault="001B5044" w:rsidP="006845D4">
      <w:pPr>
        <w:pStyle w:val="NormalWeb"/>
        <w:spacing w:before="0" w:beforeAutospacing="0" w:after="0" w:afterAutospacing="0" w:line="276" w:lineRule="auto"/>
        <w:divId w:val="1416978025"/>
        <w:rPr>
          <w:rFonts w:ascii="Arial" w:hAnsi="Arial" w:cs="Arial"/>
          <w:sz w:val="20"/>
          <w:szCs w:val="20"/>
          <w:lang w:val="en"/>
        </w:rPr>
      </w:pPr>
      <w:hyperlink r:id="rId10" w:history="1">
        <w:r w:rsidRPr="006845D4">
          <w:rPr>
            <w:rStyle w:val="Hyperlink"/>
            <w:rFonts w:ascii="Arial" w:hAnsi="Arial" w:cs="Arial"/>
            <w:color w:val="0066CC"/>
            <w:sz w:val="20"/>
            <w:szCs w:val="20"/>
            <w:lang w:val="en"/>
          </w:rPr>
          <w:t> </w:t>
        </w:r>
      </w:hyperlink>
    </w:p>
    <w:tbl>
      <w:tblPr>
        <w:tblW w:w="5000" w:type="pct"/>
        <w:tblCellMar>
          <w:top w:w="15" w:type="dxa"/>
          <w:left w:w="15" w:type="dxa"/>
          <w:bottom w:w="15" w:type="dxa"/>
          <w:right w:w="15" w:type="dxa"/>
        </w:tblCellMar>
        <w:tblLook w:val="04A0" w:firstRow="1" w:lastRow="0" w:firstColumn="1" w:lastColumn="0" w:noHBand="0" w:noVBand="1"/>
      </w:tblPr>
      <w:tblGrid>
        <w:gridCol w:w="1762"/>
        <w:gridCol w:w="3062"/>
        <w:gridCol w:w="1762"/>
        <w:gridCol w:w="3062"/>
      </w:tblGrid>
      <w:tr w:rsidR="00F34279" w:rsidRPr="006845D4" w14:paraId="1AA459BA" w14:textId="77777777" w:rsidTr="006845D4">
        <w:trPr>
          <w:divId w:val="1416978025"/>
        </w:trPr>
        <w:tc>
          <w:tcPr>
            <w:tcW w:w="5000" w:type="pct"/>
            <w:gridSpan w:val="4"/>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51613E6A"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b/>
                <w:bCs/>
                <w:sz w:val="16"/>
                <w:szCs w:val="16"/>
              </w:rPr>
              <w:t>Table 4. Constitutional Genetic Disease Associated with Hepatoblastoma</w:t>
            </w:r>
          </w:p>
        </w:tc>
      </w:tr>
      <w:tr w:rsidR="00F34279" w:rsidRPr="006845D4" w14:paraId="16464836" w14:textId="77777777" w:rsidTr="006845D4">
        <w:trPr>
          <w:divId w:val="1416978025"/>
          <w:trHeight w:val="565"/>
        </w:trPr>
        <w:tc>
          <w:tcPr>
            <w:tcW w:w="913"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2E12F9A8"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b/>
                <w:bCs/>
                <w:sz w:val="16"/>
                <w:szCs w:val="16"/>
              </w:rPr>
              <w:t>Disease</w:t>
            </w:r>
          </w:p>
        </w:tc>
        <w:tc>
          <w:tcPr>
            <w:tcW w:w="158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290067A4"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b/>
                <w:bCs/>
                <w:sz w:val="16"/>
                <w:szCs w:val="16"/>
              </w:rPr>
              <w:t>Tumor Type</w:t>
            </w:r>
          </w:p>
        </w:tc>
        <w:tc>
          <w:tcPr>
            <w:tcW w:w="913"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0F94CE9B"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b/>
                <w:bCs/>
                <w:sz w:val="16"/>
                <w:szCs w:val="16"/>
              </w:rPr>
              <w:t>Chromosomal Locus</w:t>
            </w:r>
          </w:p>
        </w:tc>
        <w:tc>
          <w:tcPr>
            <w:tcW w:w="158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5AC6C37C"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b/>
                <w:bCs/>
                <w:sz w:val="16"/>
                <w:szCs w:val="16"/>
              </w:rPr>
              <w:t>Gene</w:t>
            </w:r>
          </w:p>
        </w:tc>
      </w:tr>
      <w:tr w:rsidR="00F34279" w:rsidRPr="006845D4" w14:paraId="7F697641" w14:textId="77777777" w:rsidTr="006845D4">
        <w:trPr>
          <w:divId w:val="1416978025"/>
          <w:trHeight w:val="745"/>
        </w:trPr>
        <w:tc>
          <w:tcPr>
            <w:tcW w:w="913"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214D0321"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Familial adenomatous polyposis</w:t>
            </w:r>
          </w:p>
        </w:tc>
        <w:tc>
          <w:tcPr>
            <w:tcW w:w="158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227DD5B8"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Hepatoblastoma, hepatocellular carcinoma or adenoma, biliary adenoma</w:t>
            </w:r>
          </w:p>
        </w:tc>
        <w:tc>
          <w:tcPr>
            <w:tcW w:w="913"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507CA752"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5q21.22</w:t>
            </w:r>
          </w:p>
        </w:tc>
        <w:tc>
          <w:tcPr>
            <w:tcW w:w="158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592BC676"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A</w:t>
            </w:r>
            <w:r w:rsidRPr="006845D4">
              <w:rPr>
                <w:rFonts w:ascii="Arial" w:hAnsi="Arial" w:cs="Arial"/>
                <w:i/>
                <w:iCs/>
                <w:sz w:val="16"/>
                <w:szCs w:val="16"/>
              </w:rPr>
              <w:t>PC</w:t>
            </w:r>
          </w:p>
        </w:tc>
      </w:tr>
      <w:tr w:rsidR="00F34279" w:rsidRPr="006845D4" w14:paraId="36CC3535" w14:textId="77777777" w:rsidTr="006845D4">
        <w:trPr>
          <w:divId w:val="1416978025"/>
          <w:trHeight w:val="502"/>
        </w:trPr>
        <w:tc>
          <w:tcPr>
            <w:tcW w:w="913"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0BEA9035"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Beckwith-Wiedemann</w:t>
            </w:r>
            <w:r w:rsidRPr="006845D4">
              <w:rPr>
                <w:rFonts w:ascii="Arial" w:hAnsi="Arial" w:cs="Arial"/>
                <w:sz w:val="16"/>
                <w:szCs w:val="16"/>
              </w:rPr>
              <w:br/>
            </w:r>
            <w:r w:rsidRPr="006845D4">
              <w:rPr>
                <w:rFonts w:ascii="Arial" w:hAnsi="Arial" w:cs="Arial"/>
                <w:sz w:val="16"/>
                <w:szCs w:val="16"/>
              </w:rPr>
              <w:lastRenderedPageBreak/>
              <w:t>syndrome</w:t>
            </w:r>
          </w:p>
        </w:tc>
        <w:tc>
          <w:tcPr>
            <w:tcW w:w="158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40AAE6A5"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lastRenderedPageBreak/>
              <w:t>Hepatoblastoma, hemangioendothelioma</w:t>
            </w:r>
          </w:p>
        </w:tc>
        <w:tc>
          <w:tcPr>
            <w:tcW w:w="913"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775F13EA"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11p15.5</w:t>
            </w:r>
          </w:p>
        </w:tc>
        <w:tc>
          <w:tcPr>
            <w:tcW w:w="158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158BFF42"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i/>
                <w:iCs/>
                <w:sz w:val="16"/>
                <w:szCs w:val="16"/>
              </w:rPr>
              <w:t>p57KIP2</w:t>
            </w:r>
            <w:r w:rsidRPr="006845D4">
              <w:rPr>
                <w:rFonts w:ascii="Arial" w:hAnsi="Arial" w:cs="Arial"/>
                <w:sz w:val="16"/>
                <w:szCs w:val="16"/>
              </w:rPr>
              <w:t>, others</w:t>
            </w:r>
          </w:p>
        </w:tc>
      </w:tr>
      <w:tr w:rsidR="00F34279" w:rsidRPr="006845D4" w14:paraId="763CF6F1" w14:textId="77777777" w:rsidTr="006845D4">
        <w:trPr>
          <w:divId w:val="1416978025"/>
          <w:trHeight w:val="430"/>
        </w:trPr>
        <w:tc>
          <w:tcPr>
            <w:tcW w:w="913"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53220EDD"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Li-Fraumeni syndrome</w:t>
            </w:r>
          </w:p>
        </w:tc>
        <w:tc>
          <w:tcPr>
            <w:tcW w:w="158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5CA1219B"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Hepatoblastoma, undifferentiated sarcoma</w:t>
            </w:r>
          </w:p>
        </w:tc>
        <w:tc>
          <w:tcPr>
            <w:tcW w:w="913"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2C9311AC"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17p13</w:t>
            </w:r>
          </w:p>
        </w:tc>
        <w:tc>
          <w:tcPr>
            <w:tcW w:w="158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2119CF93"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i/>
                <w:iCs/>
                <w:sz w:val="16"/>
                <w:szCs w:val="16"/>
              </w:rPr>
              <w:t>TP53</w:t>
            </w:r>
          </w:p>
        </w:tc>
      </w:tr>
      <w:tr w:rsidR="00F34279" w:rsidRPr="006845D4" w14:paraId="1E055A31" w14:textId="77777777" w:rsidTr="006845D4">
        <w:trPr>
          <w:divId w:val="1416978025"/>
          <w:trHeight w:val="205"/>
        </w:trPr>
        <w:tc>
          <w:tcPr>
            <w:tcW w:w="913"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1BDA72C4"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Trisomy 18</w:t>
            </w:r>
          </w:p>
        </w:tc>
        <w:tc>
          <w:tcPr>
            <w:tcW w:w="158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26717C62"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Hepatoblastoma</w:t>
            </w:r>
          </w:p>
        </w:tc>
        <w:tc>
          <w:tcPr>
            <w:tcW w:w="913"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6ABD7166"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18</w:t>
            </w:r>
          </w:p>
        </w:tc>
        <w:tc>
          <w:tcPr>
            <w:tcW w:w="158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00B43FEF"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w:t>
            </w:r>
          </w:p>
        </w:tc>
      </w:tr>
      <w:tr w:rsidR="00F34279" w:rsidRPr="006845D4" w14:paraId="68C648D7" w14:textId="77777777" w:rsidTr="006845D4">
        <w:trPr>
          <w:divId w:val="1416978025"/>
          <w:trHeight w:val="367"/>
        </w:trPr>
        <w:tc>
          <w:tcPr>
            <w:tcW w:w="913"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4E61BD47"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 xml:space="preserve">Glycogen storage disease </w:t>
            </w:r>
            <w:proofErr w:type="gramStart"/>
            <w:r w:rsidRPr="006845D4">
              <w:rPr>
                <w:rFonts w:ascii="Arial" w:hAnsi="Arial" w:cs="Arial"/>
                <w:sz w:val="16"/>
                <w:szCs w:val="16"/>
              </w:rPr>
              <w:t>types</w:t>
            </w:r>
            <w:proofErr w:type="gramEnd"/>
            <w:r w:rsidRPr="006845D4">
              <w:rPr>
                <w:rFonts w:ascii="Arial" w:hAnsi="Arial" w:cs="Arial"/>
                <w:sz w:val="16"/>
                <w:szCs w:val="16"/>
              </w:rPr>
              <w:t xml:space="preserve"> </w:t>
            </w:r>
            <w:proofErr w:type="spellStart"/>
            <w:r w:rsidRPr="006845D4">
              <w:rPr>
                <w:rFonts w:ascii="Arial" w:hAnsi="Arial" w:cs="Arial"/>
                <w:sz w:val="16"/>
                <w:szCs w:val="16"/>
              </w:rPr>
              <w:t>Ia</w:t>
            </w:r>
            <w:proofErr w:type="spellEnd"/>
            <w:r w:rsidRPr="006845D4">
              <w:rPr>
                <w:rFonts w:ascii="Arial" w:hAnsi="Arial" w:cs="Arial"/>
                <w:sz w:val="16"/>
                <w:szCs w:val="16"/>
              </w:rPr>
              <w:t>, III, IV</w:t>
            </w:r>
          </w:p>
        </w:tc>
        <w:tc>
          <w:tcPr>
            <w:tcW w:w="158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16A729F8"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Hepatocellular adenoma or carcinoma, hepatoblastoma</w:t>
            </w:r>
          </w:p>
        </w:tc>
        <w:tc>
          <w:tcPr>
            <w:tcW w:w="913"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2601D0BC"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17</w:t>
            </w:r>
          </w:p>
        </w:tc>
        <w:tc>
          <w:tcPr>
            <w:tcW w:w="158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2EB17445" w14:textId="77777777" w:rsidR="001B5044" w:rsidRPr="006845D4" w:rsidRDefault="001B5044" w:rsidP="006845D4">
            <w:pPr>
              <w:pStyle w:val="NormalWeb"/>
              <w:spacing w:before="0" w:beforeAutospacing="0" w:after="0" w:afterAutospacing="0" w:line="276" w:lineRule="auto"/>
              <w:rPr>
                <w:rFonts w:ascii="Arial" w:hAnsi="Arial" w:cs="Arial"/>
                <w:sz w:val="16"/>
                <w:szCs w:val="16"/>
              </w:rPr>
            </w:pPr>
            <w:r w:rsidRPr="006845D4">
              <w:rPr>
                <w:rFonts w:ascii="Arial" w:hAnsi="Arial" w:cs="Arial"/>
                <w:sz w:val="16"/>
                <w:szCs w:val="16"/>
              </w:rPr>
              <w:t>Glucose-6-phosphatase; debrancher and brancher enzymes</w:t>
            </w:r>
          </w:p>
        </w:tc>
      </w:tr>
    </w:tbl>
    <w:p w14:paraId="19E54EC7" w14:textId="77777777" w:rsidR="001B5044" w:rsidRPr="006845D4" w:rsidRDefault="001B5044" w:rsidP="006845D4">
      <w:pPr>
        <w:pStyle w:val="NormalWeb"/>
        <w:spacing w:before="0" w:beforeAutospacing="0" w:after="0" w:afterAutospacing="0" w:line="276" w:lineRule="auto"/>
        <w:divId w:val="1416978025"/>
        <w:rPr>
          <w:rFonts w:ascii="Arial" w:hAnsi="Arial" w:cs="Arial"/>
          <w:sz w:val="20"/>
          <w:szCs w:val="20"/>
          <w:lang w:val="en"/>
        </w:rPr>
      </w:pPr>
      <w:r w:rsidRPr="006845D4">
        <w:rPr>
          <w:rFonts w:ascii="Arial" w:hAnsi="Arial" w:cs="Arial"/>
          <w:sz w:val="20"/>
          <w:szCs w:val="20"/>
          <w:lang w:val="en"/>
        </w:rPr>
        <w:t> </w:t>
      </w:r>
    </w:p>
    <w:p w14:paraId="0D0BE6A3" w14:textId="77777777" w:rsidR="001B5044" w:rsidRPr="006845D4" w:rsidRDefault="001B5044" w:rsidP="006845D4">
      <w:pPr>
        <w:spacing w:after="0" w:line="276" w:lineRule="auto"/>
        <w:divId w:val="51272777"/>
        <w:rPr>
          <w:rFonts w:ascii="Arial" w:eastAsia="Times New Roman" w:hAnsi="Arial" w:cs="Arial"/>
          <w:sz w:val="20"/>
          <w:szCs w:val="20"/>
          <w:lang w:val="en"/>
        </w:rPr>
      </w:pPr>
      <w:r w:rsidRPr="006845D4">
        <w:rPr>
          <w:rFonts w:ascii="Arial" w:eastAsia="Times New Roman" w:hAnsi="Arial" w:cs="Arial"/>
          <w:sz w:val="20"/>
          <w:szCs w:val="20"/>
          <w:lang w:val="en"/>
        </w:rPr>
        <w:t>References</w:t>
      </w:r>
    </w:p>
    <w:p w14:paraId="1C9BB37D" w14:textId="77777777" w:rsidR="001B5044" w:rsidRPr="006845D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17" w:name="R68492"/>
      <w:proofErr w:type="spellStart"/>
      <w:r w:rsidRPr="006845D4">
        <w:rPr>
          <w:rFonts w:ascii="Arial" w:eastAsia="Times New Roman" w:hAnsi="Arial" w:cs="Arial"/>
          <w:sz w:val="20"/>
          <w:szCs w:val="20"/>
          <w:lang w:val="en"/>
        </w:rPr>
        <w:t>Malogolowkin</w:t>
      </w:r>
      <w:proofErr w:type="spellEnd"/>
      <w:r w:rsidRPr="006845D4">
        <w:rPr>
          <w:rFonts w:ascii="Arial" w:eastAsia="Times New Roman" w:hAnsi="Arial" w:cs="Arial"/>
          <w:sz w:val="20"/>
          <w:szCs w:val="20"/>
          <w:lang w:val="en"/>
        </w:rPr>
        <w:t xml:space="preserve"> MH, Katzenstein HM, Meyers RL, et al. Complete surgical resection is curative for children with hepatoblastoma with pure fetal histology: a report from the Children's Oncology Group. </w:t>
      </w:r>
      <w:r w:rsidRPr="006845D4">
        <w:rPr>
          <w:rStyle w:val="Emphasis"/>
          <w:rFonts w:ascii="Arial" w:eastAsia="Times New Roman" w:hAnsi="Arial" w:cs="Arial"/>
          <w:sz w:val="20"/>
          <w:szCs w:val="20"/>
          <w:lang w:val="en"/>
        </w:rPr>
        <w:t>J Clin Oncol.</w:t>
      </w:r>
      <w:r w:rsidRPr="006845D4">
        <w:rPr>
          <w:rFonts w:ascii="Arial" w:eastAsia="Times New Roman" w:hAnsi="Arial" w:cs="Arial"/>
          <w:sz w:val="20"/>
          <w:szCs w:val="20"/>
          <w:lang w:val="en"/>
        </w:rPr>
        <w:t xml:space="preserve"> 2011;29(24):3301-3306.</w:t>
      </w:r>
      <w:bookmarkEnd w:id="17"/>
    </w:p>
    <w:p w14:paraId="1C4185B3" w14:textId="77777777" w:rsidR="001B5044" w:rsidRPr="006845D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18" w:name="R68493"/>
      <w:r w:rsidRPr="006845D4">
        <w:rPr>
          <w:rFonts w:ascii="Arial" w:eastAsia="Times New Roman" w:hAnsi="Arial" w:cs="Arial"/>
          <w:sz w:val="20"/>
          <w:szCs w:val="20"/>
          <w:lang w:val="en"/>
        </w:rPr>
        <w:t xml:space="preserve">Ross JA, Gurney JG. Hepatoblastoma incidence in the United States from 1973 to 1992. </w:t>
      </w:r>
      <w:r w:rsidRPr="006845D4">
        <w:rPr>
          <w:rStyle w:val="Emphasis"/>
          <w:rFonts w:ascii="Arial" w:eastAsia="Times New Roman" w:hAnsi="Arial" w:cs="Arial"/>
          <w:sz w:val="20"/>
          <w:szCs w:val="20"/>
          <w:lang w:val="en"/>
        </w:rPr>
        <w:t xml:space="preserve">Med </w:t>
      </w:r>
      <w:proofErr w:type="spellStart"/>
      <w:r w:rsidRPr="006845D4">
        <w:rPr>
          <w:rStyle w:val="Emphasis"/>
          <w:rFonts w:ascii="Arial" w:eastAsia="Times New Roman" w:hAnsi="Arial" w:cs="Arial"/>
          <w:sz w:val="20"/>
          <w:szCs w:val="20"/>
          <w:lang w:val="en"/>
        </w:rPr>
        <w:t>Pediatr</w:t>
      </w:r>
      <w:proofErr w:type="spellEnd"/>
      <w:r w:rsidRPr="006845D4">
        <w:rPr>
          <w:rStyle w:val="Emphasis"/>
          <w:rFonts w:ascii="Arial" w:eastAsia="Times New Roman" w:hAnsi="Arial" w:cs="Arial"/>
          <w:sz w:val="20"/>
          <w:szCs w:val="20"/>
          <w:lang w:val="en"/>
        </w:rPr>
        <w:t xml:space="preserve"> Oncol</w:t>
      </w:r>
      <w:r w:rsidRPr="006845D4">
        <w:rPr>
          <w:rFonts w:ascii="Arial" w:eastAsia="Times New Roman" w:hAnsi="Arial" w:cs="Arial"/>
          <w:sz w:val="20"/>
          <w:szCs w:val="20"/>
          <w:lang w:val="en"/>
        </w:rPr>
        <w:t>.1998;30(3):141-142.</w:t>
      </w:r>
      <w:bookmarkEnd w:id="18"/>
    </w:p>
    <w:p w14:paraId="18B2DBDA" w14:textId="77777777" w:rsidR="001B5044" w:rsidRPr="006845D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19" w:name="R68494"/>
      <w:r w:rsidRPr="006845D4">
        <w:rPr>
          <w:rFonts w:ascii="Arial" w:eastAsia="Times New Roman" w:hAnsi="Arial" w:cs="Arial"/>
          <w:sz w:val="20"/>
          <w:szCs w:val="20"/>
          <w:lang w:val="en"/>
        </w:rPr>
        <w:t xml:space="preserve">Ortega JA, Douglass EC, Feusner JH, et al. Randomized comparison of cisplatin/vincristine/fluorouracil and cisplatin/continuous infusion doxorubicin for treatment of pediatric hepatoblastoma: a report from the Children's Cancer Group and the Pediatric Oncology Group. </w:t>
      </w:r>
      <w:r w:rsidRPr="006845D4">
        <w:rPr>
          <w:rStyle w:val="Emphasis"/>
          <w:rFonts w:ascii="Arial" w:eastAsia="Times New Roman" w:hAnsi="Arial" w:cs="Arial"/>
          <w:sz w:val="20"/>
          <w:szCs w:val="20"/>
          <w:lang w:val="en"/>
        </w:rPr>
        <w:t>J Clin Oncol.</w:t>
      </w:r>
      <w:r w:rsidRPr="006845D4">
        <w:rPr>
          <w:rFonts w:ascii="Arial" w:eastAsia="Times New Roman" w:hAnsi="Arial" w:cs="Arial"/>
          <w:sz w:val="20"/>
          <w:szCs w:val="20"/>
          <w:lang w:val="en"/>
        </w:rPr>
        <w:t xml:space="preserve"> 2000;18(14):2665-2675.</w:t>
      </w:r>
      <w:bookmarkEnd w:id="19"/>
    </w:p>
    <w:p w14:paraId="20A8FA09" w14:textId="77777777" w:rsidR="001B5044" w:rsidRPr="006845D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20" w:name="R68495"/>
      <w:r w:rsidRPr="006845D4">
        <w:rPr>
          <w:rFonts w:ascii="Arial" w:eastAsia="Times New Roman" w:hAnsi="Arial" w:cs="Arial"/>
          <w:sz w:val="20"/>
          <w:szCs w:val="20"/>
          <w:lang w:val="en"/>
        </w:rPr>
        <w:t xml:space="preserve">Ikeda H, </w:t>
      </w:r>
      <w:proofErr w:type="spellStart"/>
      <w:r w:rsidRPr="006845D4">
        <w:rPr>
          <w:rFonts w:ascii="Arial" w:eastAsia="Times New Roman" w:hAnsi="Arial" w:cs="Arial"/>
          <w:sz w:val="20"/>
          <w:szCs w:val="20"/>
          <w:lang w:val="en"/>
        </w:rPr>
        <w:t>Hachitanda</w:t>
      </w:r>
      <w:proofErr w:type="spellEnd"/>
      <w:r w:rsidRPr="006845D4">
        <w:rPr>
          <w:rFonts w:ascii="Arial" w:eastAsia="Times New Roman" w:hAnsi="Arial" w:cs="Arial"/>
          <w:sz w:val="20"/>
          <w:szCs w:val="20"/>
          <w:lang w:val="en"/>
        </w:rPr>
        <w:t xml:space="preserve"> Y, Tanimura M, Maruyama K, Koizumi T, Tsuchida Y. Development of unfavorable hepatoblastoma in children of very low birth weight: results of a surgical and pathologic review. </w:t>
      </w:r>
      <w:r w:rsidRPr="006845D4">
        <w:rPr>
          <w:rStyle w:val="Emphasis"/>
          <w:rFonts w:ascii="Arial" w:eastAsia="Times New Roman" w:hAnsi="Arial" w:cs="Arial"/>
          <w:sz w:val="20"/>
          <w:szCs w:val="20"/>
          <w:lang w:val="en"/>
        </w:rPr>
        <w:t>Cancer.</w:t>
      </w:r>
      <w:r w:rsidRPr="006845D4">
        <w:rPr>
          <w:rFonts w:ascii="Arial" w:eastAsia="Times New Roman" w:hAnsi="Arial" w:cs="Arial"/>
          <w:sz w:val="20"/>
          <w:szCs w:val="20"/>
          <w:lang w:val="en"/>
        </w:rPr>
        <w:t xml:space="preserve"> 1998;82(9):1789-1796.</w:t>
      </w:r>
      <w:bookmarkEnd w:id="20"/>
    </w:p>
    <w:p w14:paraId="0D8CFBD2" w14:textId="77777777" w:rsidR="001B5044" w:rsidRPr="006845D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21" w:name="R68496"/>
      <w:r w:rsidRPr="006845D4">
        <w:rPr>
          <w:rFonts w:ascii="Arial" w:eastAsia="Times New Roman" w:hAnsi="Arial" w:cs="Arial"/>
          <w:sz w:val="20"/>
          <w:szCs w:val="20"/>
          <w:lang w:val="en"/>
        </w:rPr>
        <w:t xml:space="preserve">Spector LG, Birch J. The epidemiology of hepatoblastoma. </w:t>
      </w:r>
      <w:proofErr w:type="spellStart"/>
      <w:r w:rsidRPr="006845D4">
        <w:rPr>
          <w:rStyle w:val="Emphasis"/>
          <w:rFonts w:ascii="Arial" w:eastAsia="Times New Roman" w:hAnsi="Arial" w:cs="Arial"/>
          <w:sz w:val="20"/>
          <w:szCs w:val="20"/>
          <w:lang w:val="en"/>
        </w:rPr>
        <w:t>Pediatr</w:t>
      </w:r>
      <w:proofErr w:type="spellEnd"/>
      <w:r w:rsidRPr="006845D4">
        <w:rPr>
          <w:rStyle w:val="Emphasis"/>
          <w:rFonts w:ascii="Arial" w:eastAsia="Times New Roman" w:hAnsi="Arial" w:cs="Arial"/>
          <w:sz w:val="20"/>
          <w:szCs w:val="20"/>
          <w:lang w:val="en"/>
        </w:rPr>
        <w:t xml:space="preserve"> Blood Cancer</w:t>
      </w:r>
      <w:r w:rsidRPr="006845D4">
        <w:rPr>
          <w:rFonts w:ascii="Arial" w:eastAsia="Times New Roman" w:hAnsi="Arial" w:cs="Arial"/>
          <w:sz w:val="20"/>
          <w:szCs w:val="20"/>
          <w:lang w:val="en"/>
        </w:rPr>
        <w:t>. 2012;59(5):776-779.</w:t>
      </w:r>
    </w:p>
    <w:p w14:paraId="74A564E1" w14:textId="77777777" w:rsidR="001B5044" w:rsidRPr="006845D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22" w:name="R68497"/>
      <w:bookmarkEnd w:id="21"/>
      <w:r w:rsidRPr="006845D4">
        <w:rPr>
          <w:rFonts w:ascii="Arial" w:eastAsia="Times New Roman" w:hAnsi="Arial" w:cs="Arial"/>
          <w:sz w:val="20"/>
          <w:szCs w:val="20"/>
          <w:lang w:val="en"/>
        </w:rPr>
        <w:t xml:space="preserve">Feng J, He Y, Wei L, et al. Assessment of Survival of Pediatric Patients with Hepatoblastoma Who Received Chemotherapy Following Liver Transplant or Liver Resection. </w:t>
      </w:r>
      <w:r w:rsidRPr="006845D4">
        <w:rPr>
          <w:rStyle w:val="Emphasis"/>
          <w:rFonts w:ascii="Arial" w:eastAsia="Times New Roman" w:hAnsi="Arial" w:cs="Arial"/>
          <w:sz w:val="20"/>
          <w:szCs w:val="20"/>
          <w:lang w:val="en"/>
        </w:rPr>
        <w:t xml:space="preserve">JAMA </w:t>
      </w:r>
      <w:proofErr w:type="spellStart"/>
      <w:r w:rsidRPr="006845D4">
        <w:rPr>
          <w:rStyle w:val="Emphasis"/>
          <w:rFonts w:ascii="Arial" w:eastAsia="Times New Roman" w:hAnsi="Arial" w:cs="Arial"/>
          <w:sz w:val="20"/>
          <w:szCs w:val="20"/>
          <w:lang w:val="en"/>
        </w:rPr>
        <w:t>Netw</w:t>
      </w:r>
      <w:proofErr w:type="spellEnd"/>
      <w:r w:rsidRPr="006845D4">
        <w:rPr>
          <w:rStyle w:val="Emphasis"/>
          <w:rFonts w:ascii="Arial" w:eastAsia="Times New Roman" w:hAnsi="Arial" w:cs="Arial"/>
          <w:sz w:val="20"/>
          <w:szCs w:val="20"/>
          <w:lang w:val="en"/>
        </w:rPr>
        <w:t xml:space="preserve"> Open.</w:t>
      </w:r>
      <w:r w:rsidRPr="006845D4">
        <w:rPr>
          <w:rFonts w:ascii="Arial" w:eastAsia="Times New Roman" w:hAnsi="Arial" w:cs="Arial"/>
          <w:sz w:val="20"/>
          <w:szCs w:val="20"/>
          <w:lang w:val="en"/>
        </w:rPr>
        <w:t xml:space="preserve"> 2019;2(10): e1912676</w:t>
      </w:r>
    </w:p>
    <w:p w14:paraId="081BF16B" w14:textId="77777777" w:rsidR="001B5044" w:rsidRPr="006845D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23" w:name="R68498"/>
      <w:bookmarkEnd w:id="22"/>
      <w:proofErr w:type="spellStart"/>
      <w:r w:rsidRPr="006845D4">
        <w:rPr>
          <w:rFonts w:ascii="Arial" w:eastAsia="Times New Roman" w:hAnsi="Arial" w:cs="Arial"/>
          <w:sz w:val="20"/>
          <w:szCs w:val="20"/>
          <w:lang w:val="en"/>
        </w:rPr>
        <w:t>Sumazin</w:t>
      </w:r>
      <w:proofErr w:type="spellEnd"/>
      <w:r w:rsidRPr="006845D4">
        <w:rPr>
          <w:rFonts w:ascii="Arial" w:eastAsia="Times New Roman" w:hAnsi="Arial" w:cs="Arial"/>
          <w:sz w:val="20"/>
          <w:szCs w:val="20"/>
          <w:lang w:val="en"/>
        </w:rPr>
        <w:t xml:space="preserve"> P, Chen Y, Treviño LR, Sarabia SF, Hampton OA, Patel K, Mistretta TA, Zorman B, Thompson P, </w:t>
      </w:r>
      <w:proofErr w:type="spellStart"/>
      <w:r w:rsidRPr="006845D4">
        <w:rPr>
          <w:rFonts w:ascii="Arial" w:eastAsia="Times New Roman" w:hAnsi="Arial" w:cs="Arial"/>
          <w:sz w:val="20"/>
          <w:szCs w:val="20"/>
          <w:lang w:val="en"/>
        </w:rPr>
        <w:t>Heczey</w:t>
      </w:r>
      <w:proofErr w:type="spellEnd"/>
      <w:r w:rsidRPr="006845D4">
        <w:rPr>
          <w:rFonts w:ascii="Arial" w:eastAsia="Times New Roman" w:hAnsi="Arial" w:cs="Arial"/>
          <w:sz w:val="20"/>
          <w:szCs w:val="20"/>
          <w:lang w:val="en"/>
        </w:rPr>
        <w:t xml:space="preserve"> A, Comerford S, Wheeler DA, </w:t>
      </w:r>
      <w:proofErr w:type="spellStart"/>
      <w:r w:rsidRPr="006845D4">
        <w:rPr>
          <w:rFonts w:ascii="Arial" w:eastAsia="Times New Roman" w:hAnsi="Arial" w:cs="Arial"/>
          <w:sz w:val="20"/>
          <w:szCs w:val="20"/>
          <w:lang w:val="en"/>
        </w:rPr>
        <w:t>Chintagumpala</w:t>
      </w:r>
      <w:proofErr w:type="spellEnd"/>
      <w:r w:rsidRPr="006845D4">
        <w:rPr>
          <w:rFonts w:ascii="Arial" w:eastAsia="Times New Roman" w:hAnsi="Arial" w:cs="Arial"/>
          <w:sz w:val="20"/>
          <w:szCs w:val="20"/>
          <w:lang w:val="en"/>
        </w:rPr>
        <w:t xml:space="preserve"> M, Meyers R, Rakheja D, Finegold MJ, Tomlinson G, Parsons DW, López-</w:t>
      </w:r>
      <w:proofErr w:type="spellStart"/>
      <w:r w:rsidRPr="006845D4">
        <w:rPr>
          <w:rFonts w:ascii="Arial" w:eastAsia="Times New Roman" w:hAnsi="Arial" w:cs="Arial"/>
          <w:sz w:val="20"/>
          <w:szCs w:val="20"/>
          <w:lang w:val="en"/>
        </w:rPr>
        <w:t>Terrada</w:t>
      </w:r>
      <w:proofErr w:type="spellEnd"/>
      <w:r w:rsidRPr="006845D4">
        <w:rPr>
          <w:rFonts w:ascii="Arial" w:eastAsia="Times New Roman" w:hAnsi="Arial" w:cs="Arial"/>
          <w:sz w:val="20"/>
          <w:szCs w:val="20"/>
          <w:lang w:val="en"/>
        </w:rPr>
        <w:t xml:space="preserve"> D. Genomic analysis of hepatoblastoma identifies distinct molecular and prognostic subgroups. </w:t>
      </w:r>
      <w:r w:rsidRPr="006845D4">
        <w:rPr>
          <w:rStyle w:val="Emphasis"/>
          <w:rFonts w:ascii="Arial" w:eastAsia="Times New Roman" w:hAnsi="Arial" w:cs="Arial"/>
          <w:sz w:val="20"/>
          <w:szCs w:val="20"/>
          <w:lang w:val="en"/>
        </w:rPr>
        <w:t xml:space="preserve">Hepatology. </w:t>
      </w:r>
      <w:r w:rsidRPr="006845D4">
        <w:rPr>
          <w:rFonts w:ascii="Arial" w:eastAsia="Times New Roman" w:hAnsi="Arial" w:cs="Arial"/>
          <w:sz w:val="20"/>
          <w:szCs w:val="20"/>
          <w:lang w:val="en"/>
        </w:rPr>
        <w:t xml:space="preserve">2017 Jan;65(1):104-121. </w:t>
      </w:r>
      <w:bookmarkEnd w:id="23"/>
    </w:p>
    <w:p w14:paraId="33095C14" w14:textId="77777777" w:rsidR="001B5044" w:rsidRPr="006845D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24" w:name="R68499"/>
      <w:proofErr w:type="spellStart"/>
      <w:r w:rsidRPr="006845D4">
        <w:rPr>
          <w:rFonts w:ascii="Arial" w:eastAsia="Times New Roman" w:hAnsi="Arial" w:cs="Arial"/>
          <w:sz w:val="20"/>
          <w:szCs w:val="20"/>
          <w:lang w:val="en"/>
        </w:rPr>
        <w:t>Eichenmüller</w:t>
      </w:r>
      <w:proofErr w:type="spellEnd"/>
      <w:r w:rsidRPr="006845D4">
        <w:rPr>
          <w:rFonts w:ascii="Arial" w:eastAsia="Times New Roman" w:hAnsi="Arial" w:cs="Arial"/>
          <w:sz w:val="20"/>
          <w:szCs w:val="20"/>
          <w:lang w:val="en"/>
        </w:rPr>
        <w:t xml:space="preserve"> M, Trippel F, Kreuder M, Beck A, </w:t>
      </w:r>
      <w:proofErr w:type="spellStart"/>
      <w:r w:rsidRPr="006845D4">
        <w:rPr>
          <w:rFonts w:ascii="Arial" w:eastAsia="Times New Roman" w:hAnsi="Arial" w:cs="Arial"/>
          <w:sz w:val="20"/>
          <w:szCs w:val="20"/>
          <w:lang w:val="en"/>
        </w:rPr>
        <w:t>Schwarzmayr</w:t>
      </w:r>
      <w:proofErr w:type="spellEnd"/>
      <w:r w:rsidRPr="006845D4">
        <w:rPr>
          <w:rFonts w:ascii="Arial" w:eastAsia="Times New Roman" w:hAnsi="Arial" w:cs="Arial"/>
          <w:sz w:val="20"/>
          <w:szCs w:val="20"/>
          <w:lang w:val="en"/>
        </w:rPr>
        <w:t xml:space="preserve"> T, </w:t>
      </w:r>
      <w:proofErr w:type="spellStart"/>
      <w:r w:rsidRPr="006845D4">
        <w:rPr>
          <w:rFonts w:ascii="Arial" w:eastAsia="Times New Roman" w:hAnsi="Arial" w:cs="Arial"/>
          <w:sz w:val="20"/>
          <w:szCs w:val="20"/>
          <w:lang w:val="en"/>
        </w:rPr>
        <w:t>Häberle</w:t>
      </w:r>
      <w:proofErr w:type="spellEnd"/>
      <w:r w:rsidRPr="006845D4">
        <w:rPr>
          <w:rFonts w:ascii="Arial" w:eastAsia="Times New Roman" w:hAnsi="Arial" w:cs="Arial"/>
          <w:sz w:val="20"/>
          <w:szCs w:val="20"/>
          <w:lang w:val="en"/>
        </w:rPr>
        <w:t xml:space="preserve"> B, Cairo S, Leuschner I, von </w:t>
      </w:r>
      <w:proofErr w:type="spellStart"/>
      <w:r w:rsidRPr="006845D4">
        <w:rPr>
          <w:rFonts w:ascii="Arial" w:eastAsia="Times New Roman" w:hAnsi="Arial" w:cs="Arial"/>
          <w:sz w:val="20"/>
          <w:szCs w:val="20"/>
          <w:lang w:val="en"/>
        </w:rPr>
        <w:t>Schweinitz</w:t>
      </w:r>
      <w:proofErr w:type="spellEnd"/>
      <w:r w:rsidRPr="006845D4">
        <w:rPr>
          <w:rFonts w:ascii="Arial" w:eastAsia="Times New Roman" w:hAnsi="Arial" w:cs="Arial"/>
          <w:sz w:val="20"/>
          <w:szCs w:val="20"/>
          <w:lang w:val="en"/>
        </w:rPr>
        <w:t xml:space="preserve"> D, Strom TM, Kappler R. The genomic landscape of hepatoblastoma and their progenies with HCC-like features.</w:t>
      </w:r>
      <w:r w:rsidRPr="006845D4">
        <w:rPr>
          <w:rStyle w:val="Emphasis"/>
          <w:rFonts w:ascii="Arial" w:eastAsia="Times New Roman" w:hAnsi="Arial" w:cs="Arial"/>
          <w:sz w:val="20"/>
          <w:szCs w:val="20"/>
          <w:lang w:val="en"/>
        </w:rPr>
        <w:t xml:space="preserve"> J Hepatol</w:t>
      </w:r>
      <w:r w:rsidRPr="006845D4">
        <w:rPr>
          <w:rFonts w:ascii="Arial" w:eastAsia="Times New Roman" w:hAnsi="Arial" w:cs="Arial"/>
          <w:sz w:val="20"/>
          <w:szCs w:val="20"/>
          <w:lang w:val="en"/>
        </w:rPr>
        <w:t>. 2014 Dec;61(6):1312-20.</w:t>
      </w:r>
    </w:p>
    <w:p w14:paraId="091E4CAD" w14:textId="77777777" w:rsidR="001B5044" w:rsidRPr="006845D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25" w:name="R68500"/>
      <w:bookmarkEnd w:id="24"/>
      <w:r w:rsidRPr="006845D4">
        <w:rPr>
          <w:rFonts w:ascii="Arial" w:eastAsia="Times New Roman" w:hAnsi="Arial" w:cs="Arial"/>
          <w:sz w:val="20"/>
          <w:szCs w:val="20"/>
          <w:lang w:val="en"/>
        </w:rPr>
        <w:t xml:space="preserve">Nagae G, Yamamoto S, Fujita M, Fujita T, Nonaka A, Umeda T, Fukuda S, Tatsuno K, Maejima K, Hayashi A, Kurihara S, Kojima M, </w:t>
      </w:r>
      <w:proofErr w:type="spellStart"/>
      <w:r w:rsidRPr="006845D4">
        <w:rPr>
          <w:rFonts w:ascii="Arial" w:eastAsia="Times New Roman" w:hAnsi="Arial" w:cs="Arial"/>
          <w:sz w:val="20"/>
          <w:szCs w:val="20"/>
          <w:lang w:val="en"/>
        </w:rPr>
        <w:t>Hishiki</w:t>
      </w:r>
      <w:proofErr w:type="spellEnd"/>
      <w:r w:rsidRPr="006845D4">
        <w:rPr>
          <w:rFonts w:ascii="Arial" w:eastAsia="Times New Roman" w:hAnsi="Arial" w:cs="Arial"/>
          <w:sz w:val="20"/>
          <w:szCs w:val="20"/>
          <w:lang w:val="en"/>
        </w:rPr>
        <w:t xml:space="preserve"> T, Watanabe K, Ida K, Yano M, Hiyama Y, Tanaka Y, Inoue T, Ueda H, Nakagawa H, </w:t>
      </w:r>
      <w:proofErr w:type="spellStart"/>
      <w:r w:rsidRPr="006845D4">
        <w:rPr>
          <w:rFonts w:ascii="Arial" w:eastAsia="Times New Roman" w:hAnsi="Arial" w:cs="Arial"/>
          <w:sz w:val="20"/>
          <w:szCs w:val="20"/>
          <w:lang w:val="en"/>
        </w:rPr>
        <w:t>Aburatani</w:t>
      </w:r>
      <w:proofErr w:type="spellEnd"/>
      <w:r w:rsidRPr="006845D4">
        <w:rPr>
          <w:rFonts w:ascii="Arial" w:eastAsia="Times New Roman" w:hAnsi="Arial" w:cs="Arial"/>
          <w:sz w:val="20"/>
          <w:szCs w:val="20"/>
          <w:lang w:val="en"/>
        </w:rPr>
        <w:t xml:space="preserve"> H, Hiyama E. Genetic and epigenetic basis of hepatoblastoma diversity. </w:t>
      </w:r>
      <w:r w:rsidRPr="006845D4">
        <w:rPr>
          <w:rStyle w:val="Emphasis"/>
          <w:rFonts w:ascii="Arial" w:eastAsia="Times New Roman" w:hAnsi="Arial" w:cs="Arial"/>
          <w:sz w:val="20"/>
          <w:szCs w:val="20"/>
          <w:lang w:val="en"/>
        </w:rPr>
        <w:t>Nat Commun</w:t>
      </w:r>
      <w:r w:rsidRPr="006845D4">
        <w:rPr>
          <w:rFonts w:ascii="Arial" w:eastAsia="Times New Roman" w:hAnsi="Arial" w:cs="Arial"/>
          <w:sz w:val="20"/>
          <w:szCs w:val="20"/>
          <w:lang w:val="en"/>
        </w:rPr>
        <w:t xml:space="preserve">. 2021 Sep 20;12(1):5423. </w:t>
      </w:r>
    </w:p>
    <w:p w14:paraId="6A70416B" w14:textId="77777777" w:rsidR="001B5044" w:rsidRPr="006845D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26" w:name="R68502"/>
      <w:bookmarkEnd w:id="25"/>
      <w:r w:rsidRPr="006845D4">
        <w:rPr>
          <w:rFonts w:ascii="Arial" w:eastAsia="Times New Roman" w:hAnsi="Arial" w:cs="Arial"/>
          <w:sz w:val="20"/>
          <w:szCs w:val="20"/>
          <w:lang w:val="en"/>
        </w:rPr>
        <w:t xml:space="preserve">Hirsch TZ, Pilet J, </w:t>
      </w:r>
      <w:proofErr w:type="spellStart"/>
      <w:r w:rsidRPr="006845D4">
        <w:rPr>
          <w:rFonts w:ascii="Arial" w:eastAsia="Times New Roman" w:hAnsi="Arial" w:cs="Arial"/>
          <w:sz w:val="20"/>
          <w:szCs w:val="20"/>
          <w:lang w:val="en"/>
        </w:rPr>
        <w:t>Morcrette</w:t>
      </w:r>
      <w:proofErr w:type="spellEnd"/>
      <w:r w:rsidRPr="006845D4">
        <w:rPr>
          <w:rFonts w:ascii="Arial" w:eastAsia="Times New Roman" w:hAnsi="Arial" w:cs="Arial"/>
          <w:sz w:val="20"/>
          <w:szCs w:val="20"/>
          <w:lang w:val="en"/>
        </w:rPr>
        <w:t xml:space="preserve"> G, Roehrig A, Monteiro BJE, Molina L, Bayard Q, </w:t>
      </w:r>
      <w:proofErr w:type="spellStart"/>
      <w:r w:rsidRPr="006845D4">
        <w:rPr>
          <w:rFonts w:ascii="Arial" w:eastAsia="Times New Roman" w:hAnsi="Arial" w:cs="Arial"/>
          <w:sz w:val="20"/>
          <w:szCs w:val="20"/>
          <w:lang w:val="en"/>
        </w:rPr>
        <w:t>Trépo</w:t>
      </w:r>
      <w:proofErr w:type="spellEnd"/>
      <w:r w:rsidRPr="006845D4">
        <w:rPr>
          <w:rFonts w:ascii="Arial" w:eastAsia="Times New Roman" w:hAnsi="Arial" w:cs="Arial"/>
          <w:sz w:val="20"/>
          <w:szCs w:val="20"/>
          <w:lang w:val="en"/>
        </w:rPr>
        <w:t xml:space="preserve"> E, Meunier L, Caruso S, Renault V, Deleuze JF, </w:t>
      </w:r>
      <w:proofErr w:type="spellStart"/>
      <w:r w:rsidRPr="006845D4">
        <w:rPr>
          <w:rFonts w:ascii="Arial" w:eastAsia="Times New Roman" w:hAnsi="Arial" w:cs="Arial"/>
          <w:sz w:val="20"/>
          <w:szCs w:val="20"/>
          <w:lang w:val="en"/>
        </w:rPr>
        <w:t>Fresneau</w:t>
      </w:r>
      <w:proofErr w:type="spellEnd"/>
      <w:r w:rsidRPr="006845D4">
        <w:rPr>
          <w:rFonts w:ascii="Arial" w:eastAsia="Times New Roman" w:hAnsi="Arial" w:cs="Arial"/>
          <w:sz w:val="20"/>
          <w:szCs w:val="20"/>
          <w:lang w:val="en"/>
        </w:rPr>
        <w:t xml:space="preserve"> B, </w:t>
      </w:r>
      <w:proofErr w:type="spellStart"/>
      <w:r w:rsidRPr="006845D4">
        <w:rPr>
          <w:rFonts w:ascii="Arial" w:eastAsia="Times New Roman" w:hAnsi="Arial" w:cs="Arial"/>
          <w:sz w:val="20"/>
          <w:szCs w:val="20"/>
          <w:lang w:val="en"/>
        </w:rPr>
        <w:t>Chardot</w:t>
      </w:r>
      <w:proofErr w:type="spellEnd"/>
      <w:r w:rsidRPr="006845D4">
        <w:rPr>
          <w:rFonts w:ascii="Arial" w:eastAsia="Times New Roman" w:hAnsi="Arial" w:cs="Arial"/>
          <w:sz w:val="20"/>
          <w:szCs w:val="20"/>
          <w:lang w:val="en"/>
        </w:rPr>
        <w:t xml:space="preserve"> C, Gonzales E, Jacquemin E, Guerin F, Fabre M, Aerts I, Taque S, </w:t>
      </w:r>
      <w:proofErr w:type="spellStart"/>
      <w:r w:rsidRPr="006845D4">
        <w:rPr>
          <w:rFonts w:ascii="Arial" w:eastAsia="Times New Roman" w:hAnsi="Arial" w:cs="Arial"/>
          <w:sz w:val="20"/>
          <w:szCs w:val="20"/>
          <w:lang w:val="en"/>
        </w:rPr>
        <w:t>Laithier</w:t>
      </w:r>
      <w:proofErr w:type="spellEnd"/>
      <w:r w:rsidRPr="006845D4">
        <w:rPr>
          <w:rFonts w:ascii="Arial" w:eastAsia="Times New Roman" w:hAnsi="Arial" w:cs="Arial"/>
          <w:sz w:val="20"/>
          <w:szCs w:val="20"/>
          <w:lang w:val="en"/>
        </w:rPr>
        <w:t xml:space="preserve"> V, </w:t>
      </w:r>
      <w:proofErr w:type="spellStart"/>
      <w:r w:rsidRPr="006845D4">
        <w:rPr>
          <w:rFonts w:ascii="Arial" w:eastAsia="Times New Roman" w:hAnsi="Arial" w:cs="Arial"/>
          <w:sz w:val="20"/>
          <w:szCs w:val="20"/>
          <w:lang w:val="en"/>
        </w:rPr>
        <w:t>Branchereau</w:t>
      </w:r>
      <w:proofErr w:type="spellEnd"/>
      <w:r w:rsidRPr="006845D4">
        <w:rPr>
          <w:rFonts w:ascii="Arial" w:eastAsia="Times New Roman" w:hAnsi="Arial" w:cs="Arial"/>
          <w:sz w:val="20"/>
          <w:szCs w:val="20"/>
          <w:lang w:val="en"/>
        </w:rPr>
        <w:t xml:space="preserve"> S, </w:t>
      </w:r>
      <w:proofErr w:type="spellStart"/>
      <w:r w:rsidRPr="006845D4">
        <w:rPr>
          <w:rFonts w:ascii="Arial" w:eastAsia="Times New Roman" w:hAnsi="Arial" w:cs="Arial"/>
          <w:sz w:val="20"/>
          <w:szCs w:val="20"/>
          <w:lang w:val="en"/>
        </w:rPr>
        <w:t>Guettier</w:t>
      </w:r>
      <w:proofErr w:type="spellEnd"/>
      <w:r w:rsidRPr="006845D4">
        <w:rPr>
          <w:rFonts w:ascii="Arial" w:eastAsia="Times New Roman" w:hAnsi="Arial" w:cs="Arial"/>
          <w:sz w:val="20"/>
          <w:szCs w:val="20"/>
          <w:lang w:val="en"/>
        </w:rPr>
        <w:t xml:space="preserve"> C, </w:t>
      </w:r>
      <w:proofErr w:type="spellStart"/>
      <w:r w:rsidRPr="006845D4">
        <w:rPr>
          <w:rFonts w:ascii="Arial" w:eastAsia="Times New Roman" w:hAnsi="Arial" w:cs="Arial"/>
          <w:sz w:val="20"/>
          <w:szCs w:val="20"/>
          <w:lang w:val="en"/>
        </w:rPr>
        <w:t>Brugières</w:t>
      </w:r>
      <w:proofErr w:type="spellEnd"/>
      <w:r w:rsidRPr="006845D4">
        <w:rPr>
          <w:rFonts w:ascii="Arial" w:eastAsia="Times New Roman" w:hAnsi="Arial" w:cs="Arial"/>
          <w:sz w:val="20"/>
          <w:szCs w:val="20"/>
          <w:lang w:val="en"/>
        </w:rPr>
        <w:t xml:space="preserve"> L, </w:t>
      </w:r>
      <w:proofErr w:type="spellStart"/>
      <w:r w:rsidRPr="006845D4">
        <w:rPr>
          <w:rFonts w:ascii="Arial" w:eastAsia="Times New Roman" w:hAnsi="Arial" w:cs="Arial"/>
          <w:sz w:val="20"/>
          <w:szCs w:val="20"/>
          <w:lang w:val="en"/>
        </w:rPr>
        <w:t>Rebouissou</w:t>
      </w:r>
      <w:proofErr w:type="spellEnd"/>
      <w:r w:rsidRPr="006845D4">
        <w:rPr>
          <w:rFonts w:ascii="Arial" w:eastAsia="Times New Roman" w:hAnsi="Arial" w:cs="Arial"/>
          <w:sz w:val="20"/>
          <w:szCs w:val="20"/>
          <w:lang w:val="en"/>
        </w:rPr>
        <w:t xml:space="preserve"> S, </w:t>
      </w:r>
      <w:proofErr w:type="spellStart"/>
      <w:r w:rsidRPr="006845D4">
        <w:rPr>
          <w:rFonts w:ascii="Arial" w:eastAsia="Times New Roman" w:hAnsi="Arial" w:cs="Arial"/>
          <w:sz w:val="20"/>
          <w:szCs w:val="20"/>
          <w:lang w:val="en"/>
        </w:rPr>
        <w:t>Letouzé</w:t>
      </w:r>
      <w:proofErr w:type="spellEnd"/>
      <w:r w:rsidRPr="006845D4">
        <w:rPr>
          <w:rFonts w:ascii="Arial" w:eastAsia="Times New Roman" w:hAnsi="Arial" w:cs="Arial"/>
          <w:sz w:val="20"/>
          <w:szCs w:val="20"/>
          <w:lang w:val="en"/>
        </w:rPr>
        <w:t xml:space="preserve"> E, Zucman-Rossi J. Integrated Genomic Analysis Identifies Driver Genes and Cisplatin-Resistant Progenitor Phenotype in Pediatric Liver Cancer. </w:t>
      </w:r>
      <w:r w:rsidRPr="006845D4">
        <w:rPr>
          <w:rStyle w:val="Emphasis"/>
          <w:rFonts w:ascii="Arial" w:eastAsia="Times New Roman" w:hAnsi="Arial" w:cs="Arial"/>
          <w:sz w:val="20"/>
          <w:szCs w:val="20"/>
          <w:lang w:val="en"/>
        </w:rPr>
        <w:t xml:space="preserve">Cancer </w:t>
      </w:r>
      <w:proofErr w:type="spellStart"/>
      <w:r w:rsidRPr="006845D4">
        <w:rPr>
          <w:rStyle w:val="Emphasis"/>
          <w:rFonts w:ascii="Arial" w:eastAsia="Times New Roman" w:hAnsi="Arial" w:cs="Arial"/>
          <w:sz w:val="20"/>
          <w:szCs w:val="20"/>
          <w:lang w:val="en"/>
        </w:rPr>
        <w:t>Discov</w:t>
      </w:r>
      <w:proofErr w:type="spellEnd"/>
      <w:r w:rsidRPr="006845D4">
        <w:rPr>
          <w:rStyle w:val="Emphasis"/>
          <w:rFonts w:ascii="Arial" w:eastAsia="Times New Roman" w:hAnsi="Arial" w:cs="Arial"/>
          <w:sz w:val="20"/>
          <w:szCs w:val="20"/>
          <w:lang w:val="en"/>
        </w:rPr>
        <w:t>.</w:t>
      </w:r>
      <w:r w:rsidRPr="006845D4">
        <w:rPr>
          <w:rFonts w:ascii="Arial" w:eastAsia="Times New Roman" w:hAnsi="Arial" w:cs="Arial"/>
          <w:sz w:val="20"/>
          <w:szCs w:val="20"/>
          <w:lang w:val="en"/>
        </w:rPr>
        <w:t xml:space="preserve"> 2021 Oct;11(10):2524-2543. </w:t>
      </w:r>
      <w:bookmarkEnd w:id="26"/>
    </w:p>
    <w:p w14:paraId="6F8A8507" w14:textId="77777777" w:rsidR="001B5044" w:rsidRPr="006845D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27" w:name="R68504"/>
      <w:r w:rsidRPr="006845D4">
        <w:rPr>
          <w:rFonts w:ascii="Arial" w:eastAsia="Times New Roman" w:hAnsi="Arial" w:cs="Arial"/>
          <w:sz w:val="20"/>
          <w:szCs w:val="20"/>
          <w:lang w:val="en"/>
        </w:rPr>
        <w:lastRenderedPageBreak/>
        <w:t xml:space="preserve">Tomlinson GE, Douglass EC, Pollock BH, Finegold MJ, Schneider NR. Cytogenetic evaluation of a large series of hepatoblastomas: numerical abnormalities with recurring aberrations involving 1q12-q21. </w:t>
      </w:r>
      <w:r w:rsidRPr="006845D4">
        <w:rPr>
          <w:rStyle w:val="Emphasis"/>
          <w:rFonts w:ascii="Arial" w:eastAsia="Times New Roman" w:hAnsi="Arial" w:cs="Arial"/>
          <w:sz w:val="20"/>
          <w:szCs w:val="20"/>
          <w:lang w:val="en"/>
        </w:rPr>
        <w:t>Genes Chromosomes Cancer.</w:t>
      </w:r>
      <w:r w:rsidRPr="006845D4">
        <w:rPr>
          <w:rFonts w:ascii="Arial" w:eastAsia="Times New Roman" w:hAnsi="Arial" w:cs="Arial"/>
          <w:sz w:val="20"/>
          <w:szCs w:val="20"/>
          <w:lang w:val="en"/>
        </w:rPr>
        <w:t xml:space="preserve"> 2005 Oct;44(2):177-84</w:t>
      </w:r>
      <w:bookmarkEnd w:id="27"/>
    </w:p>
    <w:p w14:paraId="301E519C" w14:textId="77777777" w:rsidR="001B5044" w:rsidRPr="006845D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28" w:name="R68506"/>
      <w:r w:rsidRPr="006845D4">
        <w:rPr>
          <w:rFonts w:ascii="Arial" w:eastAsia="Times New Roman" w:hAnsi="Arial" w:cs="Arial"/>
          <w:sz w:val="20"/>
          <w:szCs w:val="20"/>
          <w:lang w:val="en"/>
        </w:rPr>
        <w:t xml:space="preserve">Bell D, Ranganathan S, Tao J, Monga SP. Novel Advances in Understanding of Molecular Pathogenesis of Hepatoblastoma: A </w:t>
      </w:r>
      <w:proofErr w:type="spellStart"/>
      <w:r w:rsidRPr="006845D4">
        <w:rPr>
          <w:rFonts w:ascii="Arial" w:eastAsia="Times New Roman" w:hAnsi="Arial" w:cs="Arial"/>
          <w:sz w:val="20"/>
          <w:szCs w:val="20"/>
          <w:lang w:val="en"/>
        </w:rPr>
        <w:t>Wnt</w:t>
      </w:r>
      <w:proofErr w:type="spellEnd"/>
      <w:r w:rsidRPr="006845D4">
        <w:rPr>
          <w:rFonts w:ascii="Arial" w:eastAsia="Times New Roman" w:hAnsi="Arial" w:cs="Arial"/>
          <w:sz w:val="20"/>
          <w:szCs w:val="20"/>
          <w:lang w:val="en"/>
        </w:rPr>
        <w:t xml:space="preserve">/β-Catenin Perspective. </w:t>
      </w:r>
      <w:r w:rsidRPr="006845D4">
        <w:rPr>
          <w:rStyle w:val="Emphasis"/>
          <w:rFonts w:ascii="Arial" w:eastAsia="Times New Roman" w:hAnsi="Arial" w:cs="Arial"/>
          <w:sz w:val="20"/>
          <w:szCs w:val="20"/>
          <w:lang w:val="en"/>
        </w:rPr>
        <w:t>Gene Expr.</w:t>
      </w:r>
      <w:r w:rsidRPr="006845D4">
        <w:rPr>
          <w:rFonts w:ascii="Arial" w:eastAsia="Times New Roman" w:hAnsi="Arial" w:cs="Arial"/>
          <w:sz w:val="20"/>
          <w:szCs w:val="20"/>
          <w:lang w:val="en"/>
        </w:rPr>
        <w:t xml:space="preserve"> 2017 Feb 10;17(2):141-154. </w:t>
      </w:r>
    </w:p>
    <w:p w14:paraId="162D8F16" w14:textId="77777777" w:rsidR="001B5044" w:rsidRPr="006845D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29" w:name="R68508"/>
      <w:bookmarkEnd w:id="28"/>
      <w:r w:rsidRPr="006845D4">
        <w:rPr>
          <w:rFonts w:ascii="Arial" w:eastAsia="Times New Roman" w:hAnsi="Arial" w:cs="Arial"/>
          <w:sz w:val="20"/>
          <w:szCs w:val="20"/>
          <w:lang w:val="en"/>
        </w:rPr>
        <w:t xml:space="preserve">Luo JH, Ren B, </w:t>
      </w:r>
      <w:proofErr w:type="spellStart"/>
      <w:r w:rsidRPr="006845D4">
        <w:rPr>
          <w:rFonts w:ascii="Arial" w:eastAsia="Times New Roman" w:hAnsi="Arial" w:cs="Arial"/>
          <w:sz w:val="20"/>
          <w:szCs w:val="20"/>
          <w:lang w:val="en"/>
        </w:rPr>
        <w:t>Keryanov</w:t>
      </w:r>
      <w:proofErr w:type="spellEnd"/>
      <w:r w:rsidRPr="006845D4">
        <w:rPr>
          <w:rFonts w:ascii="Arial" w:eastAsia="Times New Roman" w:hAnsi="Arial" w:cs="Arial"/>
          <w:sz w:val="20"/>
          <w:szCs w:val="20"/>
          <w:lang w:val="en"/>
        </w:rPr>
        <w:t xml:space="preserve"> S, Tseng GC, Rao UN, Monga SP, Strom S, Demetris AJ, Nalesnik M, Yu YP, Ranganathan S, Michalopoulos GK. Transcriptomic and genomic analysis of human hepatocellular carcinomas and hepatoblastomas. </w:t>
      </w:r>
      <w:r w:rsidRPr="006845D4">
        <w:rPr>
          <w:rStyle w:val="Emphasis"/>
          <w:rFonts w:ascii="Arial" w:eastAsia="Times New Roman" w:hAnsi="Arial" w:cs="Arial"/>
          <w:sz w:val="20"/>
          <w:szCs w:val="20"/>
          <w:lang w:val="en"/>
        </w:rPr>
        <w:t>Hepatology.</w:t>
      </w:r>
      <w:r w:rsidRPr="006845D4">
        <w:rPr>
          <w:rFonts w:ascii="Arial" w:eastAsia="Times New Roman" w:hAnsi="Arial" w:cs="Arial"/>
          <w:sz w:val="20"/>
          <w:szCs w:val="20"/>
          <w:lang w:val="en"/>
        </w:rPr>
        <w:t xml:space="preserve"> 2006 Oct;44(4):1012-24. </w:t>
      </w:r>
    </w:p>
    <w:p w14:paraId="6CD7086B" w14:textId="77777777" w:rsidR="001B5044" w:rsidRPr="006845D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30" w:name="R68509"/>
      <w:bookmarkEnd w:id="29"/>
      <w:r w:rsidRPr="006845D4">
        <w:rPr>
          <w:rFonts w:ascii="Arial" w:eastAsia="Times New Roman" w:hAnsi="Arial" w:cs="Arial"/>
          <w:sz w:val="20"/>
          <w:szCs w:val="20"/>
          <w:lang w:val="en"/>
        </w:rPr>
        <w:t xml:space="preserve">Tao J, Calvisi DF, Ranganathan S, Cigliano A, Zhou L, Singh S, Jiang L, Fan B, Terracciano L, </w:t>
      </w:r>
      <w:proofErr w:type="spellStart"/>
      <w:r w:rsidRPr="006845D4">
        <w:rPr>
          <w:rFonts w:ascii="Arial" w:eastAsia="Times New Roman" w:hAnsi="Arial" w:cs="Arial"/>
          <w:sz w:val="20"/>
          <w:szCs w:val="20"/>
          <w:lang w:val="en"/>
        </w:rPr>
        <w:t>Armeanu</w:t>
      </w:r>
      <w:proofErr w:type="spellEnd"/>
      <w:r w:rsidRPr="006845D4">
        <w:rPr>
          <w:rFonts w:ascii="Arial" w:eastAsia="Times New Roman" w:hAnsi="Arial" w:cs="Arial"/>
          <w:sz w:val="20"/>
          <w:szCs w:val="20"/>
          <w:lang w:val="en"/>
        </w:rPr>
        <w:t xml:space="preserve">-Ebinger S, </w:t>
      </w:r>
      <w:proofErr w:type="spellStart"/>
      <w:r w:rsidRPr="006845D4">
        <w:rPr>
          <w:rFonts w:ascii="Arial" w:eastAsia="Times New Roman" w:hAnsi="Arial" w:cs="Arial"/>
          <w:sz w:val="20"/>
          <w:szCs w:val="20"/>
          <w:lang w:val="en"/>
        </w:rPr>
        <w:t>Ribback</w:t>
      </w:r>
      <w:proofErr w:type="spellEnd"/>
      <w:r w:rsidRPr="006845D4">
        <w:rPr>
          <w:rFonts w:ascii="Arial" w:eastAsia="Times New Roman" w:hAnsi="Arial" w:cs="Arial"/>
          <w:sz w:val="20"/>
          <w:szCs w:val="20"/>
          <w:lang w:val="en"/>
        </w:rPr>
        <w:t xml:space="preserve"> S, Dombrowski F, Evert M, Chen X, Monga SPS. Activation of β-catenin and Yap1 in human hepatoblastoma and induction of hepatocarcinogenesis in mice. Gastroenterology. 2014 Sep;147(3):690-701.</w:t>
      </w:r>
      <w:bookmarkEnd w:id="30"/>
    </w:p>
    <w:p w14:paraId="106AF160" w14:textId="77777777" w:rsidR="001B5044" w:rsidRPr="006845D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31" w:name="R68510"/>
      <w:r w:rsidRPr="006845D4">
        <w:rPr>
          <w:rFonts w:ascii="Arial" w:eastAsia="Times New Roman" w:hAnsi="Arial" w:cs="Arial"/>
          <w:sz w:val="20"/>
          <w:szCs w:val="20"/>
          <w:lang w:val="en"/>
        </w:rPr>
        <w:t xml:space="preserve">Cairo S, Armengol C, De </w:t>
      </w:r>
      <w:proofErr w:type="spellStart"/>
      <w:r w:rsidRPr="006845D4">
        <w:rPr>
          <w:rFonts w:ascii="Arial" w:eastAsia="Times New Roman" w:hAnsi="Arial" w:cs="Arial"/>
          <w:sz w:val="20"/>
          <w:szCs w:val="20"/>
          <w:lang w:val="en"/>
        </w:rPr>
        <w:t>Reyniès</w:t>
      </w:r>
      <w:proofErr w:type="spellEnd"/>
      <w:r w:rsidRPr="006845D4">
        <w:rPr>
          <w:rFonts w:ascii="Arial" w:eastAsia="Times New Roman" w:hAnsi="Arial" w:cs="Arial"/>
          <w:sz w:val="20"/>
          <w:szCs w:val="20"/>
          <w:lang w:val="en"/>
        </w:rPr>
        <w:t xml:space="preserve"> A, Wei Y, Thomas E, Renard CA, Goga A, Balakrishnan A, Semeraro M, Gresh L, </w:t>
      </w:r>
      <w:proofErr w:type="spellStart"/>
      <w:r w:rsidRPr="006845D4">
        <w:rPr>
          <w:rFonts w:ascii="Arial" w:eastAsia="Times New Roman" w:hAnsi="Arial" w:cs="Arial"/>
          <w:sz w:val="20"/>
          <w:szCs w:val="20"/>
          <w:lang w:val="en"/>
        </w:rPr>
        <w:t>Pontoglio</w:t>
      </w:r>
      <w:proofErr w:type="spellEnd"/>
      <w:r w:rsidRPr="006845D4">
        <w:rPr>
          <w:rFonts w:ascii="Arial" w:eastAsia="Times New Roman" w:hAnsi="Arial" w:cs="Arial"/>
          <w:sz w:val="20"/>
          <w:szCs w:val="20"/>
          <w:lang w:val="en"/>
        </w:rPr>
        <w:t xml:space="preserve"> M, Strick-Marchand H, </w:t>
      </w:r>
      <w:proofErr w:type="spellStart"/>
      <w:r w:rsidRPr="006845D4">
        <w:rPr>
          <w:rFonts w:ascii="Arial" w:eastAsia="Times New Roman" w:hAnsi="Arial" w:cs="Arial"/>
          <w:sz w:val="20"/>
          <w:szCs w:val="20"/>
          <w:lang w:val="en"/>
        </w:rPr>
        <w:t>Levillayer</w:t>
      </w:r>
      <w:proofErr w:type="spellEnd"/>
      <w:r w:rsidRPr="006845D4">
        <w:rPr>
          <w:rFonts w:ascii="Arial" w:eastAsia="Times New Roman" w:hAnsi="Arial" w:cs="Arial"/>
          <w:sz w:val="20"/>
          <w:szCs w:val="20"/>
          <w:lang w:val="en"/>
        </w:rPr>
        <w:t xml:space="preserve"> F, </w:t>
      </w:r>
      <w:proofErr w:type="spellStart"/>
      <w:r w:rsidRPr="006845D4">
        <w:rPr>
          <w:rFonts w:ascii="Arial" w:eastAsia="Times New Roman" w:hAnsi="Arial" w:cs="Arial"/>
          <w:sz w:val="20"/>
          <w:szCs w:val="20"/>
          <w:lang w:val="en"/>
        </w:rPr>
        <w:t>Nouet</w:t>
      </w:r>
      <w:proofErr w:type="spellEnd"/>
      <w:r w:rsidRPr="006845D4">
        <w:rPr>
          <w:rFonts w:ascii="Arial" w:eastAsia="Times New Roman" w:hAnsi="Arial" w:cs="Arial"/>
          <w:sz w:val="20"/>
          <w:szCs w:val="20"/>
          <w:lang w:val="en"/>
        </w:rPr>
        <w:t xml:space="preserve"> Y, Rickman D, Gauthier F, </w:t>
      </w:r>
      <w:proofErr w:type="spellStart"/>
      <w:r w:rsidRPr="006845D4">
        <w:rPr>
          <w:rFonts w:ascii="Arial" w:eastAsia="Times New Roman" w:hAnsi="Arial" w:cs="Arial"/>
          <w:sz w:val="20"/>
          <w:szCs w:val="20"/>
          <w:lang w:val="en"/>
        </w:rPr>
        <w:t>Branchereau</w:t>
      </w:r>
      <w:proofErr w:type="spellEnd"/>
      <w:r w:rsidRPr="006845D4">
        <w:rPr>
          <w:rFonts w:ascii="Arial" w:eastAsia="Times New Roman" w:hAnsi="Arial" w:cs="Arial"/>
          <w:sz w:val="20"/>
          <w:szCs w:val="20"/>
          <w:lang w:val="en"/>
        </w:rPr>
        <w:t xml:space="preserve"> S, </w:t>
      </w:r>
      <w:proofErr w:type="spellStart"/>
      <w:r w:rsidRPr="006845D4">
        <w:rPr>
          <w:rFonts w:ascii="Arial" w:eastAsia="Times New Roman" w:hAnsi="Arial" w:cs="Arial"/>
          <w:sz w:val="20"/>
          <w:szCs w:val="20"/>
          <w:lang w:val="en"/>
        </w:rPr>
        <w:t>Brugières</w:t>
      </w:r>
      <w:proofErr w:type="spellEnd"/>
      <w:r w:rsidRPr="006845D4">
        <w:rPr>
          <w:rFonts w:ascii="Arial" w:eastAsia="Times New Roman" w:hAnsi="Arial" w:cs="Arial"/>
          <w:sz w:val="20"/>
          <w:szCs w:val="20"/>
          <w:lang w:val="en"/>
        </w:rPr>
        <w:t xml:space="preserve"> L, </w:t>
      </w:r>
      <w:proofErr w:type="spellStart"/>
      <w:r w:rsidRPr="006845D4">
        <w:rPr>
          <w:rFonts w:ascii="Arial" w:eastAsia="Times New Roman" w:hAnsi="Arial" w:cs="Arial"/>
          <w:sz w:val="20"/>
          <w:szCs w:val="20"/>
          <w:lang w:val="en"/>
        </w:rPr>
        <w:t>Laithier</w:t>
      </w:r>
      <w:proofErr w:type="spellEnd"/>
      <w:r w:rsidRPr="006845D4">
        <w:rPr>
          <w:rFonts w:ascii="Arial" w:eastAsia="Times New Roman" w:hAnsi="Arial" w:cs="Arial"/>
          <w:sz w:val="20"/>
          <w:szCs w:val="20"/>
          <w:lang w:val="en"/>
        </w:rPr>
        <w:t xml:space="preserve"> V, Bouvier R, Boman F, Basso G, Michiels JF, Hofman P, </w:t>
      </w:r>
      <w:proofErr w:type="spellStart"/>
      <w:r w:rsidRPr="006845D4">
        <w:rPr>
          <w:rFonts w:ascii="Arial" w:eastAsia="Times New Roman" w:hAnsi="Arial" w:cs="Arial"/>
          <w:sz w:val="20"/>
          <w:szCs w:val="20"/>
          <w:lang w:val="en"/>
        </w:rPr>
        <w:t>Arbez</w:t>
      </w:r>
      <w:proofErr w:type="spellEnd"/>
      <w:r w:rsidRPr="006845D4">
        <w:rPr>
          <w:rFonts w:ascii="Arial" w:eastAsia="Times New Roman" w:hAnsi="Arial" w:cs="Arial"/>
          <w:sz w:val="20"/>
          <w:szCs w:val="20"/>
          <w:lang w:val="en"/>
        </w:rPr>
        <w:t xml:space="preserve">-Gindre F, Jouan H, </w:t>
      </w:r>
      <w:proofErr w:type="spellStart"/>
      <w:r w:rsidRPr="006845D4">
        <w:rPr>
          <w:rFonts w:ascii="Arial" w:eastAsia="Times New Roman" w:hAnsi="Arial" w:cs="Arial"/>
          <w:sz w:val="20"/>
          <w:szCs w:val="20"/>
          <w:lang w:val="en"/>
        </w:rPr>
        <w:t>Rousselet</w:t>
      </w:r>
      <w:proofErr w:type="spellEnd"/>
      <w:r w:rsidRPr="006845D4">
        <w:rPr>
          <w:rFonts w:ascii="Arial" w:eastAsia="Times New Roman" w:hAnsi="Arial" w:cs="Arial"/>
          <w:sz w:val="20"/>
          <w:szCs w:val="20"/>
          <w:lang w:val="en"/>
        </w:rPr>
        <w:t xml:space="preserve">-Chapeau MC, Berrebi D, Marcellin L, </w:t>
      </w:r>
      <w:proofErr w:type="spellStart"/>
      <w:r w:rsidRPr="006845D4">
        <w:rPr>
          <w:rFonts w:ascii="Arial" w:eastAsia="Times New Roman" w:hAnsi="Arial" w:cs="Arial"/>
          <w:sz w:val="20"/>
          <w:szCs w:val="20"/>
          <w:lang w:val="en"/>
        </w:rPr>
        <w:t>Plenat</w:t>
      </w:r>
      <w:proofErr w:type="spellEnd"/>
      <w:r w:rsidRPr="006845D4">
        <w:rPr>
          <w:rFonts w:ascii="Arial" w:eastAsia="Times New Roman" w:hAnsi="Arial" w:cs="Arial"/>
          <w:sz w:val="20"/>
          <w:szCs w:val="20"/>
          <w:lang w:val="en"/>
        </w:rPr>
        <w:t xml:space="preserve"> F, Zachar D, Joubert M, Selves J, Pasquier D, </w:t>
      </w:r>
      <w:proofErr w:type="spellStart"/>
      <w:r w:rsidRPr="006845D4">
        <w:rPr>
          <w:rFonts w:ascii="Arial" w:eastAsia="Times New Roman" w:hAnsi="Arial" w:cs="Arial"/>
          <w:sz w:val="20"/>
          <w:szCs w:val="20"/>
          <w:lang w:val="en"/>
        </w:rPr>
        <w:t>Bioulac</w:t>
      </w:r>
      <w:proofErr w:type="spellEnd"/>
      <w:r w:rsidRPr="006845D4">
        <w:rPr>
          <w:rFonts w:ascii="Arial" w:eastAsia="Times New Roman" w:hAnsi="Arial" w:cs="Arial"/>
          <w:sz w:val="20"/>
          <w:szCs w:val="20"/>
          <w:lang w:val="en"/>
        </w:rPr>
        <w:t xml:space="preserve">-Sage P, </w:t>
      </w:r>
      <w:proofErr w:type="spellStart"/>
      <w:r w:rsidRPr="006845D4">
        <w:rPr>
          <w:rFonts w:ascii="Arial" w:eastAsia="Times New Roman" w:hAnsi="Arial" w:cs="Arial"/>
          <w:sz w:val="20"/>
          <w:szCs w:val="20"/>
          <w:lang w:val="en"/>
        </w:rPr>
        <w:t>Grotzer</w:t>
      </w:r>
      <w:proofErr w:type="spellEnd"/>
      <w:r w:rsidRPr="006845D4">
        <w:rPr>
          <w:rFonts w:ascii="Arial" w:eastAsia="Times New Roman" w:hAnsi="Arial" w:cs="Arial"/>
          <w:sz w:val="20"/>
          <w:szCs w:val="20"/>
          <w:lang w:val="en"/>
        </w:rPr>
        <w:t xml:space="preserve"> M, Childs M, Fabre M, Buendia MA. Hepatic stem-like phenotype and interplay of </w:t>
      </w:r>
      <w:proofErr w:type="spellStart"/>
      <w:r w:rsidRPr="006845D4">
        <w:rPr>
          <w:rFonts w:ascii="Arial" w:eastAsia="Times New Roman" w:hAnsi="Arial" w:cs="Arial"/>
          <w:sz w:val="20"/>
          <w:szCs w:val="20"/>
          <w:lang w:val="en"/>
        </w:rPr>
        <w:t>Wnt</w:t>
      </w:r>
      <w:proofErr w:type="spellEnd"/>
      <w:r w:rsidRPr="006845D4">
        <w:rPr>
          <w:rFonts w:ascii="Arial" w:eastAsia="Times New Roman" w:hAnsi="Arial" w:cs="Arial"/>
          <w:sz w:val="20"/>
          <w:szCs w:val="20"/>
          <w:lang w:val="en"/>
        </w:rPr>
        <w:t xml:space="preserve">/beta-catenin and </w:t>
      </w:r>
      <w:proofErr w:type="spellStart"/>
      <w:r w:rsidRPr="006845D4">
        <w:rPr>
          <w:rFonts w:ascii="Arial" w:eastAsia="Times New Roman" w:hAnsi="Arial" w:cs="Arial"/>
          <w:sz w:val="20"/>
          <w:szCs w:val="20"/>
          <w:lang w:val="en"/>
        </w:rPr>
        <w:t>Myc</w:t>
      </w:r>
      <w:proofErr w:type="spellEnd"/>
      <w:r w:rsidRPr="006845D4">
        <w:rPr>
          <w:rFonts w:ascii="Arial" w:eastAsia="Times New Roman" w:hAnsi="Arial" w:cs="Arial"/>
          <w:sz w:val="20"/>
          <w:szCs w:val="20"/>
          <w:lang w:val="en"/>
        </w:rPr>
        <w:t xml:space="preserve"> signaling in aggressive childhood liver cancer. </w:t>
      </w:r>
      <w:r w:rsidRPr="006845D4">
        <w:rPr>
          <w:rStyle w:val="Emphasis"/>
          <w:rFonts w:ascii="Arial" w:eastAsia="Times New Roman" w:hAnsi="Arial" w:cs="Arial"/>
          <w:sz w:val="20"/>
          <w:szCs w:val="20"/>
          <w:lang w:val="en"/>
        </w:rPr>
        <w:t>Cancer Cell</w:t>
      </w:r>
      <w:r w:rsidRPr="006845D4">
        <w:rPr>
          <w:rFonts w:ascii="Arial" w:eastAsia="Times New Roman" w:hAnsi="Arial" w:cs="Arial"/>
          <w:sz w:val="20"/>
          <w:szCs w:val="20"/>
          <w:lang w:val="en"/>
        </w:rPr>
        <w:t>. 2008 Dec 9;14(6):471-84.</w:t>
      </w:r>
    </w:p>
    <w:p w14:paraId="71BAB721" w14:textId="77777777" w:rsidR="001B5044" w:rsidRDefault="001B5044" w:rsidP="006845D4">
      <w:pPr>
        <w:numPr>
          <w:ilvl w:val="0"/>
          <w:numId w:val="6"/>
        </w:numPr>
        <w:spacing w:after="0" w:line="276" w:lineRule="auto"/>
        <w:divId w:val="379062947"/>
        <w:rPr>
          <w:rFonts w:ascii="Arial" w:eastAsia="Times New Roman" w:hAnsi="Arial" w:cs="Arial"/>
          <w:sz w:val="20"/>
          <w:szCs w:val="20"/>
          <w:lang w:val="en"/>
        </w:rPr>
      </w:pPr>
      <w:bookmarkStart w:id="32" w:name="R68511"/>
      <w:bookmarkEnd w:id="31"/>
      <w:r w:rsidRPr="006845D4">
        <w:rPr>
          <w:rFonts w:ascii="Arial" w:eastAsia="Times New Roman" w:hAnsi="Arial" w:cs="Arial"/>
          <w:sz w:val="20"/>
          <w:szCs w:val="20"/>
          <w:lang w:val="en"/>
        </w:rPr>
        <w:t>Carrillo-</w:t>
      </w:r>
      <w:proofErr w:type="spellStart"/>
      <w:r w:rsidRPr="006845D4">
        <w:rPr>
          <w:rFonts w:ascii="Arial" w:eastAsia="Times New Roman" w:hAnsi="Arial" w:cs="Arial"/>
          <w:sz w:val="20"/>
          <w:szCs w:val="20"/>
          <w:lang w:val="en"/>
        </w:rPr>
        <w:t>Reixach</w:t>
      </w:r>
      <w:proofErr w:type="spellEnd"/>
      <w:r w:rsidRPr="006845D4">
        <w:rPr>
          <w:rFonts w:ascii="Arial" w:eastAsia="Times New Roman" w:hAnsi="Arial" w:cs="Arial"/>
          <w:sz w:val="20"/>
          <w:szCs w:val="20"/>
          <w:lang w:val="en"/>
        </w:rPr>
        <w:t xml:space="preserve"> J, Torrens L, Simon-Coma M, Royo L, Domingo-Sàbat M, Abril-</w:t>
      </w:r>
      <w:proofErr w:type="spellStart"/>
      <w:r w:rsidRPr="006845D4">
        <w:rPr>
          <w:rFonts w:ascii="Arial" w:eastAsia="Times New Roman" w:hAnsi="Arial" w:cs="Arial"/>
          <w:sz w:val="20"/>
          <w:szCs w:val="20"/>
          <w:lang w:val="en"/>
        </w:rPr>
        <w:t>Fornaguera</w:t>
      </w:r>
      <w:proofErr w:type="spellEnd"/>
      <w:r w:rsidRPr="006845D4">
        <w:rPr>
          <w:rFonts w:ascii="Arial" w:eastAsia="Times New Roman" w:hAnsi="Arial" w:cs="Arial"/>
          <w:sz w:val="20"/>
          <w:szCs w:val="20"/>
          <w:lang w:val="en"/>
        </w:rPr>
        <w:t xml:space="preserve"> J, Akers N, Sala M, </w:t>
      </w:r>
      <w:proofErr w:type="spellStart"/>
      <w:r w:rsidRPr="006845D4">
        <w:rPr>
          <w:rFonts w:ascii="Arial" w:eastAsia="Times New Roman" w:hAnsi="Arial" w:cs="Arial"/>
          <w:sz w:val="20"/>
          <w:szCs w:val="20"/>
          <w:lang w:val="en"/>
        </w:rPr>
        <w:t>Ragull</w:t>
      </w:r>
      <w:proofErr w:type="spellEnd"/>
      <w:r w:rsidRPr="006845D4">
        <w:rPr>
          <w:rFonts w:ascii="Arial" w:eastAsia="Times New Roman" w:hAnsi="Arial" w:cs="Arial"/>
          <w:sz w:val="20"/>
          <w:szCs w:val="20"/>
          <w:lang w:val="en"/>
        </w:rPr>
        <w:t xml:space="preserve"> S, Arnal M, </w:t>
      </w:r>
      <w:proofErr w:type="spellStart"/>
      <w:r w:rsidRPr="006845D4">
        <w:rPr>
          <w:rFonts w:ascii="Arial" w:eastAsia="Times New Roman" w:hAnsi="Arial" w:cs="Arial"/>
          <w:sz w:val="20"/>
          <w:szCs w:val="20"/>
          <w:lang w:val="en"/>
        </w:rPr>
        <w:t>Villalmanzo</w:t>
      </w:r>
      <w:proofErr w:type="spellEnd"/>
      <w:r w:rsidRPr="006845D4">
        <w:rPr>
          <w:rFonts w:ascii="Arial" w:eastAsia="Times New Roman" w:hAnsi="Arial" w:cs="Arial"/>
          <w:sz w:val="20"/>
          <w:szCs w:val="20"/>
          <w:lang w:val="en"/>
        </w:rPr>
        <w:t xml:space="preserve"> N, Cairo S, Villanueva A, Kappler R, Garrido M, Guerra L, Sábado C, Guillén G, Mallo M, Piñeyro D, Vázquez-Vitali M, Kuchuk O, Mateos ME, Ramírez G, Santamaría ML, Mozo Y, Soriano A, </w:t>
      </w:r>
      <w:proofErr w:type="spellStart"/>
      <w:r w:rsidRPr="006845D4">
        <w:rPr>
          <w:rFonts w:ascii="Arial" w:eastAsia="Times New Roman" w:hAnsi="Arial" w:cs="Arial"/>
          <w:sz w:val="20"/>
          <w:szCs w:val="20"/>
          <w:lang w:val="en"/>
        </w:rPr>
        <w:t>Grotzer</w:t>
      </w:r>
      <w:proofErr w:type="spellEnd"/>
      <w:r w:rsidRPr="006845D4">
        <w:rPr>
          <w:rFonts w:ascii="Arial" w:eastAsia="Times New Roman" w:hAnsi="Arial" w:cs="Arial"/>
          <w:sz w:val="20"/>
          <w:szCs w:val="20"/>
          <w:lang w:val="en"/>
        </w:rPr>
        <w:t xml:space="preserve"> M, </w:t>
      </w:r>
      <w:proofErr w:type="spellStart"/>
      <w:r w:rsidRPr="006845D4">
        <w:rPr>
          <w:rFonts w:ascii="Arial" w:eastAsia="Times New Roman" w:hAnsi="Arial" w:cs="Arial"/>
          <w:sz w:val="20"/>
          <w:szCs w:val="20"/>
          <w:lang w:val="en"/>
        </w:rPr>
        <w:t>Branchereau</w:t>
      </w:r>
      <w:proofErr w:type="spellEnd"/>
      <w:r w:rsidRPr="006845D4">
        <w:rPr>
          <w:rFonts w:ascii="Arial" w:eastAsia="Times New Roman" w:hAnsi="Arial" w:cs="Arial"/>
          <w:sz w:val="20"/>
          <w:szCs w:val="20"/>
          <w:lang w:val="en"/>
        </w:rPr>
        <w:t xml:space="preserve"> S, de Andoin NG, López-</w:t>
      </w:r>
      <w:proofErr w:type="spellStart"/>
      <w:r w:rsidRPr="006845D4">
        <w:rPr>
          <w:rFonts w:ascii="Arial" w:eastAsia="Times New Roman" w:hAnsi="Arial" w:cs="Arial"/>
          <w:sz w:val="20"/>
          <w:szCs w:val="20"/>
          <w:lang w:val="en"/>
        </w:rPr>
        <w:t>Ibor</w:t>
      </w:r>
      <w:proofErr w:type="spellEnd"/>
      <w:r w:rsidRPr="006845D4">
        <w:rPr>
          <w:rFonts w:ascii="Arial" w:eastAsia="Times New Roman" w:hAnsi="Arial" w:cs="Arial"/>
          <w:sz w:val="20"/>
          <w:szCs w:val="20"/>
          <w:lang w:val="en"/>
        </w:rPr>
        <w:t xml:space="preserve"> B, López-Almaraz R, Salinas JA, Torres B, Hernández F, </w:t>
      </w:r>
      <w:proofErr w:type="spellStart"/>
      <w:r w:rsidRPr="006845D4">
        <w:rPr>
          <w:rFonts w:ascii="Arial" w:eastAsia="Times New Roman" w:hAnsi="Arial" w:cs="Arial"/>
          <w:sz w:val="20"/>
          <w:szCs w:val="20"/>
          <w:lang w:val="en"/>
        </w:rPr>
        <w:t>Uriz</w:t>
      </w:r>
      <w:proofErr w:type="spellEnd"/>
      <w:r w:rsidRPr="006845D4">
        <w:rPr>
          <w:rFonts w:ascii="Arial" w:eastAsia="Times New Roman" w:hAnsi="Arial" w:cs="Arial"/>
          <w:sz w:val="20"/>
          <w:szCs w:val="20"/>
          <w:lang w:val="en"/>
        </w:rPr>
        <w:t xml:space="preserve"> JJ, Fabre M, Blanco J, Paris C, </w:t>
      </w:r>
      <w:proofErr w:type="spellStart"/>
      <w:r w:rsidRPr="006845D4">
        <w:rPr>
          <w:rFonts w:ascii="Arial" w:eastAsia="Times New Roman" w:hAnsi="Arial" w:cs="Arial"/>
          <w:sz w:val="20"/>
          <w:szCs w:val="20"/>
          <w:lang w:val="en"/>
        </w:rPr>
        <w:t>Bajčiová</w:t>
      </w:r>
      <w:proofErr w:type="spellEnd"/>
      <w:r w:rsidRPr="006845D4">
        <w:rPr>
          <w:rFonts w:ascii="Arial" w:eastAsia="Times New Roman" w:hAnsi="Arial" w:cs="Arial"/>
          <w:sz w:val="20"/>
          <w:szCs w:val="20"/>
          <w:lang w:val="en"/>
        </w:rPr>
        <w:t xml:space="preserve"> V, Laureys G, </w:t>
      </w:r>
      <w:proofErr w:type="spellStart"/>
      <w:r w:rsidRPr="006845D4">
        <w:rPr>
          <w:rFonts w:ascii="Arial" w:eastAsia="Times New Roman" w:hAnsi="Arial" w:cs="Arial"/>
          <w:sz w:val="20"/>
          <w:szCs w:val="20"/>
          <w:lang w:val="en"/>
        </w:rPr>
        <w:t>Masnou</w:t>
      </w:r>
      <w:proofErr w:type="spellEnd"/>
      <w:r w:rsidRPr="006845D4">
        <w:rPr>
          <w:rFonts w:ascii="Arial" w:eastAsia="Times New Roman" w:hAnsi="Arial" w:cs="Arial"/>
          <w:sz w:val="20"/>
          <w:szCs w:val="20"/>
          <w:lang w:val="en"/>
        </w:rPr>
        <w:t xml:space="preserve"> H, Clos A, </w:t>
      </w:r>
      <w:proofErr w:type="spellStart"/>
      <w:r w:rsidRPr="006845D4">
        <w:rPr>
          <w:rFonts w:ascii="Arial" w:eastAsia="Times New Roman" w:hAnsi="Arial" w:cs="Arial"/>
          <w:sz w:val="20"/>
          <w:szCs w:val="20"/>
          <w:lang w:val="en"/>
        </w:rPr>
        <w:t>Belendez</w:t>
      </w:r>
      <w:proofErr w:type="spellEnd"/>
      <w:r w:rsidRPr="006845D4">
        <w:rPr>
          <w:rFonts w:ascii="Arial" w:eastAsia="Times New Roman" w:hAnsi="Arial" w:cs="Arial"/>
          <w:sz w:val="20"/>
          <w:szCs w:val="20"/>
          <w:lang w:val="en"/>
        </w:rPr>
        <w:t xml:space="preserve"> C, </w:t>
      </w:r>
      <w:proofErr w:type="spellStart"/>
      <w:r w:rsidRPr="006845D4">
        <w:rPr>
          <w:rFonts w:ascii="Arial" w:eastAsia="Times New Roman" w:hAnsi="Arial" w:cs="Arial"/>
          <w:sz w:val="20"/>
          <w:szCs w:val="20"/>
          <w:lang w:val="en"/>
        </w:rPr>
        <w:t>Guettier</w:t>
      </w:r>
      <w:proofErr w:type="spellEnd"/>
      <w:r w:rsidRPr="006845D4">
        <w:rPr>
          <w:rFonts w:ascii="Arial" w:eastAsia="Times New Roman" w:hAnsi="Arial" w:cs="Arial"/>
          <w:sz w:val="20"/>
          <w:szCs w:val="20"/>
          <w:lang w:val="en"/>
        </w:rPr>
        <w:t xml:space="preserve"> C, </w:t>
      </w:r>
      <w:proofErr w:type="spellStart"/>
      <w:r w:rsidRPr="006845D4">
        <w:rPr>
          <w:rFonts w:ascii="Arial" w:eastAsia="Times New Roman" w:hAnsi="Arial" w:cs="Arial"/>
          <w:sz w:val="20"/>
          <w:szCs w:val="20"/>
          <w:lang w:val="en"/>
        </w:rPr>
        <w:t>Sumoy</w:t>
      </w:r>
      <w:proofErr w:type="spellEnd"/>
      <w:r w:rsidRPr="006845D4">
        <w:rPr>
          <w:rFonts w:ascii="Arial" w:eastAsia="Times New Roman" w:hAnsi="Arial" w:cs="Arial"/>
          <w:sz w:val="20"/>
          <w:szCs w:val="20"/>
          <w:lang w:val="en"/>
        </w:rPr>
        <w:t xml:space="preserve"> L, Planas R, Jordà M, </w:t>
      </w:r>
      <w:proofErr w:type="spellStart"/>
      <w:r w:rsidRPr="006845D4">
        <w:rPr>
          <w:rFonts w:ascii="Arial" w:eastAsia="Times New Roman" w:hAnsi="Arial" w:cs="Arial"/>
          <w:sz w:val="20"/>
          <w:szCs w:val="20"/>
          <w:lang w:val="en"/>
        </w:rPr>
        <w:t>Nonell</w:t>
      </w:r>
      <w:proofErr w:type="spellEnd"/>
      <w:r w:rsidRPr="006845D4">
        <w:rPr>
          <w:rFonts w:ascii="Arial" w:eastAsia="Times New Roman" w:hAnsi="Arial" w:cs="Arial"/>
          <w:sz w:val="20"/>
          <w:szCs w:val="20"/>
          <w:lang w:val="en"/>
        </w:rPr>
        <w:t xml:space="preserve"> L, </w:t>
      </w:r>
      <w:proofErr w:type="spellStart"/>
      <w:r w:rsidRPr="006845D4">
        <w:rPr>
          <w:rFonts w:ascii="Arial" w:eastAsia="Times New Roman" w:hAnsi="Arial" w:cs="Arial"/>
          <w:sz w:val="20"/>
          <w:szCs w:val="20"/>
          <w:lang w:val="en"/>
        </w:rPr>
        <w:t>Czauderna</w:t>
      </w:r>
      <w:proofErr w:type="spellEnd"/>
      <w:r w:rsidRPr="006845D4">
        <w:rPr>
          <w:rFonts w:ascii="Arial" w:eastAsia="Times New Roman" w:hAnsi="Arial" w:cs="Arial"/>
          <w:sz w:val="20"/>
          <w:szCs w:val="20"/>
          <w:lang w:val="en"/>
        </w:rPr>
        <w:t xml:space="preserve"> P, Morland B, Sia D, </w:t>
      </w:r>
      <w:proofErr w:type="spellStart"/>
      <w:r w:rsidRPr="006845D4">
        <w:rPr>
          <w:rFonts w:ascii="Arial" w:eastAsia="Times New Roman" w:hAnsi="Arial" w:cs="Arial"/>
          <w:sz w:val="20"/>
          <w:szCs w:val="20"/>
          <w:lang w:val="en"/>
        </w:rPr>
        <w:t>Losic</w:t>
      </w:r>
      <w:proofErr w:type="spellEnd"/>
      <w:r w:rsidRPr="006845D4">
        <w:rPr>
          <w:rFonts w:ascii="Arial" w:eastAsia="Times New Roman" w:hAnsi="Arial" w:cs="Arial"/>
          <w:sz w:val="20"/>
          <w:szCs w:val="20"/>
          <w:lang w:val="en"/>
        </w:rPr>
        <w:t xml:space="preserve"> B, Buendia MA, </w:t>
      </w:r>
      <w:proofErr w:type="spellStart"/>
      <w:r w:rsidRPr="006845D4">
        <w:rPr>
          <w:rFonts w:ascii="Arial" w:eastAsia="Times New Roman" w:hAnsi="Arial" w:cs="Arial"/>
          <w:sz w:val="20"/>
          <w:szCs w:val="20"/>
          <w:lang w:val="en"/>
        </w:rPr>
        <w:t>Sarrias</w:t>
      </w:r>
      <w:proofErr w:type="spellEnd"/>
      <w:r w:rsidRPr="006845D4">
        <w:rPr>
          <w:rFonts w:ascii="Arial" w:eastAsia="Times New Roman" w:hAnsi="Arial" w:cs="Arial"/>
          <w:sz w:val="20"/>
          <w:szCs w:val="20"/>
          <w:lang w:val="en"/>
        </w:rPr>
        <w:t xml:space="preserve"> MR, Llovet JM, Armengol C. Epigenetic footprint enables molecular risk stratification of hepatoblastoma with clinical implications. J Hepatol. 2020 Aug;73(2):328-341.</w:t>
      </w:r>
      <w:bookmarkEnd w:id="32"/>
    </w:p>
    <w:p w14:paraId="07A16DDB" w14:textId="77777777" w:rsidR="006845D4" w:rsidRPr="006845D4" w:rsidRDefault="006845D4" w:rsidP="006845D4">
      <w:pPr>
        <w:spacing w:after="0" w:line="276" w:lineRule="auto"/>
        <w:ind w:left="720"/>
        <w:divId w:val="379062947"/>
        <w:rPr>
          <w:rFonts w:ascii="Arial" w:eastAsia="Times New Roman" w:hAnsi="Arial" w:cs="Arial"/>
          <w:sz w:val="20"/>
          <w:szCs w:val="20"/>
          <w:lang w:val="en"/>
        </w:rPr>
      </w:pPr>
    </w:p>
    <w:p w14:paraId="2310633A" w14:textId="77777777" w:rsidR="001B5044" w:rsidRPr="006845D4" w:rsidRDefault="001B5044" w:rsidP="006845D4">
      <w:pPr>
        <w:spacing w:after="0" w:line="276" w:lineRule="auto"/>
        <w:divId w:val="534123737"/>
        <w:rPr>
          <w:rFonts w:ascii="Arial" w:eastAsia="Times New Roman" w:hAnsi="Arial" w:cs="Arial"/>
          <w:b/>
          <w:bCs/>
          <w:sz w:val="20"/>
          <w:szCs w:val="20"/>
          <w:lang w:val="en"/>
        </w:rPr>
      </w:pPr>
      <w:bookmarkStart w:id="33" w:name="N12363"/>
      <w:r w:rsidRPr="006845D4">
        <w:rPr>
          <w:rFonts w:ascii="Arial" w:eastAsia="Times New Roman" w:hAnsi="Arial" w:cs="Arial"/>
          <w:b/>
          <w:bCs/>
          <w:sz w:val="20"/>
          <w:szCs w:val="20"/>
          <w:lang w:val="en"/>
        </w:rPr>
        <w:t>E. Tumor Markers</w:t>
      </w:r>
      <w:bookmarkEnd w:id="33"/>
    </w:p>
    <w:p w14:paraId="46BB73D3" w14:textId="77777777" w:rsidR="001B5044" w:rsidRPr="006845D4" w:rsidRDefault="001B5044" w:rsidP="006845D4">
      <w:pPr>
        <w:pStyle w:val="NormalWeb"/>
        <w:spacing w:before="0" w:beforeAutospacing="0" w:after="0" w:afterAutospacing="0" w:line="276" w:lineRule="auto"/>
        <w:divId w:val="1549032777"/>
        <w:rPr>
          <w:rFonts w:ascii="Arial" w:hAnsi="Arial" w:cs="Arial"/>
          <w:sz w:val="20"/>
          <w:szCs w:val="20"/>
          <w:lang w:val="en"/>
        </w:rPr>
      </w:pPr>
      <w:r w:rsidRPr="006845D4">
        <w:rPr>
          <w:rFonts w:ascii="Arial" w:hAnsi="Arial" w:cs="Arial"/>
          <w:sz w:val="20"/>
          <w:szCs w:val="20"/>
          <w:lang w:val="en"/>
        </w:rPr>
        <w:t>Alpha-fetoprotein (AFP) is a circulating tumor marker elevated in all cases of HB. Historically, it was thought that tumors with an AFP level less than 100 ng/mL carried a poor prognosis, particularly given the perceived link between low AFP with small cell undifferentiated (SCU) histologic pattern. This concern has since been refuted in a publication from a recently concluded Children’s Oncology Group trial demonstrating that the presence of SCU pattern is not associated with a poor prognosis.</w:t>
      </w:r>
      <w:hyperlink w:anchor="R68532" w:tgtFrame="_top" w:tooltip="Meyers RL, Rowland JR, Krailo M, Chen Z, Katzenstein HM, Malogolowkin MH. Predictive power of pretreatment prognostic factors in children with hepatoblastoma: a report from the Children&amp;#39;s Oncology Group. &amp;lt;em&amp;gt;Pediatr Blood Cancer. &amp;lt;/em&amp;gt;2009;53(6" w:history="1">
        <w:r w:rsidRPr="006845D4">
          <w:rPr>
            <w:rStyle w:val="Hyperlink"/>
            <w:rFonts w:ascii="Arial" w:hAnsi="Arial" w:cs="Arial"/>
            <w:sz w:val="20"/>
            <w:szCs w:val="20"/>
            <w:vertAlign w:val="superscript"/>
            <w:lang w:val="en"/>
          </w:rPr>
          <w:t>1</w:t>
        </w:r>
      </w:hyperlink>
      <w:r w:rsidRPr="006845D4">
        <w:rPr>
          <w:rFonts w:ascii="Arial" w:hAnsi="Arial" w:cs="Arial"/>
          <w:sz w:val="20"/>
          <w:szCs w:val="20"/>
          <w:lang w:val="en"/>
        </w:rPr>
        <w:t> There is consensus opinion from HB experts that low AFP (&lt;100 ng/mL) values can be seen in association with small tumors, incidentally diagnosed on imaging obtained for an unrelated reason or during surveillance for a known cancer predisposition syndrome. Tumors associated with a normal AFP, previously perceived to be HB, are now, in hindsight, known to be malignant rhabdoid tumors or tumors of a different histology altogether. </w:t>
      </w:r>
    </w:p>
    <w:p w14:paraId="205731A2" w14:textId="77777777" w:rsidR="001B5044" w:rsidRPr="006845D4" w:rsidRDefault="001B5044" w:rsidP="006845D4">
      <w:pPr>
        <w:pStyle w:val="NormalWeb"/>
        <w:spacing w:before="0" w:beforeAutospacing="0" w:after="0" w:afterAutospacing="0" w:line="276" w:lineRule="auto"/>
        <w:divId w:val="1549032777"/>
        <w:rPr>
          <w:rFonts w:ascii="Arial" w:hAnsi="Arial" w:cs="Arial"/>
          <w:sz w:val="20"/>
          <w:szCs w:val="20"/>
          <w:lang w:val="en"/>
        </w:rPr>
      </w:pPr>
      <w:r w:rsidRPr="006845D4">
        <w:rPr>
          <w:rFonts w:ascii="Arial" w:hAnsi="Arial" w:cs="Arial"/>
          <w:sz w:val="20"/>
          <w:szCs w:val="20"/>
          <w:lang w:val="en"/>
        </w:rPr>
        <w:t> </w:t>
      </w:r>
    </w:p>
    <w:p w14:paraId="4C17CE5F" w14:textId="77777777" w:rsidR="001B5044" w:rsidRPr="006845D4" w:rsidRDefault="001B5044" w:rsidP="006845D4">
      <w:pPr>
        <w:pStyle w:val="NormalWeb"/>
        <w:spacing w:before="0" w:beforeAutospacing="0" w:after="0" w:afterAutospacing="0" w:line="276" w:lineRule="auto"/>
        <w:divId w:val="1549032777"/>
        <w:rPr>
          <w:rFonts w:ascii="Arial" w:hAnsi="Arial" w:cs="Arial"/>
          <w:sz w:val="20"/>
          <w:szCs w:val="20"/>
          <w:lang w:val="en"/>
        </w:rPr>
      </w:pPr>
      <w:r w:rsidRPr="006845D4">
        <w:rPr>
          <w:rFonts w:ascii="Arial" w:hAnsi="Arial" w:cs="Arial"/>
          <w:sz w:val="20"/>
          <w:szCs w:val="20"/>
          <w:lang w:val="en"/>
        </w:rPr>
        <w:t xml:space="preserve">Clinically, AFP is a useful diagnostic biomarker to monitor response to therapy and to evaluate for disease progression. There are two important factors to keep in mind when interpreting the clinical utility of AFP. First, there are tumors other than HB that secrete AFP, including pediatric hepatocellular carcinomas, germ cell tumors, and rare pancreatic tumors. Second, AFP is markedly elevated in the perinatal period and in the subsequent months of life which can impact the diagnostic relevance of this </w:t>
      </w:r>
      <w:r w:rsidRPr="006845D4">
        <w:rPr>
          <w:rFonts w:ascii="Arial" w:hAnsi="Arial" w:cs="Arial"/>
          <w:sz w:val="20"/>
          <w:szCs w:val="20"/>
          <w:lang w:val="en"/>
        </w:rPr>
        <w:lastRenderedPageBreak/>
        <w:t>lab value. The Children’s Hepatic tumors International Collaboration (CHIC) risk-stratification tool derived from the retrospective analysis of 1200 patients with HB treated on clinical trials conducted within four consortia demonstrates that gradations of AFP at diagnosis &lt;100, 100-1000, or &gt;1000 might be relevant for prognosis.</w:t>
      </w:r>
      <w:hyperlink w:anchor="R68533" w:tgtFrame="_top" w:tooltip="Meyers RL, Maibach R, Hiyama E, H&amp;#228;berle B, Krailo M, Rangaswami A, Aronson DC, Malogolowkin MH, Perilongo G, von Schweinitz D, Ansari M, Lopez-Terrada D, Tanaka Y, Alaggio R, Leuschner I, Hishiki T, Schmid I, Watanabe K, Yoshimura K, Feng Y, Rinaldi E, Sa" w:history="1">
        <w:r w:rsidRPr="006845D4">
          <w:rPr>
            <w:rStyle w:val="Hyperlink"/>
            <w:rFonts w:ascii="Arial" w:hAnsi="Arial" w:cs="Arial"/>
            <w:sz w:val="20"/>
            <w:szCs w:val="20"/>
            <w:vertAlign w:val="superscript"/>
            <w:lang w:val="en"/>
          </w:rPr>
          <w:t>2</w:t>
        </w:r>
      </w:hyperlink>
      <w:r w:rsidRPr="006845D4">
        <w:rPr>
          <w:rFonts w:ascii="Arial" w:hAnsi="Arial" w:cs="Arial"/>
          <w:sz w:val="20"/>
          <w:szCs w:val="20"/>
          <w:lang w:val="en"/>
        </w:rPr>
        <w:t> While work in the germ cell tumor literature links the kinetics of AFP decline during therapy with long-term outcome, there is limited data in hepatoblastoma linking log-fold decline of AFP to outcome and more work is being done to clarify this relationship.</w:t>
      </w:r>
      <w:hyperlink w:anchor="R68534" w:tgtFrame="_top" w:tooltip="Van Tornout JM, Buckley JD, Quinn JJ, Feusner JH, Krailo MD, King DR, Hammond GD, Ortega JA. Timing and magnitude of decline in alpha-fetoprotein levels in treated children with unresectable or metastatic hepatoblastoma are predictors of outcome: a report from" w:history="1">
        <w:r w:rsidRPr="006845D4">
          <w:rPr>
            <w:rStyle w:val="Hyperlink"/>
            <w:rFonts w:ascii="Arial" w:hAnsi="Arial" w:cs="Arial"/>
            <w:sz w:val="20"/>
            <w:szCs w:val="20"/>
            <w:vertAlign w:val="superscript"/>
            <w:lang w:val="en"/>
          </w:rPr>
          <w:t>3,</w:t>
        </w:r>
      </w:hyperlink>
      <w:hyperlink w:anchor="R68535" w:tgtFrame="_top" w:tooltip="Koh KN, Park M, Kim BE, Bae KW, Kim KM, Im HJ, Seo JJ. Prognostic implications of serum alpha-fetoprotein response during treatment of hepatoblastoma. &amp;lt;em&amp;gt;Pediatr Blood Cancer.&amp;lt;/em&amp;gt; 2011 Oct;57(4):554-60. " w:history="1">
        <w:r w:rsidRPr="006845D4">
          <w:rPr>
            <w:rStyle w:val="Hyperlink"/>
            <w:rFonts w:ascii="Arial" w:hAnsi="Arial" w:cs="Arial"/>
            <w:sz w:val="20"/>
            <w:szCs w:val="20"/>
            <w:vertAlign w:val="superscript"/>
            <w:lang w:val="en"/>
          </w:rPr>
          <w:t>4,</w:t>
        </w:r>
      </w:hyperlink>
      <w:hyperlink w:anchor="R68536" w:tgtFrame="_top" w:tooltip="Fuchs J, Rydzynski J, Von Schweinitz D, Bode U, Hecker H, Weinel P, B&amp;#252;rger D, Harms D, Erttmann R, Oldhafer K, Mildenberger H; Study Committee of the Cooperative Pediatric Liver Tumor Study Hb 94 for the German Society for Pediatric Oncology and Hematolog" w:history="1">
        <w:r w:rsidRPr="006845D4">
          <w:rPr>
            <w:rStyle w:val="Hyperlink"/>
            <w:rFonts w:ascii="Arial" w:hAnsi="Arial" w:cs="Arial"/>
            <w:sz w:val="20"/>
            <w:szCs w:val="20"/>
            <w:vertAlign w:val="superscript"/>
            <w:lang w:val="en"/>
          </w:rPr>
          <w:t>5</w:t>
        </w:r>
      </w:hyperlink>
    </w:p>
    <w:p w14:paraId="4854E708" w14:textId="570021EE" w:rsidR="001B5044" w:rsidRPr="006845D4" w:rsidRDefault="001B5044" w:rsidP="006845D4">
      <w:pPr>
        <w:pStyle w:val="NormalWeb"/>
        <w:spacing w:before="0" w:beforeAutospacing="0" w:after="0" w:afterAutospacing="0" w:line="276" w:lineRule="auto"/>
        <w:divId w:val="1549032777"/>
        <w:rPr>
          <w:rFonts w:ascii="Arial" w:hAnsi="Arial" w:cs="Arial"/>
          <w:sz w:val="20"/>
          <w:szCs w:val="20"/>
          <w:lang w:val="en"/>
        </w:rPr>
      </w:pPr>
      <w:r w:rsidRPr="006845D4">
        <w:rPr>
          <w:rFonts w:ascii="Arial" w:hAnsi="Arial" w:cs="Arial"/>
          <w:sz w:val="20"/>
          <w:szCs w:val="20"/>
          <w:lang w:val="en"/>
        </w:rPr>
        <w:t> </w:t>
      </w:r>
      <w:r w:rsidR="006845D4">
        <w:rPr>
          <w:rFonts w:ascii="Arial" w:hAnsi="Arial" w:cs="Arial"/>
          <w:sz w:val="20"/>
          <w:szCs w:val="20"/>
          <w:lang w:val="en"/>
        </w:rPr>
        <w:br/>
      </w:r>
    </w:p>
    <w:p w14:paraId="7C2FF38C" w14:textId="77777777" w:rsidR="001B5044" w:rsidRPr="006845D4" w:rsidRDefault="001B5044" w:rsidP="006845D4">
      <w:pPr>
        <w:spacing w:after="0" w:line="276" w:lineRule="auto"/>
        <w:divId w:val="1384064900"/>
        <w:rPr>
          <w:rFonts w:ascii="Arial" w:eastAsia="Times New Roman" w:hAnsi="Arial" w:cs="Arial"/>
          <w:sz w:val="20"/>
          <w:szCs w:val="20"/>
          <w:lang w:val="en"/>
        </w:rPr>
      </w:pPr>
      <w:r w:rsidRPr="006845D4">
        <w:rPr>
          <w:rFonts w:ascii="Arial" w:eastAsia="Times New Roman" w:hAnsi="Arial" w:cs="Arial"/>
          <w:sz w:val="20"/>
          <w:szCs w:val="20"/>
          <w:lang w:val="en"/>
        </w:rPr>
        <w:t>References</w:t>
      </w:r>
    </w:p>
    <w:p w14:paraId="569F334D" w14:textId="77777777" w:rsidR="001B5044" w:rsidRPr="006845D4" w:rsidRDefault="001B5044" w:rsidP="006845D4">
      <w:pPr>
        <w:numPr>
          <w:ilvl w:val="0"/>
          <w:numId w:val="7"/>
        </w:numPr>
        <w:spacing w:after="0" w:line="276" w:lineRule="auto"/>
        <w:divId w:val="379062947"/>
        <w:rPr>
          <w:rFonts w:ascii="Arial" w:eastAsia="Times New Roman" w:hAnsi="Arial" w:cs="Arial"/>
          <w:sz w:val="20"/>
          <w:szCs w:val="20"/>
          <w:lang w:val="en"/>
        </w:rPr>
      </w:pPr>
      <w:bookmarkStart w:id="34" w:name="R68532"/>
      <w:r w:rsidRPr="006845D4">
        <w:rPr>
          <w:rFonts w:ascii="Arial" w:eastAsia="Times New Roman" w:hAnsi="Arial" w:cs="Arial"/>
          <w:sz w:val="20"/>
          <w:szCs w:val="20"/>
          <w:lang w:val="en"/>
        </w:rPr>
        <w:t xml:space="preserve">Meyers RL, Rowland JR, </w:t>
      </w:r>
      <w:proofErr w:type="spellStart"/>
      <w:r w:rsidRPr="006845D4">
        <w:rPr>
          <w:rFonts w:ascii="Arial" w:eastAsia="Times New Roman" w:hAnsi="Arial" w:cs="Arial"/>
          <w:sz w:val="20"/>
          <w:szCs w:val="20"/>
          <w:lang w:val="en"/>
        </w:rPr>
        <w:t>Krailo</w:t>
      </w:r>
      <w:proofErr w:type="spellEnd"/>
      <w:r w:rsidRPr="006845D4">
        <w:rPr>
          <w:rFonts w:ascii="Arial" w:eastAsia="Times New Roman" w:hAnsi="Arial" w:cs="Arial"/>
          <w:sz w:val="20"/>
          <w:szCs w:val="20"/>
          <w:lang w:val="en"/>
        </w:rPr>
        <w:t xml:space="preserve"> M, Chen Z, Katzenstein HM, </w:t>
      </w:r>
      <w:proofErr w:type="spellStart"/>
      <w:r w:rsidRPr="006845D4">
        <w:rPr>
          <w:rFonts w:ascii="Arial" w:eastAsia="Times New Roman" w:hAnsi="Arial" w:cs="Arial"/>
          <w:sz w:val="20"/>
          <w:szCs w:val="20"/>
          <w:lang w:val="en"/>
        </w:rPr>
        <w:t>Malogolowkin</w:t>
      </w:r>
      <w:proofErr w:type="spellEnd"/>
      <w:r w:rsidRPr="006845D4">
        <w:rPr>
          <w:rFonts w:ascii="Arial" w:eastAsia="Times New Roman" w:hAnsi="Arial" w:cs="Arial"/>
          <w:sz w:val="20"/>
          <w:szCs w:val="20"/>
          <w:lang w:val="en"/>
        </w:rPr>
        <w:t xml:space="preserve"> MH. Predictive power of pretreatment prognostic factors in children with hepatoblastoma: a report from the Children's Oncology Group. </w:t>
      </w:r>
      <w:proofErr w:type="spellStart"/>
      <w:r w:rsidRPr="006845D4">
        <w:rPr>
          <w:rStyle w:val="Emphasis"/>
          <w:rFonts w:ascii="Arial" w:eastAsia="Times New Roman" w:hAnsi="Arial" w:cs="Arial"/>
          <w:sz w:val="20"/>
          <w:szCs w:val="20"/>
          <w:lang w:val="en"/>
        </w:rPr>
        <w:t>Pediatr</w:t>
      </w:r>
      <w:proofErr w:type="spellEnd"/>
      <w:r w:rsidRPr="006845D4">
        <w:rPr>
          <w:rStyle w:val="Emphasis"/>
          <w:rFonts w:ascii="Arial" w:eastAsia="Times New Roman" w:hAnsi="Arial" w:cs="Arial"/>
          <w:sz w:val="20"/>
          <w:szCs w:val="20"/>
          <w:lang w:val="en"/>
        </w:rPr>
        <w:t xml:space="preserve"> Blood Cancer. </w:t>
      </w:r>
      <w:r w:rsidRPr="006845D4">
        <w:rPr>
          <w:rFonts w:ascii="Arial" w:eastAsia="Times New Roman" w:hAnsi="Arial" w:cs="Arial"/>
          <w:sz w:val="20"/>
          <w:szCs w:val="20"/>
          <w:lang w:val="en"/>
        </w:rPr>
        <w:t>2009;53(6):1016-1022.</w:t>
      </w:r>
      <w:bookmarkEnd w:id="34"/>
    </w:p>
    <w:p w14:paraId="347FEB1D" w14:textId="77777777" w:rsidR="001B5044" w:rsidRPr="006845D4" w:rsidRDefault="001B5044" w:rsidP="006845D4">
      <w:pPr>
        <w:numPr>
          <w:ilvl w:val="0"/>
          <w:numId w:val="7"/>
        </w:numPr>
        <w:spacing w:after="0" w:line="276" w:lineRule="auto"/>
        <w:divId w:val="379062947"/>
        <w:rPr>
          <w:rFonts w:ascii="Arial" w:eastAsia="Times New Roman" w:hAnsi="Arial" w:cs="Arial"/>
          <w:sz w:val="20"/>
          <w:szCs w:val="20"/>
          <w:lang w:val="en"/>
        </w:rPr>
      </w:pPr>
      <w:bookmarkStart w:id="35" w:name="R68533"/>
      <w:r w:rsidRPr="006845D4">
        <w:rPr>
          <w:rFonts w:ascii="Arial" w:eastAsia="Times New Roman" w:hAnsi="Arial" w:cs="Arial"/>
          <w:sz w:val="20"/>
          <w:szCs w:val="20"/>
          <w:lang w:val="en"/>
        </w:rPr>
        <w:t xml:space="preserve">Meyers RL, Maibach R, Hiyama E, </w:t>
      </w:r>
      <w:proofErr w:type="spellStart"/>
      <w:r w:rsidRPr="006845D4">
        <w:rPr>
          <w:rFonts w:ascii="Arial" w:eastAsia="Times New Roman" w:hAnsi="Arial" w:cs="Arial"/>
          <w:sz w:val="20"/>
          <w:szCs w:val="20"/>
          <w:lang w:val="en"/>
        </w:rPr>
        <w:t>Häberle</w:t>
      </w:r>
      <w:proofErr w:type="spellEnd"/>
      <w:r w:rsidRPr="006845D4">
        <w:rPr>
          <w:rFonts w:ascii="Arial" w:eastAsia="Times New Roman" w:hAnsi="Arial" w:cs="Arial"/>
          <w:sz w:val="20"/>
          <w:szCs w:val="20"/>
          <w:lang w:val="en"/>
        </w:rPr>
        <w:t xml:space="preserve"> B, </w:t>
      </w:r>
      <w:proofErr w:type="spellStart"/>
      <w:r w:rsidRPr="006845D4">
        <w:rPr>
          <w:rFonts w:ascii="Arial" w:eastAsia="Times New Roman" w:hAnsi="Arial" w:cs="Arial"/>
          <w:sz w:val="20"/>
          <w:szCs w:val="20"/>
          <w:lang w:val="en"/>
        </w:rPr>
        <w:t>Krailo</w:t>
      </w:r>
      <w:proofErr w:type="spellEnd"/>
      <w:r w:rsidRPr="006845D4">
        <w:rPr>
          <w:rFonts w:ascii="Arial" w:eastAsia="Times New Roman" w:hAnsi="Arial" w:cs="Arial"/>
          <w:sz w:val="20"/>
          <w:szCs w:val="20"/>
          <w:lang w:val="en"/>
        </w:rPr>
        <w:t xml:space="preserve"> M, Rangaswami A, Aronson DC, </w:t>
      </w:r>
      <w:proofErr w:type="spellStart"/>
      <w:r w:rsidRPr="006845D4">
        <w:rPr>
          <w:rFonts w:ascii="Arial" w:eastAsia="Times New Roman" w:hAnsi="Arial" w:cs="Arial"/>
          <w:sz w:val="20"/>
          <w:szCs w:val="20"/>
          <w:lang w:val="en"/>
        </w:rPr>
        <w:t>Malogolowkin</w:t>
      </w:r>
      <w:proofErr w:type="spellEnd"/>
      <w:r w:rsidRPr="006845D4">
        <w:rPr>
          <w:rFonts w:ascii="Arial" w:eastAsia="Times New Roman" w:hAnsi="Arial" w:cs="Arial"/>
          <w:sz w:val="20"/>
          <w:szCs w:val="20"/>
          <w:lang w:val="en"/>
        </w:rPr>
        <w:t xml:space="preserve"> MH, </w:t>
      </w:r>
      <w:proofErr w:type="spellStart"/>
      <w:r w:rsidRPr="006845D4">
        <w:rPr>
          <w:rFonts w:ascii="Arial" w:eastAsia="Times New Roman" w:hAnsi="Arial" w:cs="Arial"/>
          <w:sz w:val="20"/>
          <w:szCs w:val="20"/>
          <w:lang w:val="en"/>
        </w:rPr>
        <w:t>Perilongo</w:t>
      </w:r>
      <w:proofErr w:type="spellEnd"/>
      <w:r w:rsidRPr="006845D4">
        <w:rPr>
          <w:rFonts w:ascii="Arial" w:eastAsia="Times New Roman" w:hAnsi="Arial" w:cs="Arial"/>
          <w:sz w:val="20"/>
          <w:szCs w:val="20"/>
          <w:lang w:val="en"/>
        </w:rPr>
        <w:t xml:space="preserve"> G, von </w:t>
      </w:r>
      <w:proofErr w:type="spellStart"/>
      <w:r w:rsidRPr="006845D4">
        <w:rPr>
          <w:rFonts w:ascii="Arial" w:eastAsia="Times New Roman" w:hAnsi="Arial" w:cs="Arial"/>
          <w:sz w:val="20"/>
          <w:szCs w:val="20"/>
          <w:lang w:val="en"/>
        </w:rPr>
        <w:t>Schweinitz</w:t>
      </w:r>
      <w:proofErr w:type="spellEnd"/>
      <w:r w:rsidRPr="006845D4">
        <w:rPr>
          <w:rFonts w:ascii="Arial" w:eastAsia="Times New Roman" w:hAnsi="Arial" w:cs="Arial"/>
          <w:sz w:val="20"/>
          <w:szCs w:val="20"/>
          <w:lang w:val="en"/>
        </w:rPr>
        <w:t xml:space="preserve"> D, Ansari M, Lopez-</w:t>
      </w:r>
      <w:proofErr w:type="spellStart"/>
      <w:r w:rsidRPr="006845D4">
        <w:rPr>
          <w:rFonts w:ascii="Arial" w:eastAsia="Times New Roman" w:hAnsi="Arial" w:cs="Arial"/>
          <w:sz w:val="20"/>
          <w:szCs w:val="20"/>
          <w:lang w:val="en"/>
        </w:rPr>
        <w:t>Terrada</w:t>
      </w:r>
      <w:proofErr w:type="spellEnd"/>
      <w:r w:rsidRPr="006845D4">
        <w:rPr>
          <w:rFonts w:ascii="Arial" w:eastAsia="Times New Roman" w:hAnsi="Arial" w:cs="Arial"/>
          <w:sz w:val="20"/>
          <w:szCs w:val="20"/>
          <w:lang w:val="en"/>
        </w:rPr>
        <w:t xml:space="preserve"> D, Tanaka Y, </w:t>
      </w:r>
      <w:proofErr w:type="spellStart"/>
      <w:r w:rsidRPr="006845D4">
        <w:rPr>
          <w:rFonts w:ascii="Arial" w:eastAsia="Times New Roman" w:hAnsi="Arial" w:cs="Arial"/>
          <w:sz w:val="20"/>
          <w:szCs w:val="20"/>
          <w:lang w:val="en"/>
        </w:rPr>
        <w:t>Alaggio</w:t>
      </w:r>
      <w:proofErr w:type="spellEnd"/>
      <w:r w:rsidRPr="006845D4">
        <w:rPr>
          <w:rFonts w:ascii="Arial" w:eastAsia="Times New Roman" w:hAnsi="Arial" w:cs="Arial"/>
          <w:sz w:val="20"/>
          <w:szCs w:val="20"/>
          <w:lang w:val="en"/>
        </w:rPr>
        <w:t xml:space="preserve"> R, Leuschner I, </w:t>
      </w:r>
      <w:proofErr w:type="spellStart"/>
      <w:r w:rsidRPr="006845D4">
        <w:rPr>
          <w:rFonts w:ascii="Arial" w:eastAsia="Times New Roman" w:hAnsi="Arial" w:cs="Arial"/>
          <w:sz w:val="20"/>
          <w:szCs w:val="20"/>
          <w:lang w:val="en"/>
        </w:rPr>
        <w:t>Hishiki</w:t>
      </w:r>
      <w:proofErr w:type="spellEnd"/>
      <w:r w:rsidRPr="006845D4">
        <w:rPr>
          <w:rFonts w:ascii="Arial" w:eastAsia="Times New Roman" w:hAnsi="Arial" w:cs="Arial"/>
          <w:sz w:val="20"/>
          <w:szCs w:val="20"/>
          <w:lang w:val="en"/>
        </w:rPr>
        <w:t xml:space="preserve"> T, Schmid I, Watanabe K, Yoshimura K, Feng Y, Rinaldi E, Saraceno D, Derosa M, </w:t>
      </w:r>
      <w:proofErr w:type="spellStart"/>
      <w:r w:rsidRPr="006845D4">
        <w:rPr>
          <w:rFonts w:ascii="Arial" w:eastAsia="Times New Roman" w:hAnsi="Arial" w:cs="Arial"/>
          <w:sz w:val="20"/>
          <w:szCs w:val="20"/>
          <w:lang w:val="en"/>
        </w:rPr>
        <w:t>Czauderna</w:t>
      </w:r>
      <w:proofErr w:type="spellEnd"/>
      <w:r w:rsidRPr="006845D4">
        <w:rPr>
          <w:rFonts w:ascii="Arial" w:eastAsia="Times New Roman" w:hAnsi="Arial" w:cs="Arial"/>
          <w:sz w:val="20"/>
          <w:szCs w:val="20"/>
          <w:lang w:val="en"/>
        </w:rPr>
        <w:t xml:space="preserve"> P. Risk-stratified staging in </w:t>
      </w:r>
      <w:proofErr w:type="spellStart"/>
      <w:r w:rsidRPr="006845D4">
        <w:rPr>
          <w:rFonts w:ascii="Arial" w:eastAsia="Times New Roman" w:hAnsi="Arial" w:cs="Arial"/>
          <w:sz w:val="20"/>
          <w:szCs w:val="20"/>
          <w:lang w:val="en"/>
        </w:rPr>
        <w:t>paediatric</w:t>
      </w:r>
      <w:proofErr w:type="spellEnd"/>
      <w:r w:rsidRPr="006845D4">
        <w:rPr>
          <w:rFonts w:ascii="Arial" w:eastAsia="Times New Roman" w:hAnsi="Arial" w:cs="Arial"/>
          <w:sz w:val="20"/>
          <w:szCs w:val="20"/>
          <w:lang w:val="en"/>
        </w:rPr>
        <w:t xml:space="preserve"> hepatoblastoma: a unified analysis from the Children's Hepatic tumors International Collaboration. </w:t>
      </w:r>
      <w:r w:rsidRPr="006845D4">
        <w:rPr>
          <w:rStyle w:val="Emphasis"/>
          <w:rFonts w:ascii="Arial" w:eastAsia="Times New Roman" w:hAnsi="Arial" w:cs="Arial"/>
          <w:sz w:val="20"/>
          <w:szCs w:val="20"/>
          <w:lang w:val="en"/>
        </w:rPr>
        <w:t>Lancet Oncol.</w:t>
      </w:r>
      <w:r w:rsidRPr="006845D4">
        <w:rPr>
          <w:rFonts w:ascii="Arial" w:eastAsia="Times New Roman" w:hAnsi="Arial" w:cs="Arial"/>
          <w:sz w:val="20"/>
          <w:szCs w:val="20"/>
          <w:lang w:val="en"/>
        </w:rPr>
        <w:t xml:space="preserve"> 2017 Jan;18(1):122-131.</w:t>
      </w:r>
      <w:bookmarkEnd w:id="35"/>
    </w:p>
    <w:p w14:paraId="2A6B7EB8" w14:textId="77777777" w:rsidR="001B5044" w:rsidRPr="006845D4" w:rsidRDefault="001B5044" w:rsidP="006845D4">
      <w:pPr>
        <w:numPr>
          <w:ilvl w:val="0"/>
          <w:numId w:val="7"/>
        </w:numPr>
        <w:spacing w:after="0" w:line="276" w:lineRule="auto"/>
        <w:divId w:val="379062947"/>
        <w:rPr>
          <w:rFonts w:ascii="Arial" w:eastAsia="Times New Roman" w:hAnsi="Arial" w:cs="Arial"/>
          <w:sz w:val="20"/>
          <w:szCs w:val="20"/>
          <w:lang w:val="en"/>
        </w:rPr>
      </w:pPr>
      <w:bookmarkStart w:id="36" w:name="R68534"/>
      <w:r w:rsidRPr="006845D4">
        <w:rPr>
          <w:rFonts w:ascii="Arial" w:eastAsia="Times New Roman" w:hAnsi="Arial" w:cs="Arial"/>
          <w:sz w:val="20"/>
          <w:szCs w:val="20"/>
          <w:lang w:val="en"/>
        </w:rPr>
        <w:t xml:space="preserve">Van </w:t>
      </w:r>
      <w:proofErr w:type="spellStart"/>
      <w:r w:rsidRPr="006845D4">
        <w:rPr>
          <w:rFonts w:ascii="Arial" w:eastAsia="Times New Roman" w:hAnsi="Arial" w:cs="Arial"/>
          <w:sz w:val="20"/>
          <w:szCs w:val="20"/>
          <w:lang w:val="en"/>
        </w:rPr>
        <w:t>Tornout</w:t>
      </w:r>
      <w:proofErr w:type="spellEnd"/>
      <w:r w:rsidRPr="006845D4">
        <w:rPr>
          <w:rFonts w:ascii="Arial" w:eastAsia="Times New Roman" w:hAnsi="Arial" w:cs="Arial"/>
          <w:sz w:val="20"/>
          <w:szCs w:val="20"/>
          <w:lang w:val="en"/>
        </w:rPr>
        <w:t xml:space="preserve"> JM, Buckley JD, Quinn JJ, Feusner JH, </w:t>
      </w:r>
      <w:proofErr w:type="spellStart"/>
      <w:r w:rsidRPr="006845D4">
        <w:rPr>
          <w:rFonts w:ascii="Arial" w:eastAsia="Times New Roman" w:hAnsi="Arial" w:cs="Arial"/>
          <w:sz w:val="20"/>
          <w:szCs w:val="20"/>
          <w:lang w:val="en"/>
        </w:rPr>
        <w:t>Krailo</w:t>
      </w:r>
      <w:proofErr w:type="spellEnd"/>
      <w:r w:rsidRPr="006845D4">
        <w:rPr>
          <w:rFonts w:ascii="Arial" w:eastAsia="Times New Roman" w:hAnsi="Arial" w:cs="Arial"/>
          <w:sz w:val="20"/>
          <w:szCs w:val="20"/>
          <w:lang w:val="en"/>
        </w:rPr>
        <w:t xml:space="preserve"> MD, King DR, Hammond GD, Ortega JA. Timing and magnitude of decline in alpha-fetoprotein levels in treated children with unresectable or metastatic hepatoblastoma are predictors of outcome: a report from the Children's Cancer Group. </w:t>
      </w:r>
      <w:r w:rsidRPr="006845D4">
        <w:rPr>
          <w:rStyle w:val="Emphasis"/>
          <w:rFonts w:ascii="Arial" w:eastAsia="Times New Roman" w:hAnsi="Arial" w:cs="Arial"/>
          <w:sz w:val="20"/>
          <w:szCs w:val="20"/>
          <w:lang w:val="en"/>
        </w:rPr>
        <w:t>J Clin Oncol.</w:t>
      </w:r>
      <w:r w:rsidRPr="006845D4">
        <w:rPr>
          <w:rFonts w:ascii="Arial" w:eastAsia="Times New Roman" w:hAnsi="Arial" w:cs="Arial"/>
          <w:sz w:val="20"/>
          <w:szCs w:val="20"/>
          <w:lang w:val="en"/>
        </w:rPr>
        <w:t>1997 Mar;15(3):1190-7.</w:t>
      </w:r>
      <w:bookmarkEnd w:id="36"/>
    </w:p>
    <w:p w14:paraId="78E921BF" w14:textId="77777777" w:rsidR="001B5044" w:rsidRPr="006845D4" w:rsidRDefault="001B5044" w:rsidP="006845D4">
      <w:pPr>
        <w:numPr>
          <w:ilvl w:val="0"/>
          <w:numId w:val="7"/>
        </w:numPr>
        <w:spacing w:after="0" w:line="276" w:lineRule="auto"/>
        <w:divId w:val="379062947"/>
        <w:rPr>
          <w:rFonts w:ascii="Arial" w:eastAsia="Times New Roman" w:hAnsi="Arial" w:cs="Arial"/>
          <w:sz w:val="20"/>
          <w:szCs w:val="20"/>
          <w:lang w:val="en"/>
        </w:rPr>
      </w:pPr>
      <w:bookmarkStart w:id="37" w:name="R68535"/>
      <w:r w:rsidRPr="006845D4">
        <w:rPr>
          <w:rFonts w:ascii="Arial" w:eastAsia="Times New Roman" w:hAnsi="Arial" w:cs="Arial"/>
          <w:sz w:val="20"/>
          <w:szCs w:val="20"/>
          <w:lang w:val="en"/>
        </w:rPr>
        <w:t xml:space="preserve">Koh KN, Park M, Kim BE, Bae KW, Kim KM, </w:t>
      </w:r>
      <w:proofErr w:type="spellStart"/>
      <w:r w:rsidRPr="006845D4">
        <w:rPr>
          <w:rFonts w:ascii="Arial" w:eastAsia="Times New Roman" w:hAnsi="Arial" w:cs="Arial"/>
          <w:sz w:val="20"/>
          <w:szCs w:val="20"/>
          <w:lang w:val="en"/>
        </w:rPr>
        <w:t>Im</w:t>
      </w:r>
      <w:proofErr w:type="spellEnd"/>
      <w:r w:rsidRPr="006845D4">
        <w:rPr>
          <w:rFonts w:ascii="Arial" w:eastAsia="Times New Roman" w:hAnsi="Arial" w:cs="Arial"/>
          <w:sz w:val="20"/>
          <w:szCs w:val="20"/>
          <w:lang w:val="en"/>
        </w:rPr>
        <w:t xml:space="preserve"> HJ, Seo JJ. Prognostic implications of serum alpha-fetoprotein response during treatment of hepatoblastoma. </w:t>
      </w:r>
      <w:proofErr w:type="spellStart"/>
      <w:r w:rsidRPr="006845D4">
        <w:rPr>
          <w:rStyle w:val="Emphasis"/>
          <w:rFonts w:ascii="Arial" w:eastAsia="Times New Roman" w:hAnsi="Arial" w:cs="Arial"/>
          <w:sz w:val="20"/>
          <w:szCs w:val="20"/>
          <w:lang w:val="en"/>
        </w:rPr>
        <w:t>Pediatr</w:t>
      </w:r>
      <w:proofErr w:type="spellEnd"/>
      <w:r w:rsidRPr="006845D4">
        <w:rPr>
          <w:rStyle w:val="Emphasis"/>
          <w:rFonts w:ascii="Arial" w:eastAsia="Times New Roman" w:hAnsi="Arial" w:cs="Arial"/>
          <w:sz w:val="20"/>
          <w:szCs w:val="20"/>
          <w:lang w:val="en"/>
        </w:rPr>
        <w:t xml:space="preserve"> Blood Cancer.</w:t>
      </w:r>
      <w:r w:rsidRPr="006845D4">
        <w:rPr>
          <w:rFonts w:ascii="Arial" w:eastAsia="Times New Roman" w:hAnsi="Arial" w:cs="Arial"/>
          <w:sz w:val="20"/>
          <w:szCs w:val="20"/>
          <w:lang w:val="en"/>
        </w:rPr>
        <w:t xml:space="preserve"> 2011 Oct;57(4):554-60. </w:t>
      </w:r>
      <w:bookmarkEnd w:id="37"/>
    </w:p>
    <w:p w14:paraId="22C0927A" w14:textId="77777777" w:rsidR="001B5044" w:rsidRDefault="001B5044" w:rsidP="006845D4">
      <w:pPr>
        <w:numPr>
          <w:ilvl w:val="0"/>
          <w:numId w:val="7"/>
        </w:numPr>
        <w:spacing w:after="0" w:line="276" w:lineRule="auto"/>
        <w:divId w:val="379062947"/>
        <w:rPr>
          <w:rFonts w:ascii="Arial" w:eastAsia="Times New Roman" w:hAnsi="Arial" w:cs="Arial"/>
          <w:sz w:val="20"/>
          <w:szCs w:val="20"/>
          <w:lang w:val="en"/>
        </w:rPr>
      </w:pPr>
      <w:bookmarkStart w:id="38" w:name="R68536"/>
      <w:r w:rsidRPr="006845D4">
        <w:rPr>
          <w:rFonts w:ascii="Arial" w:eastAsia="Times New Roman" w:hAnsi="Arial" w:cs="Arial"/>
          <w:sz w:val="20"/>
          <w:szCs w:val="20"/>
          <w:lang w:val="en"/>
        </w:rPr>
        <w:t xml:space="preserve">Fuchs J, Rydzynski J, Von </w:t>
      </w:r>
      <w:proofErr w:type="spellStart"/>
      <w:r w:rsidRPr="006845D4">
        <w:rPr>
          <w:rFonts w:ascii="Arial" w:eastAsia="Times New Roman" w:hAnsi="Arial" w:cs="Arial"/>
          <w:sz w:val="20"/>
          <w:szCs w:val="20"/>
          <w:lang w:val="en"/>
        </w:rPr>
        <w:t>Schweinitz</w:t>
      </w:r>
      <w:proofErr w:type="spellEnd"/>
      <w:r w:rsidRPr="006845D4">
        <w:rPr>
          <w:rFonts w:ascii="Arial" w:eastAsia="Times New Roman" w:hAnsi="Arial" w:cs="Arial"/>
          <w:sz w:val="20"/>
          <w:szCs w:val="20"/>
          <w:lang w:val="en"/>
        </w:rPr>
        <w:t xml:space="preserve"> D, Bode U, Hecker H, Weinel P, Bürger D, Harms D, </w:t>
      </w:r>
      <w:proofErr w:type="spellStart"/>
      <w:r w:rsidRPr="006845D4">
        <w:rPr>
          <w:rFonts w:ascii="Arial" w:eastAsia="Times New Roman" w:hAnsi="Arial" w:cs="Arial"/>
          <w:sz w:val="20"/>
          <w:szCs w:val="20"/>
          <w:lang w:val="en"/>
        </w:rPr>
        <w:t>Erttmann</w:t>
      </w:r>
      <w:proofErr w:type="spellEnd"/>
      <w:r w:rsidRPr="006845D4">
        <w:rPr>
          <w:rFonts w:ascii="Arial" w:eastAsia="Times New Roman" w:hAnsi="Arial" w:cs="Arial"/>
          <w:sz w:val="20"/>
          <w:szCs w:val="20"/>
          <w:lang w:val="en"/>
        </w:rPr>
        <w:t xml:space="preserve"> R, </w:t>
      </w:r>
      <w:proofErr w:type="spellStart"/>
      <w:r w:rsidRPr="006845D4">
        <w:rPr>
          <w:rFonts w:ascii="Arial" w:eastAsia="Times New Roman" w:hAnsi="Arial" w:cs="Arial"/>
          <w:sz w:val="20"/>
          <w:szCs w:val="20"/>
          <w:lang w:val="en"/>
        </w:rPr>
        <w:t>Oldhafer</w:t>
      </w:r>
      <w:proofErr w:type="spellEnd"/>
      <w:r w:rsidRPr="006845D4">
        <w:rPr>
          <w:rFonts w:ascii="Arial" w:eastAsia="Times New Roman" w:hAnsi="Arial" w:cs="Arial"/>
          <w:sz w:val="20"/>
          <w:szCs w:val="20"/>
          <w:lang w:val="en"/>
        </w:rPr>
        <w:t xml:space="preserve"> K, Mildenberger H; Study Committee of the Cooperative Pediatric Liver Tumor Study Hb 94 for the German Society for Pediatric Oncology and Hematology. Pretreatment prognostic factors and treatment results in children with hepatoblastoma: a report from the German Cooperative Pediatric Liver Tumor Study HB 94.</w:t>
      </w:r>
      <w:r w:rsidRPr="006845D4">
        <w:rPr>
          <w:rStyle w:val="Emphasis"/>
          <w:rFonts w:ascii="Arial" w:eastAsia="Times New Roman" w:hAnsi="Arial" w:cs="Arial"/>
          <w:sz w:val="20"/>
          <w:szCs w:val="20"/>
          <w:lang w:val="en"/>
        </w:rPr>
        <w:t xml:space="preserve"> Cancer.</w:t>
      </w:r>
      <w:r w:rsidRPr="006845D4">
        <w:rPr>
          <w:rFonts w:ascii="Arial" w:eastAsia="Times New Roman" w:hAnsi="Arial" w:cs="Arial"/>
          <w:sz w:val="20"/>
          <w:szCs w:val="20"/>
          <w:lang w:val="en"/>
        </w:rPr>
        <w:t xml:space="preserve"> 2002 Jul 1;95(1):172-82.</w:t>
      </w:r>
    </w:p>
    <w:p w14:paraId="371D4941" w14:textId="77777777" w:rsidR="006845D4" w:rsidRPr="006845D4" w:rsidRDefault="006845D4" w:rsidP="006845D4">
      <w:pPr>
        <w:spacing w:after="0" w:line="276" w:lineRule="auto"/>
        <w:ind w:left="720"/>
        <w:divId w:val="379062947"/>
        <w:rPr>
          <w:rFonts w:ascii="Arial" w:eastAsia="Times New Roman" w:hAnsi="Arial" w:cs="Arial"/>
          <w:sz w:val="20"/>
          <w:szCs w:val="20"/>
          <w:lang w:val="en"/>
        </w:rPr>
      </w:pPr>
    </w:p>
    <w:p w14:paraId="50C00FFC" w14:textId="77777777" w:rsidR="001B5044" w:rsidRPr="006845D4" w:rsidRDefault="001B5044" w:rsidP="006845D4">
      <w:pPr>
        <w:spacing w:after="0" w:line="276" w:lineRule="auto"/>
        <w:divId w:val="2111773512"/>
        <w:rPr>
          <w:rFonts w:ascii="Arial" w:eastAsia="Times New Roman" w:hAnsi="Arial" w:cs="Arial"/>
          <w:b/>
          <w:bCs/>
          <w:sz w:val="20"/>
          <w:szCs w:val="20"/>
          <w:lang w:val="en"/>
        </w:rPr>
      </w:pPr>
      <w:bookmarkStart w:id="39" w:name="N12364"/>
      <w:bookmarkEnd w:id="38"/>
      <w:r w:rsidRPr="006845D4">
        <w:rPr>
          <w:rFonts w:ascii="Arial" w:eastAsia="Times New Roman" w:hAnsi="Arial" w:cs="Arial"/>
          <w:b/>
          <w:bCs/>
          <w:sz w:val="20"/>
          <w:szCs w:val="20"/>
          <w:lang w:val="en"/>
        </w:rPr>
        <w:t>F. Ancillary Studies</w:t>
      </w:r>
      <w:bookmarkEnd w:id="39"/>
    </w:p>
    <w:p w14:paraId="73322331" w14:textId="77777777" w:rsidR="001B5044" w:rsidRPr="006845D4" w:rsidRDefault="001B5044" w:rsidP="006845D4">
      <w:pPr>
        <w:pStyle w:val="NormalWeb"/>
        <w:spacing w:before="0" w:beforeAutospacing="0" w:after="0" w:afterAutospacing="0" w:line="276" w:lineRule="auto"/>
        <w:divId w:val="796681958"/>
        <w:rPr>
          <w:rFonts w:ascii="Arial" w:hAnsi="Arial" w:cs="Arial"/>
          <w:sz w:val="20"/>
          <w:szCs w:val="20"/>
          <w:lang w:val="en"/>
        </w:rPr>
      </w:pPr>
      <w:r w:rsidRPr="006845D4">
        <w:rPr>
          <w:rFonts w:ascii="Arial" w:hAnsi="Arial" w:cs="Arial"/>
          <w:sz w:val="20"/>
          <w:szCs w:val="20"/>
          <w:lang w:val="en"/>
        </w:rPr>
        <w:t xml:space="preserve">Immunohistochemistry may help differentiate hepatoblastoma from normal liver or other hepatocellular tumors, or aid in accurate diagnosis of the various hepatoblastoma subtypes. Staining with glypican-3 has a distinctive pattern with a fine </w:t>
      </w:r>
      <w:proofErr w:type="spellStart"/>
      <w:r w:rsidRPr="006845D4">
        <w:rPr>
          <w:rFonts w:ascii="Arial" w:hAnsi="Arial" w:cs="Arial"/>
          <w:sz w:val="20"/>
          <w:szCs w:val="20"/>
          <w:lang w:val="en"/>
        </w:rPr>
        <w:t>pericanalicular</w:t>
      </w:r>
      <w:proofErr w:type="spellEnd"/>
      <w:r w:rsidRPr="006845D4">
        <w:rPr>
          <w:rFonts w:ascii="Arial" w:hAnsi="Arial" w:cs="Arial"/>
          <w:sz w:val="20"/>
          <w:szCs w:val="20"/>
          <w:lang w:val="en"/>
        </w:rPr>
        <w:t xml:space="preserve"> staining seen in cells of the well-differentiated fetal hepatoblastoma, while the mitotically active fetal subtype and embryonal areas show similar patterns of coarse granular cytoplasmic staining. Small cell undifferentiated, </w:t>
      </w:r>
      <w:proofErr w:type="spellStart"/>
      <w:r w:rsidRPr="006845D4">
        <w:rPr>
          <w:rFonts w:ascii="Arial" w:hAnsi="Arial" w:cs="Arial"/>
          <w:sz w:val="20"/>
          <w:szCs w:val="20"/>
          <w:lang w:val="en"/>
        </w:rPr>
        <w:t>cholangioblastic</w:t>
      </w:r>
      <w:proofErr w:type="spellEnd"/>
      <w:r w:rsidRPr="006845D4">
        <w:rPr>
          <w:rFonts w:ascii="Arial" w:hAnsi="Arial" w:cs="Arial"/>
          <w:sz w:val="20"/>
          <w:szCs w:val="20"/>
          <w:lang w:val="en"/>
        </w:rPr>
        <w:t>, and mesenchymal components are negative for glypican-3. Most teratoid components are also negative, except for an occasional glandular/yolk sac-like component that may show positive staining.</w:t>
      </w:r>
    </w:p>
    <w:p w14:paraId="657CF72D" w14:textId="77777777" w:rsidR="001B5044" w:rsidRPr="006845D4" w:rsidRDefault="001B5044" w:rsidP="006845D4">
      <w:pPr>
        <w:pStyle w:val="NormalWeb"/>
        <w:spacing w:before="0" w:beforeAutospacing="0" w:after="0" w:afterAutospacing="0" w:line="276" w:lineRule="auto"/>
        <w:divId w:val="796681958"/>
        <w:rPr>
          <w:rFonts w:ascii="Arial" w:hAnsi="Arial" w:cs="Arial"/>
          <w:sz w:val="20"/>
          <w:szCs w:val="20"/>
          <w:lang w:val="en"/>
        </w:rPr>
      </w:pPr>
      <w:r w:rsidRPr="006845D4">
        <w:rPr>
          <w:rFonts w:ascii="Arial" w:hAnsi="Arial" w:cs="Arial"/>
          <w:sz w:val="20"/>
          <w:szCs w:val="20"/>
          <w:lang w:val="en"/>
        </w:rPr>
        <w:t> </w:t>
      </w:r>
    </w:p>
    <w:p w14:paraId="0623543D" w14:textId="77777777" w:rsidR="001B5044" w:rsidRPr="006845D4" w:rsidRDefault="001B5044" w:rsidP="006845D4">
      <w:pPr>
        <w:pStyle w:val="NormalWeb"/>
        <w:spacing w:before="0" w:beforeAutospacing="0" w:after="0" w:afterAutospacing="0" w:line="276" w:lineRule="auto"/>
        <w:divId w:val="796681958"/>
        <w:rPr>
          <w:rFonts w:ascii="Arial" w:hAnsi="Arial" w:cs="Arial"/>
          <w:sz w:val="20"/>
          <w:szCs w:val="20"/>
          <w:lang w:val="en"/>
        </w:rPr>
      </w:pPr>
      <w:r w:rsidRPr="006845D4">
        <w:rPr>
          <w:rFonts w:ascii="Arial" w:hAnsi="Arial" w:cs="Arial"/>
          <w:sz w:val="20"/>
          <w:szCs w:val="20"/>
          <w:lang w:val="en"/>
        </w:rPr>
        <w:t xml:space="preserve">Beta-catenin staining is more variable. Rare pediatric hepatocellular carcinomas can show strong positive staining, as can nested epithelial-stromal tumors. The tumor currently considered under the rubric of hepatocellular neoplasms, NOS in the consensus classification also show nuclear beta-catenin staining despite morphologic overlap with features of hepatocellular carcinomas. At present, there is no </w:t>
      </w:r>
      <w:proofErr w:type="spellStart"/>
      <w:r w:rsidRPr="006845D4">
        <w:rPr>
          <w:rFonts w:ascii="Arial" w:hAnsi="Arial" w:cs="Arial"/>
          <w:sz w:val="20"/>
          <w:szCs w:val="20"/>
          <w:lang w:val="en"/>
        </w:rPr>
        <w:t>immunostain</w:t>
      </w:r>
      <w:proofErr w:type="spellEnd"/>
      <w:r w:rsidRPr="006845D4">
        <w:rPr>
          <w:rFonts w:ascii="Arial" w:hAnsi="Arial" w:cs="Arial"/>
          <w:sz w:val="20"/>
          <w:szCs w:val="20"/>
          <w:lang w:val="en"/>
        </w:rPr>
        <w:t xml:space="preserve"> to differentiate hepatocellular carcinoma from hepatoblastoma with confidence, though in general most pediatric hepatocellular carcinomas do not show the same intense nuclear staining as hepatoblastomas. Beta-catenin staining is usually associated with strong glutamine synthetase and cyclin </w:t>
      </w:r>
      <w:r w:rsidRPr="006845D4">
        <w:rPr>
          <w:rFonts w:ascii="Arial" w:hAnsi="Arial" w:cs="Arial"/>
          <w:sz w:val="20"/>
          <w:szCs w:val="20"/>
          <w:lang w:val="en"/>
        </w:rPr>
        <w:lastRenderedPageBreak/>
        <w:t>D1 staining in hepatoblastomas. Possible genetic markers (</w:t>
      </w:r>
      <w:proofErr w:type="spellStart"/>
      <w:r w:rsidRPr="006845D4">
        <w:rPr>
          <w:rFonts w:ascii="Arial" w:hAnsi="Arial" w:cs="Arial"/>
          <w:sz w:val="20"/>
          <w:szCs w:val="20"/>
          <w:lang w:val="en"/>
        </w:rPr>
        <w:t>trisomies</w:t>
      </w:r>
      <w:proofErr w:type="spellEnd"/>
      <w:r w:rsidRPr="006845D4">
        <w:rPr>
          <w:rFonts w:ascii="Arial" w:hAnsi="Arial" w:cs="Arial"/>
          <w:sz w:val="20"/>
          <w:szCs w:val="20"/>
          <w:lang w:val="en"/>
        </w:rPr>
        <w:t xml:space="preserve"> for chromosomes 2, 20, and 8; abnormalities of chromosome 1p) are being investigated and may help differentiate these 2 entities, but only approximately 35%-40% of hepatoblastomas carry the abnormalities.</w:t>
      </w:r>
      <w:hyperlink w:anchor="R68538" w:tgtFrame="_top" w:tooltip="Lopez-Terrada D, Alaggio R, de Davila MT, et al. Towards an international pediatric liver tumor consensus classification: proceedings of the Los Angeles COG liver tumors symposium. &amp;lt;em&amp;gt;Mod Pathol.&amp;lt;/em&amp;gt; 2014;27(3):472-491. " w:history="1">
        <w:r w:rsidRPr="006845D4">
          <w:rPr>
            <w:rStyle w:val="Hyperlink"/>
            <w:rFonts w:ascii="Arial" w:hAnsi="Arial" w:cs="Arial"/>
            <w:sz w:val="20"/>
            <w:szCs w:val="20"/>
            <w:vertAlign w:val="superscript"/>
            <w:lang w:val="en"/>
          </w:rPr>
          <w:t>1</w:t>
        </w:r>
      </w:hyperlink>
    </w:p>
    <w:p w14:paraId="1463684D" w14:textId="77777777" w:rsidR="001B5044" w:rsidRPr="006845D4" w:rsidRDefault="001B5044" w:rsidP="006845D4">
      <w:pPr>
        <w:pStyle w:val="NormalWeb"/>
        <w:spacing w:before="0" w:beforeAutospacing="0" w:after="0" w:afterAutospacing="0" w:line="276" w:lineRule="auto"/>
        <w:divId w:val="796681958"/>
        <w:rPr>
          <w:rFonts w:ascii="Arial" w:hAnsi="Arial" w:cs="Arial"/>
          <w:sz w:val="20"/>
          <w:szCs w:val="20"/>
          <w:lang w:val="en"/>
        </w:rPr>
      </w:pPr>
      <w:r w:rsidRPr="006845D4">
        <w:rPr>
          <w:rFonts w:ascii="Arial" w:hAnsi="Arial" w:cs="Arial"/>
          <w:sz w:val="20"/>
          <w:szCs w:val="20"/>
          <w:lang w:val="en"/>
        </w:rPr>
        <w:t> </w:t>
      </w:r>
    </w:p>
    <w:p w14:paraId="44A51808" w14:textId="77777777" w:rsidR="001B5044" w:rsidRPr="006845D4" w:rsidRDefault="001B5044" w:rsidP="006845D4">
      <w:pPr>
        <w:pStyle w:val="NormalWeb"/>
        <w:spacing w:before="0" w:beforeAutospacing="0" w:after="0" w:afterAutospacing="0" w:line="276" w:lineRule="auto"/>
        <w:divId w:val="796681958"/>
        <w:rPr>
          <w:rFonts w:ascii="Arial" w:hAnsi="Arial" w:cs="Arial"/>
          <w:sz w:val="20"/>
          <w:szCs w:val="20"/>
          <w:lang w:val="en"/>
        </w:rPr>
      </w:pPr>
      <w:r w:rsidRPr="006845D4">
        <w:rPr>
          <w:rFonts w:ascii="Arial" w:hAnsi="Arial" w:cs="Arial"/>
          <w:sz w:val="20"/>
          <w:szCs w:val="20"/>
          <w:lang w:val="en"/>
        </w:rPr>
        <w:t>Immunohistochemistry with glypican-3, beta-catenin, and glutamine synthetase (GS) aids in distinguishing hepatoblastoma from normal liver. Normal fetal liver is negative for glypican and shows only pericentral hepatocyte staining while staining diffusely in the tumor cells. Nuclear beta-catenin is only seen in tumor. Immunohistochemistry may be useful for identifying the small cell component of hepatoblastoma, as well. The small cells usually stain strongly and uniformly with beta-catenin in a nuclear pattern and are negative for glypican-3. This is in contrast to embryonal and fetal cells, which are cytoplasmic glypican-3 positive in most instances and show variable nuclear beta-catenin. The SCU component may also stain for vimentin and cytokeratin.</w:t>
      </w:r>
    </w:p>
    <w:p w14:paraId="0C97BE61" w14:textId="77777777" w:rsidR="001B5044" w:rsidRPr="006845D4" w:rsidRDefault="001B5044" w:rsidP="006845D4">
      <w:pPr>
        <w:pStyle w:val="NormalWeb"/>
        <w:spacing w:before="0" w:beforeAutospacing="0" w:after="0" w:afterAutospacing="0" w:line="276" w:lineRule="auto"/>
        <w:divId w:val="796681958"/>
        <w:rPr>
          <w:rFonts w:ascii="Arial" w:hAnsi="Arial" w:cs="Arial"/>
          <w:sz w:val="20"/>
          <w:szCs w:val="20"/>
          <w:lang w:val="en"/>
        </w:rPr>
      </w:pPr>
      <w:r w:rsidRPr="006845D4">
        <w:rPr>
          <w:rFonts w:ascii="Arial" w:hAnsi="Arial" w:cs="Arial"/>
          <w:sz w:val="20"/>
          <w:szCs w:val="20"/>
          <w:lang w:val="en"/>
        </w:rPr>
        <w:t> </w:t>
      </w:r>
    </w:p>
    <w:p w14:paraId="346F500D" w14:textId="77777777" w:rsidR="001B5044" w:rsidRPr="006845D4" w:rsidRDefault="001B5044" w:rsidP="006845D4">
      <w:pPr>
        <w:pStyle w:val="NormalWeb"/>
        <w:spacing w:before="0" w:beforeAutospacing="0" w:after="0" w:afterAutospacing="0" w:line="276" w:lineRule="auto"/>
        <w:divId w:val="796681958"/>
        <w:rPr>
          <w:rFonts w:ascii="Arial" w:hAnsi="Arial" w:cs="Arial"/>
          <w:sz w:val="20"/>
          <w:szCs w:val="20"/>
          <w:lang w:val="en"/>
        </w:rPr>
      </w:pPr>
      <w:r w:rsidRPr="006845D4">
        <w:rPr>
          <w:rFonts w:ascii="Arial" w:hAnsi="Arial" w:cs="Arial"/>
          <w:sz w:val="20"/>
          <w:szCs w:val="20"/>
          <w:lang w:val="en"/>
        </w:rPr>
        <w:t>Evaluation of the SCU component with an INI1 stain is critical, particularly if the SCU component forms a significant portion of the biopsy. Any loss of INI1 in the SCU component may warrant reclassification on review as a malignant rhabdoid tumor with a different Children’s Oncology Group treatment protocol. While this loss of INI1 is unusual in the usual SCU components that form small foci in between other epithelial components, it is prudent to do the stain and report the findings. Interestingly, stain for INI1 may be stronger in the nuclei of SCU component than surrounding cells; the significance of this is still to be determined. </w:t>
      </w:r>
    </w:p>
    <w:p w14:paraId="2D5EE122" w14:textId="77777777" w:rsidR="001B5044" w:rsidRPr="006845D4" w:rsidRDefault="001B5044" w:rsidP="006845D4">
      <w:pPr>
        <w:pStyle w:val="NormalWeb"/>
        <w:spacing w:before="0" w:beforeAutospacing="0" w:after="0" w:afterAutospacing="0" w:line="276" w:lineRule="auto"/>
        <w:divId w:val="796681958"/>
        <w:rPr>
          <w:rFonts w:ascii="Arial" w:hAnsi="Arial" w:cs="Arial"/>
          <w:sz w:val="20"/>
          <w:szCs w:val="20"/>
          <w:lang w:val="en"/>
        </w:rPr>
      </w:pPr>
      <w:r w:rsidRPr="006845D4">
        <w:rPr>
          <w:rFonts w:ascii="Arial" w:hAnsi="Arial" w:cs="Arial"/>
          <w:sz w:val="20"/>
          <w:szCs w:val="20"/>
          <w:lang w:val="en"/>
        </w:rPr>
        <w:t> </w:t>
      </w:r>
    </w:p>
    <w:p w14:paraId="2BEFAA19" w14:textId="77777777" w:rsidR="001B5044" w:rsidRPr="006845D4" w:rsidRDefault="001B5044" w:rsidP="006845D4">
      <w:pPr>
        <w:pStyle w:val="NormalWeb"/>
        <w:spacing w:before="0" w:beforeAutospacing="0" w:after="0" w:afterAutospacing="0" w:line="276" w:lineRule="auto"/>
        <w:divId w:val="796681958"/>
        <w:rPr>
          <w:rFonts w:ascii="Arial" w:hAnsi="Arial" w:cs="Arial"/>
          <w:sz w:val="20"/>
          <w:szCs w:val="20"/>
          <w:lang w:val="en"/>
        </w:rPr>
      </w:pPr>
      <w:r w:rsidRPr="006845D4">
        <w:rPr>
          <w:rFonts w:ascii="Arial" w:hAnsi="Arial" w:cs="Arial"/>
          <w:sz w:val="20"/>
          <w:szCs w:val="20"/>
          <w:lang w:val="en"/>
        </w:rPr>
        <w:t>It is also important to realize that fetal pattern hepatoblastoma may resemble the fetal hepatocytes trapped in benign liver tumors, such as mesenchymal hamartoma (MH) and infantile hemangioma (IH), and this needs to be recognized in a biopsy. Use of immunohistochemistry may be helpful in some instances but usually needs more than 1 stain for confirmation. The fetal liver trapped in an MH or IH may show fine glypican-3 staining but will usually lack beta-catenin nuclear staining. Also, the lesional cells of IH will stain with CD31 and Glut1, while MH may show epithelial lined cysts or myxoid matrix with a prominent biliary component. The biliary elements in hepatoblastoma (</w:t>
      </w:r>
      <w:proofErr w:type="spellStart"/>
      <w:r w:rsidRPr="006845D4">
        <w:rPr>
          <w:rFonts w:ascii="Arial" w:hAnsi="Arial" w:cs="Arial"/>
          <w:sz w:val="20"/>
          <w:szCs w:val="20"/>
          <w:lang w:val="en"/>
        </w:rPr>
        <w:t>Cholangioblastic</w:t>
      </w:r>
      <w:proofErr w:type="spellEnd"/>
      <w:r w:rsidRPr="006845D4">
        <w:rPr>
          <w:rFonts w:ascii="Arial" w:hAnsi="Arial" w:cs="Arial"/>
          <w:sz w:val="20"/>
          <w:szCs w:val="20"/>
          <w:lang w:val="en"/>
        </w:rPr>
        <w:t xml:space="preserve"> pattern) usually show nuclear beta-catenin staining.</w:t>
      </w:r>
    </w:p>
    <w:p w14:paraId="245D4545" w14:textId="77777777" w:rsidR="001B5044" w:rsidRPr="006845D4" w:rsidRDefault="001B5044" w:rsidP="006845D4">
      <w:pPr>
        <w:pStyle w:val="NormalWeb"/>
        <w:spacing w:before="0" w:beforeAutospacing="0" w:after="0" w:afterAutospacing="0" w:line="276" w:lineRule="auto"/>
        <w:divId w:val="796681958"/>
        <w:rPr>
          <w:rFonts w:ascii="Arial" w:hAnsi="Arial" w:cs="Arial"/>
          <w:sz w:val="20"/>
          <w:szCs w:val="20"/>
          <w:lang w:val="en"/>
        </w:rPr>
      </w:pPr>
      <w:r w:rsidRPr="006845D4">
        <w:rPr>
          <w:rFonts w:ascii="Arial" w:hAnsi="Arial" w:cs="Arial"/>
          <w:sz w:val="20"/>
          <w:szCs w:val="20"/>
          <w:lang w:val="en"/>
        </w:rPr>
        <w:t> </w:t>
      </w:r>
    </w:p>
    <w:p w14:paraId="293726C8" w14:textId="77777777" w:rsidR="001B5044" w:rsidRPr="006845D4" w:rsidRDefault="001B5044" w:rsidP="006845D4">
      <w:pPr>
        <w:spacing w:after="0" w:line="276" w:lineRule="auto"/>
        <w:divId w:val="695348279"/>
        <w:rPr>
          <w:rFonts w:ascii="Arial" w:eastAsia="Times New Roman" w:hAnsi="Arial" w:cs="Arial"/>
          <w:sz w:val="20"/>
          <w:szCs w:val="20"/>
          <w:lang w:val="en"/>
        </w:rPr>
      </w:pPr>
      <w:r w:rsidRPr="006845D4">
        <w:rPr>
          <w:rFonts w:ascii="Arial" w:eastAsia="Times New Roman" w:hAnsi="Arial" w:cs="Arial"/>
          <w:sz w:val="20"/>
          <w:szCs w:val="20"/>
          <w:lang w:val="en"/>
        </w:rPr>
        <w:t>References</w:t>
      </w:r>
    </w:p>
    <w:p w14:paraId="43D7A1C5" w14:textId="77777777" w:rsidR="001B5044" w:rsidRPr="006845D4" w:rsidRDefault="001B5044" w:rsidP="006845D4">
      <w:pPr>
        <w:numPr>
          <w:ilvl w:val="0"/>
          <w:numId w:val="8"/>
        </w:numPr>
        <w:spacing w:after="0" w:line="276" w:lineRule="auto"/>
        <w:divId w:val="379062947"/>
        <w:rPr>
          <w:rFonts w:ascii="Arial" w:eastAsia="Times New Roman" w:hAnsi="Arial" w:cs="Arial"/>
          <w:sz w:val="20"/>
          <w:szCs w:val="20"/>
          <w:lang w:val="en"/>
        </w:rPr>
      </w:pPr>
      <w:bookmarkStart w:id="40" w:name="R68538"/>
      <w:r w:rsidRPr="006845D4">
        <w:rPr>
          <w:rFonts w:ascii="Arial" w:eastAsia="Times New Roman" w:hAnsi="Arial" w:cs="Arial"/>
          <w:sz w:val="20"/>
          <w:szCs w:val="20"/>
          <w:lang w:val="en"/>
        </w:rPr>
        <w:t>Lopez-</w:t>
      </w:r>
      <w:proofErr w:type="spellStart"/>
      <w:r w:rsidRPr="006845D4">
        <w:rPr>
          <w:rFonts w:ascii="Arial" w:eastAsia="Times New Roman" w:hAnsi="Arial" w:cs="Arial"/>
          <w:sz w:val="20"/>
          <w:szCs w:val="20"/>
          <w:lang w:val="en"/>
        </w:rPr>
        <w:t>Terrada</w:t>
      </w:r>
      <w:proofErr w:type="spellEnd"/>
      <w:r w:rsidRPr="006845D4">
        <w:rPr>
          <w:rFonts w:ascii="Arial" w:eastAsia="Times New Roman" w:hAnsi="Arial" w:cs="Arial"/>
          <w:sz w:val="20"/>
          <w:szCs w:val="20"/>
          <w:lang w:val="en"/>
        </w:rPr>
        <w:t xml:space="preserve"> D, </w:t>
      </w:r>
      <w:proofErr w:type="spellStart"/>
      <w:r w:rsidRPr="006845D4">
        <w:rPr>
          <w:rFonts w:ascii="Arial" w:eastAsia="Times New Roman" w:hAnsi="Arial" w:cs="Arial"/>
          <w:sz w:val="20"/>
          <w:szCs w:val="20"/>
          <w:lang w:val="en"/>
        </w:rPr>
        <w:t>Alaggio</w:t>
      </w:r>
      <w:proofErr w:type="spellEnd"/>
      <w:r w:rsidRPr="006845D4">
        <w:rPr>
          <w:rFonts w:ascii="Arial" w:eastAsia="Times New Roman" w:hAnsi="Arial" w:cs="Arial"/>
          <w:sz w:val="20"/>
          <w:szCs w:val="20"/>
          <w:lang w:val="en"/>
        </w:rPr>
        <w:t xml:space="preserve"> R, de Davila MT, et al. Towards an international pediatric liver tumor consensus classification: proceedings of the Los Angeles COG liver tumors symposium. </w:t>
      </w:r>
      <w:r w:rsidRPr="006845D4">
        <w:rPr>
          <w:rStyle w:val="Emphasis"/>
          <w:rFonts w:ascii="Arial" w:eastAsia="Times New Roman" w:hAnsi="Arial" w:cs="Arial"/>
          <w:sz w:val="20"/>
          <w:szCs w:val="20"/>
          <w:lang w:val="en"/>
        </w:rPr>
        <w:t xml:space="preserve">Mod </w:t>
      </w:r>
      <w:proofErr w:type="spellStart"/>
      <w:r w:rsidRPr="006845D4">
        <w:rPr>
          <w:rStyle w:val="Emphasis"/>
          <w:rFonts w:ascii="Arial" w:eastAsia="Times New Roman" w:hAnsi="Arial" w:cs="Arial"/>
          <w:sz w:val="20"/>
          <w:szCs w:val="20"/>
          <w:lang w:val="en"/>
        </w:rPr>
        <w:t>Pathol</w:t>
      </w:r>
      <w:proofErr w:type="spellEnd"/>
      <w:r w:rsidRPr="006845D4">
        <w:rPr>
          <w:rStyle w:val="Emphasis"/>
          <w:rFonts w:ascii="Arial" w:eastAsia="Times New Roman" w:hAnsi="Arial" w:cs="Arial"/>
          <w:sz w:val="20"/>
          <w:szCs w:val="20"/>
          <w:lang w:val="en"/>
        </w:rPr>
        <w:t>.</w:t>
      </w:r>
      <w:r w:rsidRPr="006845D4">
        <w:rPr>
          <w:rFonts w:ascii="Arial" w:eastAsia="Times New Roman" w:hAnsi="Arial" w:cs="Arial"/>
          <w:sz w:val="20"/>
          <w:szCs w:val="20"/>
          <w:lang w:val="en"/>
        </w:rPr>
        <w:t xml:space="preserve"> 2014;27(3):472-491. </w:t>
      </w:r>
      <w:bookmarkEnd w:id="40"/>
    </w:p>
    <w:sectPr w:rsidR="001B5044" w:rsidRPr="006845D4">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4A759" w14:textId="77777777" w:rsidR="001B5044" w:rsidRDefault="001B5044">
      <w:pPr>
        <w:spacing w:after="0" w:line="240" w:lineRule="auto"/>
      </w:pPr>
      <w:r>
        <w:separator/>
      </w:r>
    </w:p>
  </w:endnote>
  <w:endnote w:type="continuationSeparator" w:id="0">
    <w:p w14:paraId="41AA88C0" w14:textId="77777777" w:rsidR="001B5044" w:rsidRDefault="001B5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B07EA" w14:textId="0C7585C3" w:rsidR="00A3273C" w:rsidRPr="006845D4" w:rsidRDefault="001B5044">
    <w:pPr>
      <w:pStyle w:val="Footer"/>
      <w:jc w:val="right"/>
      <w:rPr>
        <w:sz w:val="16"/>
        <w:szCs w:val="16"/>
      </w:rPr>
    </w:pPr>
    <w:r w:rsidRPr="006845D4">
      <w:rPr>
        <w:sz w:val="16"/>
        <w:szCs w:val="16"/>
      </w:rPr>
      <w:fldChar w:fldCharType="begin"/>
    </w:r>
    <w:r w:rsidRPr="006845D4">
      <w:rPr>
        <w:sz w:val="16"/>
        <w:szCs w:val="16"/>
      </w:rPr>
      <w:instrText>PAGE</w:instrText>
    </w:r>
    <w:r w:rsidRPr="006845D4">
      <w:rPr>
        <w:sz w:val="16"/>
        <w:szCs w:val="16"/>
      </w:rPr>
      <w:fldChar w:fldCharType="separate"/>
    </w:r>
    <w:r w:rsidRPr="006845D4">
      <w:rPr>
        <w:noProof/>
        <w:sz w:val="16"/>
        <w:szCs w:val="16"/>
      </w:rPr>
      <w:t>2</w:t>
    </w:r>
    <w:r w:rsidRPr="006845D4">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B968B" w14:textId="77777777" w:rsidR="001B5044" w:rsidRDefault="001B5044">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D5BBB" w14:textId="77777777" w:rsidR="001B5044" w:rsidRDefault="001B5044">
      <w:pPr>
        <w:spacing w:after="0" w:line="240" w:lineRule="auto"/>
      </w:pPr>
      <w:r>
        <w:separator/>
      </w:r>
    </w:p>
  </w:footnote>
  <w:footnote w:type="continuationSeparator" w:id="0">
    <w:p w14:paraId="6CFFBCA7" w14:textId="77777777" w:rsidR="001B5044" w:rsidRDefault="001B5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E6C67" w14:textId="77777777" w:rsidR="00A3273C" w:rsidRDefault="00A327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6F64829D" w14:textId="77777777" w:rsidTr="00776589">
      <w:tc>
        <w:tcPr>
          <w:tcW w:w="1500" w:type="dxa"/>
        </w:tcPr>
        <w:p w14:paraId="79F16C01" w14:textId="77777777" w:rsidR="001B5044" w:rsidRDefault="001B5044">
          <w:r>
            <w:t>CAP Approved</w:t>
          </w:r>
        </w:p>
      </w:tc>
      <w:tc>
        <w:tcPr>
          <w:tcW w:w="8076" w:type="dxa"/>
        </w:tcPr>
        <w:p w14:paraId="3DC9523B" w14:textId="3519A59E" w:rsidR="001B5044" w:rsidRDefault="001B5044">
          <w:pPr>
            <w:jc w:val="right"/>
          </w:pPr>
          <w:r>
            <w:t>Liver.Hepatoblastoma.Bx_5.0.0.1.REL_CAPCP</w:t>
          </w:r>
        </w:p>
      </w:tc>
    </w:tr>
  </w:tbl>
  <w:p w14:paraId="7DF3B16D" w14:textId="77777777" w:rsidR="00A3273C" w:rsidRDefault="00A3273C" w:rsidP="006845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98387" w14:textId="77777777" w:rsidR="00A3273C" w:rsidRDefault="001B5044">
    <w:r>
      <w:rPr>
        <w:noProof/>
      </w:rPr>
      <w:drawing>
        <wp:inline distT="0" distB="0" distL="0" distR="0" wp14:anchorId="064CFD5D" wp14:editId="52A07EC6">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2567D16C" w14:textId="3B3FF564" w:rsidR="00A3273C" w:rsidRDefault="006845D4">
    <w:r>
      <w:rPr>
        <w:noProof/>
      </w:rPr>
      <w:pict w14:anchorId="722C4F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3719"/>
    <w:multiLevelType w:val="multilevel"/>
    <w:tmpl w:val="E202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01E2F"/>
    <w:multiLevelType w:val="multilevel"/>
    <w:tmpl w:val="690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67529"/>
    <w:multiLevelType w:val="multilevel"/>
    <w:tmpl w:val="E502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61FB7"/>
    <w:multiLevelType w:val="multilevel"/>
    <w:tmpl w:val="D50C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8335C5"/>
    <w:multiLevelType w:val="multilevel"/>
    <w:tmpl w:val="055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F5334B"/>
    <w:multiLevelType w:val="multilevel"/>
    <w:tmpl w:val="193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C869F7"/>
    <w:multiLevelType w:val="multilevel"/>
    <w:tmpl w:val="E1F2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A2777"/>
    <w:multiLevelType w:val="multilevel"/>
    <w:tmpl w:val="4F94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828233">
    <w:abstractNumId w:val="1"/>
  </w:num>
  <w:num w:numId="2" w16cid:durableId="1612318001">
    <w:abstractNumId w:val="2"/>
  </w:num>
  <w:num w:numId="3" w16cid:durableId="268244614">
    <w:abstractNumId w:val="6"/>
  </w:num>
  <w:num w:numId="4" w16cid:durableId="564068965">
    <w:abstractNumId w:val="4"/>
  </w:num>
  <w:num w:numId="5" w16cid:durableId="1840121281">
    <w:abstractNumId w:val="0"/>
  </w:num>
  <w:num w:numId="6" w16cid:durableId="893546500">
    <w:abstractNumId w:val="5"/>
  </w:num>
  <w:num w:numId="7" w16cid:durableId="947544460">
    <w:abstractNumId w:val="7"/>
  </w:num>
  <w:num w:numId="8" w16cid:durableId="2118871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3273C"/>
    <w:rsid w:val="001B5044"/>
    <w:rsid w:val="001C499D"/>
    <w:rsid w:val="006845D4"/>
    <w:rsid w:val="006944B1"/>
    <w:rsid w:val="0075200C"/>
    <w:rsid w:val="008E41B6"/>
    <w:rsid w:val="00A3273C"/>
    <w:rsid w:val="00EF6D6C"/>
    <w:rsid w:val="00F3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6A137D8"/>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62947">
      <w:marLeft w:val="0"/>
      <w:marRight w:val="0"/>
      <w:marTop w:val="0"/>
      <w:marBottom w:val="0"/>
      <w:divBdr>
        <w:top w:val="none" w:sz="0" w:space="0" w:color="auto"/>
        <w:left w:val="none" w:sz="0" w:space="0" w:color="auto"/>
        <w:bottom w:val="none" w:sz="0" w:space="0" w:color="auto"/>
        <w:right w:val="none" w:sz="0" w:space="0" w:color="auto"/>
      </w:divBdr>
      <w:divsChild>
        <w:div w:id="459107038">
          <w:marLeft w:val="0"/>
          <w:marRight w:val="0"/>
          <w:marTop w:val="0"/>
          <w:marBottom w:val="0"/>
          <w:divBdr>
            <w:top w:val="none" w:sz="0" w:space="0" w:color="auto"/>
            <w:left w:val="none" w:sz="0" w:space="0" w:color="auto"/>
            <w:bottom w:val="none" w:sz="0" w:space="0" w:color="auto"/>
            <w:right w:val="none" w:sz="0" w:space="0" w:color="auto"/>
          </w:divBdr>
        </w:div>
        <w:div w:id="1611425772">
          <w:marLeft w:val="0"/>
          <w:marRight w:val="0"/>
          <w:marTop w:val="0"/>
          <w:marBottom w:val="0"/>
          <w:divBdr>
            <w:top w:val="none" w:sz="0" w:space="0" w:color="auto"/>
            <w:left w:val="none" w:sz="0" w:space="0" w:color="auto"/>
            <w:bottom w:val="none" w:sz="0" w:space="0" w:color="auto"/>
            <w:right w:val="none" w:sz="0" w:space="0" w:color="auto"/>
          </w:divBdr>
        </w:div>
        <w:div w:id="1913274035">
          <w:marLeft w:val="0"/>
          <w:marRight w:val="0"/>
          <w:marTop w:val="0"/>
          <w:marBottom w:val="0"/>
          <w:divBdr>
            <w:top w:val="none" w:sz="0" w:space="0" w:color="auto"/>
            <w:left w:val="none" w:sz="0" w:space="0" w:color="auto"/>
            <w:bottom w:val="none" w:sz="0" w:space="0" w:color="auto"/>
            <w:right w:val="none" w:sz="0" w:space="0" w:color="auto"/>
          </w:divBdr>
        </w:div>
        <w:div w:id="102959715">
          <w:marLeft w:val="0"/>
          <w:marRight w:val="0"/>
          <w:marTop w:val="0"/>
          <w:marBottom w:val="0"/>
          <w:divBdr>
            <w:top w:val="none" w:sz="0" w:space="0" w:color="auto"/>
            <w:left w:val="none" w:sz="0" w:space="0" w:color="auto"/>
            <w:bottom w:val="none" w:sz="0" w:space="0" w:color="auto"/>
            <w:right w:val="none" w:sz="0" w:space="0" w:color="auto"/>
          </w:divBdr>
        </w:div>
        <w:div w:id="2124493301">
          <w:marLeft w:val="0"/>
          <w:marRight w:val="0"/>
          <w:marTop w:val="0"/>
          <w:marBottom w:val="0"/>
          <w:divBdr>
            <w:top w:val="none" w:sz="0" w:space="0" w:color="auto"/>
            <w:left w:val="none" w:sz="0" w:space="0" w:color="auto"/>
            <w:bottom w:val="none" w:sz="0" w:space="0" w:color="auto"/>
            <w:right w:val="none" w:sz="0" w:space="0" w:color="auto"/>
          </w:divBdr>
        </w:div>
        <w:div w:id="1804300654">
          <w:marLeft w:val="0"/>
          <w:marRight w:val="0"/>
          <w:marTop w:val="0"/>
          <w:marBottom w:val="0"/>
          <w:divBdr>
            <w:top w:val="none" w:sz="0" w:space="0" w:color="auto"/>
            <w:left w:val="none" w:sz="0" w:space="0" w:color="auto"/>
            <w:bottom w:val="none" w:sz="0" w:space="0" w:color="auto"/>
            <w:right w:val="none" w:sz="0" w:space="0" w:color="auto"/>
          </w:divBdr>
        </w:div>
        <w:div w:id="1162502209">
          <w:marLeft w:val="0"/>
          <w:marRight w:val="0"/>
          <w:marTop w:val="0"/>
          <w:marBottom w:val="0"/>
          <w:divBdr>
            <w:top w:val="none" w:sz="0" w:space="0" w:color="auto"/>
            <w:left w:val="none" w:sz="0" w:space="0" w:color="auto"/>
            <w:bottom w:val="none" w:sz="0" w:space="0" w:color="auto"/>
            <w:right w:val="none" w:sz="0" w:space="0" w:color="auto"/>
          </w:divBdr>
        </w:div>
        <w:div w:id="954992306">
          <w:marLeft w:val="0"/>
          <w:marRight w:val="0"/>
          <w:marTop w:val="0"/>
          <w:marBottom w:val="0"/>
          <w:divBdr>
            <w:top w:val="none" w:sz="0" w:space="0" w:color="auto"/>
            <w:left w:val="none" w:sz="0" w:space="0" w:color="auto"/>
            <w:bottom w:val="none" w:sz="0" w:space="0" w:color="auto"/>
            <w:right w:val="none" w:sz="0" w:space="0" w:color="auto"/>
          </w:divBdr>
        </w:div>
        <w:div w:id="1667123425">
          <w:marLeft w:val="0"/>
          <w:marRight w:val="0"/>
          <w:marTop w:val="0"/>
          <w:marBottom w:val="0"/>
          <w:divBdr>
            <w:top w:val="none" w:sz="0" w:space="0" w:color="auto"/>
            <w:left w:val="none" w:sz="0" w:space="0" w:color="auto"/>
            <w:bottom w:val="none" w:sz="0" w:space="0" w:color="auto"/>
            <w:right w:val="none" w:sz="0" w:space="0" w:color="auto"/>
          </w:divBdr>
        </w:div>
        <w:div w:id="4328221">
          <w:marLeft w:val="0"/>
          <w:marRight w:val="0"/>
          <w:marTop w:val="0"/>
          <w:marBottom w:val="0"/>
          <w:divBdr>
            <w:top w:val="none" w:sz="0" w:space="0" w:color="auto"/>
            <w:left w:val="none" w:sz="0" w:space="0" w:color="auto"/>
            <w:bottom w:val="none" w:sz="0" w:space="0" w:color="auto"/>
            <w:right w:val="none" w:sz="0" w:space="0" w:color="auto"/>
          </w:divBdr>
        </w:div>
        <w:div w:id="1552837475">
          <w:marLeft w:val="0"/>
          <w:marRight w:val="0"/>
          <w:marTop w:val="0"/>
          <w:marBottom w:val="0"/>
          <w:divBdr>
            <w:top w:val="none" w:sz="0" w:space="0" w:color="auto"/>
            <w:left w:val="none" w:sz="0" w:space="0" w:color="auto"/>
            <w:bottom w:val="none" w:sz="0" w:space="0" w:color="auto"/>
            <w:right w:val="none" w:sz="0" w:space="0" w:color="auto"/>
          </w:divBdr>
        </w:div>
        <w:div w:id="1657147226">
          <w:marLeft w:val="0"/>
          <w:marRight w:val="0"/>
          <w:marTop w:val="0"/>
          <w:marBottom w:val="0"/>
          <w:divBdr>
            <w:top w:val="none" w:sz="0" w:space="0" w:color="auto"/>
            <w:left w:val="none" w:sz="0" w:space="0" w:color="auto"/>
            <w:bottom w:val="none" w:sz="0" w:space="0" w:color="auto"/>
            <w:right w:val="none" w:sz="0" w:space="0" w:color="auto"/>
          </w:divBdr>
        </w:div>
        <w:div w:id="1714381285">
          <w:marLeft w:val="0"/>
          <w:marRight w:val="0"/>
          <w:marTop w:val="0"/>
          <w:marBottom w:val="0"/>
          <w:divBdr>
            <w:top w:val="none" w:sz="0" w:space="0" w:color="auto"/>
            <w:left w:val="none" w:sz="0" w:space="0" w:color="auto"/>
            <w:bottom w:val="none" w:sz="0" w:space="0" w:color="auto"/>
            <w:right w:val="none" w:sz="0" w:space="0" w:color="auto"/>
          </w:divBdr>
        </w:div>
        <w:div w:id="711733411">
          <w:marLeft w:val="0"/>
          <w:marRight w:val="0"/>
          <w:marTop w:val="0"/>
          <w:marBottom w:val="0"/>
          <w:divBdr>
            <w:top w:val="none" w:sz="0" w:space="0" w:color="auto"/>
            <w:left w:val="none" w:sz="0" w:space="0" w:color="auto"/>
            <w:bottom w:val="none" w:sz="0" w:space="0" w:color="auto"/>
            <w:right w:val="none" w:sz="0" w:space="0" w:color="auto"/>
          </w:divBdr>
        </w:div>
        <w:div w:id="1485391350">
          <w:marLeft w:val="0"/>
          <w:marRight w:val="0"/>
          <w:marTop w:val="0"/>
          <w:marBottom w:val="0"/>
          <w:divBdr>
            <w:top w:val="none" w:sz="0" w:space="0" w:color="auto"/>
            <w:left w:val="none" w:sz="0" w:space="0" w:color="auto"/>
            <w:bottom w:val="none" w:sz="0" w:space="0" w:color="auto"/>
            <w:right w:val="none" w:sz="0" w:space="0" w:color="auto"/>
          </w:divBdr>
        </w:div>
        <w:div w:id="135681282">
          <w:marLeft w:val="0"/>
          <w:marRight w:val="0"/>
          <w:marTop w:val="0"/>
          <w:marBottom w:val="0"/>
          <w:divBdr>
            <w:top w:val="none" w:sz="0" w:space="0" w:color="auto"/>
            <w:left w:val="none" w:sz="0" w:space="0" w:color="auto"/>
            <w:bottom w:val="single" w:sz="6" w:space="0" w:color="000000"/>
            <w:right w:val="none" w:sz="0" w:space="0" w:color="auto"/>
          </w:divBdr>
        </w:div>
        <w:div w:id="1484083890">
          <w:marLeft w:val="0"/>
          <w:marRight w:val="0"/>
          <w:marTop w:val="0"/>
          <w:marBottom w:val="0"/>
          <w:divBdr>
            <w:top w:val="none" w:sz="0" w:space="0" w:color="auto"/>
            <w:left w:val="none" w:sz="0" w:space="0" w:color="auto"/>
            <w:bottom w:val="none" w:sz="0" w:space="0" w:color="auto"/>
            <w:right w:val="none" w:sz="0" w:space="0" w:color="auto"/>
          </w:divBdr>
        </w:div>
        <w:div w:id="449594063">
          <w:marLeft w:val="0"/>
          <w:marRight w:val="0"/>
          <w:marTop w:val="0"/>
          <w:marBottom w:val="0"/>
          <w:divBdr>
            <w:top w:val="none" w:sz="0" w:space="0" w:color="auto"/>
            <w:left w:val="none" w:sz="0" w:space="0" w:color="auto"/>
            <w:bottom w:val="none" w:sz="0" w:space="0" w:color="auto"/>
            <w:right w:val="none" w:sz="0" w:space="0" w:color="auto"/>
          </w:divBdr>
        </w:div>
        <w:div w:id="485362625">
          <w:marLeft w:val="0"/>
          <w:marRight w:val="0"/>
          <w:marTop w:val="0"/>
          <w:marBottom w:val="0"/>
          <w:divBdr>
            <w:top w:val="none" w:sz="0" w:space="0" w:color="auto"/>
            <w:left w:val="none" w:sz="0" w:space="0" w:color="auto"/>
            <w:bottom w:val="none" w:sz="0" w:space="0" w:color="auto"/>
            <w:right w:val="none" w:sz="0" w:space="0" w:color="auto"/>
          </w:divBdr>
        </w:div>
        <w:div w:id="1703477912">
          <w:marLeft w:val="0"/>
          <w:marRight w:val="0"/>
          <w:marTop w:val="0"/>
          <w:marBottom w:val="0"/>
          <w:divBdr>
            <w:top w:val="none" w:sz="0" w:space="0" w:color="auto"/>
            <w:left w:val="none" w:sz="0" w:space="0" w:color="auto"/>
            <w:bottom w:val="none" w:sz="0" w:space="0" w:color="auto"/>
            <w:right w:val="none" w:sz="0" w:space="0" w:color="auto"/>
          </w:divBdr>
        </w:div>
        <w:div w:id="2137336901">
          <w:marLeft w:val="0"/>
          <w:marRight w:val="0"/>
          <w:marTop w:val="0"/>
          <w:marBottom w:val="0"/>
          <w:divBdr>
            <w:top w:val="none" w:sz="0" w:space="0" w:color="auto"/>
            <w:left w:val="none" w:sz="0" w:space="0" w:color="auto"/>
            <w:bottom w:val="none" w:sz="0" w:space="0" w:color="auto"/>
            <w:right w:val="none" w:sz="0" w:space="0" w:color="auto"/>
          </w:divBdr>
        </w:div>
        <w:div w:id="1861700420">
          <w:marLeft w:val="0"/>
          <w:marRight w:val="0"/>
          <w:marTop w:val="0"/>
          <w:marBottom w:val="0"/>
          <w:divBdr>
            <w:top w:val="none" w:sz="0" w:space="0" w:color="auto"/>
            <w:left w:val="none" w:sz="0" w:space="0" w:color="auto"/>
            <w:bottom w:val="none" w:sz="0" w:space="0" w:color="auto"/>
            <w:right w:val="none" w:sz="0" w:space="0" w:color="auto"/>
          </w:divBdr>
        </w:div>
        <w:div w:id="258024609">
          <w:marLeft w:val="0"/>
          <w:marRight w:val="0"/>
          <w:marTop w:val="0"/>
          <w:marBottom w:val="0"/>
          <w:divBdr>
            <w:top w:val="none" w:sz="0" w:space="0" w:color="auto"/>
            <w:left w:val="none" w:sz="0" w:space="0" w:color="auto"/>
            <w:bottom w:val="none" w:sz="0" w:space="0" w:color="auto"/>
            <w:right w:val="none" w:sz="0" w:space="0" w:color="auto"/>
          </w:divBdr>
        </w:div>
        <w:div w:id="970327517">
          <w:marLeft w:val="0"/>
          <w:marRight w:val="0"/>
          <w:marTop w:val="0"/>
          <w:marBottom w:val="0"/>
          <w:divBdr>
            <w:top w:val="none" w:sz="0" w:space="0" w:color="auto"/>
            <w:left w:val="none" w:sz="0" w:space="0" w:color="auto"/>
            <w:bottom w:val="none" w:sz="0" w:space="0" w:color="auto"/>
            <w:right w:val="none" w:sz="0" w:space="0" w:color="auto"/>
          </w:divBdr>
        </w:div>
        <w:div w:id="1915430406">
          <w:marLeft w:val="0"/>
          <w:marRight w:val="0"/>
          <w:marTop w:val="0"/>
          <w:marBottom w:val="0"/>
          <w:divBdr>
            <w:top w:val="none" w:sz="0" w:space="0" w:color="auto"/>
            <w:left w:val="none" w:sz="0" w:space="0" w:color="auto"/>
            <w:bottom w:val="none" w:sz="0" w:space="0" w:color="auto"/>
            <w:right w:val="none" w:sz="0" w:space="0" w:color="auto"/>
          </w:divBdr>
        </w:div>
        <w:div w:id="1146162656">
          <w:marLeft w:val="0"/>
          <w:marRight w:val="0"/>
          <w:marTop w:val="0"/>
          <w:marBottom w:val="0"/>
          <w:divBdr>
            <w:top w:val="none" w:sz="0" w:space="0" w:color="auto"/>
            <w:left w:val="none" w:sz="0" w:space="0" w:color="auto"/>
            <w:bottom w:val="none" w:sz="0" w:space="0" w:color="auto"/>
            <w:right w:val="none" w:sz="0" w:space="0" w:color="auto"/>
          </w:divBdr>
        </w:div>
        <w:div w:id="1580021340">
          <w:marLeft w:val="0"/>
          <w:marRight w:val="0"/>
          <w:marTop w:val="0"/>
          <w:marBottom w:val="0"/>
          <w:divBdr>
            <w:top w:val="none" w:sz="0" w:space="0" w:color="auto"/>
            <w:left w:val="none" w:sz="0" w:space="0" w:color="auto"/>
            <w:bottom w:val="none" w:sz="0" w:space="0" w:color="auto"/>
            <w:right w:val="none" w:sz="0" w:space="0" w:color="auto"/>
          </w:divBdr>
        </w:div>
        <w:div w:id="258607501">
          <w:marLeft w:val="0"/>
          <w:marRight w:val="0"/>
          <w:marTop w:val="0"/>
          <w:marBottom w:val="0"/>
          <w:divBdr>
            <w:top w:val="none" w:sz="0" w:space="0" w:color="auto"/>
            <w:left w:val="none" w:sz="0" w:space="0" w:color="auto"/>
            <w:bottom w:val="none" w:sz="0" w:space="0" w:color="auto"/>
            <w:right w:val="none" w:sz="0" w:space="0" w:color="auto"/>
          </w:divBdr>
        </w:div>
        <w:div w:id="2018189118">
          <w:marLeft w:val="0"/>
          <w:marRight w:val="0"/>
          <w:marTop w:val="0"/>
          <w:marBottom w:val="0"/>
          <w:divBdr>
            <w:top w:val="none" w:sz="0" w:space="0" w:color="auto"/>
            <w:left w:val="none" w:sz="0" w:space="0" w:color="auto"/>
            <w:bottom w:val="none" w:sz="0" w:space="0" w:color="auto"/>
            <w:right w:val="none" w:sz="0" w:space="0" w:color="auto"/>
          </w:divBdr>
        </w:div>
        <w:div w:id="561020753">
          <w:marLeft w:val="0"/>
          <w:marRight w:val="0"/>
          <w:marTop w:val="0"/>
          <w:marBottom w:val="0"/>
          <w:divBdr>
            <w:top w:val="none" w:sz="0" w:space="0" w:color="auto"/>
            <w:left w:val="none" w:sz="0" w:space="0" w:color="auto"/>
            <w:bottom w:val="none" w:sz="0" w:space="0" w:color="auto"/>
            <w:right w:val="none" w:sz="0" w:space="0" w:color="auto"/>
          </w:divBdr>
        </w:div>
        <w:div w:id="2041121804">
          <w:marLeft w:val="0"/>
          <w:marRight w:val="0"/>
          <w:marTop w:val="0"/>
          <w:marBottom w:val="0"/>
          <w:divBdr>
            <w:top w:val="none" w:sz="0" w:space="0" w:color="auto"/>
            <w:left w:val="none" w:sz="0" w:space="0" w:color="auto"/>
            <w:bottom w:val="none" w:sz="0" w:space="0" w:color="auto"/>
            <w:right w:val="none" w:sz="0" w:space="0" w:color="auto"/>
          </w:divBdr>
        </w:div>
        <w:div w:id="1066223417">
          <w:marLeft w:val="0"/>
          <w:marRight w:val="0"/>
          <w:marTop w:val="0"/>
          <w:marBottom w:val="0"/>
          <w:divBdr>
            <w:top w:val="none" w:sz="0" w:space="0" w:color="auto"/>
            <w:left w:val="none" w:sz="0" w:space="0" w:color="auto"/>
            <w:bottom w:val="none" w:sz="0" w:space="0" w:color="auto"/>
            <w:right w:val="none" w:sz="0" w:space="0" w:color="auto"/>
          </w:divBdr>
        </w:div>
        <w:div w:id="1794444644">
          <w:marLeft w:val="0"/>
          <w:marRight w:val="0"/>
          <w:marTop w:val="0"/>
          <w:marBottom w:val="0"/>
          <w:divBdr>
            <w:top w:val="none" w:sz="0" w:space="0" w:color="auto"/>
            <w:left w:val="none" w:sz="0" w:space="0" w:color="auto"/>
            <w:bottom w:val="none" w:sz="0" w:space="0" w:color="auto"/>
            <w:right w:val="none" w:sz="0" w:space="0" w:color="auto"/>
          </w:divBdr>
        </w:div>
        <w:div w:id="1114446066">
          <w:marLeft w:val="0"/>
          <w:marRight w:val="0"/>
          <w:marTop w:val="0"/>
          <w:marBottom w:val="0"/>
          <w:divBdr>
            <w:top w:val="none" w:sz="0" w:space="0" w:color="auto"/>
            <w:left w:val="none" w:sz="0" w:space="0" w:color="auto"/>
            <w:bottom w:val="none" w:sz="0" w:space="0" w:color="auto"/>
            <w:right w:val="none" w:sz="0" w:space="0" w:color="auto"/>
          </w:divBdr>
        </w:div>
        <w:div w:id="247010540">
          <w:marLeft w:val="0"/>
          <w:marRight w:val="0"/>
          <w:marTop w:val="0"/>
          <w:marBottom w:val="0"/>
          <w:divBdr>
            <w:top w:val="none" w:sz="0" w:space="0" w:color="auto"/>
            <w:left w:val="none" w:sz="0" w:space="0" w:color="auto"/>
            <w:bottom w:val="none" w:sz="0" w:space="0" w:color="auto"/>
            <w:right w:val="none" w:sz="0" w:space="0" w:color="auto"/>
          </w:divBdr>
        </w:div>
        <w:div w:id="565146527">
          <w:marLeft w:val="0"/>
          <w:marRight w:val="0"/>
          <w:marTop w:val="0"/>
          <w:marBottom w:val="0"/>
          <w:divBdr>
            <w:top w:val="none" w:sz="0" w:space="0" w:color="auto"/>
            <w:left w:val="none" w:sz="0" w:space="0" w:color="auto"/>
            <w:bottom w:val="none" w:sz="0" w:space="0" w:color="auto"/>
            <w:right w:val="none" w:sz="0" w:space="0" w:color="auto"/>
          </w:divBdr>
        </w:div>
        <w:div w:id="1249541578">
          <w:marLeft w:val="0"/>
          <w:marRight w:val="0"/>
          <w:marTop w:val="0"/>
          <w:marBottom w:val="0"/>
          <w:divBdr>
            <w:top w:val="none" w:sz="0" w:space="0" w:color="auto"/>
            <w:left w:val="none" w:sz="0" w:space="0" w:color="auto"/>
            <w:bottom w:val="none" w:sz="0" w:space="0" w:color="auto"/>
            <w:right w:val="none" w:sz="0" w:space="0" w:color="auto"/>
          </w:divBdr>
        </w:div>
        <w:div w:id="1752968805">
          <w:marLeft w:val="0"/>
          <w:marRight w:val="0"/>
          <w:marTop w:val="0"/>
          <w:marBottom w:val="0"/>
          <w:divBdr>
            <w:top w:val="none" w:sz="0" w:space="0" w:color="auto"/>
            <w:left w:val="none" w:sz="0" w:space="0" w:color="auto"/>
            <w:bottom w:val="none" w:sz="0" w:space="0" w:color="auto"/>
            <w:right w:val="none" w:sz="0" w:space="0" w:color="auto"/>
          </w:divBdr>
        </w:div>
        <w:div w:id="1689677043">
          <w:marLeft w:val="0"/>
          <w:marRight w:val="0"/>
          <w:marTop w:val="0"/>
          <w:marBottom w:val="0"/>
          <w:divBdr>
            <w:top w:val="none" w:sz="0" w:space="0" w:color="auto"/>
            <w:left w:val="none" w:sz="0" w:space="0" w:color="auto"/>
            <w:bottom w:val="none" w:sz="0" w:space="0" w:color="auto"/>
            <w:right w:val="none" w:sz="0" w:space="0" w:color="auto"/>
          </w:divBdr>
        </w:div>
        <w:div w:id="1004744916">
          <w:marLeft w:val="0"/>
          <w:marRight w:val="0"/>
          <w:marTop w:val="0"/>
          <w:marBottom w:val="0"/>
          <w:divBdr>
            <w:top w:val="none" w:sz="0" w:space="0" w:color="auto"/>
            <w:left w:val="none" w:sz="0" w:space="0" w:color="auto"/>
            <w:bottom w:val="none" w:sz="0" w:space="0" w:color="auto"/>
            <w:right w:val="none" w:sz="0" w:space="0" w:color="auto"/>
          </w:divBdr>
        </w:div>
        <w:div w:id="1507744812">
          <w:marLeft w:val="0"/>
          <w:marRight w:val="0"/>
          <w:marTop w:val="0"/>
          <w:marBottom w:val="0"/>
          <w:divBdr>
            <w:top w:val="none" w:sz="0" w:space="0" w:color="auto"/>
            <w:left w:val="none" w:sz="0" w:space="0" w:color="auto"/>
            <w:bottom w:val="none" w:sz="0" w:space="0" w:color="auto"/>
            <w:right w:val="none" w:sz="0" w:space="0" w:color="auto"/>
          </w:divBdr>
        </w:div>
        <w:div w:id="481889066">
          <w:marLeft w:val="0"/>
          <w:marRight w:val="0"/>
          <w:marTop w:val="0"/>
          <w:marBottom w:val="0"/>
          <w:divBdr>
            <w:top w:val="none" w:sz="0" w:space="0" w:color="auto"/>
            <w:left w:val="none" w:sz="0" w:space="0" w:color="auto"/>
            <w:bottom w:val="none" w:sz="0" w:space="0" w:color="auto"/>
            <w:right w:val="none" w:sz="0" w:space="0" w:color="auto"/>
          </w:divBdr>
        </w:div>
        <w:div w:id="1240409409">
          <w:marLeft w:val="0"/>
          <w:marRight w:val="0"/>
          <w:marTop w:val="0"/>
          <w:marBottom w:val="0"/>
          <w:divBdr>
            <w:top w:val="none" w:sz="0" w:space="0" w:color="auto"/>
            <w:left w:val="none" w:sz="0" w:space="0" w:color="auto"/>
            <w:bottom w:val="none" w:sz="0" w:space="0" w:color="auto"/>
            <w:right w:val="none" w:sz="0" w:space="0" w:color="auto"/>
          </w:divBdr>
        </w:div>
        <w:div w:id="1336566654">
          <w:marLeft w:val="0"/>
          <w:marRight w:val="0"/>
          <w:marTop w:val="0"/>
          <w:marBottom w:val="0"/>
          <w:divBdr>
            <w:top w:val="none" w:sz="0" w:space="0" w:color="auto"/>
            <w:left w:val="none" w:sz="0" w:space="0" w:color="auto"/>
            <w:bottom w:val="none" w:sz="0" w:space="0" w:color="auto"/>
            <w:right w:val="none" w:sz="0" w:space="0" w:color="auto"/>
          </w:divBdr>
        </w:div>
        <w:div w:id="2016223952">
          <w:marLeft w:val="0"/>
          <w:marRight w:val="0"/>
          <w:marTop w:val="0"/>
          <w:marBottom w:val="0"/>
          <w:divBdr>
            <w:top w:val="none" w:sz="0" w:space="0" w:color="auto"/>
            <w:left w:val="none" w:sz="0" w:space="0" w:color="auto"/>
            <w:bottom w:val="none" w:sz="0" w:space="0" w:color="auto"/>
            <w:right w:val="none" w:sz="0" w:space="0" w:color="auto"/>
          </w:divBdr>
        </w:div>
        <w:div w:id="711810076">
          <w:marLeft w:val="0"/>
          <w:marRight w:val="0"/>
          <w:marTop w:val="0"/>
          <w:marBottom w:val="0"/>
          <w:divBdr>
            <w:top w:val="none" w:sz="0" w:space="0" w:color="auto"/>
            <w:left w:val="none" w:sz="0" w:space="0" w:color="auto"/>
            <w:bottom w:val="none" w:sz="0" w:space="0" w:color="auto"/>
            <w:right w:val="none" w:sz="0" w:space="0" w:color="auto"/>
          </w:divBdr>
        </w:div>
        <w:div w:id="1151292204">
          <w:marLeft w:val="0"/>
          <w:marRight w:val="0"/>
          <w:marTop w:val="0"/>
          <w:marBottom w:val="0"/>
          <w:divBdr>
            <w:top w:val="none" w:sz="0" w:space="0" w:color="auto"/>
            <w:left w:val="none" w:sz="0" w:space="0" w:color="auto"/>
            <w:bottom w:val="none" w:sz="0" w:space="0" w:color="auto"/>
            <w:right w:val="none" w:sz="0" w:space="0" w:color="auto"/>
          </w:divBdr>
        </w:div>
        <w:div w:id="1499423748">
          <w:marLeft w:val="0"/>
          <w:marRight w:val="0"/>
          <w:marTop w:val="0"/>
          <w:marBottom w:val="0"/>
          <w:divBdr>
            <w:top w:val="none" w:sz="0" w:space="0" w:color="auto"/>
            <w:left w:val="none" w:sz="0" w:space="0" w:color="auto"/>
            <w:bottom w:val="none" w:sz="0" w:space="0" w:color="auto"/>
            <w:right w:val="none" w:sz="0" w:space="0" w:color="auto"/>
          </w:divBdr>
        </w:div>
        <w:div w:id="327514738">
          <w:marLeft w:val="0"/>
          <w:marRight w:val="0"/>
          <w:marTop w:val="0"/>
          <w:marBottom w:val="0"/>
          <w:divBdr>
            <w:top w:val="none" w:sz="0" w:space="0" w:color="auto"/>
            <w:left w:val="none" w:sz="0" w:space="0" w:color="auto"/>
            <w:bottom w:val="none" w:sz="0" w:space="0" w:color="auto"/>
            <w:right w:val="none" w:sz="0" w:space="0" w:color="auto"/>
          </w:divBdr>
        </w:div>
        <w:div w:id="268247214">
          <w:marLeft w:val="0"/>
          <w:marRight w:val="0"/>
          <w:marTop w:val="0"/>
          <w:marBottom w:val="0"/>
          <w:divBdr>
            <w:top w:val="none" w:sz="0" w:space="0" w:color="auto"/>
            <w:left w:val="none" w:sz="0" w:space="0" w:color="auto"/>
            <w:bottom w:val="none" w:sz="0" w:space="0" w:color="auto"/>
            <w:right w:val="none" w:sz="0" w:space="0" w:color="auto"/>
          </w:divBdr>
        </w:div>
        <w:div w:id="1078331178">
          <w:marLeft w:val="0"/>
          <w:marRight w:val="0"/>
          <w:marTop w:val="0"/>
          <w:marBottom w:val="0"/>
          <w:divBdr>
            <w:top w:val="none" w:sz="0" w:space="0" w:color="auto"/>
            <w:left w:val="none" w:sz="0" w:space="0" w:color="auto"/>
            <w:bottom w:val="none" w:sz="0" w:space="0" w:color="auto"/>
            <w:right w:val="none" w:sz="0" w:space="0" w:color="auto"/>
          </w:divBdr>
        </w:div>
        <w:div w:id="1692951866">
          <w:marLeft w:val="0"/>
          <w:marRight w:val="0"/>
          <w:marTop w:val="0"/>
          <w:marBottom w:val="0"/>
          <w:divBdr>
            <w:top w:val="none" w:sz="0" w:space="0" w:color="auto"/>
            <w:left w:val="none" w:sz="0" w:space="0" w:color="auto"/>
            <w:bottom w:val="none" w:sz="0" w:space="0" w:color="auto"/>
            <w:right w:val="none" w:sz="0" w:space="0" w:color="auto"/>
          </w:divBdr>
        </w:div>
        <w:div w:id="291598460">
          <w:marLeft w:val="0"/>
          <w:marRight w:val="0"/>
          <w:marTop w:val="0"/>
          <w:marBottom w:val="0"/>
          <w:divBdr>
            <w:top w:val="none" w:sz="0" w:space="0" w:color="auto"/>
            <w:left w:val="none" w:sz="0" w:space="0" w:color="auto"/>
            <w:bottom w:val="none" w:sz="0" w:space="0" w:color="auto"/>
            <w:right w:val="none" w:sz="0" w:space="0" w:color="auto"/>
          </w:divBdr>
        </w:div>
        <w:div w:id="1658924437">
          <w:marLeft w:val="0"/>
          <w:marRight w:val="0"/>
          <w:marTop w:val="0"/>
          <w:marBottom w:val="0"/>
          <w:divBdr>
            <w:top w:val="none" w:sz="0" w:space="0" w:color="auto"/>
            <w:left w:val="none" w:sz="0" w:space="0" w:color="auto"/>
            <w:bottom w:val="none" w:sz="0" w:space="0" w:color="auto"/>
            <w:right w:val="none" w:sz="0" w:space="0" w:color="auto"/>
          </w:divBdr>
        </w:div>
        <w:div w:id="834301815">
          <w:marLeft w:val="0"/>
          <w:marRight w:val="0"/>
          <w:marTop w:val="0"/>
          <w:marBottom w:val="0"/>
          <w:divBdr>
            <w:top w:val="none" w:sz="0" w:space="0" w:color="auto"/>
            <w:left w:val="none" w:sz="0" w:space="0" w:color="auto"/>
            <w:bottom w:val="none" w:sz="0" w:space="0" w:color="auto"/>
            <w:right w:val="none" w:sz="0" w:space="0" w:color="auto"/>
          </w:divBdr>
        </w:div>
        <w:div w:id="1107115891">
          <w:marLeft w:val="0"/>
          <w:marRight w:val="0"/>
          <w:marTop w:val="0"/>
          <w:marBottom w:val="0"/>
          <w:divBdr>
            <w:top w:val="none" w:sz="0" w:space="0" w:color="auto"/>
            <w:left w:val="none" w:sz="0" w:space="0" w:color="auto"/>
            <w:bottom w:val="none" w:sz="0" w:space="0" w:color="auto"/>
            <w:right w:val="none" w:sz="0" w:space="0" w:color="auto"/>
          </w:divBdr>
        </w:div>
        <w:div w:id="1269777503">
          <w:marLeft w:val="0"/>
          <w:marRight w:val="0"/>
          <w:marTop w:val="0"/>
          <w:marBottom w:val="0"/>
          <w:divBdr>
            <w:top w:val="none" w:sz="0" w:space="0" w:color="auto"/>
            <w:left w:val="none" w:sz="0" w:space="0" w:color="auto"/>
            <w:bottom w:val="none" w:sz="0" w:space="0" w:color="auto"/>
            <w:right w:val="none" w:sz="0" w:space="0" w:color="auto"/>
          </w:divBdr>
        </w:div>
        <w:div w:id="528686379">
          <w:marLeft w:val="0"/>
          <w:marRight w:val="0"/>
          <w:marTop w:val="0"/>
          <w:marBottom w:val="0"/>
          <w:divBdr>
            <w:top w:val="none" w:sz="0" w:space="0" w:color="auto"/>
            <w:left w:val="none" w:sz="0" w:space="0" w:color="auto"/>
            <w:bottom w:val="none" w:sz="0" w:space="0" w:color="auto"/>
            <w:right w:val="none" w:sz="0" w:space="0" w:color="auto"/>
          </w:divBdr>
        </w:div>
        <w:div w:id="364446010">
          <w:marLeft w:val="0"/>
          <w:marRight w:val="0"/>
          <w:marTop w:val="0"/>
          <w:marBottom w:val="0"/>
          <w:divBdr>
            <w:top w:val="none" w:sz="0" w:space="0" w:color="auto"/>
            <w:left w:val="none" w:sz="0" w:space="0" w:color="auto"/>
            <w:bottom w:val="none" w:sz="0" w:space="0" w:color="auto"/>
            <w:right w:val="none" w:sz="0" w:space="0" w:color="auto"/>
          </w:divBdr>
        </w:div>
        <w:div w:id="536356810">
          <w:marLeft w:val="0"/>
          <w:marRight w:val="0"/>
          <w:marTop w:val="0"/>
          <w:marBottom w:val="0"/>
          <w:divBdr>
            <w:top w:val="none" w:sz="0" w:space="0" w:color="auto"/>
            <w:left w:val="none" w:sz="0" w:space="0" w:color="auto"/>
            <w:bottom w:val="none" w:sz="0" w:space="0" w:color="auto"/>
            <w:right w:val="none" w:sz="0" w:space="0" w:color="auto"/>
          </w:divBdr>
        </w:div>
        <w:div w:id="237635016">
          <w:marLeft w:val="0"/>
          <w:marRight w:val="0"/>
          <w:marTop w:val="0"/>
          <w:marBottom w:val="0"/>
          <w:divBdr>
            <w:top w:val="none" w:sz="0" w:space="0" w:color="auto"/>
            <w:left w:val="none" w:sz="0" w:space="0" w:color="auto"/>
            <w:bottom w:val="none" w:sz="0" w:space="0" w:color="auto"/>
            <w:right w:val="none" w:sz="0" w:space="0" w:color="auto"/>
          </w:divBdr>
        </w:div>
        <w:div w:id="1466510120">
          <w:marLeft w:val="0"/>
          <w:marRight w:val="0"/>
          <w:marTop w:val="0"/>
          <w:marBottom w:val="0"/>
          <w:divBdr>
            <w:top w:val="none" w:sz="0" w:space="0" w:color="auto"/>
            <w:left w:val="none" w:sz="0" w:space="0" w:color="auto"/>
            <w:bottom w:val="none" w:sz="0" w:space="0" w:color="auto"/>
            <w:right w:val="none" w:sz="0" w:space="0" w:color="auto"/>
          </w:divBdr>
        </w:div>
        <w:div w:id="644048522">
          <w:marLeft w:val="0"/>
          <w:marRight w:val="0"/>
          <w:marTop w:val="0"/>
          <w:marBottom w:val="0"/>
          <w:divBdr>
            <w:top w:val="none" w:sz="0" w:space="0" w:color="auto"/>
            <w:left w:val="none" w:sz="0" w:space="0" w:color="auto"/>
            <w:bottom w:val="none" w:sz="0" w:space="0" w:color="auto"/>
            <w:right w:val="none" w:sz="0" w:space="0" w:color="auto"/>
          </w:divBdr>
        </w:div>
        <w:div w:id="1717390095">
          <w:marLeft w:val="0"/>
          <w:marRight w:val="0"/>
          <w:marTop w:val="0"/>
          <w:marBottom w:val="0"/>
          <w:divBdr>
            <w:top w:val="none" w:sz="0" w:space="0" w:color="auto"/>
            <w:left w:val="none" w:sz="0" w:space="0" w:color="auto"/>
            <w:bottom w:val="none" w:sz="0" w:space="0" w:color="auto"/>
            <w:right w:val="none" w:sz="0" w:space="0" w:color="auto"/>
          </w:divBdr>
        </w:div>
        <w:div w:id="273678648">
          <w:marLeft w:val="0"/>
          <w:marRight w:val="0"/>
          <w:marTop w:val="0"/>
          <w:marBottom w:val="0"/>
          <w:divBdr>
            <w:top w:val="none" w:sz="0" w:space="0" w:color="auto"/>
            <w:left w:val="none" w:sz="0" w:space="0" w:color="auto"/>
            <w:bottom w:val="none" w:sz="0" w:space="0" w:color="auto"/>
            <w:right w:val="none" w:sz="0" w:space="0" w:color="auto"/>
          </w:divBdr>
        </w:div>
        <w:div w:id="1163548139">
          <w:marLeft w:val="0"/>
          <w:marRight w:val="0"/>
          <w:marTop w:val="0"/>
          <w:marBottom w:val="0"/>
          <w:divBdr>
            <w:top w:val="none" w:sz="0" w:space="0" w:color="auto"/>
            <w:left w:val="none" w:sz="0" w:space="0" w:color="auto"/>
            <w:bottom w:val="none" w:sz="0" w:space="0" w:color="auto"/>
            <w:right w:val="none" w:sz="0" w:space="0" w:color="auto"/>
          </w:divBdr>
        </w:div>
        <w:div w:id="1089156246">
          <w:marLeft w:val="0"/>
          <w:marRight w:val="0"/>
          <w:marTop w:val="0"/>
          <w:marBottom w:val="0"/>
          <w:divBdr>
            <w:top w:val="none" w:sz="0" w:space="0" w:color="auto"/>
            <w:left w:val="none" w:sz="0" w:space="0" w:color="auto"/>
            <w:bottom w:val="none" w:sz="0" w:space="0" w:color="auto"/>
            <w:right w:val="none" w:sz="0" w:space="0" w:color="auto"/>
          </w:divBdr>
        </w:div>
        <w:div w:id="1725059648">
          <w:marLeft w:val="0"/>
          <w:marRight w:val="0"/>
          <w:marTop w:val="0"/>
          <w:marBottom w:val="0"/>
          <w:divBdr>
            <w:top w:val="none" w:sz="0" w:space="0" w:color="auto"/>
            <w:left w:val="none" w:sz="0" w:space="0" w:color="auto"/>
            <w:bottom w:val="none" w:sz="0" w:space="0" w:color="auto"/>
            <w:right w:val="none" w:sz="0" w:space="0" w:color="auto"/>
          </w:divBdr>
        </w:div>
        <w:div w:id="329138864">
          <w:marLeft w:val="0"/>
          <w:marRight w:val="0"/>
          <w:marTop w:val="0"/>
          <w:marBottom w:val="0"/>
          <w:divBdr>
            <w:top w:val="none" w:sz="0" w:space="0" w:color="auto"/>
            <w:left w:val="none" w:sz="0" w:space="0" w:color="auto"/>
            <w:bottom w:val="none" w:sz="0" w:space="0" w:color="auto"/>
            <w:right w:val="none" w:sz="0" w:space="0" w:color="auto"/>
          </w:divBdr>
        </w:div>
        <w:div w:id="1661041743">
          <w:marLeft w:val="0"/>
          <w:marRight w:val="0"/>
          <w:marTop w:val="0"/>
          <w:marBottom w:val="0"/>
          <w:divBdr>
            <w:top w:val="none" w:sz="0" w:space="0" w:color="auto"/>
            <w:left w:val="none" w:sz="0" w:space="0" w:color="auto"/>
            <w:bottom w:val="none" w:sz="0" w:space="0" w:color="auto"/>
            <w:right w:val="none" w:sz="0" w:space="0" w:color="auto"/>
          </w:divBdr>
        </w:div>
        <w:div w:id="2135829868">
          <w:marLeft w:val="0"/>
          <w:marRight w:val="0"/>
          <w:marTop w:val="0"/>
          <w:marBottom w:val="0"/>
          <w:divBdr>
            <w:top w:val="none" w:sz="0" w:space="0" w:color="auto"/>
            <w:left w:val="none" w:sz="0" w:space="0" w:color="auto"/>
            <w:bottom w:val="none" w:sz="0" w:space="0" w:color="auto"/>
            <w:right w:val="none" w:sz="0" w:space="0" w:color="auto"/>
          </w:divBdr>
        </w:div>
        <w:div w:id="322389938">
          <w:marLeft w:val="0"/>
          <w:marRight w:val="0"/>
          <w:marTop w:val="0"/>
          <w:marBottom w:val="0"/>
          <w:divBdr>
            <w:top w:val="none" w:sz="0" w:space="0" w:color="auto"/>
            <w:left w:val="none" w:sz="0" w:space="0" w:color="auto"/>
            <w:bottom w:val="none" w:sz="0" w:space="0" w:color="auto"/>
            <w:right w:val="none" w:sz="0" w:space="0" w:color="auto"/>
          </w:divBdr>
        </w:div>
        <w:div w:id="161287484">
          <w:marLeft w:val="0"/>
          <w:marRight w:val="0"/>
          <w:marTop w:val="0"/>
          <w:marBottom w:val="0"/>
          <w:divBdr>
            <w:top w:val="none" w:sz="0" w:space="0" w:color="auto"/>
            <w:left w:val="none" w:sz="0" w:space="0" w:color="auto"/>
            <w:bottom w:val="none" w:sz="0" w:space="0" w:color="auto"/>
            <w:right w:val="none" w:sz="0" w:space="0" w:color="auto"/>
          </w:divBdr>
        </w:div>
        <w:div w:id="1351025147">
          <w:marLeft w:val="0"/>
          <w:marRight w:val="0"/>
          <w:marTop w:val="0"/>
          <w:marBottom w:val="0"/>
          <w:divBdr>
            <w:top w:val="none" w:sz="0" w:space="0" w:color="auto"/>
            <w:left w:val="none" w:sz="0" w:space="0" w:color="auto"/>
            <w:bottom w:val="none" w:sz="0" w:space="0" w:color="auto"/>
            <w:right w:val="none" w:sz="0" w:space="0" w:color="auto"/>
          </w:divBdr>
        </w:div>
        <w:div w:id="352804927">
          <w:marLeft w:val="0"/>
          <w:marRight w:val="0"/>
          <w:marTop w:val="0"/>
          <w:marBottom w:val="0"/>
          <w:divBdr>
            <w:top w:val="none" w:sz="0" w:space="0" w:color="auto"/>
            <w:left w:val="none" w:sz="0" w:space="0" w:color="auto"/>
            <w:bottom w:val="none" w:sz="0" w:space="0" w:color="auto"/>
            <w:right w:val="none" w:sz="0" w:space="0" w:color="auto"/>
          </w:divBdr>
        </w:div>
        <w:div w:id="1827894856">
          <w:marLeft w:val="0"/>
          <w:marRight w:val="0"/>
          <w:marTop w:val="0"/>
          <w:marBottom w:val="0"/>
          <w:divBdr>
            <w:top w:val="none" w:sz="0" w:space="0" w:color="auto"/>
            <w:left w:val="none" w:sz="0" w:space="0" w:color="auto"/>
            <w:bottom w:val="none" w:sz="0" w:space="0" w:color="auto"/>
            <w:right w:val="none" w:sz="0" w:space="0" w:color="auto"/>
          </w:divBdr>
        </w:div>
        <w:div w:id="1495997558">
          <w:marLeft w:val="0"/>
          <w:marRight w:val="0"/>
          <w:marTop w:val="0"/>
          <w:marBottom w:val="0"/>
          <w:divBdr>
            <w:top w:val="none" w:sz="0" w:space="0" w:color="auto"/>
            <w:left w:val="none" w:sz="0" w:space="0" w:color="auto"/>
            <w:bottom w:val="none" w:sz="0" w:space="0" w:color="auto"/>
            <w:right w:val="none" w:sz="0" w:space="0" w:color="auto"/>
          </w:divBdr>
        </w:div>
        <w:div w:id="1606688515">
          <w:marLeft w:val="0"/>
          <w:marRight w:val="0"/>
          <w:marTop w:val="0"/>
          <w:marBottom w:val="0"/>
          <w:divBdr>
            <w:top w:val="none" w:sz="0" w:space="0" w:color="auto"/>
            <w:left w:val="none" w:sz="0" w:space="0" w:color="auto"/>
            <w:bottom w:val="none" w:sz="0" w:space="0" w:color="auto"/>
            <w:right w:val="none" w:sz="0" w:space="0" w:color="auto"/>
          </w:divBdr>
        </w:div>
        <w:div w:id="935598543">
          <w:marLeft w:val="0"/>
          <w:marRight w:val="0"/>
          <w:marTop w:val="0"/>
          <w:marBottom w:val="0"/>
          <w:divBdr>
            <w:top w:val="none" w:sz="0" w:space="0" w:color="auto"/>
            <w:left w:val="none" w:sz="0" w:space="0" w:color="auto"/>
            <w:bottom w:val="none" w:sz="0" w:space="0" w:color="auto"/>
            <w:right w:val="none" w:sz="0" w:space="0" w:color="auto"/>
          </w:divBdr>
        </w:div>
        <w:div w:id="834687119">
          <w:marLeft w:val="0"/>
          <w:marRight w:val="0"/>
          <w:marTop w:val="0"/>
          <w:marBottom w:val="0"/>
          <w:divBdr>
            <w:top w:val="none" w:sz="0" w:space="0" w:color="auto"/>
            <w:left w:val="none" w:sz="0" w:space="0" w:color="auto"/>
            <w:bottom w:val="none" w:sz="0" w:space="0" w:color="auto"/>
            <w:right w:val="none" w:sz="0" w:space="0" w:color="auto"/>
          </w:divBdr>
        </w:div>
        <w:div w:id="526144606">
          <w:marLeft w:val="0"/>
          <w:marRight w:val="0"/>
          <w:marTop w:val="0"/>
          <w:marBottom w:val="0"/>
          <w:divBdr>
            <w:top w:val="none" w:sz="0" w:space="0" w:color="auto"/>
            <w:left w:val="none" w:sz="0" w:space="0" w:color="auto"/>
            <w:bottom w:val="none" w:sz="0" w:space="0" w:color="auto"/>
            <w:right w:val="none" w:sz="0" w:space="0" w:color="auto"/>
          </w:divBdr>
        </w:div>
        <w:div w:id="923150587">
          <w:marLeft w:val="0"/>
          <w:marRight w:val="0"/>
          <w:marTop w:val="0"/>
          <w:marBottom w:val="0"/>
          <w:divBdr>
            <w:top w:val="none" w:sz="0" w:space="0" w:color="auto"/>
            <w:left w:val="none" w:sz="0" w:space="0" w:color="auto"/>
            <w:bottom w:val="none" w:sz="0" w:space="0" w:color="auto"/>
            <w:right w:val="none" w:sz="0" w:space="0" w:color="auto"/>
          </w:divBdr>
        </w:div>
        <w:div w:id="874738598">
          <w:marLeft w:val="0"/>
          <w:marRight w:val="0"/>
          <w:marTop w:val="0"/>
          <w:marBottom w:val="0"/>
          <w:divBdr>
            <w:top w:val="none" w:sz="0" w:space="0" w:color="auto"/>
            <w:left w:val="none" w:sz="0" w:space="0" w:color="auto"/>
            <w:bottom w:val="none" w:sz="0" w:space="0" w:color="auto"/>
            <w:right w:val="none" w:sz="0" w:space="0" w:color="auto"/>
          </w:divBdr>
        </w:div>
        <w:div w:id="1416365256">
          <w:marLeft w:val="0"/>
          <w:marRight w:val="0"/>
          <w:marTop w:val="0"/>
          <w:marBottom w:val="0"/>
          <w:divBdr>
            <w:top w:val="none" w:sz="0" w:space="0" w:color="auto"/>
            <w:left w:val="none" w:sz="0" w:space="0" w:color="auto"/>
            <w:bottom w:val="none" w:sz="0" w:space="0" w:color="auto"/>
            <w:right w:val="none" w:sz="0" w:space="0" w:color="auto"/>
          </w:divBdr>
        </w:div>
        <w:div w:id="1670716165">
          <w:marLeft w:val="0"/>
          <w:marRight w:val="0"/>
          <w:marTop w:val="0"/>
          <w:marBottom w:val="0"/>
          <w:divBdr>
            <w:top w:val="none" w:sz="0" w:space="0" w:color="auto"/>
            <w:left w:val="none" w:sz="0" w:space="0" w:color="auto"/>
            <w:bottom w:val="none" w:sz="0" w:space="0" w:color="auto"/>
            <w:right w:val="none" w:sz="0" w:space="0" w:color="auto"/>
          </w:divBdr>
        </w:div>
        <w:div w:id="293946999">
          <w:marLeft w:val="0"/>
          <w:marRight w:val="0"/>
          <w:marTop w:val="0"/>
          <w:marBottom w:val="0"/>
          <w:divBdr>
            <w:top w:val="none" w:sz="0" w:space="0" w:color="auto"/>
            <w:left w:val="none" w:sz="0" w:space="0" w:color="auto"/>
            <w:bottom w:val="none" w:sz="0" w:space="0" w:color="auto"/>
            <w:right w:val="none" w:sz="0" w:space="0" w:color="auto"/>
          </w:divBdr>
        </w:div>
        <w:div w:id="1512524416">
          <w:marLeft w:val="0"/>
          <w:marRight w:val="0"/>
          <w:marTop w:val="0"/>
          <w:marBottom w:val="0"/>
          <w:divBdr>
            <w:top w:val="none" w:sz="0" w:space="0" w:color="auto"/>
            <w:left w:val="none" w:sz="0" w:space="0" w:color="auto"/>
            <w:bottom w:val="none" w:sz="0" w:space="0" w:color="auto"/>
            <w:right w:val="none" w:sz="0" w:space="0" w:color="auto"/>
          </w:divBdr>
        </w:div>
        <w:div w:id="690492543">
          <w:marLeft w:val="0"/>
          <w:marRight w:val="0"/>
          <w:marTop w:val="0"/>
          <w:marBottom w:val="0"/>
          <w:divBdr>
            <w:top w:val="none" w:sz="0" w:space="0" w:color="auto"/>
            <w:left w:val="none" w:sz="0" w:space="0" w:color="auto"/>
            <w:bottom w:val="none" w:sz="0" w:space="0" w:color="auto"/>
            <w:right w:val="none" w:sz="0" w:space="0" w:color="auto"/>
          </w:divBdr>
        </w:div>
        <w:div w:id="17550079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ref/" TargetMode="Externa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8670</Words>
  <Characters>49425</Characters>
  <Application>Microsoft Office Word</Application>
  <DocSecurity>0</DocSecurity>
  <Lines>411</Lines>
  <Paragraphs>115</Paragraphs>
  <ScaleCrop>false</ScaleCrop>
  <Company>CAP</Company>
  <LinksUpToDate>false</LinksUpToDate>
  <CharactersWithSpaces>57980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2</cp:revision>
  <dcterms:created xsi:type="dcterms:W3CDTF">2025-06-09T15:39:00Z</dcterms:created>
  <dcterms:modified xsi:type="dcterms:W3CDTF">2025-06-09T15:39:00Z</dcterms:modified>
</cp:coreProperties>
</file>