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8B125" w14:textId="77777777" w:rsidR="002C63F0" w:rsidRPr="00F10490" w:rsidRDefault="002C63F0" w:rsidP="00F10490">
      <w:pPr>
        <w:spacing w:after="0" w:line="276" w:lineRule="auto"/>
        <w:divId w:val="1312247254"/>
        <w:rPr>
          <w:rFonts w:ascii="Arial" w:eastAsia="Times New Roman" w:hAnsi="Arial" w:cs="Arial"/>
          <w:b/>
          <w:bCs/>
          <w:sz w:val="30"/>
          <w:szCs w:val="30"/>
          <w:lang w:val="en"/>
        </w:rPr>
      </w:pPr>
      <w:r w:rsidRPr="00F10490">
        <w:rPr>
          <w:rFonts w:ascii="Arial" w:eastAsia="Times New Roman" w:hAnsi="Arial" w:cs="Arial"/>
          <w:b/>
          <w:bCs/>
          <w:sz w:val="30"/>
          <w:szCs w:val="30"/>
          <w:lang w:val="en"/>
        </w:rPr>
        <w:t xml:space="preserve">Protocol for the Examination of Resection Specimens from Patients with Neuroblastoma </w:t>
      </w:r>
    </w:p>
    <w:p w14:paraId="0120B894" w14:textId="77777777" w:rsidR="002C63F0" w:rsidRPr="00F10490" w:rsidRDefault="002C63F0" w:rsidP="00F10490">
      <w:pPr>
        <w:spacing w:after="0" w:line="276" w:lineRule="auto"/>
        <w:divId w:val="837379489"/>
        <w:rPr>
          <w:rFonts w:ascii="Arial" w:eastAsia="Times New Roman" w:hAnsi="Arial" w:cs="Arial"/>
          <w:sz w:val="20"/>
          <w:szCs w:val="20"/>
          <w:lang w:val="en"/>
        </w:rPr>
      </w:pPr>
      <w:r w:rsidRPr="00F10490">
        <w:rPr>
          <w:rFonts w:ascii="Arial" w:eastAsia="Times New Roman" w:hAnsi="Arial" w:cs="Arial"/>
          <w:b/>
          <w:bCs/>
          <w:sz w:val="20"/>
          <w:szCs w:val="20"/>
          <w:lang w:val="en"/>
        </w:rPr>
        <w:t xml:space="preserve">Version: </w:t>
      </w:r>
      <w:r w:rsidRPr="00F10490">
        <w:rPr>
          <w:rFonts w:ascii="Arial" w:eastAsia="Times New Roman" w:hAnsi="Arial" w:cs="Arial"/>
          <w:sz w:val="20"/>
          <w:szCs w:val="20"/>
          <w:lang w:val="en"/>
        </w:rPr>
        <w:t>5.0.0.1</w:t>
      </w:r>
    </w:p>
    <w:p w14:paraId="5F55BAF7" w14:textId="77777777" w:rsidR="002C63F0" w:rsidRPr="00F10490" w:rsidRDefault="002C63F0" w:rsidP="00F10490">
      <w:pPr>
        <w:spacing w:after="0" w:line="276" w:lineRule="auto"/>
        <w:divId w:val="2125685977"/>
        <w:rPr>
          <w:rFonts w:ascii="Arial" w:eastAsia="Times New Roman" w:hAnsi="Arial" w:cs="Arial"/>
          <w:sz w:val="20"/>
          <w:szCs w:val="20"/>
          <w:lang w:val="en"/>
        </w:rPr>
      </w:pPr>
      <w:r w:rsidRPr="00F10490">
        <w:rPr>
          <w:rFonts w:ascii="Arial" w:eastAsia="Times New Roman" w:hAnsi="Arial" w:cs="Arial"/>
          <w:b/>
          <w:bCs/>
          <w:sz w:val="20"/>
          <w:szCs w:val="20"/>
          <w:lang w:val="en"/>
        </w:rPr>
        <w:t xml:space="preserve">Protocol Posting Date: </w:t>
      </w:r>
      <w:r w:rsidRPr="00F10490">
        <w:rPr>
          <w:rFonts w:ascii="Arial" w:eastAsia="Times New Roman" w:hAnsi="Arial" w:cs="Arial"/>
          <w:sz w:val="20"/>
          <w:szCs w:val="20"/>
          <w:lang w:val="en"/>
        </w:rPr>
        <w:t xml:space="preserve">June 2025 </w:t>
      </w:r>
    </w:p>
    <w:p w14:paraId="76F26E38" w14:textId="77777777" w:rsidR="002C63F0" w:rsidRPr="00F10490" w:rsidRDefault="002C63F0" w:rsidP="00F10490">
      <w:pPr>
        <w:spacing w:after="0" w:line="276" w:lineRule="auto"/>
        <w:divId w:val="289939502"/>
        <w:rPr>
          <w:rFonts w:ascii="Arial" w:eastAsia="Times New Roman" w:hAnsi="Arial" w:cs="Arial"/>
          <w:sz w:val="20"/>
          <w:szCs w:val="20"/>
          <w:lang w:val="en"/>
        </w:rPr>
      </w:pPr>
      <w:r w:rsidRPr="00F10490">
        <w:rPr>
          <w:rFonts w:ascii="Arial" w:eastAsia="Times New Roman" w:hAnsi="Arial" w:cs="Arial"/>
          <w:b/>
          <w:bCs/>
          <w:sz w:val="20"/>
          <w:szCs w:val="20"/>
          <w:lang w:val="en"/>
        </w:rPr>
        <w:t xml:space="preserve">CAP Laboratory Accreditation Program Protocol Required Use Date: </w:t>
      </w:r>
      <w:r w:rsidRPr="00F10490">
        <w:rPr>
          <w:rFonts w:ascii="Arial" w:eastAsia="Times New Roman" w:hAnsi="Arial" w:cs="Arial"/>
          <w:sz w:val="20"/>
          <w:szCs w:val="20"/>
          <w:lang w:val="en"/>
        </w:rPr>
        <w:t>June 2024</w:t>
      </w:r>
    </w:p>
    <w:p w14:paraId="4D7B5381" w14:textId="77777777" w:rsidR="002C63F0" w:rsidRPr="00F10490" w:rsidRDefault="002C63F0" w:rsidP="00F10490">
      <w:pPr>
        <w:spacing w:after="0" w:line="276" w:lineRule="auto"/>
        <w:divId w:val="625164488"/>
        <w:rPr>
          <w:rFonts w:ascii="Arial" w:eastAsia="Times New Roman" w:hAnsi="Arial" w:cs="Arial"/>
          <w:sz w:val="20"/>
          <w:szCs w:val="20"/>
          <w:lang w:val="en"/>
        </w:rPr>
      </w:pPr>
      <w:r w:rsidRPr="00F10490">
        <w:rPr>
          <w:rFonts w:ascii="Arial" w:eastAsia="Times New Roman" w:hAnsi="Arial" w:cs="Arial"/>
          <w:sz w:val="20"/>
          <w:szCs w:val="20"/>
          <w:lang w:val="en"/>
        </w:rPr>
        <w:t>The changes included in this current protocol version do not affect the prior accreditation date.</w:t>
      </w:r>
    </w:p>
    <w:p w14:paraId="728B2DDA" w14:textId="77777777" w:rsidR="00F10490" w:rsidRDefault="00F10490" w:rsidP="00F10490">
      <w:pPr>
        <w:keepNext/>
        <w:tabs>
          <w:tab w:val="left" w:pos="360"/>
        </w:tabs>
        <w:spacing w:after="0" w:line="276" w:lineRule="auto"/>
        <w:outlineLvl w:val="1"/>
        <w:divId w:val="448281409"/>
        <w:rPr>
          <w:rStyle w:val="Strong"/>
          <w:rFonts w:ascii="Arial" w:hAnsi="Arial" w:cs="Arial"/>
          <w:sz w:val="20"/>
          <w:szCs w:val="20"/>
          <w:lang w:val="en"/>
        </w:rPr>
      </w:pPr>
    </w:p>
    <w:p w14:paraId="0F3F4AC4" w14:textId="2D38AE80" w:rsidR="002C63F0" w:rsidRPr="00F10490" w:rsidRDefault="002C63F0" w:rsidP="00F10490">
      <w:pPr>
        <w:keepNext/>
        <w:tabs>
          <w:tab w:val="left" w:pos="360"/>
        </w:tabs>
        <w:spacing w:after="0" w:line="276" w:lineRule="auto"/>
        <w:outlineLvl w:val="1"/>
        <w:divId w:val="448281409"/>
        <w:rPr>
          <w:rFonts w:ascii="Arial" w:hAnsi="Arial" w:cs="Arial"/>
          <w:sz w:val="20"/>
          <w:szCs w:val="20"/>
          <w:lang w:val="en"/>
        </w:rPr>
      </w:pPr>
      <w:r w:rsidRPr="00F10490">
        <w:rPr>
          <w:rStyle w:val="Strong"/>
          <w:rFonts w:ascii="Arial" w:hAnsi="Arial" w:cs="Arial"/>
          <w:sz w:val="20"/>
          <w:szCs w:val="20"/>
          <w:lang w:val="en"/>
        </w:rPr>
        <w:t>For accreditation purposes, this protocol should be used 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20030C" w:rsidRPr="00F10490" w14:paraId="4F34CA83" w14:textId="77777777" w:rsidTr="00F10490">
        <w:trPr>
          <w:divId w:val="448281409"/>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0A23FEF3" w14:textId="77777777" w:rsidR="002C63F0" w:rsidRPr="00F10490" w:rsidRDefault="002C63F0" w:rsidP="00F10490">
            <w:pPr>
              <w:spacing w:after="0" w:line="276" w:lineRule="auto"/>
              <w:rPr>
                <w:rFonts w:ascii="Arial" w:hAnsi="Arial" w:cs="Arial"/>
                <w:sz w:val="18"/>
                <w:szCs w:val="18"/>
              </w:rPr>
            </w:pPr>
            <w:r w:rsidRPr="00F10490">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21F8572B" w14:textId="77777777" w:rsidR="002C63F0" w:rsidRPr="00F10490" w:rsidRDefault="002C63F0" w:rsidP="00F10490">
            <w:pPr>
              <w:spacing w:after="0" w:line="276" w:lineRule="auto"/>
              <w:rPr>
                <w:rFonts w:ascii="Arial" w:hAnsi="Arial" w:cs="Arial"/>
                <w:sz w:val="18"/>
                <w:szCs w:val="18"/>
              </w:rPr>
            </w:pPr>
            <w:r w:rsidRPr="00F10490">
              <w:rPr>
                <w:rStyle w:val="Strong"/>
                <w:rFonts w:ascii="Arial" w:eastAsia="SimSun" w:hAnsi="Arial" w:cs="Arial"/>
                <w:bCs w:val="0"/>
                <w:sz w:val="18"/>
                <w:szCs w:val="18"/>
              </w:rPr>
              <w:t>Description</w:t>
            </w:r>
          </w:p>
        </w:tc>
      </w:tr>
      <w:tr w:rsidR="0020030C" w:rsidRPr="00F10490" w14:paraId="63531045" w14:textId="77777777" w:rsidTr="00F10490">
        <w:trPr>
          <w:divId w:val="448281409"/>
        </w:trPr>
        <w:tc>
          <w:tcPr>
            <w:tcW w:w="1524" w:type="pct"/>
            <w:tcBorders>
              <w:top w:val="single" w:sz="4" w:space="0" w:color="auto"/>
              <w:left w:val="single" w:sz="4" w:space="0" w:color="auto"/>
              <w:bottom w:val="single" w:sz="4" w:space="0" w:color="auto"/>
              <w:right w:val="single" w:sz="4" w:space="0" w:color="auto"/>
            </w:tcBorders>
            <w:hideMark/>
          </w:tcPr>
          <w:p w14:paraId="3749DEC7" w14:textId="77777777" w:rsidR="002C63F0" w:rsidRPr="00F10490" w:rsidRDefault="002C63F0" w:rsidP="00F10490">
            <w:pPr>
              <w:spacing w:after="0" w:line="276" w:lineRule="auto"/>
              <w:rPr>
                <w:rFonts w:ascii="Arial" w:hAnsi="Arial" w:cs="Arial"/>
                <w:sz w:val="18"/>
                <w:szCs w:val="18"/>
              </w:rPr>
            </w:pPr>
            <w:r w:rsidRPr="00F10490">
              <w:rPr>
                <w:rFonts w:ascii="Arial" w:hAnsi="Arial" w:cs="Arial"/>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27F4544F" w14:textId="77777777" w:rsidR="002C63F0" w:rsidRPr="00F10490" w:rsidRDefault="002C63F0" w:rsidP="00F10490">
            <w:pPr>
              <w:spacing w:after="0" w:line="276" w:lineRule="auto"/>
              <w:rPr>
                <w:rFonts w:ascii="Arial" w:hAnsi="Arial" w:cs="Arial"/>
                <w:sz w:val="18"/>
                <w:szCs w:val="18"/>
              </w:rPr>
            </w:pPr>
            <w:r w:rsidRPr="00F10490">
              <w:rPr>
                <w:rFonts w:ascii="Arial" w:hAnsi="Arial" w:cs="Arial"/>
                <w:sz w:val="18"/>
                <w:szCs w:val="18"/>
              </w:rPr>
              <w:t>Includes specimens designated resection, or other</w:t>
            </w:r>
          </w:p>
        </w:tc>
      </w:tr>
      <w:tr w:rsidR="0020030C" w:rsidRPr="00F10490" w14:paraId="514F7028" w14:textId="77777777" w:rsidTr="00F10490">
        <w:trPr>
          <w:divId w:val="448281409"/>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04A42267" w14:textId="77777777" w:rsidR="002C63F0" w:rsidRPr="00F10490" w:rsidRDefault="002C63F0" w:rsidP="00F10490">
            <w:pPr>
              <w:spacing w:after="0" w:line="276" w:lineRule="auto"/>
              <w:rPr>
                <w:rFonts w:ascii="Arial" w:hAnsi="Arial" w:cs="Arial"/>
                <w:sz w:val="18"/>
                <w:szCs w:val="18"/>
              </w:rPr>
            </w:pPr>
            <w:r w:rsidRPr="00F10490">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27C87C25" w14:textId="77777777" w:rsidR="002C63F0" w:rsidRPr="00F10490" w:rsidRDefault="002C63F0" w:rsidP="00F10490">
            <w:pPr>
              <w:spacing w:after="0" w:line="276" w:lineRule="auto"/>
              <w:rPr>
                <w:rFonts w:ascii="Arial" w:hAnsi="Arial" w:cs="Arial"/>
                <w:sz w:val="18"/>
                <w:szCs w:val="18"/>
              </w:rPr>
            </w:pPr>
            <w:r w:rsidRPr="00F10490">
              <w:rPr>
                <w:rStyle w:val="Strong"/>
                <w:rFonts w:ascii="Arial" w:eastAsia="SimSun" w:hAnsi="Arial" w:cs="Arial"/>
                <w:bCs w:val="0"/>
                <w:sz w:val="18"/>
                <w:szCs w:val="18"/>
              </w:rPr>
              <w:t>Description</w:t>
            </w:r>
          </w:p>
        </w:tc>
      </w:tr>
      <w:tr w:rsidR="0020030C" w:rsidRPr="00F10490" w14:paraId="0A19FF1E" w14:textId="77777777" w:rsidTr="00F10490">
        <w:trPr>
          <w:divId w:val="448281409"/>
        </w:trPr>
        <w:tc>
          <w:tcPr>
            <w:tcW w:w="1524" w:type="pct"/>
            <w:tcBorders>
              <w:top w:val="single" w:sz="4" w:space="0" w:color="auto"/>
              <w:left w:val="single" w:sz="4" w:space="0" w:color="auto"/>
              <w:bottom w:val="single" w:sz="4" w:space="0" w:color="auto"/>
              <w:right w:val="single" w:sz="4" w:space="0" w:color="auto"/>
            </w:tcBorders>
            <w:hideMark/>
          </w:tcPr>
          <w:p w14:paraId="6F8E8AC4" w14:textId="77777777" w:rsidR="002C63F0" w:rsidRPr="00F10490" w:rsidRDefault="002C63F0" w:rsidP="00F10490">
            <w:pPr>
              <w:spacing w:after="0" w:line="276" w:lineRule="auto"/>
              <w:rPr>
                <w:rFonts w:ascii="Arial" w:hAnsi="Arial" w:cs="Arial"/>
                <w:sz w:val="18"/>
                <w:szCs w:val="18"/>
              </w:rPr>
            </w:pPr>
            <w:r w:rsidRPr="00F10490">
              <w:rPr>
                <w:rFonts w:ascii="Arial" w:hAnsi="Arial" w:cs="Arial"/>
                <w:sz w:val="18"/>
                <w:szCs w:val="18"/>
              </w:rPr>
              <w:t>Neuroblastoma</w:t>
            </w:r>
          </w:p>
        </w:tc>
        <w:tc>
          <w:tcPr>
            <w:tcW w:w="3476" w:type="pct"/>
            <w:tcBorders>
              <w:top w:val="single" w:sz="4" w:space="0" w:color="auto"/>
              <w:left w:val="single" w:sz="4" w:space="0" w:color="auto"/>
              <w:bottom w:val="single" w:sz="4" w:space="0" w:color="auto"/>
              <w:right w:val="single" w:sz="4" w:space="0" w:color="auto"/>
            </w:tcBorders>
            <w:hideMark/>
          </w:tcPr>
          <w:p w14:paraId="4A6E720B" w14:textId="77777777" w:rsidR="002C63F0" w:rsidRPr="00F10490" w:rsidRDefault="002C63F0" w:rsidP="00F10490">
            <w:pPr>
              <w:spacing w:after="0" w:line="276" w:lineRule="auto"/>
              <w:rPr>
                <w:rFonts w:ascii="Arial" w:hAnsi="Arial" w:cs="Arial"/>
                <w:sz w:val="18"/>
                <w:szCs w:val="18"/>
              </w:rPr>
            </w:pPr>
            <w:r w:rsidRPr="00F10490">
              <w:rPr>
                <w:rFonts w:ascii="Arial" w:hAnsi="Arial" w:cs="Arial"/>
                <w:sz w:val="18"/>
                <w:szCs w:val="18"/>
              </w:rPr>
              <w:t xml:space="preserve">Includes pediatric patients with neuroblastoma and related </w:t>
            </w:r>
            <w:proofErr w:type="spellStart"/>
            <w:r w:rsidRPr="00F10490">
              <w:rPr>
                <w:rFonts w:ascii="Arial" w:hAnsi="Arial" w:cs="Arial"/>
                <w:sz w:val="18"/>
                <w:szCs w:val="18"/>
              </w:rPr>
              <w:t>neuroblastic</w:t>
            </w:r>
            <w:proofErr w:type="spellEnd"/>
            <w:r w:rsidRPr="00F10490">
              <w:rPr>
                <w:rFonts w:ascii="Arial" w:hAnsi="Arial" w:cs="Arial"/>
                <w:sz w:val="18"/>
                <w:szCs w:val="18"/>
              </w:rPr>
              <w:t xml:space="preserve"> tumors  </w:t>
            </w:r>
          </w:p>
        </w:tc>
      </w:tr>
    </w:tbl>
    <w:p w14:paraId="225CE3B0" w14:textId="77777777" w:rsidR="002C63F0" w:rsidRPr="00F10490" w:rsidRDefault="002C63F0" w:rsidP="00F10490">
      <w:pPr>
        <w:spacing w:after="0" w:line="276" w:lineRule="auto"/>
        <w:divId w:val="448281409"/>
        <w:rPr>
          <w:rFonts w:ascii="Arial" w:hAnsi="Arial" w:cs="Arial"/>
          <w:sz w:val="20"/>
          <w:szCs w:val="20"/>
          <w:lang w:val="en"/>
        </w:rPr>
      </w:pPr>
      <w:r w:rsidRPr="00F10490">
        <w:rPr>
          <w:rStyle w:val="Strong"/>
          <w:rFonts w:ascii="Arial" w:hAnsi="Arial" w:cs="Arial"/>
          <w:bCs w:val="0"/>
          <w:kern w:val="18"/>
          <w:sz w:val="20"/>
          <w:szCs w:val="20"/>
          <w:lang w:val="en"/>
        </w:rPr>
        <w:t> </w:t>
      </w:r>
    </w:p>
    <w:p w14:paraId="60979CD8" w14:textId="77777777" w:rsidR="002C63F0" w:rsidRPr="00F10490" w:rsidRDefault="002C63F0" w:rsidP="00F10490">
      <w:pPr>
        <w:spacing w:after="0" w:line="276" w:lineRule="auto"/>
        <w:divId w:val="448281409"/>
        <w:rPr>
          <w:rFonts w:ascii="Arial" w:hAnsi="Arial" w:cs="Arial"/>
          <w:sz w:val="20"/>
          <w:szCs w:val="20"/>
          <w:lang w:val="en"/>
        </w:rPr>
      </w:pPr>
      <w:r w:rsidRPr="00F10490">
        <w:rPr>
          <w:rStyle w:val="Strong"/>
          <w:rFonts w:ascii="Arial" w:hAnsi="Arial" w:cs="Arial"/>
          <w:bCs w:val="0"/>
          <w:kern w:val="18"/>
          <w:sz w:val="20"/>
          <w:szCs w:val="20"/>
          <w:lang w:val="en"/>
        </w:rPr>
        <w:t>The following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20030C" w:rsidRPr="00F10490" w14:paraId="5CC03D34" w14:textId="77777777" w:rsidTr="00F10490">
        <w:trPr>
          <w:divId w:val="448281409"/>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368F65E" w14:textId="77777777" w:rsidR="002C63F0" w:rsidRPr="00F10490" w:rsidRDefault="002C63F0" w:rsidP="00F10490">
            <w:pPr>
              <w:tabs>
                <w:tab w:val="left" w:pos="1800"/>
              </w:tabs>
              <w:spacing w:after="0" w:line="276" w:lineRule="auto"/>
              <w:rPr>
                <w:rFonts w:ascii="Arial" w:hAnsi="Arial" w:cs="Arial"/>
                <w:sz w:val="18"/>
                <w:szCs w:val="18"/>
              </w:rPr>
            </w:pPr>
            <w:r w:rsidRPr="00F10490">
              <w:rPr>
                <w:rStyle w:val="Strong"/>
                <w:rFonts w:ascii="Arial" w:eastAsia="SimSun" w:hAnsi="Arial" w:cs="Arial"/>
                <w:bCs w:val="0"/>
                <w:sz w:val="18"/>
                <w:szCs w:val="18"/>
              </w:rPr>
              <w:t>Procedure</w:t>
            </w:r>
            <w:r w:rsidRPr="00F10490">
              <w:rPr>
                <w:rStyle w:val="Strong"/>
                <w:rFonts w:ascii="Arial" w:eastAsia="SimSun" w:hAnsi="Arial" w:cs="Arial"/>
                <w:bCs w:val="0"/>
                <w:sz w:val="18"/>
                <w:szCs w:val="18"/>
              </w:rPr>
              <w:tab/>
            </w:r>
          </w:p>
        </w:tc>
      </w:tr>
      <w:tr w:rsidR="0020030C" w:rsidRPr="00F10490" w14:paraId="458BEA03" w14:textId="77777777" w:rsidTr="00F10490">
        <w:trPr>
          <w:divId w:val="448281409"/>
          <w:trHeight w:val="152"/>
        </w:trPr>
        <w:tc>
          <w:tcPr>
            <w:tcW w:w="5000" w:type="pct"/>
            <w:tcBorders>
              <w:top w:val="single" w:sz="4" w:space="0" w:color="auto"/>
              <w:left w:val="single" w:sz="4" w:space="0" w:color="auto"/>
              <w:bottom w:val="single" w:sz="4" w:space="0" w:color="auto"/>
              <w:right w:val="single" w:sz="4" w:space="0" w:color="auto"/>
            </w:tcBorders>
            <w:hideMark/>
          </w:tcPr>
          <w:p w14:paraId="55F8D18D" w14:textId="77777777" w:rsidR="002C63F0" w:rsidRPr="00F10490" w:rsidRDefault="002C63F0" w:rsidP="00F10490">
            <w:pPr>
              <w:spacing w:after="0" w:line="276" w:lineRule="auto"/>
              <w:rPr>
                <w:rFonts w:ascii="Arial" w:hAnsi="Arial" w:cs="Arial"/>
                <w:sz w:val="18"/>
                <w:szCs w:val="18"/>
              </w:rPr>
            </w:pPr>
            <w:r w:rsidRPr="00F10490">
              <w:rPr>
                <w:rFonts w:ascii="Arial" w:hAnsi="Arial" w:cs="Arial"/>
                <w:sz w:val="18"/>
                <w:szCs w:val="18"/>
              </w:rPr>
              <w:t>Biopsy (consider Neuroblastoma Biopsy protocol)</w:t>
            </w:r>
          </w:p>
        </w:tc>
      </w:tr>
    </w:tbl>
    <w:p w14:paraId="374EE5E2" w14:textId="77777777" w:rsidR="00F10490" w:rsidRDefault="00F10490" w:rsidP="00F10490">
      <w:pPr>
        <w:spacing w:after="0" w:line="276" w:lineRule="auto"/>
        <w:divId w:val="1723600550"/>
        <w:rPr>
          <w:rFonts w:ascii="Arial" w:eastAsia="Times New Roman" w:hAnsi="Arial" w:cs="Arial"/>
          <w:b/>
          <w:bCs/>
          <w:sz w:val="20"/>
          <w:szCs w:val="20"/>
          <w:lang w:val="en"/>
        </w:rPr>
      </w:pPr>
    </w:p>
    <w:p w14:paraId="22886796" w14:textId="68E51476" w:rsidR="00F10490" w:rsidRPr="00F10490" w:rsidRDefault="00F10490" w:rsidP="00F10490">
      <w:pPr>
        <w:spacing w:after="0" w:line="276" w:lineRule="auto"/>
        <w:divId w:val="1723600550"/>
        <w:rPr>
          <w:rFonts w:ascii="Arial" w:eastAsia="Times New Roman" w:hAnsi="Arial" w:cs="Arial"/>
          <w:b/>
          <w:bCs/>
          <w:sz w:val="20"/>
          <w:szCs w:val="20"/>
          <w:u w:val="single"/>
          <w:lang w:val="en"/>
        </w:rPr>
      </w:pPr>
      <w:r w:rsidRPr="00F10490">
        <w:rPr>
          <w:rFonts w:ascii="Arial" w:eastAsia="Times New Roman" w:hAnsi="Arial" w:cs="Arial"/>
          <w:b/>
          <w:bCs/>
          <w:sz w:val="20"/>
          <w:szCs w:val="20"/>
          <w:u w:val="single"/>
          <w:lang w:val="en"/>
        </w:rPr>
        <w:t>Version Contributors</w:t>
      </w:r>
    </w:p>
    <w:p w14:paraId="65FAAFAB" w14:textId="77777777" w:rsidR="00F10490" w:rsidRPr="00F10490" w:rsidRDefault="00F10490" w:rsidP="00F10490">
      <w:pPr>
        <w:spacing w:after="0" w:line="276" w:lineRule="auto"/>
        <w:divId w:val="1723600550"/>
        <w:rPr>
          <w:rFonts w:ascii="Arial" w:eastAsia="Times New Roman" w:hAnsi="Arial" w:cs="Arial"/>
          <w:b/>
          <w:bCs/>
          <w:sz w:val="20"/>
          <w:szCs w:val="20"/>
          <w:lang w:val="en"/>
        </w:rPr>
      </w:pPr>
      <w:r w:rsidRPr="00F10490">
        <w:rPr>
          <w:rFonts w:ascii="Arial" w:eastAsia="Times New Roman" w:hAnsi="Arial" w:cs="Arial"/>
          <w:b/>
          <w:bCs/>
          <w:sz w:val="20"/>
          <w:szCs w:val="20"/>
          <w:lang w:val="en"/>
        </w:rPr>
        <w:t>Cancer Committee Authors: Jessica L. Davis, MD*, Jason Jarzembowski, MD, PhD*</w:t>
      </w:r>
    </w:p>
    <w:p w14:paraId="6841135A" w14:textId="5D322C94" w:rsidR="002C63F0" w:rsidRPr="00F10490" w:rsidRDefault="00F10490" w:rsidP="00F10490">
      <w:pPr>
        <w:spacing w:after="0" w:line="276" w:lineRule="auto"/>
        <w:divId w:val="1723600550"/>
        <w:rPr>
          <w:rFonts w:ascii="Arial" w:eastAsia="Times New Roman" w:hAnsi="Arial" w:cs="Arial"/>
          <w:sz w:val="20"/>
          <w:szCs w:val="20"/>
          <w:lang w:val="en"/>
        </w:rPr>
      </w:pPr>
      <w:r w:rsidRPr="00F10490">
        <w:rPr>
          <w:rFonts w:ascii="Arial" w:eastAsia="Times New Roman" w:hAnsi="Arial" w:cs="Arial"/>
          <w:b/>
          <w:bCs/>
          <w:sz w:val="20"/>
          <w:szCs w:val="20"/>
          <w:lang w:val="en"/>
        </w:rPr>
        <w:t xml:space="preserve">Other Expert Contributors: Miguel Reyes-Mugica, MD, Hiroyuki Shimada, MD, PhD, Rochelle </w:t>
      </w:r>
      <w:proofErr w:type="spellStart"/>
      <w:r w:rsidRPr="00F10490">
        <w:rPr>
          <w:rFonts w:ascii="Arial" w:eastAsia="Times New Roman" w:hAnsi="Arial" w:cs="Arial"/>
          <w:b/>
          <w:bCs/>
          <w:sz w:val="20"/>
          <w:szCs w:val="20"/>
          <w:lang w:val="en"/>
        </w:rPr>
        <w:t>Bagatell</w:t>
      </w:r>
      <w:proofErr w:type="spellEnd"/>
      <w:r w:rsidRPr="00F10490">
        <w:rPr>
          <w:rFonts w:ascii="Arial" w:eastAsia="Times New Roman" w:hAnsi="Arial" w:cs="Arial"/>
          <w:b/>
          <w:bCs/>
          <w:sz w:val="20"/>
          <w:szCs w:val="20"/>
          <w:lang w:val="en"/>
        </w:rPr>
        <w:t>, MD</w:t>
      </w:r>
    </w:p>
    <w:p w14:paraId="23905763" w14:textId="77777777" w:rsidR="002C63F0" w:rsidRPr="00F10490" w:rsidRDefault="002C63F0" w:rsidP="00F10490">
      <w:pPr>
        <w:spacing w:after="0" w:line="276" w:lineRule="auto"/>
        <w:divId w:val="24254233"/>
        <w:rPr>
          <w:rFonts w:ascii="Arial" w:eastAsia="Times New Roman" w:hAnsi="Arial" w:cs="Arial"/>
          <w:i/>
          <w:iCs/>
          <w:sz w:val="18"/>
          <w:szCs w:val="18"/>
          <w:lang w:val="en"/>
        </w:rPr>
      </w:pPr>
      <w:r w:rsidRPr="00F10490">
        <w:rPr>
          <w:rFonts w:ascii="Arial" w:eastAsia="Times New Roman" w:hAnsi="Arial" w:cs="Arial"/>
          <w:i/>
          <w:iCs/>
          <w:sz w:val="18"/>
          <w:szCs w:val="18"/>
          <w:lang w:val="en"/>
        </w:rPr>
        <w:t>* Denotes primary author.</w:t>
      </w:r>
    </w:p>
    <w:p w14:paraId="230D2E47" w14:textId="77777777" w:rsidR="00F10490" w:rsidRDefault="00F10490" w:rsidP="00F10490">
      <w:pPr>
        <w:spacing w:after="0" w:line="276" w:lineRule="auto"/>
        <w:divId w:val="667250306"/>
        <w:rPr>
          <w:rFonts w:ascii="Arial" w:eastAsia="Times New Roman" w:hAnsi="Arial" w:cs="Arial"/>
          <w:sz w:val="20"/>
          <w:szCs w:val="20"/>
          <w:lang w:val="en"/>
        </w:rPr>
      </w:pPr>
    </w:p>
    <w:p w14:paraId="737535D2" w14:textId="20817FB6" w:rsidR="002C63F0" w:rsidRPr="00F10490" w:rsidRDefault="002C63F0" w:rsidP="00F10490">
      <w:pPr>
        <w:spacing w:after="0" w:line="276" w:lineRule="auto"/>
        <w:divId w:val="667250306"/>
        <w:rPr>
          <w:rFonts w:ascii="Arial" w:eastAsia="Times New Roman" w:hAnsi="Arial" w:cs="Arial"/>
          <w:sz w:val="20"/>
          <w:szCs w:val="20"/>
          <w:lang w:val="en"/>
        </w:rPr>
      </w:pPr>
      <w:r w:rsidRPr="00F10490">
        <w:rPr>
          <w:rFonts w:ascii="Arial" w:eastAsia="Times New Roman" w:hAnsi="Arial" w:cs="Arial"/>
          <w:sz w:val="20"/>
          <w:szCs w:val="20"/>
          <w:lang w:val="en"/>
        </w:rPr>
        <w:t xml:space="preserve">For any questions or comments, contact: </w:t>
      </w:r>
      <w:hyperlink r:id="rId7" w:history="1">
        <w:r w:rsidRPr="00F10490">
          <w:rPr>
            <w:rStyle w:val="Hyperlink"/>
            <w:rFonts w:ascii="Arial" w:eastAsia="Times New Roman" w:hAnsi="Arial" w:cs="Arial"/>
            <w:sz w:val="20"/>
            <w:szCs w:val="20"/>
            <w:lang w:val="en"/>
          </w:rPr>
          <w:t>cancerprotocols@cap.org.</w:t>
        </w:r>
      </w:hyperlink>
    </w:p>
    <w:p w14:paraId="729EB6B7" w14:textId="77777777" w:rsidR="002C63F0" w:rsidRPr="00F10490" w:rsidRDefault="002C63F0" w:rsidP="00F10490">
      <w:pPr>
        <w:spacing w:after="0" w:line="276" w:lineRule="auto"/>
        <w:divId w:val="1723600550"/>
        <w:rPr>
          <w:rFonts w:ascii="Arial" w:eastAsia="Times New Roman" w:hAnsi="Arial" w:cs="Arial"/>
          <w:sz w:val="20"/>
          <w:szCs w:val="20"/>
          <w:lang w:val="en"/>
        </w:rPr>
      </w:pPr>
    </w:p>
    <w:p w14:paraId="4DD48D61" w14:textId="77777777" w:rsidR="002C63F0" w:rsidRPr="00F10490" w:rsidRDefault="002C63F0" w:rsidP="00F10490">
      <w:pPr>
        <w:spacing w:after="0" w:line="276" w:lineRule="auto"/>
        <w:divId w:val="426730828"/>
        <w:rPr>
          <w:rFonts w:ascii="Arial" w:eastAsia="Times New Roman" w:hAnsi="Arial" w:cs="Arial"/>
          <w:b/>
          <w:bCs/>
          <w:sz w:val="20"/>
          <w:szCs w:val="20"/>
          <w:u w:val="single"/>
          <w:lang w:val="en"/>
        </w:rPr>
      </w:pPr>
      <w:r w:rsidRPr="00F10490">
        <w:rPr>
          <w:rFonts w:ascii="Arial" w:eastAsia="Times New Roman" w:hAnsi="Arial" w:cs="Arial"/>
          <w:b/>
          <w:bCs/>
          <w:sz w:val="20"/>
          <w:szCs w:val="20"/>
          <w:u w:val="single"/>
          <w:lang w:val="en"/>
        </w:rPr>
        <w:t>Glossary:</w:t>
      </w:r>
    </w:p>
    <w:p w14:paraId="6E40A8AA" w14:textId="77777777" w:rsidR="002C63F0" w:rsidRPr="00F10490" w:rsidRDefault="002C63F0" w:rsidP="00F10490">
      <w:pPr>
        <w:spacing w:after="0" w:line="276" w:lineRule="auto"/>
        <w:divId w:val="829828203"/>
        <w:rPr>
          <w:rFonts w:ascii="Arial" w:eastAsia="Times New Roman" w:hAnsi="Arial" w:cs="Arial"/>
          <w:sz w:val="20"/>
          <w:szCs w:val="20"/>
          <w:lang w:val="en"/>
        </w:rPr>
      </w:pPr>
      <w:r w:rsidRPr="00F10490">
        <w:rPr>
          <w:rFonts w:ascii="Arial" w:eastAsia="Times New Roman" w:hAnsi="Arial" w:cs="Arial"/>
          <w:b/>
          <w:bCs/>
          <w:sz w:val="20"/>
          <w:szCs w:val="20"/>
          <w:lang w:val="en"/>
        </w:rPr>
        <w:t xml:space="preserve">Author: </w:t>
      </w:r>
      <w:r w:rsidRPr="00F10490">
        <w:rPr>
          <w:rFonts w:ascii="Arial" w:eastAsia="Times New Roman" w:hAnsi="Arial" w:cs="Arial"/>
          <w:sz w:val="20"/>
          <w:szCs w:val="20"/>
          <w:lang w:val="en"/>
        </w:rPr>
        <w:t xml:space="preserve">Expert who is a current member of the Cancer Committee, or an expert designated by the chair of the Cancer Committee. </w:t>
      </w:r>
    </w:p>
    <w:p w14:paraId="41936736" w14:textId="77777777" w:rsidR="002C63F0" w:rsidRPr="00F10490" w:rsidRDefault="002C63F0" w:rsidP="00F10490">
      <w:pPr>
        <w:spacing w:after="0" w:line="276" w:lineRule="auto"/>
        <w:divId w:val="752239069"/>
        <w:rPr>
          <w:rFonts w:ascii="Arial" w:eastAsia="Times New Roman" w:hAnsi="Arial" w:cs="Arial"/>
          <w:sz w:val="20"/>
          <w:szCs w:val="20"/>
          <w:lang w:val="en"/>
        </w:rPr>
      </w:pPr>
      <w:r w:rsidRPr="00F10490">
        <w:rPr>
          <w:rFonts w:ascii="Arial" w:eastAsia="Times New Roman" w:hAnsi="Arial" w:cs="Arial"/>
          <w:b/>
          <w:bCs/>
          <w:sz w:val="20"/>
          <w:szCs w:val="20"/>
          <w:lang w:val="en"/>
        </w:rPr>
        <w:t xml:space="preserve">Expert Contributors: </w:t>
      </w:r>
      <w:r w:rsidRPr="00F10490">
        <w:rPr>
          <w:rFonts w:ascii="Arial" w:eastAsia="Times New Roman" w:hAnsi="Arial" w:cs="Arial"/>
          <w:sz w:val="20"/>
          <w:szCs w:val="20"/>
          <w:lang w:val="en"/>
        </w:rPr>
        <w:t xml:space="preserve">Includes members of other CAP committees or external subject matter experts who contribute to the current version of the protocol. </w:t>
      </w:r>
    </w:p>
    <w:p w14:paraId="4EEB5A5C" w14:textId="77777777" w:rsidR="002C63F0" w:rsidRPr="00F10490" w:rsidRDefault="002C63F0" w:rsidP="00F10490">
      <w:pPr>
        <w:pageBreakBefore/>
        <w:spacing w:after="0" w:line="276" w:lineRule="auto"/>
        <w:divId w:val="1750467647"/>
        <w:rPr>
          <w:rFonts w:ascii="Arial" w:eastAsia="Times New Roman" w:hAnsi="Arial" w:cs="Arial"/>
          <w:b/>
          <w:bCs/>
          <w:sz w:val="20"/>
          <w:szCs w:val="20"/>
          <w:lang w:val="en"/>
        </w:rPr>
      </w:pPr>
      <w:r w:rsidRPr="00F10490">
        <w:rPr>
          <w:rFonts w:ascii="Arial" w:eastAsia="Times New Roman" w:hAnsi="Arial" w:cs="Arial"/>
          <w:b/>
          <w:bCs/>
          <w:sz w:val="20"/>
          <w:szCs w:val="20"/>
          <w:lang w:val="en"/>
        </w:rPr>
        <w:lastRenderedPageBreak/>
        <w:t>Accreditation Requirements</w:t>
      </w:r>
    </w:p>
    <w:p w14:paraId="35F649CC" w14:textId="77777777" w:rsidR="002C63F0" w:rsidRPr="00F10490" w:rsidRDefault="002C63F0" w:rsidP="00F10490">
      <w:pPr>
        <w:pStyle w:val="NormalWeb"/>
        <w:spacing w:before="0" w:beforeAutospacing="0" w:after="0" w:afterAutospacing="0" w:line="276" w:lineRule="auto"/>
        <w:divId w:val="1442143292"/>
        <w:rPr>
          <w:rFonts w:ascii="Arial" w:hAnsi="Arial" w:cs="Arial"/>
          <w:sz w:val="20"/>
          <w:szCs w:val="20"/>
          <w:lang w:val="en"/>
        </w:rPr>
      </w:pPr>
      <w:r w:rsidRPr="00F10490">
        <w:rPr>
          <w:rFonts w:ascii="Arial" w:hAnsi="Arial" w:cs="Arial"/>
          <w:sz w:val="20"/>
          <w:szCs w:val="20"/>
          <w:lang w:val="en"/>
        </w:rPr>
        <w:t>Synoptic reporting with core and conditional data elements for designated specimen types* is required for accreditation.</w:t>
      </w:r>
    </w:p>
    <w:p w14:paraId="4479F0CC" w14:textId="77777777" w:rsidR="002C63F0" w:rsidRPr="00F10490" w:rsidRDefault="002C63F0" w:rsidP="00F10490">
      <w:pPr>
        <w:pStyle w:val="NormalWeb"/>
        <w:numPr>
          <w:ilvl w:val="0"/>
          <w:numId w:val="1"/>
        </w:numPr>
        <w:spacing w:before="0" w:beforeAutospacing="0" w:after="0" w:afterAutospacing="0" w:line="276" w:lineRule="auto"/>
        <w:divId w:val="1442143292"/>
        <w:rPr>
          <w:rFonts w:ascii="Arial" w:hAnsi="Arial" w:cs="Arial"/>
          <w:sz w:val="20"/>
          <w:szCs w:val="20"/>
          <w:lang w:val="en"/>
        </w:rPr>
      </w:pPr>
      <w:r w:rsidRPr="00F10490">
        <w:rPr>
          <w:rFonts w:ascii="Arial" w:hAnsi="Arial" w:cs="Arial"/>
          <w:sz w:val="20"/>
          <w:szCs w:val="20"/>
          <w:lang w:val="en"/>
        </w:rPr>
        <w:t xml:space="preserve">Data elements designated as </w:t>
      </w:r>
      <w:r w:rsidRPr="00F10490">
        <w:rPr>
          <w:rFonts w:ascii="Arial" w:hAnsi="Arial" w:cs="Arial"/>
          <w:sz w:val="20"/>
          <w:szCs w:val="20"/>
          <w:u w:val="single"/>
          <w:lang w:val="en"/>
        </w:rPr>
        <w:t>core</w:t>
      </w:r>
      <w:r w:rsidRPr="00F10490">
        <w:rPr>
          <w:rFonts w:ascii="Arial" w:hAnsi="Arial" w:cs="Arial"/>
          <w:sz w:val="20"/>
          <w:szCs w:val="20"/>
          <w:lang w:val="en"/>
        </w:rPr>
        <w:t xml:space="preserve"> must be reported.</w:t>
      </w:r>
    </w:p>
    <w:p w14:paraId="1517AC36" w14:textId="77777777" w:rsidR="002C63F0" w:rsidRPr="00F10490" w:rsidRDefault="002C63F0" w:rsidP="00F10490">
      <w:pPr>
        <w:pStyle w:val="NormalWeb"/>
        <w:numPr>
          <w:ilvl w:val="0"/>
          <w:numId w:val="1"/>
        </w:numPr>
        <w:spacing w:before="0" w:beforeAutospacing="0" w:after="0" w:afterAutospacing="0" w:line="276" w:lineRule="auto"/>
        <w:divId w:val="1442143292"/>
        <w:rPr>
          <w:rFonts w:ascii="Arial" w:hAnsi="Arial" w:cs="Arial"/>
          <w:sz w:val="20"/>
          <w:szCs w:val="20"/>
          <w:lang w:val="en"/>
        </w:rPr>
      </w:pPr>
      <w:r w:rsidRPr="00F10490">
        <w:rPr>
          <w:rFonts w:ascii="Arial" w:hAnsi="Arial" w:cs="Arial"/>
          <w:sz w:val="20"/>
          <w:szCs w:val="20"/>
          <w:lang w:val="en"/>
        </w:rPr>
        <w:t xml:space="preserve">Data elements designated as </w:t>
      </w:r>
      <w:r w:rsidRPr="00F10490">
        <w:rPr>
          <w:rFonts w:ascii="Arial" w:hAnsi="Arial" w:cs="Arial"/>
          <w:sz w:val="20"/>
          <w:szCs w:val="20"/>
          <w:u w:val="single"/>
          <w:lang w:val="en"/>
        </w:rPr>
        <w:t>conditional</w:t>
      </w:r>
      <w:r w:rsidRPr="00F10490">
        <w:rPr>
          <w:rFonts w:ascii="Arial" w:hAnsi="Arial" w:cs="Arial"/>
          <w:sz w:val="20"/>
          <w:szCs w:val="20"/>
          <w:lang w:val="en"/>
        </w:rPr>
        <w:t xml:space="preserve"> only need to be reported if applicable.</w:t>
      </w:r>
    </w:p>
    <w:p w14:paraId="48364EE3" w14:textId="77777777" w:rsidR="002C63F0" w:rsidRPr="00F10490" w:rsidRDefault="002C63F0" w:rsidP="00F10490">
      <w:pPr>
        <w:pStyle w:val="NormalWeb"/>
        <w:numPr>
          <w:ilvl w:val="0"/>
          <w:numId w:val="1"/>
        </w:numPr>
        <w:spacing w:before="0" w:beforeAutospacing="0" w:after="0" w:afterAutospacing="0" w:line="276" w:lineRule="auto"/>
        <w:divId w:val="1442143292"/>
        <w:rPr>
          <w:rFonts w:ascii="Arial" w:hAnsi="Arial" w:cs="Arial"/>
          <w:sz w:val="20"/>
          <w:szCs w:val="20"/>
          <w:lang w:val="en"/>
        </w:rPr>
      </w:pPr>
      <w:r w:rsidRPr="00F10490">
        <w:rPr>
          <w:rFonts w:ascii="Arial" w:hAnsi="Arial" w:cs="Arial"/>
          <w:sz w:val="20"/>
          <w:szCs w:val="20"/>
          <w:lang w:val="en"/>
        </w:rPr>
        <w:t xml:space="preserve">Data elements designated as </w:t>
      </w:r>
      <w:r w:rsidRPr="00F10490">
        <w:rPr>
          <w:rFonts w:ascii="Arial" w:hAnsi="Arial" w:cs="Arial"/>
          <w:sz w:val="20"/>
          <w:szCs w:val="20"/>
          <w:u w:val="single"/>
          <w:lang w:val="en"/>
        </w:rPr>
        <w:t>optional</w:t>
      </w:r>
      <w:r w:rsidRPr="00F10490">
        <w:rPr>
          <w:rFonts w:ascii="Arial" w:hAnsi="Arial" w:cs="Arial"/>
          <w:sz w:val="20"/>
          <w:szCs w:val="20"/>
          <w:lang w:val="en"/>
        </w:rPr>
        <w:t xml:space="preserve"> are identified with “+”. Although not required for accreditation, they may be considered for reporting.</w:t>
      </w:r>
    </w:p>
    <w:p w14:paraId="667D27F0" w14:textId="77777777" w:rsidR="002C63F0" w:rsidRPr="00F10490" w:rsidRDefault="002C63F0" w:rsidP="00F10490">
      <w:pPr>
        <w:pStyle w:val="NormalWeb"/>
        <w:spacing w:before="0" w:beforeAutospacing="0" w:after="0" w:afterAutospacing="0" w:line="276" w:lineRule="auto"/>
        <w:divId w:val="1442143292"/>
        <w:rPr>
          <w:rFonts w:ascii="Arial" w:hAnsi="Arial" w:cs="Arial"/>
          <w:sz w:val="20"/>
          <w:szCs w:val="20"/>
          <w:lang w:val="en"/>
        </w:rPr>
      </w:pPr>
      <w:r w:rsidRPr="00F10490">
        <w:rPr>
          <w:rFonts w:ascii="Arial" w:hAnsi="Arial" w:cs="Arial"/>
          <w:sz w:val="20"/>
          <w:szCs w:val="20"/>
          <w:lang w:val="en"/>
        </w:rPr>
        <w:t>This protocol is not required for recurrent or metastatic tumors resected at a different time than the primary tumor. This protocol is also not required for pathology reviews performed at a second institution (i.e., second opinion and referrals to another institution).</w:t>
      </w:r>
    </w:p>
    <w:p w14:paraId="6A721B58" w14:textId="77777777" w:rsidR="002C63F0" w:rsidRPr="00F10490" w:rsidRDefault="002C63F0" w:rsidP="00F10490">
      <w:pPr>
        <w:pStyle w:val="NormalWeb"/>
        <w:spacing w:before="0" w:beforeAutospacing="0" w:after="0" w:afterAutospacing="0" w:line="276" w:lineRule="auto"/>
        <w:divId w:val="1442143292"/>
        <w:rPr>
          <w:rFonts w:ascii="Arial" w:hAnsi="Arial" w:cs="Arial"/>
          <w:sz w:val="20"/>
          <w:szCs w:val="20"/>
          <w:lang w:val="en"/>
        </w:rPr>
      </w:pPr>
      <w:r w:rsidRPr="00F10490">
        <w:rPr>
          <w:rFonts w:ascii="Arial" w:hAnsi="Arial" w:cs="Arial"/>
          <w:sz w:val="20"/>
          <w:szCs w:val="20"/>
          <w:lang w:val="en"/>
        </w:rPr>
        <w:t xml:space="preserve">Full accreditation requirements can be found on the CAP website under </w:t>
      </w:r>
      <w:hyperlink r:id="rId8" w:history="1">
        <w:r w:rsidRPr="00F10490">
          <w:rPr>
            <w:rStyle w:val="Hyperlink"/>
            <w:rFonts w:ascii="Arial" w:hAnsi="Arial" w:cs="Arial"/>
            <w:sz w:val="20"/>
            <w:szCs w:val="20"/>
            <w:lang w:val="en"/>
          </w:rPr>
          <w:t>Accreditation Checklists</w:t>
        </w:r>
      </w:hyperlink>
      <w:r w:rsidRPr="00F10490">
        <w:rPr>
          <w:rFonts w:ascii="Arial" w:hAnsi="Arial" w:cs="Arial"/>
          <w:sz w:val="20"/>
          <w:szCs w:val="20"/>
          <w:lang w:val="en"/>
        </w:rPr>
        <w:t>.</w:t>
      </w:r>
    </w:p>
    <w:p w14:paraId="368FF428" w14:textId="77777777" w:rsidR="002C63F0" w:rsidRPr="00F10490" w:rsidRDefault="002C63F0" w:rsidP="00F10490">
      <w:pPr>
        <w:pStyle w:val="NormalWeb"/>
        <w:spacing w:before="0" w:beforeAutospacing="0" w:after="0" w:afterAutospacing="0" w:line="276" w:lineRule="auto"/>
        <w:divId w:val="1442143292"/>
        <w:rPr>
          <w:rFonts w:ascii="Arial" w:hAnsi="Arial" w:cs="Arial"/>
          <w:sz w:val="20"/>
          <w:szCs w:val="20"/>
          <w:lang w:val="en"/>
        </w:rPr>
      </w:pPr>
      <w:r w:rsidRPr="00F10490">
        <w:rPr>
          <w:rFonts w:ascii="Arial" w:hAnsi="Arial" w:cs="Arial"/>
          <w:sz w:val="20"/>
          <w:szCs w:val="20"/>
          <w:lang w:val="en"/>
        </w:rPr>
        <w:t xml:space="preserve">A list of core and conditional data elements can be found in the Summary of Required Elements under Resources on the CAP Cancer Protocols </w:t>
      </w:r>
      <w:hyperlink r:id="rId9" w:history="1">
        <w:r w:rsidRPr="00F10490">
          <w:rPr>
            <w:rStyle w:val="Hyperlink"/>
            <w:rFonts w:ascii="Arial" w:hAnsi="Arial" w:cs="Arial"/>
            <w:sz w:val="20"/>
            <w:szCs w:val="20"/>
            <w:lang w:val="en"/>
          </w:rPr>
          <w:t>website</w:t>
        </w:r>
      </w:hyperlink>
      <w:r w:rsidRPr="00F10490">
        <w:rPr>
          <w:rFonts w:ascii="Arial" w:hAnsi="Arial" w:cs="Arial"/>
          <w:sz w:val="20"/>
          <w:szCs w:val="20"/>
          <w:lang w:val="en"/>
        </w:rPr>
        <w:t>.</w:t>
      </w:r>
    </w:p>
    <w:p w14:paraId="4B967FAB" w14:textId="77777777" w:rsidR="002C63F0" w:rsidRPr="00F10490" w:rsidRDefault="002C63F0" w:rsidP="00F10490">
      <w:pPr>
        <w:pStyle w:val="NormalWeb"/>
        <w:spacing w:before="0" w:beforeAutospacing="0" w:after="0" w:afterAutospacing="0" w:line="276" w:lineRule="auto"/>
        <w:divId w:val="1442143292"/>
        <w:rPr>
          <w:rStyle w:val="Emphasis"/>
          <w:rFonts w:ascii="Arial" w:hAnsi="Arial" w:cs="Arial"/>
          <w:sz w:val="18"/>
          <w:szCs w:val="18"/>
          <w:lang w:val="en"/>
        </w:rPr>
      </w:pPr>
      <w:r w:rsidRPr="00F10490">
        <w:rPr>
          <w:rStyle w:val="Emphasis"/>
          <w:rFonts w:ascii="Arial" w:hAnsi="Arial" w:cs="Arial"/>
          <w:sz w:val="18"/>
          <w:szCs w:val="18"/>
          <w:lang w:val="en"/>
        </w:rPr>
        <w:t>*Includes definitive primary cancer resection and pediatric biopsy tumor types.</w:t>
      </w:r>
    </w:p>
    <w:p w14:paraId="7F8DD669" w14:textId="77777777" w:rsidR="00F10490" w:rsidRPr="00F10490" w:rsidRDefault="00F10490" w:rsidP="00F10490">
      <w:pPr>
        <w:pStyle w:val="NormalWeb"/>
        <w:spacing w:before="0" w:beforeAutospacing="0" w:after="0" w:afterAutospacing="0" w:line="276" w:lineRule="auto"/>
        <w:divId w:val="1442143292"/>
        <w:rPr>
          <w:rFonts w:ascii="Arial" w:hAnsi="Arial" w:cs="Arial"/>
          <w:sz w:val="20"/>
          <w:szCs w:val="20"/>
          <w:lang w:val="en"/>
        </w:rPr>
      </w:pPr>
    </w:p>
    <w:p w14:paraId="67AC947E" w14:textId="77777777" w:rsidR="002C63F0" w:rsidRPr="00F10490" w:rsidRDefault="002C63F0" w:rsidP="00F10490">
      <w:pPr>
        <w:pStyle w:val="NormalWeb"/>
        <w:spacing w:before="0" w:beforeAutospacing="0" w:after="0" w:afterAutospacing="0" w:line="276" w:lineRule="auto"/>
        <w:divId w:val="1442143292"/>
        <w:rPr>
          <w:rFonts w:ascii="Arial" w:hAnsi="Arial" w:cs="Arial"/>
          <w:sz w:val="20"/>
          <w:szCs w:val="20"/>
          <w:lang w:val="en"/>
        </w:rPr>
      </w:pPr>
      <w:r w:rsidRPr="00F10490">
        <w:rPr>
          <w:rStyle w:val="Strong"/>
          <w:rFonts w:ascii="Arial" w:hAnsi="Arial" w:cs="Arial"/>
          <w:sz w:val="20"/>
          <w:szCs w:val="20"/>
          <w:lang w:val="en"/>
        </w:rPr>
        <w:t>Synoptic Reporting</w:t>
      </w:r>
    </w:p>
    <w:p w14:paraId="62C989A7" w14:textId="77777777" w:rsidR="002C63F0" w:rsidRPr="00F10490" w:rsidRDefault="002C63F0" w:rsidP="00F10490">
      <w:pPr>
        <w:pStyle w:val="NormalWeb"/>
        <w:spacing w:before="0" w:beforeAutospacing="0" w:after="0" w:afterAutospacing="0" w:line="276" w:lineRule="auto"/>
        <w:divId w:val="1442143292"/>
        <w:rPr>
          <w:rFonts w:ascii="Arial" w:hAnsi="Arial" w:cs="Arial"/>
          <w:sz w:val="20"/>
          <w:szCs w:val="20"/>
          <w:lang w:val="en"/>
        </w:rPr>
      </w:pPr>
      <w:r w:rsidRPr="00F10490">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68B2AA60" w14:textId="77777777" w:rsidR="002C63F0" w:rsidRPr="00F10490" w:rsidRDefault="002C63F0" w:rsidP="00F10490">
      <w:pPr>
        <w:pStyle w:val="NormalWeb"/>
        <w:numPr>
          <w:ilvl w:val="0"/>
          <w:numId w:val="2"/>
        </w:numPr>
        <w:spacing w:before="0" w:beforeAutospacing="0" w:after="0" w:afterAutospacing="0" w:line="276" w:lineRule="auto"/>
        <w:divId w:val="1442143292"/>
        <w:rPr>
          <w:rFonts w:ascii="Arial" w:hAnsi="Arial" w:cs="Arial"/>
          <w:sz w:val="20"/>
          <w:szCs w:val="20"/>
          <w:lang w:val="en"/>
        </w:rPr>
      </w:pPr>
      <w:r w:rsidRPr="00F10490">
        <w:rPr>
          <w:rFonts w:ascii="Arial" w:hAnsi="Arial" w:cs="Arial"/>
          <w:sz w:val="20"/>
          <w:szCs w:val="20"/>
          <w:lang w:val="en"/>
        </w:rPr>
        <w:t>Data element: followed by its answer (response), outline format without the paired Data element: Response format is NOT considered synoptic.</w:t>
      </w:r>
    </w:p>
    <w:p w14:paraId="293F157E" w14:textId="77777777" w:rsidR="002C63F0" w:rsidRPr="00F10490" w:rsidRDefault="002C63F0" w:rsidP="00F10490">
      <w:pPr>
        <w:pStyle w:val="NormalWeb"/>
        <w:numPr>
          <w:ilvl w:val="0"/>
          <w:numId w:val="2"/>
        </w:numPr>
        <w:spacing w:before="0" w:beforeAutospacing="0" w:after="0" w:afterAutospacing="0" w:line="276" w:lineRule="auto"/>
        <w:divId w:val="1442143292"/>
        <w:rPr>
          <w:rFonts w:ascii="Arial" w:hAnsi="Arial" w:cs="Arial"/>
          <w:sz w:val="20"/>
          <w:szCs w:val="20"/>
          <w:lang w:val="en"/>
        </w:rPr>
      </w:pPr>
      <w:r w:rsidRPr="00F10490">
        <w:rPr>
          <w:rFonts w:ascii="Arial"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74285CD6" w14:textId="77777777" w:rsidR="002C63F0" w:rsidRPr="00F10490" w:rsidRDefault="002C63F0" w:rsidP="00F10490">
      <w:pPr>
        <w:pStyle w:val="NormalWeb"/>
        <w:numPr>
          <w:ilvl w:val="0"/>
          <w:numId w:val="2"/>
        </w:numPr>
        <w:spacing w:before="0" w:beforeAutospacing="0" w:after="0" w:afterAutospacing="0" w:line="276" w:lineRule="auto"/>
        <w:divId w:val="1442143292"/>
        <w:rPr>
          <w:rFonts w:ascii="Arial" w:hAnsi="Arial" w:cs="Arial"/>
          <w:sz w:val="20"/>
          <w:szCs w:val="20"/>
          <w:lang w:val="en"/>
        </w:rPr>
      </w:pPr>
      <w:r w:rsidRPr="00F10490">
        <w:rPr>
          <w:rFonts w:ascii="Arial" w:hAnsi="Arial" w:cs="Arial"/>
          <w:sz w:val="20"/>
          <w:szCs w:val="20"/>
          <w:lang w:val="en"/>
        </w:rPr>
        <w:t>Each diagnostic parameter pair (Data element: Response) is listed on a separate line or in a tabular format to achieve visual separation. The following exceptions are allowed to be listed on one line:</w:t>
      </w:r>
    </w:p>
    <w:p w14:paraId="4B7E6452" w14:textId="77777777" w:rsidR="002C63F0" w:rsidRPr="00F10490" w:rsidRDefault="002C63F0" w:rsidP="00F10490">
      <w:pPr>
        <w:pStyle w:val="NormalWeb"/>
        <w:numPr>
          <w:ilvl w:val="1"/>
          <w:numId w:val="2"/>
        </w:numPr>
        <w:spacing w:before="0" w:beforeAutospacing="0" w:after="0" w:afterAutospacing="0" w:line="276" w:lineRule="auto"/>
        <w:divId w:val="1442143292"/>
        <w:rPr>
          <w:rFonts w:ascii="Arial" w:hAnsi="Arial" w:cs="Arial"/>
          <w:sz w:val="20"/>
          <w:szCs w:val="20"/>
          <w:lang w:val="en"/>
        </w:rPr>
      </w:pPr>
      <w:r w:rsidRPr="00F10490">
        <w:rPr>
          <w:rFonts w:ascii="Arial" w:hAnsi="Arial" w:cs="Arial"/>
          <w:sz w:val="20"/>
          <w:szCs w:val="20"/>
          <w:lang w:val="en"/>
        </w:rPr>
        <w:t>Anatomic site or specimen, laterality, and procedure</w:t>
      </w:r>
    </w:p>
    <w:p w14:paraId="4ADB6AE4" w14:textId="77777777" w:rsidR="002C63F0" w:rsidRPr="00F10490" w:rsidRDefault="002C63F0" w:rsidP="00F10490">
      <w:pPr>
        <w:pStyle w:val="NormalWeb"/>
        <w:numPr>
          <w:ilvl w:val="1"/>
          <w:numId w:val="2"/>
        </w:numPr>
        <w:spacing w:before="0" w:beforeAutospacing="0" w:after="0" w:afterAutospacing="0" w:line="276" w:lineRule="auto"/>
        <w:divId w:val="1442143292"/>
        <w:rPr>
          <w:rFonts w:ascii="Arial" w:hAnsi="Arial" w:cs="Arial"/>
          <w:sz w:val="20"/>
          <w:szCs w:val="20"/>
          <w:lang w:val="en"/>
        </w:rPr>
      </w:pPr>
      <w:r w:rsidRPr="00F10490">
        <w:rPr>
          <w:rFonts w:ascii="Arial" w:hAnsi="Arial" w:cs="Arial"/>
          <w:sz w:val="20"/>
          <w:szCs w:val="20"/>
          <w:lang w:val="en"/>
        </w:rPr>
        <w:t>Pathologic Stage Classification (pTNM) elements</w:t>
      </w:r>
    </w:p>
    <w:p w14:paraId="5EA08325" w14:textId="77777777" w:rsidR="002C63F0" w:rsidRPr="00F10490" w:rsidRDefault="002C63F0" w:rsidP="00F10490">
      <w:pPr>
        <w:pStyle w:val="NormalWeb"/>
        <w:numPr>
          <w:ilvl w:val="1"/>
          <w:numId w:val="2"/>
        </w:numPr>
        <w:spacing w:before="0" w:beforeAutospacing="0" w:after="0" w:afterAutospacing="0" w:line="276" w:lineRule="auto"/>
        <w:divId w:val="1442143292"/>
        <w:rPr>
          <w:rFonts w:ascii="Arial" w:hAnsi="Arial" w:cs="Arial"/>
          <w:sz w:val="20"/>
          <w:szCs w:val="20"/>
          <w:lang w:val="en"/>
        </w:rPr>
      </w:pPr>
      <w:r w:rsidRPr="00F10490">
        <w:rPr>
          <w:rFonts w:ascii="Arial" w:hAnsi="Arial" w:cs="Arial"/>
          <w:sz w:val="20"/>
          <w:szCs w:val="20"/>
          <w:lang w:val="en"/>
        </w:rPr>
        <w:t>Negative margins, as long as all negative margins are specifically enumerated where applicable</w:t>
      </w:r>
    </w:p>
    <w:p w14:paraId="4ED405DF" w14:textId="77777777" w:rsidR="002C63F0" w:rsidRPr="00F10490" w:rsidRDefault="002C63F0" w:rsidP="00F10490">
      <w:pPr>
        <w:pStyle w:val="NormalWeb"/>
        <w:numPr>
          <w:ilvl w:val="0"/>
          <w:numId w:val="2"/>
        </w:numPr>
        <w:spacing w:before="0" w:beforeAutospacing="0" w:after="0" w:afterAutospacing="0" w:line="276" w:lineRule="auto"/>
        <w:divId w:val="1442143292"/>
        <w:rPr>
          <w:rFonts w:ascii="Arial" w:hAnsi="Arial" w:cs="Arial"/>
          <w:sz w:val="20"/>
          <w:szCs w:val="20"/>
          <w:lang w:val="en"/>
        </w:rPr>
      </w:pPr>
      <w:r w:rsidRPr="00F10490">
        <w:rPr>
          <w:rFonts w:ascii="Arial"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36F21746" w14:textId="0F2F22E6" w:rsidR="002C63F0" w:rsidRPr="00F10490" w:rsidRDefault="002C63F0" w:rsidP="00F10490">
      <w:pPr>
        <w:pStyle w:val="NormalWeb"/>
        <w:numPr>
          <w:ilvl w:val="0"/>
          <w:numId w:val="2"/>
        </w:numPr>
        <w:spacing w:before="0" w:beforeAutospacing="0" w:after="0" w:afterAutospacing="0" w:line="276" w:lineRule="auto"/>
        <w:divId w:val="1442143292"/>
        <w:rPr>
          <w:rFonts w:ascii="Arial" w:hAnsi="Arial" w:cs="Arial"/>
          <w:sz w:val="20"/>
          <w:szCs w:val="20"/>
          <w:lang w:val="en"/>
        </w:rPr>
      </w:pPr>
      <w:r w:rsidRPr="00F10490">
        <w:rPr>
          <w:rFonts w:ascii="Arial" w:hAnsi="Arial" w:cs="Arial"/>
          <w:sz w:val="20"/>
          <w:szCs w:val="20"/>
          <w:lang w:val="en"/>
        </w:rPr>
        <w:t>Organizations and pathologists may choose to list the required elements in any order, use additional methods in order to enhance or achieve visual separation, or add optional items within the synoptic report. The report may have required elements in a summary format elsewhere in the report IN ADDITION TO but not as replacement for the synoptic report i</w:t>
      </w:r>
      <w:r w:rsidR="0060735B" w:rsidRPr="00F10490">
        <w:rPr>
          <w:rFonts w:ascii="Arial" w:hAnsi="Arial" w:cs="Arial"/>
          <w:sz w:val="20"/>
          <w:szCs w:val="20"/>
          <w:lang w:val="en"/>
        </w:rPr>
        <w:t>.</w:t>
      </w:r>
      <w:r w:rsidRPr="00F10490">
        <w:rPr>
          <w:rFonts w:ascii="Arial" w:hAnsi="Arial" w:cs="Arial"/>
          <w:sz w:val="20"/>
          <w:szCs w:val="20"/>
          <w:lang w:val="en"/>
        </w:rPr>
        <w:t>e</w:t>
      </w:r>
      <w:r w:rsidR="0060735B" w:rsidRPr="00F10490">
        <w:rPr>
          <w:rFonts w:ascii="Arial" w:hAnsi="Arial" w:cs="Arial"/>
          <w:sz w:val="20"/>
          <w:szCs w:val="20"/>
          <w:lang w:val="en"/>
        </w:rPr>
        <w:t>.</w:t>
      </w:r>
      <w:r w:rsidRPr="00F10490">
        <w:rPr>
          <w:rFonts w:ascii="Arial" w:hAnsi="Arial" w:cs="Arial"/>
          <w:sz w:val="20"/>
          <w:szCs w:val="20"/>
          <w:lang w:val="en"/>
        </w:rPr>
        <w:t>, all required elements must be in the synoptic portion of the report in the format defined above.</w:t>
      </w:r>
    </w:p>
    <w:p w14:paraId="11DC5383" w14:textId="77777777" w:rsidR="0060735B" w:rsidRPr="00F10490" w:rsidRDefault="0060735B" w:rsidP="00F10490">
      <w:pPr>
        <w:spacing w:after="0" w:line="276" w:lineRule="auto"/>
        <w:divId w:val="83376812"/>
        <w:rPr>
          <w:rFonts w:ascii="Arial" w:eastAsia="Times New Roman" w:hAnsi="Arial" w:cs="Arial"/>
          <w:b/>
          <w:bCs/>
          <w:sz w:val="20"/>
          <w:szCs w:val="20"/>
          <w:u w:val="single"/>
          <w:lang w:val="en"/>
        </w:rPr>
      </w:pPr>
    </w:p>
    <w:p w14:paraId="603D1800" w14:textId="3C04A002" w:rsidR="00F10490" w:rsidRDefault="00F10490">
      <w:pPr>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187B3E8D" w14:textId="77777777" w:rsidR="0060735B" w:rsidRPr="00F10490" w:rsidRDefault="0060735B" w:rsidP="00F10490">
      <w:pPr>
        <w:spacing w:after="0" w:line="276" w:lineRule="auto"/>
        <w:divId w:val="83376812"/>
        <w:rPr>
          <w:rFonts w:ascii="Arial" w:eastAsia="Times New Roman" w:hAnsi="Arial" w:cs="Arial"/>
          <w:b/>
          <w:bCs/>
          <w:sz w:val="20"/>
          <w:szCs w:val="20"/>
          <w:u w:val="single"/>
          <w:lang w:val="en"/>
        </w:rPr>
      </w:pPr>
    </w:p>
    <w:p w14:paraId="6AAF2BE9" w14:textId="77777777" w:rsidR="0060735B" w:rsidRPr="00F10490" w:rsidRDefault="0060735B" w:rsidP="00F10490">
      <w:pPr>
        <w:spacing w:after="0" w:line="276" w:lineRule="auto"/>
        <w:divId w:val="83376812"/>
        <w:rPr>
          <w:rFonts w:ascii="Arial" w:eastAsia="Times New Roman" w:hAnsi="Arial" w:cs="Arial"/>
          <w:b/>
          <w:bCs/>
          <w:sz w:val="20"/>
          <w:szCs w:val="20"/>
          <w:u w:val="single"/>
          <w:lang w:val="en"/>
        </w:rPr>
      </w:pPr>
    </w:p>
    <w:p w14:paraId="0073BB6A" w14:textId="22CE9823" w:rsidR="002C63F0" w:rsidRPr="00F10490" w:rsidRDefault="002C63F0" w:rsidP="00F10490">
      <w:pPr>
        <w:spacing w:after="0" w:line="276" w:lineRule="auto"/>
        <w:divId w:val="83376812"/>
        <w:rPr>
          <w:rFonts w:ascii="Arial" w:eastAsia="Times New Roman" w:hAnsi="Arial" w:cs="Arial"/>
          <w:b/>
          <w:bCs/>
          <w:sz w:val="20"/>
          <w:szCs w:val="20"/>
          <w:u w:val="single"/>
          <w:lang w:val="en"/>
        </w:rPr>
      </w:pPr>
      <w:r w:rsidRPr="00F10490">
        <w:rPr>
          <w:rFonts w:ascii="Arial" w:eastAsia="Times New Roman" w:hAnsi="Arial" w:cs="Arial"/>
          <w:b/>
          <w:bCs/>
          <w:sz w:val="20"/>
          <w:szCs w:val="20"/>
          <w:u w:val="single"/>
          <w:lang w:val="en"/>
        </w:rPr>
        <w:t>Summary of Changes</w:t>
      </w:r>
    </w:p>
    <w:p w14:paraId="72E982F5" w14:textId="77777777" w:rsidR="002C63F0" w:rsidRPr="00F10490" w:rsidRDefault="002C63F0" w:rsidP="00F10490">
      <w:pPr>
        <w:pStyle w:val="NormalWeb"/>
        <w:spacing w:before="0" w:beforeAutospacing="0" w:after="0" w:afterAutospacing="0" w:line="276" w:lineRule="auto"/>
        <w:divId w:val="1134300431"/>
        <w:rPr>
          <w:rFonts w:ascii="Arial" w:hAnsi="Arial" w:cs="Arial"/>
          <w:sz w:val="20"/>
          <w:szCs w:val="20"/>
          <w:lang w:val="en"/>
        </w:rPr>
      </w:pPr>
      <w:r w:rsidRPr="00F10490">
        <w:rPr>
          <w:rStyle w:val="Strong"/>
          <w:rFonts w:ascii="Arial" w:hAnsi="Arial" w:cs="Arial"/>
          <w:sz w:val="20"/>
          <w:szCs w:val="20"/>
          <w:lang w:val="en"/>
        </w:rPr>
        <w:t>v 5.0.0.1</w:t>
      </w:r>
    </w:p>
    <w:p w14:paraId="0351ECB7" w14:textId="77777777" w:rsidR="002C63F0" w:rsidRPr="00F10490" w:rsidRDefault="002C63F0" w:rsidP="00F10490">
      <w:pPr>
        <w:pStyle w:val="NormalWeb"/>
        <w:numPr>
          <w:ilvl w:val="0"/>
          <w:numId w:val="3"/>
        </w:numPr>
        <w:spacing w:before="0" w:beforeAutospacing="0" w:after="0" w:afterAutospacing="0" w:line="276" w:lineRule="auto"/>
        <w:divId w:val="1134300431"/>
        <w:rPr>
          <w:rFonts w:ascii="Arial" w:hAnsi="Arial" w:cs="Arial"/>
          <w:sz w:val="20"/>
          <w:szCs w:val="20"/>
          <w:lang w:val="en"/>
        </w:rPr>
      </w:pPr>
      <w:r w:rsidRPr="00F10490">
        <w:rPr>
          <w:rFonts w:ascii="Arial" w:hAnsi="Arial" w:cs="Arial"/>
          <w:sz w:val="20"/>
          <w:szCs w:val="20"/>
          <w:lang w:val="en"/>
        </w:rPr>
        <w:t>Accreditation statement update</w:t>
      </w:r>
    </w:p>
    <w:p w14:paraId="78F2E34C" w14:textId="77777777" w:rsidR="002C63F0" w:rsidRPr="00F10490" w:rsidRDefault="002C63F0" w:rsidP="00F10490">
      <w:pPr>
        <w:pStyle w:val="NormalWeb"/>
        <w:numPr>
          <w:ilvl w:val="0"/>
          <w:numId w:val="3"/>
        </w:numPr>
        <w:spacing w:before="0" w:beforeAutospacing="0" w:after="0" w:afterAutospacing="0" w:line="276" w:lineRule="auto"/>
        <w:divId w:val="1134300431"/>
        <w:rPr>
          <w:rFonts w:ascii="Arial" w:hAnsi="Arial" w:cs="Arial"/>
          <w:sz w:val="20"/>
          <w:szCs w:val="20"/>
          <w:lang w:val="en"/>
        </w:rPr>
      </w:pPr>
      <w:r w:rsidRPr="00F10490">
        <w:rPr>
          <w:rFonts w:ascii="Arial" w:hAnsi="Arial" w:cs="Arial"/>
          <w:sz w:val="20"/>
          <w:szCs w:val="20"/>
          <w:lang w:val="en"/>
        </w:rPr>
        <w:t>eCP explanatory note electronic link updates</w:t>
      </w:r>
    </w:p>
    <w:p w14:paraId="1906CB02" w14:textId="77777777" w:rsidR="002C63F0" w:rsidRPr="00F10490" w:rsidRDefault="002C63F0" w:rsidP="00F10490">
      <w:pPr>
        <w:pageBreakBefore/>
        <w:pBdr>
          <w:bottom w:val="single" w:sz="4" w:space="1" w:color="auto"/>
        </w:pBdr>
        <w:spacing w:after="0" w:line="276" w:lineRule="auto"/>
        <w:divId w:val="1987781222"/>
        <w:rPr>
          <w:rFonts w:ascii="Arial" w:eastAsia="Times New Roman" w:hAnsi="Arial" w:cs="Arial"/>
          <w:b/>
          <w:bCs/>
          <w:sz w:val="20"/>
          <w:szCs w:val="20"/>
          <w:lang w:val="en"/>
        </w:rPr>
      </w:pPr>
      <w:r w:rsidRPr="00F10490">
        <w:rPr>
          <w:rFonts w:ascii="Arial" w:eastAsia="Times New Roman" w:hAnsi="Arial" w:cs="Arial"/>
          <w:b/>
          <w:bCs/>
          <w:sz w:val="20"/>
          <w:szCs w:val="20"/>
          <w:lang w:val="en"/>
        </w:rPr>
        <w:lastRenderedPageBreak/>
        <w:t>Reporting Template</w:t>
      </w:r>
    </w:p>
    <w:p w14:paraId="34A6C19A" w14:textId="77777777" w:rsidR="002C63F0" w:rsidRPr="00F10490" w:rsidRDefault="002C63F0" w:rsidP="00F10490">
      <w:pPr>
        <w:spacing w:after="0" w:line="276" w:lineRule="auto"/>
        <w:divId w:val="1133788251"/>
        <w:rPr>
          <w:rFonts w:ascii="Arial" w:eastAsia="Times New Roman" w:hAnsi="Arial" w:cs="Arial"/>
          <w:sz w:val="20"/>
          <w:szCs w:val="20"/>
          <w:lang w:val="en"/>
        </w:rPr>
      </w:pPr>
      <w:r w:rsidRPr="00F10490">
        <w:rPr>
          <w:rFonts w:ascii="Arial" w:eastAsia="Times New Roman" w:hAnsi="Arial" w:cs="Arial"/>
          <w:b/>
          <w:bCs/>
          <w:sz w:val="20"/>
          <w:szCs w:val="20"/>
          <w:lang w:val="en"/>
        </w:rPr>
        <w:t xml:space="preserve">Protocol Posting Date: </w:t>
      </w:r>
      <w:r w:rsidRPr="00F10490">
        <w:rPr>
          <w:rFonts w:ascii="Arial" w:eastAsia="Times New Roman" w:hAnsi="Arial" w:cs="Arial"/>
          <w:sz w:val="20"/>
          <w:szCs w:val="20"/>
          <w:lang w:val="en"/>
        </w:rPr>
        <w:t xml:space="preserve">June 2025 </w:t>
      </w:r>
    </w:p>
    <w:p w14:paraId="7C5DFB6C" w14:textId="77777777" w:rsidR="002C63F0" w:rsidRPr="00F10490" w:rsidRDefault="002C63F0" w:rsidP="00F10490">
      <w:pPr>
        <w:spacing w:after="0" w:line="276" w:lineRule="auto"/>
        <w:divId w:val="2130078026"/>
        <w:rPr>
          <w:rFonts w:ascii="Arial" w:eastAsia="Times New Roman" w:hAnsi="Arial" w:cs="Arial"/>
          <w:b/>
          <w:bCs/>
          <w:sz w:val="20"/>
          <w:szCs w:val="20"/>
          <w:lang w:val="en"/>
        </w:rPr>
      </w:pPr>
      <w:r w:rsidRPr="00F10490">
        <w:rPr>
          <w:rFonts w:ascii="Arial" w:eastAsia="Times New Roman" w:hAnsi="Arial" w:cs="Arial"/>
          <w:b/>
          <w:bCs/>
          <w:sz w:val="20"/>
          <w:szCs w:val="20"/>
          <w:lang w:val="en"/>
        </w:rPr>
        <w:t>Select a single response unless otherwise indicated.</w:t>
      </w:r>
    </w:p>
    <w:p w14:paraId="3C834D34" w14:textId="77777777" w:rsidR="002C63F0" w:rsidRPr="00F10490" w:rsidRDefault="002C63F0" w:rsidP="00F10490">
      <w:pPr>
        <w:spacing w:after="0" w:line="276" w:lineRule="auto"/>
        <w:divId w:val="1410032761"/>
        <w:rPr>
          <w:rFonts w:ascii="Arial" w:eastAsia="Times New Roman" w:hAnsi="Arial" w:cs="Arial"/>
          <w:b/>
          <w:bCs/>
          <w:sz w:val="20"/>
          <w:szCs w:val="20"/>
          <w:lang w:val="en"/>
        </w:rPr>
      </w:pPr>
      <w:r w:rsidRPr="00F10490">
        <w:rPr>
          <w:rFonts w:ascii="Arial" w:eastAsia="Times New Roman" w:hAnsi="Arial" w:cs="Arial"/>
          <w:b/>
          <w:bCs/>
          <w:sz w:val="20"/>
          <w:szCs w:val="20"/>
          <w:lang w:val="en"/>
        </w:rPr>
        <w:t xml:space="preserve">CASE SUMMARY: (NEUROBLASTOMA: Resection)  </w:t>
      </w:r>
    </w:p>
    <w:p w14:paraId="14359E2F" w14:textId="77777777" w:rsidR="002C63F0" w:rsidRPr="00F10490" w:rsidRDefault="002C63F0" w:rsidP="00F10490">
      <w:pPr>
        <w:spacing w:after="0" w:line="276" w:lineRule="auto"/>
        <w:divId w:val="1723600550"/>
        <w:rPr>
          <w:rFonts w:ascii="Arial" w:eastAsia="Times New Roman" w:hAnsi="Arial" w:cs="Arial"/>
          <w:sz w:val="20"/>
          <w:szCs w:val="20"/>
          <w:lang w:val="en"/>
        </w:rPr>
      </w:pPr>
    </w:p>
    <w:p w14:paraId="68021FD4" w14:textId="77777777" w:rsidR="002C63F0" w:rsidRPr="00F10490" w:rsidRDefault="002C63F0" w:rsidP="00F10490">
      <w:pPr>
        <w:spacing w:after="0" w:line="276" w:lineRule="auto"/>
        <w:divId w:val="565608173"/>
        <w:rPr>
          <w:rFonts w:ascii="Arial" w:eastAsia="Times New Roman" w:hAnsi="Arial" w:cs="Arial"/>
          <w:b/>
          <w:bCs/>
          <w:sz w:val="20"/>
          <w:szCs w:val="20"/>
          <w:lang w:val="en"/>
        </w:rPr>
      </w:pPr>
      <w:r w:rsidRPr="00F10490">
        <w:rPr>
          <w:rFonts w:ascii="Arial" w:eastAsia="Times New Roman" w:hAnsi="Arial" w:cs="Arial"/>
          <w:b/>
          <w:bCs/>
          <w:sz w:val="20"/>
          <w:szCs w:val="20"/>
          <w:lang w:val="en"/>
        </w:rPr>
        <w:t xml:space="preserve">EXPERT CONSULTATION  </w:t>
      </w:r>
    </w:p>
    <w:p w14:paraId="348BEF0B" w14:textId="77777777" w:rsidR="002C63F0" w:rsidRPr="00F10490" w:rsidRDefault="002C63F0" w:rsidP="00F10490">
      <w:pPr>
        <w:spacing w:after="0" w:line="276" w:lineRule="auto"/>
        <w:divId w:val="1723600550"/>
        <w:rPr>
          <w:rFonts w:ascii="Arial" w:eastAsia="Times New Roman" w:hAnsi="Arial" w:cs="Arial"/>
          <w:sz w:val="20"/>
          <w:szCs w:val="20"/>
          <w:lang w:val="en"/>
        </w:rPr>
      </w:pPr>
    </w:p>
    <w:p w14:paraId="775E4977" w14:textId="77777777" w:rsidR="002C63F0" w:rsidRPr="00F10490" w:rsidRDefault="002C63F0" w:rsidP="00F10490">
      <w:pPr>
        <w:spacing w:after="0" w:line="276" w:lineRule="auto"/>
        <w:divId w:val="2039969968"/>
        <w:rPr>
          <w:rFonts w:ascii="Arial" w:eastAsia="Times New Roman" w:hAnsi="Arial" w:cs="Arial"/>
          <w:b/>
          <w:bCs/>
          <w:sz w:val="20"/>
          <w:szCs w:val="20"/>
          <w:lang w:val="en"/>
        </w:rPr>
      </w:pPr>
      <w:r w:rsidRPr="00F10490">
        <w:rPr>
          <w:rFonts w:ascii="Arial" w:eastAsia="Times New Roman" w:hAnsi="Arial" w:cs="Arial"/>
          <w:b/>
          <w:bCs/>
          <w:sz w:val="20"/>
          <w:szCs w:val="20"/>
          <w:lang w:val="en"/>
        </w:rPr>
        <w:t xml:space="preserve">+Expert Consultation (Note </w:t>
      </w:r>
      <w:hyperlink w:anchor="N12463" w:tgtFrame="_top" w:history="1">
        <w:r w:rsidRPr="00F10490">
          <w:rPr>
            <w:rStyle w:val="Hyperlink"/>
            <w:rFonts w:ascii="Arial" w:eastAsia="Times New Roman" w:hAnsi="Arial" w:cs="Arial"/>
            <w:b/>
            <w:bCs/>
            <w:sz w:val="20"/>
            <w:szCs w:val="20"/>
            <w:lang w:val="en"/>
          </w:rPr>
          <w:t>A</w:t>
        </w:r>
      </w:hyperlink>
      <w:r w:rsidRPr="00F10490">
        <w:rPr>
          <w:rFonts w:ascii="Arial" w:eastAsia="Times New Roman" w:hAnsi="Arial" w:cs="Arial"/>
          <w:b/>
          <w:bCs/>
          <w:sz w:val="20"/>
          <w:szCs w:val="20"/>
          <w:lang w:val="en"/>
        </w:rPr>
        <w:t xml:space="preserve">) </w:t>
      </w:r>
    </w:p>
    <w:p w14:paraId="77355D94" w14:textId="77777777" w:rsidR="002C63F0" w:rsidRPr="00F10490" w:rsidRDefault="002C63F0" w:rsidP="00F10490">
      <w:pPr>
        <w:spacing w:after="0" w:line="276" w:lineRule="auto"/>
        <w:divId w:val="801339221"/>
        <w:rPr>
          <w:rFonts w:ascii="Arial" w:eastAsia="Times New Roman" w:hAnsi="Arial" w:cs="Arial"/>
          <w:sz w:val="20"/>
          <w:szCs w:val="20"/>
          <w:lang w:val="en"/>
        </w:rPr>
      </w:pPr>
      <w:r w:rsidRPr="00F10490">
        <w:rPr>
          <w:rFonts w:ascii="Arial" w:eastAsia="Times New Roman" w:hAnsi="Arial" w:cs="Arial"/>
          <w:sz w:val="20"/>
          <w:szCs w:val="20"/>
          <w:lang w:val="en"/>
        </w:rPr>
        <w:t xml:space="preserve">___ Pending - Completion of this CAP Cancer Protocol is awaiting expert consultation  </w:t>
      </w:r>
    </w:p>
    <w:p w14:paraId="43655DD5" w14:textId="77777777" w:rsidR="0060735B" w:rsidRPr="00F10490" w:rsidRDefault="002C63F0" w:rsidP="00F10490">
      <w:pPr>
        <w:spacing w:after="0" w:line="276" w:lineRule="auto"/>
        <w:divId w:val="762841772"/>
        <w:rPr>
          <w:rFonts w:ascii="Arial" w:eastAsia="Times New Roman" w:hAnsi="Arial" w:cs="Arial"/>
          <w:sz w:val="20"/>
          <w:szCs w:val="20"/>
          <w:lang w:val="en"/>
        </w:rPr>
      </w:pPr>
      <w:r w:rsidRPr="00F10490">
        <w:rPr>
          <w:rFonts w:ascii="Arial" w:eastAsia="Times New Roman" w:hAnsi="Arial" w:cs="Arial"/>
          <w:sz w:val="20"/>
          <w:szCs w:val="20"/>
          <w:lang w:val="en"/>
        </w:rPr>
        <w:t xml:space="preserve">___ Completed - This CAP Cancer Protocol or some elements have been performed following expert </w:t>
      </w:r>
    </w:p>
    <w:p w14:paraId="5553E0A3" w14:textId="5D504568" w:rsidR="002C63F0" w:rsidRPr="00F10490" w:rsidRDefault="0060735B" w:rsidP="00F10490">
      <w:pPr>
        <w:spacing w:after="0" w:line="276" w:lineRule="auto"/>
        <w:divId w:val="762841772"/>
        <w:rPr>
          <w:rFonts w:ascii="Arial" w:eastAsia="Times New Roman" w:hAnsi="Arial" w:cs="Arial"/>
          <w:sz w:val="20"/>
          <w:szCs w:val="20"/>
          <w:lang w:val="en"/>
        </w:rPr>
      </w:pPr>
      <w:r w:rsidRPr="00F10490">
        <w:rPr>
          <w:rFonts w:ascii="Arial" w:eastAsia="Times New Roman" w:hAnsi="Arial" w:cs="Arial"/>
          <w:sz w:val="20"/>
          <w:szCs w:val="20"/>
          <w:lang w:val="en"/>
        </w:rPr>
        <w:t xml:space="preserve">       </w:t>
      </w:r>
      <w:r w:rsidR="002C63F0" w:rsidRPr="00F10490">
        <w:rPr>
          <w:rFonts w:ascii="Arial" w:eastAsia="Times New Roman" w:hAnsi="Arial" w:cs="Arial"/>
          <w:sz w:val="20"/>
          <w:szCs w:val="20"/>
          <w:lang w:val="en"/>
        </w:rPr>
        <w:t xml:space="preserve">consultation  </w:t>
      </w:r>
    </w:p>
    <w:p w14:paraId="0DDDC062" w14:textId="77777777" w:rsidR="002C63F0" w:rsidRPr="00F10490" w:rsidRDefault="002C63F0" w:rsidP="00F10490">
      <w:pPr>
        <w:spacing w:after="0" w:line="276" w:lineRule="auto"/>
        <w:divId w:val="1955942777"/>
        <w:rPr>
          <w:rFonts w:ascii="Arial" w:eastAsia="Times New Roman" w:hAnsi="Arial" w:cs="Arial"/>
          <w:sz w:val="20"/>
          <w:szCs w:val="20"/>
          <w:lang w:val="en"/>
        </w:rPr>
      </w:pPr>
      <w:r w:rsidRPr="00F10490">
        <w:rPr>
          <w:rFonts w:ascii="Arial" w:eastAsia="Times New Roman" w:hAnsi="Arial" w:cs="Arial"/>
          <w:sz w:val="20"/>
          <w:szCs w:val="20"/>
          <w:lang w:val="en"/>
        </w:rPr>
        <w:t xml:space="preserve">___ Not applicable  </w:t>
      </w:r>
    </w:p>
    <w:p w14:paraId="0F2A2A0D" w14:textId="77777777" w:rsidR="002C63F0" w:rsidRPr="00F10490" w:rsidRDefault="002C63F0" w:rsidP="00F10490">
      <w:pPr>
        <w:spacing w:after="0" w:line="276" w:lineRule="auto"/>
        <w:divId w:val="1723600550"/>
        <w:rPr>
          <w:rFonts w:ascii="Arial" w:eastAsia="Times New Roman" w:hAnsi="Arial" w:cs="Arial"/>
          <w:sz w:val="20"/>
          <w:szCs w:val="20"/>
          <w:lang w:val="en"/>
        </w:rPr>
      </w:pPr>
    </w:p>
    <w:p w14:paraId="5F9BDBE9" w14:textId="77777777" w:rsidR="002C63F0" w:rsidRPr="00F10490" w:rsidRDefault="002C63F0" w:rsidP="00F10490">
      <w:pPr>
        <w:spacing w:after="0" w:line="276" w:lineRule="auto"/>
        <w:divId w:val="733898339"/>
        <w:rPr>
          <w:rFonts w:ascii="Arial" w:eastAsia="Times New Roman" w:hAnsi="Arial" w:cs="Arial"/>
          <w:b/>
          <w:bCs/>
          <w:sz w:val="20"/>
          <w:szCs w:val="20"/>
          <w:lang w:val="en"/>
        </w:rPr>
      </w:pPr>
      <w:r w:rsidRPr="00F10490">
        <w:rPr>
          <w:rFonts w:ascii="Arial" w:eastAsia="Times New Roman" w:hAnsi="Arial" w:cs="Arial"/>
          <w:b/>
          <w:bCs/>
          <w:sz w:val="20"/>
          <w:szCs w:val="20"/>
          <w:lang w:val="en"/>
        </w:rPr>
        <w:t xml:space="preserve">CLINICAL  </w:t>
      </w:r>
    </w:p>
    <w:p w14:paraId="79505368" w14:textId="77777777" w:rsidR="002C63F0" w:rsidRPr="00F10490" w:rsidRDefault="002C63F0" w:rsidP="00F10490">
      <w:pPr>
        <w:spacing w:after="0" w:line="276" w:lineRule="auto"/>
        <w:divId w:val="1723600550"/>
        <w:rPr>
          <w:rFonts w:ascii="Arial" w:eastAsia="Times New Roman" w:hAnsi="Arial" w:cs="Arial"/>
          <w:sz w:val="20"/>
          <w:szCs w:val="20"/>
          <w:lang w:val="en"/>
        </w:rPr>
      </w:pPr>
    </w:p>
    <w:p w14:paraId="199CADDA" w14:textId="77777777" w:rsidR="002C63F0" w:rsidRPr="00F10490" w:rsidRDefault="002C63F0" w:rsidP="00F10490">
      <w:pPr>
        <w:spacing w:after="0" w:line="276" w:lineRule="auto"/>
        <w:divId w:val="441850338"/>
        <w:rPr>
          <w:rFonts w:ascii="Arial" w:eastAsia="Times New Roman" w:hAnsi="Arial" w:cs="Arial"/>
          <w:b/>
          <w:bCs/>
          <w:sz w:val="20"/>
          <w:szCs w:val="20"/>
          <w:lang w:val="en"/>
        </w:rPr>
      </w:pPr>
      <w:r w:rsidRPr="00F10490">
        <w:rPr>
          <w:rFonts w:ascii="Arial" w:eastAsia="Times New Roman" w:hAnsi="Arial" w:cs="Arial"/>
          <w:b/>
          <w:bCs/>
          <w:sz w:val="20"/>
          <w:szCs w:val="20"/>
          <w:lang w:val="en"/>
        </w:rPr>
        <w:t xml:space="preserve">Treatment History (Note </w:t>
      </w:r>
      <w:hyperlink w:anchor="N12454" w:tgtFrame="_top" w:history="1">
        <w:r w:rsidRPr="00F10490">
          <w:rPr>
            <w:rStyle w:val="Hyperlink"/>
            <w:rFonts w:ascii="Arial" w:eastAsia="Times New Roman" w:hAnsi="Arial" w:cs="Arial"/>
            <w:b/>
            <w:bCs/>
            <w:sz w:val="20"/>
            <w:szCs w:val="20"/>
            <w:lang w:val="en"/>
          </w:rPr>
          <w:t>B</w:t>
        </w:r>
      </w:hyperlink>
      <w:r w:rsidRPr="00F10490">
        <w:rPr>
          <w:rFonts w:ascii="Arial" w:eastAsia="Times New Roman" w:hAnsi="Arial" w:cs="Arial"/>
          <w:b/>
          <w:bCs/>
          <w:sz w:val="20"/>
          <w:szCs w:val="20"/>
          <w:lang w:val="en"/>
        </w:rPr>
        <w:t xml:space="preserve">) </w:t>
      </w:r>
    </w:p>
    <w:p w14:paraId="2AC63B6B" w14:textId="77777777" w:rsidR="002C63F0" w:rsidRPr="00F10490" w:rsidRDefault="002C63F0" w:rsidP="00F10490">
      <w:pPr>
        <w:spacing w:after="0" w:line="276" w:lineRule="auto"/>
        <w:divId w:val="2147045339"/>
        <w:rPr>
          <w:rFonts w:ascii="Arial" w:eastAsia="Times New Roman" w:hAnsi="Arial" w:cs="Arial"/>
          <w:sz w:val="20"/>
          <w:szCs w:val="20"/>
          <w:lang w:val="en"/>
        </w:rPr>
      </w:pPr>
      <w:r w:rsidRPr="00F10490">
        <w:rPr>
          <w:rFonts w:ascii="Arial" w:eastAsia="Times New Roman" w:hAnsi="Arial" w:cs="Arial"/>
          <w:sz w:val="20"/>
          <w:szCs w:val="20"/>
          <w:lang w:val="en"/>
        </w:rPr>
        <w:t xml:space="preserve">___ No known preoperative therapy  </w:t>
      </w:r>
    </w:p>
    <w:p w14:paraId="11E24CB1" w14:textId="77777777" w:rsidR="002C63F0" w:rsidRPr="00F10490" w:rsidRDefault="002C63F0" w:rsidP="00F10490">
      <w:pPr>
        <w:spacing w:after="0" w:line="276" w:lineRule="auto"/>
        <w:divId w:val="714235266"/>
        <w:rPr>
          <w:rFonts w:ascii="Arial" w:eastAsia="Times New Roman" w:hAnsi="Arial" w:cs="Arial"/>
          <w:sz w:val="20"/>
          <w:szCs w:val="20"/>
          <w:lang w:val="en"/>
        </w:rPr>
      </w:pPr>
      <w:r w:rsidRPr="00F10490">
        <w:rPr>
          <w:rFonts w:ascii="Arial" w:eastAsia="Times New Roman" w:hAnsi="Arial" w:cs="Arial"/>
          <w:sz w:val="20"/>
          <w:szCs w:val="20"/>
          <w:lang w:val="en"/>
        </w:rPr>
        <w:t xml:space="preserve">___ Preoperative therapy given  </w:t>
      </w:r>
    </w:p>
    <w:p w14:paraId="31A4ED74" w14:textId="77777777" w:rsidR="002C63F0" w:rsidRPr="00F10490" w:rsidRDefault="002C63F0" w:rsidP="00F10490">
      <w:pPr>
        <w:spacing w:after="0" w:line="276" w:lineRule="auto"/>
        <w:divId w:val="1634823150"/>
        <w:rPr>
          <w:rFonts w:ascii="Arial" w:eastAsia="Times New Roman" w:hAnsi="Arial" w:cs="Arial"/>
          <w:sz w:val="20"/>
          <w:szCs w:val="20"/>
          <w:lang w:val="en"/>
        </w:rPr>
      </w:pPr>
      <w:r w:rsidRPr="00F10490">
        <w:rPr>
          <w:rFonts w:ascii="Arial" w:eastAsia="Times New Roman" w:hAnsi="Arial" w:cs="Arial"/>
          <w:sz w:val="20"/>
          <w:szCs w:val="20"/>
          <w:lang w:val="en"/>
        </w:rPr>
        <w:t xml:space="preserve">___ Not specified  </w:t>
      </w:r>
    </w:p>
    <w:p w14:paraId="1F365C1A" w14:textId="77777777" w:rsidR="002C63F0" w:rsidRPr="00F10490" w:rsidRDefault="002C63F0" w:rsidP="00F10490">
      <w:pPr>
        <w:spacing w:after="0" w:line="276" w:lineRule="auto"/>
        <w:divId w:val="1723600550"/>
        <w:rPr>
          <w:rFonts w:ascii="Arial" w:eastAsia="Times New Roman" w:hAnsi="Arial" w:cs="Arial"/>
          <w:sz w:val="20"/>
          <w:szCs w:val="20"/>
          <w:lang w:val="en"/>
        </w:rPr>
      </w:pPr>
    </w:p>
    <w:p w14:paraId="03780693" w14:textId="77777777" w:rsidR="002C63F0" w:rsidRPr="00F10490" w:rsidRDefault="002C63F0" w:rsidP="00F10490">
      <w:pPr>
        <w:spacing w:after="0" w:line="276" w:lineRule="auto"/>
        <w:divId w:val="937182454"/>
        <w:rPr>
          <w:rFonts w:ascii="Arial" w:eastAsia="Times New Roman" w:hAnsi="Arial" w:cs="Arial"/>
          <w:b/>
          <w:bCs/>
          <w:sz w:val="20"/>
          <w:szCs w:val="20"/>
          <w:lang w:val="en"/>
        </w:rPr>
      </w:pPr>
      <w:r w:rsidRPr="00F10490">
        <w:rPr>
          <w:rFonts w:ascii="Arial" w:eastAsia="Times New Roman" w:hAnsi="Arial" w:cs="Arial"/>
          <w:b/>
          <w:bCs/>
          <w:sz w:val="20"/>
          <w:szCs w:val="20"/>
          <w:lang w:val="en"/>
        </w:rPr>
        <w:t xml:space="preserve">Patient Age  </w:t>
      </w:r>
    </w:p>
    <w:p w14:paraId="2EA0E090" w14:textId="77777777" w:rsidR="002C63F0" w:rsidRPr="00F10490" w:rsidRDefault="002C63F0" w:rsidP="00F10490">
      <w:pPr>
        <w:spacing w:after="0" w:line="276" w:lineRule="auto"/>
        <w:divId w:val="606430865"/>
        <w:rPr>
          <w:rFonts w:ascii="Arial" w:eastAsia="Times New Roman" w:hAnsi="Arial" w:cs="Arial"/>
          <w:sz w:val="20"/>
          <w:szCs w:val="20"/>
          <w:lang w:val="en"/>
        </w:rPr>
      </w:pPr>
      <w:r w:rsidRPr="00F10490">
        <w:rPr>
          <w:rFonts w:ascii="Arial" w:eastAsia="Times New Roman" w:hAnsi="Arial" w:cs="Arial"/>
          <w:sz w:val="20"/>
          <w:szCs w:val="20"/>
          <w:lang w:val="en"/>
        </w:rPr>
        <w:t xml:space="preserve">___ Less than 18 months  </w:t>
      </w:r>
    </w:p>
    <w:p w14:paraId="6CD3BFC3" w14:textId="77777777" w:rsidR="002C63F0" w:rsidRPr="00F10490" w:rsidRDefault="002C63F0" w:rsidP="00F10490">
      <w:pPr>
        <w:spacing w:after="0" w:line="276" w:lineRule="auto"/>
        <w:divId w:val="1617132419"/>
        <w:rPr>
          <w:rFonts w:ascii="Arial" w:eastAsia="Times New Roman" w:hAnsi="Arial" w:cs="Arial"/>
          <w:sz w:val="20"/>
          <w:szCs w:val="20"/>
          <w:lang w:val="en"/>
        </w:rPr>
      </w:pPr>
      <w:r w:rsidRPr="00F10490">
        <w:rPr>
          <w:rFonts w:ascii="Arial" w:eastAsia="Times New Roman" w:hAnsi="Arial" w:cs="Arial"/>
          <w:sz w:val="20"/>
          <w:szCs w:val="20"/>
          <w:lang w:val="en"/>
        </w:rPr>
        <w:t xml:space="preserve">___ Greater than or equal to 18 months and less than 5 years  </w:t>
      </w:r>
    </w:p>
    <w:p w14:paraId="127098AC" w14:textId="77777777" w:rsidR="002C63F0" w:rsidRPr="00F10490" w:rsidRDefault="002C63F0" w:rsidP="00F10490">
      <w:pPr>
        <w:spacing w:after="0" w:line="276" w:lineRule="auto"/>
        <w:divId w:val="174464542"/>
        <w:rPr>
          <w:rFonts w:ascii="Arial" w:eastAsia="Times New Roman" w:hAnsi="Arial" w:cs="Arial"/>
          <w:sz w:val="20"/>
          <w:szCs w:val="20"/>
          <w:lang w:val="en"/>
        </w:rPr>
      </w:pPr>
      <w:r w:rsidRPr="00F10490">
        <w:rPr>
          <w:rFonts w:ascii="Arial" w:eastAsia="Times New Roman" w:hAnsi="Arial" w:cs="Arial"/>
          <w:sz w:val="20"/>
          <w:szCs w:val="20"/>
          <w:lang w:val="en"/>
        </w:rPr>
        <w:t xml:space="preserve">___ Greater than or equal to 5 years  </w:t>
      </w:r>
    </w:p>
    <w:p w14:paraId="049DC9A4" w14:textId="77777777" w:rsidR="002C63F0" w:rsidRPr="00F10490" w:rsidRDefault="002C63F0" w:rsidP="00F10490">
      <w:pPr>
        <w:spacing w:after="0" w:line="276" w:lineRule="auto"/>
        <w:divId w:val="1723600550"/>
        <w:rPr>
          <w:rFonts w:ascii="Arial" w:eastAsia="Times New Roman" w:hAnsi="Arial" w:cs="Arial"/>
          <w:sz w:val="20"/>
          <w:szCs w:val="20"/>
          <w:lang w:val="en"/>
        </w:rPr>
      </w:pPr>
    </w:p>
    <w:p w14:paraId="344D532C" w14:textId="77777777" w:rsidR="002C63F0" w:rsidRPr="00F10490" w:rsidRDefault="002C63F0" w:rsidP="00F10490">
      <w:pPr>
        <w:spacing w:after="0" w:line="276" w:lineRule="auto"/>
        <w:divId w:val="109206588"/>
        <w:rPr>
          <w:rFonts w:ascii="Arial" w:eastAsia="Times New Roman" w:hAnsi="Arial" w:cs="Arial"/>
          <w:b/>
          <w:bCs/>
          <w:sz w:val="20"/>
          <w:szCs w:val="20"/>
          <w:lang w:val="en"/>
        </w:rPr>
      </w:pPr>
      <w:r w:rsidRPr="00F10490">
        <w:rPr>
          <w:rFonts w:ascii="Arial" w:eastAsia="Times New Roman" w:hAnsi="Arial" w:cs="Arial"/>
          <w:b/>
          <w:bCs/>
          <w:sz w:val="20"/>
          <w:szCs w:val="20"/>
          <w:lang w:val="en"/>
        </w:rPr>
        <w:t xml:space="preserve">+Tissue Allocation (Note </w:t>
      </w:r>
      <w:hyperlink w:anchor="N12454" w:tgtFrame="_top" w:history="1">
        <w:r w:rsidRPr="00F10490">
          <w:rPr>
            <w:rStyle w:val="Hyperlink"/>
            <w:rFonts w:ascii="Arial" w:eastAsia="Times New Roman" w:hAnsi="Arial" w:cs="Arial"/>
            <w:b/>
            <w:bCs/>
            <w:sz w:val="20"/>
            <w:szCs w:val="20"/>
            <w:lang w:val="en"/>
          </w:rPr>
          <w:t>B</w:t>
        </w:r>
      </w:hyperlink>
      <w:r w:rsidRPr="00F10490">
        <w:rPr>
          <w:rFonts w:ascii="Arial" w:eastAsia="Times New Roman" w:hAnsi="Arial" w:cs="Arial"/>
          <w:b/>
          <w:bCs/>
          <w:sz w:val="20"/>
          <w:szCs w:val="20"/>
          <w:lang w:val="en"/>
        </w:rPr>
        <w:t xml:space="preserve">) (select all that apply) </w:t>
      </w:r>
    </w:p>
    <w:p w14:paraId="157C9A7A" w14:textId="77777777" w:rsidR="002C63F0" w:rsidRPr="00F10490" w:rsidRDefault="002C63F0" w:rsidP="00F10490">
      <w:pPr>
        <w:spacing w:after="0" w:line="276" w:lineRule="auto"/>
        <w:divId w:val="218978455"/>
        <w:rPr>
          <w:rFonts w:ascii="Arial" w:eastAsia="Times New Roman" w:hAnsi="Arial" w:cs="Arial"/>
          <w:sz w:val="20"/>
          <w:szCs w:val="20"/>
          <w:lang w:val="en"/>
        </w:rPr>
      </w:pPr>
      <w:r w:rsidRPr="00F10490">
        <w:rPr>
          <w:rFonts w:ascii="Arial" w:eastAsia="Times New Roman" w:hAnsi="Arial" w:cs="Arial"/>
          <w:sz w:val="20"/>
          <w:szCs w:val="20"/>
          <w:lang w:val="en"/>
        </w:rPr>
        <w:t xml:space="preserve">___ Formalin fixed paraffin embedded (FFPE)  </w:t>
      </w:r>
    </w:p>
    <w:p w14:paraId="683EE57A" w14:textId="77777777" w:rsidR="002C63F0" w:rsidRPr="00F10490" w:rsidRDefault="002C63F0" w:rsidP="00F10490">
      <w:pPr>
        <w:spacing w:after="0" w:line="276" w:lineRule="auto"/>
        <w:divId w:val="1254433294"/>
        <w:rPr>
          <w:rFonts w:ascii="Arial" w:eastAsia="Times New Roman" w:hAnsi="Arial" w:cs="Arial"/>
          <w:sz w:val="20"/>
          <w:szCs w:val="20"/>
          <w:lang w:val="en"/>
        </w:rPr>
      </w:pPr>
      <w:r w:rsidRPr="00F10490">
        <w:rPr>
          <w:rFonts w:ascii="Arial" w:eastAsia="Times New Roman" w:hAnsi="Arial" w:cs="Arial"/>
          <w:sz w:val="20"/>
          <w:szCs w:val="20"/>
          <w:lang w:val="en"/>
        </w:rPr>
        <w:t xml:space="preserve">___ Snap frozen  </w:t>
      </w:r>
    </w:p>
    <w:p w14:paraId="4FF66B23" w14:textId="77777777" w:rsidR="002C63F0" w:rsidRPr="00F10490" w:rsidRDefault="002C63F0" w:rsidP="00F10490">
      <w:pPr>
        <w:spacing w:after="0" w:line="276" w:lineRule="auto"/>
        <w:divId w:val="284047633"/>
        <w:rPr>
          <w:rFonts w:ascii="Arial" w:eastAsia="Times New Roman" w:hAnsi="Arial" w:cs="Arial"/>
          <w:sz w:val="20"/>
          <w:szCs w:val="20"/>
          <w:lang w:val="en"/>
        </w:rPr>
      </w:pPr>
      <w:r w:rsidRPr="00F10490">
        <w:rPr>
          <w:rFonts w:ascii="Arial" w:eastAsia="Times New Roman" w:hAnsi="Arial" w:cs="Arial"/>
          <w:sz w:val="20"/>
          <w:szCs w:val="20"/>
          <w:lang w:val="en"/>
        </w:rPr>
        <w:t xml:space="preserve">___ Tissue culture media  </w:t>
      </w:r>
    </w:p>
    <w:p w14:paraId="3B78F42F" w14:textId="77777777" w:rsidR="002C63F0" w:rsidRPr="00F10490" w:rsidRDefault="002C63F0" w:rsidP="00F10490">
      <w:pPr>
        <w:spacing w:after="0" w:line="276" w:lineRule="auto"/>
        <w:divId w:val="1419594335"/>
        <w:rPr>
          <w:rFonts w:ascii="Arial" w:eastAsia="Times New Roman" w:hAnsi="Arial" w:cs="Arial"/>
          <w:sz w:val="20"/>
          <w:szCs w:val="20"/>
          <w:lang w:val="en"/>
        </w:rPr>
      </w:pPr>
      <w:r w:rsidRPr="00F10490">
        <w:rPr>
          <w:rFonts w:ascii="Arial" w:eastAsia="Times New Roman" w:hAnsi="Arial" w:cs="Arial"/>
          <w:sz w:val="20"/>
          <w:szCs w:val="20"/>
          <w:lang w:val="en"/>
        </w:rPr>
        <w:t xml:space="preserve">___ Other (specify): _________________ </w:t>
      </w:r>
    </w:p>
    <w:p w14:paraId="2A3C7A14" w14:textId="77777777" w:rsidR="002C63F0" w:rsidRPr="00F10490" w:rsidRDefault="002C63F0" w:rsidP="00F10490">
      <w:pPr>
        <w:spacing w:after="0" w:line="276" w:lineRule="auto"/>
        <w:divId w:val="1723600550"/>
        <w:rPr>
          <w:rFonts w:ascii="Arial" w:eastAsia="Times New Roman" w:hAnsi="Arial" w:cs="Arial"/>
          <w:sz w:val="20"/>
          <w:szCs w:val="20"/>
          <w:lang w:val="en"/>
        </w:rPr>
      </w:pPr>
    </w:p>
    <w:p w14:paraId="6D242449" w14:textId="77777777" w:rsidR="002C63F0" w:rsidRPr="00F10490" w:rsidRDefault="002C63F0" w:rsidP="00F10490">
      <w:pPr>
        <w:spacing w:after="0" w:line="276" w:lineRule="auto"/>
        <w:divId w:val="1332610999"/>
        <w:rPr>
          <w:rFonts w:ascii="Arial" w:eastAsia="Times New Roman" w:hAnsi="Arial" w:cs="Arial"/>
          <w:b/>
          <w:bCs/>
          <w:sz w:val="20"/>
          <w:szCs w:val="20"/>
          <w:lang w:val="en"/>
        </w:rPr>
      </w:pPr>
      <w:r w:rsidRPr="00F10490">
        <w:rPr>
          <w:rFonts w:ascii="Arial" w:eastAsia="Times New Roman" w:hAnsi="Arial" w:cs="Arial"/>
          <w:b/>
          <w:bCs/>
          <w:sz w:val="20"/>
          <w:szCs w:val="20"/>
          <w:lang w:val="en"/>
        </w:rPr>
        <w:t xml:space="preserve">SPECIMEN  </w:t>
      </w:r>
    </w:p>
    <w:p w14:paraId="1E90E840" w14:textId="77777777" w:rsidR="002C63F0" w:rsidRPr="00F10490" w:rsidRDefault="002C63F0" w:rsidP="00F10490">
      <w:pPr>
        <w:spacing w:after="0" w:line="276" w:lineRule="auto"/>
        <w:divId w:val="1723600550"/>
        <w:rPr>
          <w:rFonts w:ascii="Arial" w:eastAsia="Times New Roman" w:hAnsi="Arial" w:cs="Arial"/>
          <w:sz w:val="20"/>
          <w:szCs w:val="20"/>
          <w:lang w:val="en"/>
        </w:rPr>
      </w:pPr>
    </w:p>
    <w:p w14:paraId="382AB019" w14:textId="77777777" w:rsidR="002C63F0" w:rsidRPr="00F10490" w:rsidRDefault="002C63F0" w:rsidP="00F10490">
      <w:pPr>
        <w:spacing w:after="0" w:line="276" w:lineRule="auto"/>
        <w:divId w:val="1872693559"/>
        <w:rPr>
          <w:rFonts w:ascii="Arial" w:eastAsia="Times New Roman" w:hAnsi="Arial" w:cs="Arial"/>
          <w:b/>
          <w:bCs/>
          <w:sz w:val="20"/>
          <w:szCs w:val="20"/>
          <w:lang w:val="en"/>
        </w:rPr>
      </w:pPr>
      <w:r w:rsidRPr="00F10490">
        <w:rPr>
          <w:rFonts w:ascii="Arial" w:eastAsia="Times New Roman" w:hAnsi="Arial" w:cs="Arial"/>
          <w:b/>
          <w:bCs/>
          <w:sz w:val="20"/>
          <w:szCs w:val="20"/>
          <w:lang w:val="en"/>
        </w:rPr>
        <w:t xml:space="preserve">Procedure  </w:t>
      </w:r>
    </w:p>
    <w:p w14:paraId="58B2888C" w14:textId="77777777" w:rsidR="002C63F0" w:rsidRPr="00F10490" w:rsidRDefault="002C63F0" w:rsidP="00F10490">
      <w:pPr>
        <w:spacing w:after="0" w:line="276" w:lineRule="auto"/>
        <w:divId w:val="340088347"/>
        <w:rPr>
          <w:rFonts w:ascii="Arial" w:eastAsia="Times New Roman" w:hAnsi="Arial" w:cs="Arial"/>
          <w:sz w:val="20"/>
          <w:szCs w:val="20"/>
          <w:lang w:val="en"/>
        </w:rPr>
      </w:pPr>
      <w:r w:rsidRPr="00F10490">
        <w:rPr>
          <w:rFonts w:ascii="Arial" w:eastAsia="Times New Roman" w:hAnsi="Arial" w:cs="Arial"/>
          <w:sz w:val="20"/>
          <w:szCs w:val="20"/>
          <w:lang w:val="en"/>
        </w:rPr>
        <w:t xml:space="preserve">___ Resection  </w:t>
      </w:r>
    </w:p>
    <w:p w14:paraId="542D380D" w14:textId="77777777" w:rsidR="002C63F0" w:rsidRPr="00F10490" w:rsidRDefault="002C63F0" w:rsidP="00F10490">
      <w:pPr>
        <w:spacing w:after="0" w:line="276" w:lineRule="auto"/>
        <w:divId w:val="1811750188"/>
        <w:rPr>
          <w:rFonts w:ascii="Arial" w:eastAsia="Times New Roman" w:hAnsi="Arial" w:cs="Arial"/>
          <w:sz w:val="20"/>
          <w:szCs w:val="20"/>
          <w:lang w:val="en"/>
        </w:rPr>
      </w:pPr>
      <w:r w:rsidRPr="00F10490">
        <w:rPr>
          <w:rFonts w:ascii="Arial" w:eastAsia="Times New Roman" w:hAnsi="Arial" w:cs="Arial"/>
          <w:sz w:val="20"/>
          <w:szCs w:val="20"/>
          <w:lang w:val="en"/>
        </w:rPr>
        <w:t xml:space="preserve">___ Other (specify): _________________ </w:t>
      </w:r>
    </w:p>
    <w:p w14:paraId="65CC38B7" w14:textId="77777777" w:rsidR="002C63F0" w:rsidRPr="00F10490" w:rsidRDefault="002C63F0" w:rsidP="00F10490">
      <w:pPr>
        <w:spacing w:after="0" w:line="276" w:lineRule="auto"/>
        <w:divId w:val="748188075"/>
        <w:rPr>
          <w:rFonts w:ascii="Arial" w:eastAsia="Times New Roman" w:hAnsi="Arial" w:cs="Arial"/>
          <w:sz w:val="20"/>
          <w:szCs w:val="20"/>
          <w:lang w:val="en"/>
        </w:rPr>
      </w:pPr>
      <w:r w:rsidRPr="00F10490">
        <w:rPr>
          <w:rFonts w:ascii="Arial" w:eastAsia="Times New Roman" w:hAnsi="Arial" w:cs="Arial"/>
          <w:sz w:val="20"/>
          <w:szCs w:val="20"/>
          <w:lang w:val="en"/>
        </w:rPr>
        <w:t xml:space="preserve">___ Not specified  </w:t>
      </w:r>
    </w:p>
    <w:p w14:paraId="66A8B732" w14:textId="77777777" w:rsidR="002C63F0" w:rsidRPr="00F10490" w:rsidRDefault="002C63F0" w:rsidP="00F10490">
      <w:pPr>
        <w:spacing w:after="0" w:line="276" w:lineRule="auto"/>
        <w:divId w:val="1723600550"/>
        <w:rPr>
          <w:rFonts w:ascii="Arial" w:eastAsia="Times New Roman" w:hAnsi="Arial" w:cs="Arial"/>
          <w:sz w:val="20"/>
          <w:szCs w:val="20"/>
          <w:lang w:val="en"/>
        </w:rPr>
      </w:pPr>
    </w:p>
    <w:p w14:paraId="7188D686" w14:textId="77777777" w:rsidR="002C63F0" w:rsidRPr="00F10490" w:rsidRDefault="002C63F0" w:rsidP="00F10490">
      <w:pPr>
        <w:spacing w:after="0" w:line="276" w:lineRule="auto"/>
        <w:divId w:val="1596666521"/>
        <w:rPr>
          <w:rFonts w:ascii="Arial" w:eastAsia="Times New Roman" w:hAnsi="Arial" w:cs="Arial"/>
          <w:b/>
          <w:bCs/>
          <w:sz w:val="20"/>
          <w:szCs w:val="20"/>
          <w:lang w:val="en"/>
        </w:rPr>
      </w:pPr>
      <w:r w:rsidRPr="00F10490">
        <w:rPr>
          <w:rFonts w:ascii="Arial" w:eastAsia="Times New Roman" w:hAnsi="Arial" w:cs="Arial"/>
          <w:b/>
          <w:bCs/>
          <w:sz w:val="20"/>
          <w:szCs w:val="20"/>
          <w:lang w:val="en"/>
        </w:rPr>
        <w:t xml:space="preserve">TUMOR  </w:t>
      </w:r>
    </w:p>
    <w:p w14:paraId="299AB8F5" w14:textId="77777777" w:rsidR="002C63F0" w:rsidRPr="00F10490" w:rsidRDefault="002C63F0" w:rsidP="00F10490">
      <w:pPr>
        <w:spacing w:after="0" w:line="276" w:lineRule="auto"/>
        <w:divId w:val="1723600550"/>
        <w:rPr>
          <w:rFonts w:ascii="Arial" w:eastAsia="Times New Roman" w:hAnsi="Arial" w:cs="Arial"/>
          <w:sz w:val="20"/>
          <w:szCs w:val="20"/>
          <w:lang w:val="en"/>
        </w:rPr>
      </w:pPr>
    </w:p>
    <w:p w14:paraId="2FB66699" w14:textId="77777777" w:rsidR="002C63F0" w:rsidRPr="00F10490" w:rsidRDefault="002C63F0" w:rsidP="00F10490">
      <w:pPr>
        <w:spacing w:after="0" w:line="276" w:lineRule="auto"/>
        <w:divId w:val="757677754"/>
        <w:rPr>
          <w:rFonts w:ascii="Arial" w:eastAsia="Times New Roman" w:hAnsi="Arial" w:cs="Arial"/>
          <w:b/>
          <w:bCs/>
          <w:sz w:val="20"/>
          <w:szCs w:val="20"/>
          <w:lang w:val="en"/>
        </w:rPr>
      </w:pPr>
      <w:r w:rsidRPr="00F10490">
        <w:rPr>
          <w:rFonts w:ascii="Arial" w:eastAsia="Times New Roman" w:hAnsi="Arial" w:cs="Arial"/>
          <w:b/>
          <w:bCs/>
          <w:sz w:val="20"/>
          <w:szCs w:val="20"/>
          <w:lang w:val="en"/>
        </w:rPr>
        <w:t xml:space="preserve">Tumor Site (Note </w:t>
      </w:r>
      <w:hyperlink w:anchor="N12456" w:tgtFrame="_top" w:history="1">
        <w:r w:rsidRPr="00F10490">
          <w:rPr>
            <w:rStyle w:val="Hyperlink"/>
            <w:rFonts w:ascii="Arial" w:eastAsia="Times New Roman" w:hAnsi="Arial" w:cs="Arial"/>
            <w:b/>
            <w:bCs/>
            <w:sz w:val="20"/>
            <w:szCs w:val="20"/>
            <w:lang w:val="en"/>
          </w:rPr>
          <w:t>C</w:t>
        </w:r>
      </w:hyperlink>
      <w:r w:rsidRPr="00F10490">
        <w:rPr>
          <w:rFonts w:ascii="Arial" w:eastAsia="Times New Roman" w:hAnsi="Arial" w:cs="Arial"/>
          <w:b/>
          <w:bCs/>
          <w:sz w:val="20"/>
          <w:szCs w:val="20"/>
          <w:lang w:val="en"/>
        </w:rPr>
        <w:t xml:space="preserve">) </w:t>
      </w:r>
    </w:p>
    <w:p w14:paraId="038ABC06" w14:textId="77777777" w:rsidR="002C63F0" w:rsidRPr="00F10490" w:rsidRDefault="002C63F0" w:rsidP="00F10490">
      <w:pPr>
        <w:spacing w:after="0" w:line="276" w:lineRule="auto"/>
        <w:divId w:val="2098289375"/>
        <w:rPr>
          <w:rFonts w:ascii="Arial" w:eastAsia="Times New Roman" w:hAnsi="Arial" w:cs="Arial"/>
          <w:sz w:val="20"/>
          <w:szCs w:val="20"/>
          <w:lang w:val="en"/>
        </w:rPr>
      </w:pPr>
      <w:r w:rsidRPr="00F10490">
        <w:rPr>
          <w:rFonts w:ascii="Arial" w:eastAsia="Times New Roman" w:hAnsi="Arial" w:cs="Arial"/>
          <w:sz w:val="20"/>
          <w:szCs w:val="20"/>
          <w:lang w:val="en"/>
        </w:rPr>
        <w:t xml:space="preserve">___ Adrenal / periadrenal  </w:t>
      </w:r>
    </w:p>
    <w:p w14:paraId="7C5BEDBF" w14:textId="77777777" w:rsidR="002C63F0" w:rsidRPr="00F10490" w:rsidRDefault="002C63F0" w:rsidP="00F10490">
      <w:pPr>
        <w:spacing w:after="0" w:line="276" w:lineRule="auto"/>
        <w:divId w:val="1284967788"/>
        <w:rPr>
          <w:rFonts w:ascii="Arial" w:eastAsia="Times New Roman" w:hAnsi="Arial" w:cs="Arial"/>
          <w:sz w:val="20"/>
          <w:szCs w:val="20"/>
          <w:lang w:val="en"/>
        </w:rPr>
      </w:pPr>
      <w:r w:rsidRPr="00F10490">
        <w:rPr>
          <w:rFonts w:ascii="Arial" w:eastAsia="Times New Roman" w:hAnsi="Arial" w:cs="Arial"/>
          <w:sz w:val="20"/>
          <w:szCs w:val="20"/>
          <w:lang w:val="en"/>
        </w:rPr>
        <w:t xml:space="preserve">___ Retroperitoneal, nonadrenal  </w:t>
      </w:r>
    </w:p>
    <w:p w14:paraId="6DBCA1BC" w14:textId="77777777" w:rsidR="002C63F0" w:rsidRPr="00F10490" w:rsidRDefault="002C63F0" w:rsidP="00F10490">
      <w:pPr>
        <w:spacing w:after="0" w:line="276" w:lineRule="auto"/>
        <w:divId w:val="1784110901"/>
        <w:rPr>
          <w:rFonts w:ascii="Arial" w:eastAsia="Times New Roman" w:hAnsi="Arial" w:cs="Arial"/>
          <w:sz w:val="20"/>
          <w:szCs w:val="20"/>
          <w:lang w:val="en"/>
        </w:rPr>
      </w:pPr>
      <w:r w:rsidRPr="00F10490">
        <w:rPr>
          <w:rFonts w:ascii="Arial" w:eastAsia="Times New Roman" w:hAnsi="Arial" w:cs="Arial"/>
          <w:sz w:val="20"/>
          <w:szCs w:val="20"/>
          <w:lang w:val="en"/>
        </w:rPr>
        <w:t xml:space="preserve">___ Thoracic paraspinal  </w:t>
      </w:r>
    </w:p>
    <w:p w14:paraId="7895921E" w14:textId="77777777" w:rsidR="002C63F0" w:rsidRPr="00F10490" w:rsidRDefault="002C63F0" w:rsidP="00F10490">
      <w:pPr>
        <w:spacing w:after="0" w:line="276" w:lineRule="auto"/>
        <w:divId w:val="433552505"/>
        <w:rPr>
          <w:rFonts w:ascii="Arial" w:eastAsia="Times New Roman" w:hAnsi="Arial" w:cs="Arial"/>
          <w:sz w:val="20"/>
          <w:szCs w:val="20"/>
          <w:lang w:val="en"/>
        </w:rPr>
      </w:pPr>
      <w:r w:rsidRPr="00F10490">
        <w:rPr>
          <w:rFonts w:ascii="Arial" w:eastAsia="Times New Roman" w:hAnsi="Arial" w:cs="Arial"/>
          <w:sz w:val="20"/>
          <w:szCs w:val="20"/>
          <w:lang w:val="en"/>
        </w:rPr>
        <w:t xml:space="preserve">___ Cervical region  </w:t>
      </w:r>
    </w:p>
    <w:p w14:paraId="1D138D99" w14:textId="77777777" w:rsidR="002C63F0" w:rsidRPr="00F10490" w:rsidRDefault="002C63F0" w:rsidP="00F10490">
      <w:pPr>
        <w:spacing w:after="0" w:line="276" w:lineRule="auto"/>
        <w:divId w:val="1507597034"/>
        <w:rPr>
          <w:rFonts w:ascii="Arial" w:eastAsia="Times New Roman" w:hAnsi="Arial" w:cs="Arial"/>
          <w:sz w:val="20"/>
          <w:szCs w:val="20"/>
          <w:lang w:val="en"/>
        </w:rPr>
      </w:pPr>
      <w:r w:rsidRPr="00F10490">
        <w:rPr>
          <w:rFonts w:ascii="Arial" w:eastAsia="Times New Roman" w:hAnsi="Arial" w:cs="Arial"/>
          <w:sz w:val="20"/>
          <w:szCs w:val="20"/>
          <w:lang w:val="en"/>
        </w:rPr>
        <w:t xml:space="preserve">___ Other (specify): _________________ </w:t>
      </w:r>
    </w:p>
    <w:p w14:paraId="122BF470" w14:textId="77777777" w:rsidR="002C63F0" w:rsidRPr="00F10490" w:rsidRDefault="002C63F0" w:rsidP="00F10490">
      <w:pPr>
        <w:spacing w:after="0" w:line="276" w:lineRule="auto"/>
        <w:divId w:val="425426445"/>
        <w:rPr>
          <w:rFonts w:ascii="Arial" w:eastAsia="Times New Roman" w:hAnsi="Arial" w:cs="Arial"/>
          <w:sz w:val="20"/>
          <w:szCs w:val="20"/>
          <w:lang w:val="en"/>
        </w:rPr>
      </w:pPr>
      <w:r w:rsidRPr="00F10490">
        <w:rPr>
          <w:rFonts w:ascii="Arial" w:eastAsia="Times New Roman" w:hAnsi="Arial" w:cs="Arial"/>
          <w:sz w:val="20"/>
          <w:szCs w:val="20"/>
          <w:lang w:val="en"/>
        </w:rPr>
        <w:lastRenderedPageBreak/>
        <w:t xml:space="preserve">___ Not specified  </w:t>
      </w:r>
    </w:p>
    <w:p w14:paraId="17426F2B" w14:textId="77777777" w:rsidR="002C63F0" w:rsidRPr="00F10490" w:rsidRDefault="002C63F0" w:rsidP="00F10490">
      <w:pPr>
        <w:spacing w:after="0" w:line="276" w:lineRule="auto"/>
        <w:divId w:val="1665619068"/>
        <w:rPr>
          <w:rFonts w:ascii="Arial" w:eastAsia="Times New Roman" w:hAnsi="Arial" w:cs="Arial"/>
          <w:b/>
          <w:bCs/>
          <w:sz w:val="20"/>
          <w:szCs w:val="20"/>
          <w:lang w:val="en"/>
        </w:rPr>
      </w:pPr>
      <w:r w:rsidRPr="00F10490">
        <w:rPr>
          <w:rFonts w:ascii="Arial" w:eastAsia="Times New Roman" w:hAnsi="Arial" w:cs="Arial"/>
          <w:b/>
          <w:bCs/>
          <w:sz w:val="20"/>
          <w:szCs w:val="20"/>
          <w:lang w:val="en"/>
        </w:rPr>
        <w:t xml:space="preserve">Tumor Size  </w:t>
      </w:r>
    </w:p>
    <w:p w14:paraId="6AAF7D44" w14:textId="77777777" w:rsidR="002C63F0" w:rsidRPr="00F10490" w:rsidRDefault="002C63F0" w:rsidP="00F10490">
      <w:pPr>
        <w:spacing w:after="0" w:line="276" w:lineRule="auto"/>
        <w:divId w:val="960189579"/>
        <w:rPr>
          <w:rFonts w:ascii="Arial" w:eastAsia="Times New Roman" w:hAnsi="Arial" w:cs="Arial"/>
          <w:sz w:val="20"/>
          <w:szCs w:val="20"/>
          <w:lang w:val="en"/>
        </w:rPr>
      </w:pPr>
      <w:r w:rsidRPr="00F10490">
        <w:rPr>
          <w:rFonts w:ascii="Arial" w:eastAsia="Times New Roman" w:hAnsi="Arial" w:cs="Arial"/>
          <w:sz w:val="20"/>
          <w:szCs w:val="20"/>
          <w:lang w:val="en"/>
        </w:rPr>
        <w:t>___ Greatest dimension in Centimeters (cm): _________________ cm</w:t>
      </w:r>
    </w:p>
    <w:p w14:paraId="69657FD4" w14:textId="77777777" w:rsidR="002C63F0" w:rsidRPr="00F10490" w:rsidRDefault="002C63F0" w:rsidP="00F10490">
      <w:pPr>
        <w:spacing w:after="0" w:line="276" w:lineRule="auto"/>
        <w:ind w:firstLine="240"/>
        <w:divId w:val="1779443373"/>
        <w:rPr>
          <w:rFonts w:ascii="Arial" w:eastAsia="Times New Roman" w:hAnsi="Arial" w:cs="Arial"/>
          <w:b/>
          <w:bCs/>
          <w:sz w:val="20"/>
          <w:szCs w:val="20"/>
          <w:lang w:val="en"/>
        </w:rPr>
      </w:pPr>
      <w:r w:rsidRPr="00F10490">
        <w:rPr>
          <w:rFonts w:ascii="Arial" w:eastAsia="Times New Roman" w:hAnsi="Arial" w:cs="Arial"/>
          <w:b/>
          <w:bCs/>
          <w:sz w:val="20"/>
          <w:szCs w:val="20"/>
          <w:lang w:val="en"/>
        </w:rPr>
        <w:t>+Additional Dimension in Centimeters (cm): ____ x ____ cm</w:t>
      </w:r>
    </w:p>
    <w:p w14:paraId="75E5D7F5" w14:textId="77777777" w:rsidR="002C63F0" w:rsidRPr="00F10490" w:rsidRDefault="002C63F0" w:rsidP="00F10490">
      <w:pPr>
        <w:spacing w:after="0" w:line="276" w:lineRule="auto"/>
        <w:divId w:val="1179351964"/>
        <w:rPr>
          <w:rFonts w:ascii="Arial" w:eastAsia="Times New Roman" w:hAnsi="Arial" w:cs="Arial"/>
          <w:sz w:val="20"/>
          <w:szCs w:val="20"/>
          <w:lang w:val="en"/>
        </w:rPr>
      </w:pPr>
      <w:r w:rsidRPr="00F10490">
        <w:rPr>
          <w:rFonts w:ascii="Arial" w:eastAsia="Times New Roman" w:hAnsi="Arial" w:cs="Arial"/>
          <w:sz w:val="20"/>
          <w:szCs w:val="20"/>
          <w:lang w:val="en"/>
        </w:rPr>
        <w:t xml:space="preserve">___ Cannot be determined (explain): _________________ </w:t>
      </w:r>
    </w:p>
    <w:p w14:paraId="0D9ABA15" w14:textId="77777777" w:rsidR="002C63F0" w:rsidRPr="00F10490" w:rsidRDefault="002C63F0" w:rsidP="00F10490">
      <w:pPr>
        <w:spacing w:after="0" w:line="276" w:lineRule="auto"/>
        <w:divId w:val="1723600550"/>
        <w:rPr>
          <w:rFonts w:ascii="Arial" w:eastAsia="Times New Roman" w:hAnsi="Arial" w:cs="Arial"/>
          <w:sz w:val="20"/>
          <w:szCs w:val="20"/>
          <w:lang w:val="en"/>
        </w:rPr>
      </w:pPr>
    </w:p>
    <w:p w14:paraId="03E176A6" w14:textId="77777777" w:rsidR="002C63F0" w:rsidRPr="00F10490" w:rsidRDefault="002C63F0" w:rsidP="00F10490">
      <w:pPr>
        <w:spacing w:after="0" w:line="276" w:lineRule="auto"/>
        <w:divId w:val="839389412"/>
        <w:rPr>
          <w:rFonts w:ascii="Arial" w:eastAsia="Times New Roman" w:hAnsi="Arial" w:cs="Arial"/>
          <w:b/>
          <w:bCs/>
          <w:sz w:val="20"/>
          <w:szCs w:val="20"/>
          <w:lang w:val="en"/>
        </w:rPr>
      </w:pPr>
      <w:r w:rsidRPr="00F10490">
        <w:rPr>
          <w:rFonts w:ascii="Arial" w:eastAsia="Times New Roman" w:hAnsi="Arial" w:cs="Arial"/>
          <w:b/>
          <w:bCs/>
          <w:sz w:val="20"/>
          <w:szCs w:val="20"/>
          <w:lang w:val="en"/>
        </w:rPr>
        <w:t xml:space="preserve">Histologic Type (Notes </w:t>
      </w:r>
      <w:hyperlink w:anchor="N12465" w:tgtFrame="_top" w:history="1">
        <w:r w:rsidRPr="00F10490">
          <w:rPr>
            <w:rStyle w:val="Hyperlink"/>
            <w:rFonts w:ascii="Arial" w:eastAsia="Times New Roman" w:hAnsi="Arial" w:cs="Arial"/>
            <w:b/>
            <w:bCs/>
            <w:sz w:val="20"/>
            <w:szCs w:val="20"/>
            <w:lang w:val="en"/>
          </w:rPr>
          <w:t>D</w:t>
        </w:r>
      </w:hyperlink>
      <w:r w:rsidRPr="00F10490">
        <w:rPr>
          <w:rFonts w:ascii="Arial" w:eastAsia="Times New Roman" w:hAnsi="Arial" w:cs="Arial"/>
          <w:b/>
          <w:bCs/>
          <w:sz w:val="20"/>
          <w:szCs w:val="20"/>
          <w:lang w:val="en"/>
        </w:rPr>
        <w:t xml:space="preserve">, </w:t>
      </w:r>
      <w:hyperlink w:anchor="N12455" w:tgtFrame="_top" w:history="1">
        <w:r w:rsidRPr="00F10490">
          <w:rPr>
            <w:rStyle w:val="Hyperlink"/>
            <w:rFonts w:ascii="Arial" w:eastAsia="Times New Roman" w:hAnsi="Arial" w:cs="Arial"/>
            <w:b/>
            <w:bCs/>
            <w:sz w:val="20"/>
            <w:szCs w:val="20"/>
            <w:lang w:val="en"/>
          </w:rPr>
          <w:t>E</w:t>
        </w:r>
      </w:hyperlink>
      <w:r w:rsidRPr="00F10490">
        <w:rPr>
          <w:rFonts w:ascii="Arial" w:eastAsia="Times New Roman" w:hAnsi="Arial" w:cs="Arial"/>
          <w:b/>
          <w:bCs/>
          <w:sz w:val="20"/>
          <w:szCs w:val="20"/>
          <w:lang w:val="en"/>
        </w:rPr>
        <w:t xml:space="preserve">) </w:t>
      </w:r>
    </w:p>
    <w:p w14:paraId="7B916890" w14:textId="77777777" w:rsidR="002C63F0" w:rsidRPr="00F10490" w:rsidRDefault="002C63F0" w:rsidP="00F10490">
      <w:pPr>
        <w:spacing w:after="0" w:line="276" w:lineRule="auto"/>
        <w:divId w:val="63845204"/>
        <w:rPr>
          <w:rFonts w:ascii="Arial" w:eastAsia="Times New Roman" w:hAnsi="Arial" w:cs="Arial"/>
          <w:sz w:val="20"/>
          <w:szCs w:val="20"/>
          <w:lang w:val="en"/>
        </w:rPr>
      </w:pPr>
      <w:r w:rsidRPr="00F10490">
        <w:rPr>
          <w:rFonts w:ascii="Arial" w:eastAsia="Times New Roman" w:hAnsi="Arial" w:cs="Arial"/>
          <w:sz w:val="20"/>
          <w:szCs w:val="20"/>
          <w:lang w:val="en"/>
        </w:rPr>
        <w:t xml:space="preserve">___ Neuroblastoma  </w:t>
      </w:r>
    </w:p>
    <w:p w14:paraId="1465473D" w14:textId="77777777" w:rsidR="002C63F0" w:rsidRPr="00F10490" w:rsidRDefault="002C63F0" w:rsidP="00F10490">
      <w:pPr>
        <w:spacing w:after="0" w:line="276" w:lineRule="auto"/>
        <w:divId w:val="1186213283"/>
        <w:rPr>
          <w:rFonts w:ascii="Arial" w:eastAsia="Times New Roman" w:hAnsi="Arial" w:cs="Arial"/>
          <w:i/>
          <w:iCs/>
          <w:sz w:val="16"/>
          <w:szCs w:val="16"/>
          <w:lang w:val="en"/>
        </w:rPr>
      </w:pPr>
      <w:r w:rsidRPr="00F10490">
        <w:rPr>
          <w:rFonts w:ascii="Arial" w:eastAsia="Times New Roman" w:hAnsi="Arial" w:cs="Arial"/>
          <w:i/>
          <w:iCs/>
          <w:sz w:val="16"/>
          <w:szCs w:val="16"/>
          <w:lang w:val="en"/>
        </w:rPr>
        <w:t xml:space="preserve"># For nodular (composite) </w:t>
      </w:r>
      <w:proofErr w:type="spellStart"/>
      <w:r w:rsidRPr="00F10490">
        <w:rPr>
          <w:rFonts w:ascii="Arial" w:eastAsia="Times New Roman" w:hAnsi="Arial" w:cs="Arial"/>
          <w:i/>
          <w:iCs/>
          <w:sz w:val="16"/>
          <w:szCs w:val="16"/>
          <w:lang w:val="en"/>
        </w:rPr>
        <w:t>ganglioneuroblastomas</w:t>
      </w:r>
      <w:proofErr w:type="spellEnd"/>
      <w:r w:rsidRPr="00F10490">
        <w:rPr>
          <w:rFonts w:ascii="Arial" w:eastAsia="Times New Roman" w:hAnsi="Arial" w:cs="Arial"/>
          <w:i/>
          <w:iCs/>
          <w:sz w:val="16"/>
          <w:szCs w:val="16"/>
          <w:lang w:val="en"/>
        </w:rPr>
        <w:t xml:space="preserve"> with more than 1 nodule, degree of differentiation and mitotic-karyorrhectic index (MKI) must be given for each nodule. Please indicate the differentiation and MKI for the least favorable nodule in the checklist below. Classification of additional nodules can be described in the comment.  </w:t>
      </w:r>
    </w:p>
    <w:p w14:paraId="0C6AAA6F" w14:textId="77777777" w:rsidR="002C63F0" w:rsidRPr="00F10490" w:rsidRDefault="002C63F0" w:rsidP="00F10490">
      <w:pPr>
        <w:spacing w:after="0" w:line="276" w:lineRule="auto"/>
        <w:divId w:val="1739550786"/>
        <w:rPr>
          <w:rFonts w:ascii="Arial" w:eastAsia="Times New Roman" w:hAnsi="Arial" w:cs="Arial"/>
          <w:sz w:val="20"/>
          <w:szCs w:val="20"/>
          <w:lang w:val="en"/>
        </w:rPr>
      </w:pPr>
      <w:r w:rsidRPr="00F10490">
        <w:rPr>
          <w:rFonts w:ascii="Arial" w:eastAsia="Times New Roman" w:hAnsi="Arial" w:cs="Arial"/>
          <w:sz w:val="20"/>
          <w:szCs w:val="20"/>
          <w:lang w:val="en"/>
        </w:rPr>
        <w:t xml:space="preserve">___ </w:t>
      </w:r>
      <w:proofErr w:type="spellStart"/>
      <w:r w:rsidRPr="00F10490">
        <w:rPr>
          <w:rFonts w:ascii="Arial" w:eastAsia="Times New Roman" w:hAnsi="Arial" w:cs="Arial"/>
          <w:sz w:val="20"/>
          <w:szCs w:val="20"/>
          <w:lang w:val="en"/>
        </w:rPr>
        <w:t>Ganglioneuroblastoma</w:t>
      </w:r>
      <w:proofErr w:type="spellEnd"/>
      <w:r w:rsidRPr="00F10490">
        <w:rPr>
          <w:rFonts w:ascii="Arial" w:eastAsia="Times New Roman" w:hAnsi="Arial" w:cs="Arial"/>
          <w:sz w:val="20"/>
          <w:szCs w:val="20"/>
          <w:lang w:val="en"/>
        </w:rPr>
        <w:t xml:space="preserve">, nodular subtype#  </w:t>
      </w:r>
    </w:p>
    <w:p w14:paraId="73190B6F" w14:textId="77777777" w:rsidR="002C63F0" w:rsidRPr="00F10490" w:rsidRDefault="002C63F0" w:rsidP="00F10490">
      <w:pPr>
        <w:spacing w:after="0" w:line="276" w:lineRule="auto"/>
        <w:ind w:firstLine="240"/>
        <w:divId w:val="943078615"/>
        <w:rPr>
          <w:rFonts w:ascii="Arial" w:eastAsia="Times New Roman" w:hAnsi="Arial" w:cs="Arial"/>
          <w:b/>
          <w:bCs/>
          <w:sz w:val="20"/>
          <w:szCs w:val="20"/>
          <w:lang w:val="en"/>
        </w:rPr>
      </w:pPr>
      <w:r w:rsidRPr="00F10490">
        <w:rPr>
          <w:rFonts w:ascii="Arial" w:eastAsia="Times New Roman" w:hAnsi="Arial" w:cs="Arial"/>
          <w:b/>
          <w:bCs/>
          <w:sz w:val="20"/>
          <w:szCs w:val="20"/>
          <w:lang w:val="en"/>
        </w:rPr>
        <w:t xml:space="preserve">Number of Nodules  </w:t>
      </w:r>
    </w:p>
    <w:p w14:paraId="22D89A7C" w14:textId="77777777" w:rsidR="002C63F0" w:rsidRPr="00F10490" w:rsidRDefault="002C63F0" w:rsidP="00F10490">
      <w:pPr>
        <w:spacing w:after="0" w:line="276" w:lineRule="auto"/>
        <w:ind w:firstLine="240"/>
        <w:divId w:val="468399992"/>
        <w:rPr>
          <w:rFonts w:ascii="Arial" w:eastAsia="Times New Roman" w:hAnsi="Arial" w:cs="Arial"/>
          <w:sz w:val="20"/>
          <w:szCs w:val="20"/>
          <w:lang w:val="en"/>
        </w:rPr>
      </w:pPr>
      <w:r w:rsidRPr="00F10490">
        <w:rPr>
          <w:rFonts w:ascii="Arial" w:eastAsia="Times New Roman" w:hAnsi="Arial" w:cs="Arial"/>
          <w:sz w:val="20"/>
          <w:szCs w:val="20"/>
          <w:lang w:val="en"/>
        </w:rPr>
        <w:t xml:space="preserve">___ Specify number: _________________ </w:t>
      </w:r>
    </w:p>
    <w:p w14:paraId="6AAB55F2" w14:textId="77777777" w:rsidR="002C63F0" w:rsidRPr="00F10490" w:rsidRDefault="002C63F0" w:rsidP="00F10490">
      <w:pPr>
        <w:spacing w:after="0" w:line="276" w:lineRule="auto"/>
        <w:ind w:firstLine="240"/>
        <w:divId w:val="36122328"/>
        <w:rPr>
          <w:rFonts w:ascii="Arial" w:eastAsia="Times New Roman" w:hAnsi="Arial" w:cs="Arial"/>
          <w:sz w:val="20"/>
          <w:szCs w:val="20"/>
          <w:lang w:val="en"/>
        </w:rPr>
      </w:pPr>
      <w:r w:rsidRPr="00F10490">
        <w:rPr>
          <w:rFonts w:ascii="Arial" w:eastAsia="Times New Roman" w:hAnsi="Arial" w:cs="Arial"/>
          <w:sz w:val="20"/>
          <w:szCs w:val="20"/>
          <w:lang w:val="en"/>
        </w:rPr>
        <w:t xml:space="preserve">___ Other (specify): _________________ </w:t>
      </w:r>
    </w:p>
    <w:p w14:paraId="4A0D0905" w14:textId="77777777" w:rsidR="002C63F0" w:rsidRPr="00F10490" w:rsidRDefault="002C63F0" w:rsidP="00F10490">
      <w:pPr>
        <w:spacing w:after="0" w:line="276" w:lineRule="auto"/>
        <w:ind w:firstLine="240"/>
        <w:divId w:val="611983718"/>
        <w:rPr>
          <w:rFonts w:ascii="Arial" w:eastAsia="Times New Roman" w:hAnsi="Arial" w:cs="Arial"/>
          <w:sz w:val="20"/>
          <w:szCs w:val="20"/>
          <w:lang w:val="en"/>
        </w:rPr>
      </w:pPr>
      <w:r w:rsidRPr="00F10490">
        <w:rPr>
          <w:rFonts w:ascii="Arial" w:eastAsia="Times New Roman" w:hAnsi="Arial" w:cs="Arial"/>
          <w:sz w:val="20"/>
          <w:szCs w:val="20"/>
          <w:lang w:val="en"/>
        </w:rPr>
        <w:t xml:space="preserve">___ Cannot be determined (explain): _________________ </w:t>
      </w:r>
    </w:p>
    <w:p w14:paraId="711FD211" w14:textId="77777777" w:rsidR="002C63F0" w:rsidRPr="00F10490" w:rsidRDefault="002C63F0" w:rsidP="00F10490">
      <w:pPr>
        <w:spacing w:after="0" w:line="276" w:lineRule="auto"/>
        <w:ind w:firstLine="240"/>
        <w:divId w:val="1516921248"/>
        <w:rPr>
          <w:rFonts w:ascii="Arial" w:eastAsia="Times New Roman" w:hAnsi="Arial" w:cs="Arial"/>
          <w:b/>
          <w:bCs/>
          <w:sz w:val="20"/>
          <w:szCs w:val="20"/>
          <w:lang w:val="en"/>
        </w:rPr>
      </w:pPr>
      <w:r w:rsidRPr="00F10490">
        <w:rPr>
          <w:rFonts w:ascii="Arial" w:eastAsia="Times New Roman" w:hAnsi="Arial" w:cs="Arial"/>
          <w:b/>
          <w:bCs/>
          <w:sz w:val="20"/>
          <w:szCs w:val="20"/>
          <w:lang w:val="en"/>
        </w:rPr>
        <w:t xml:space="preserve">Nodular Subtype(s) (repeat for each nodule): _________________ </w:t>
      </w:r>
    </w:p>
    <w:p w14:paraId="6CCABA6D" w14:textId="77777777" w:rsidR="002C63F0" w:rsidRPr="00F10490" w:rsidRDefault="002C63F0" w:rsidP="00F10490">
      <w:pPr>
        <w:spacing w:after="0" w:line="276" w:lineRule="auto"/>
        <w:divId w:val="1694182221"/>
        <w:rPr>
          <w:rFonts w:ascii="Arial" w:eastAsia="Times New Roman" w:hAnsi="Arial" w:cs="Arial"/>
          <w:sz w:val="20"/>
          <w:szCs w:val="20"/>
          <w:lang w:val="en"/>
        </w:rPr>
      </w:pPr>
      <w:r w:rsidRPr="00F10490">
        <w:rPr>
          <w:rFonts w:ascii="Arial" w:eastAsia="Times New Roman" w:hAnsi="Arial" w:cs="Arial"/>
          <w:sz w:val="20"/>
          <w:szCs w:val="20"/>
          <w:lang w:val="en"/>
        </w:rPr>
        <w:t xml:space="preserve">___ </w:t>
      </w:r>
      <w:proofErr w:type="spellStart"/>
      <w:r w:rsidRPr="00F10490">
        <w:rPr>
          <w:rFonts w:ascii="Arial" w:eastAsia="Times New Roman" w:hAnsi="Arial" w:cs="Arial"/>
          <w:sz w:val="20"/>
          <w:szCs w:val="20"/>
          <w:lang w:val="en"/>
        </w:rPr>
        <w:t>Ganglioneuroblastoma</w:t>
      </w:r>
      <w:proofErr w:type="spellEnd"/>
      <w:r w:rsidRPr="00F10490">
        <w:rPr>
          <w:rFonts w:ascii="Arial" w:eastAsia="Times New Roman" w:hAnsi="Arial" w:cs="Arial"/>
          <w:sz w:val="20"/>
          <w:szCs w:val="20"/>
          <w:lang w:val="en"/>
        </w:rPr>
        <w:t xml:space="preserve">, intermixed subtype  </w:t>
      </w:r>
    </w:p>
    <w:p w14:paraId="385EE94D" w14:textId="77777777" w:rsidR="002C63F0" w:rsidRPr="00F10490" w:rsidRDefault="002C63F0" w:rsidP="00F10490">
      <w:pPr>
        <w:spacing w:after="0" w:line="276" w:lineRule="auto"/>
        <w:divId w:val="834758184"/>
        <w:rPr>
          <w:rFonts w:ascii="Arial" w:eastAsia="Times New Roman" w:hAnsi="Arial" w:cs="Arial"/>
          <w:sz w:val="20"/>
          <w:szCs w:val="20"/>
          <w:lang w:val="en"/>
        </w:rPr>
      </w:pPr>
      <w:r w:rsidRPr="00F10490">
        <w:rPr>
          <w:rFonts w:ascii="Arial" w:eastAsia="Times New Roman" w:hAnsi="Arial" w:cs="Arial"/>
          <w:sz w:val="20"/>
          <w:szCs w:val="20"/>
          <w:lang w:val="en"/>
        </w:rPr>
        <w:t xml:space="preserve">___ Ganglioneuroma  </w:t>
      </w:r>
    </w:p>
    <w:p w14:paraId="2C28F2A2" w14:textId="77777777" w:rsidR="002C63F0" w:rsidRPr="00F10490" w:rsidRDefault="002C63F0" w:rsidP="00F10490">
      <w:pPr>
        <w:spacing w:after="0" w:line="276" w:lineRule="auto"/>
        <w:divId w:val="846481005"/>
        <w:rPr>
          <w:rFonts w:ascii="Arial" w:eastAsia="Times New Roman" w:hAnsi="Arial" w:cs="Arial"/>
          <w:sz w:val="20"/>
          <w:szCs w:val="20"/>
          <w:lang w:val="en"/>
        </w:rPr>
      </w:pPr>
      <w:r w:rsidRPr="00F10490">
        <w:rPr>
          <w:rFonts w:ascii="Arial" w:eastAsia="Times New Roman" w:hAnsi="Arial" w:cs="Arial"/>
          <w:sz w:val="20"/>
          <w:szCs w:val="20"/>
          <w:lang w:val="en"/>
        </w:rPr>
        <w:t xml:space="preserve">___ Ganglioneuroma, maturing  </w:t>
      </w:r>
    </w:p>
    <w:p w14:paraId="39F10B84" w14:textId="77777777" w:rsidR="002C63F0" w:rsidRPr="00F10490" w:rsidRDefault="002C63F0" w:rsidP="00F10490">
      <w:pPr>
        <w:spacing w:after="0" w:line="276" w:lineRule="auto"/>
        <w:divId w:val="1917780948"/>
        <w:rPr>
          <w:rFonts w:ascii="Arial" w:eastAsia="Times New Roman" w:hAnsi="Arial" w:cs="Arial"/>
          <w:sz w:val="20"/>
          <w:szCs w:val="20"/>
          <w:lang w:val="en"/>
        </w:rPr>
      </w:pPr>
      <w:r w:rsidRPr="00F10490">
        <w:rPr>
          <w:rFonts w:ascii="Arial" w:eastAsia="Times New Roman" w:hAnsi="Arial" w:cs="Arial"/>
          <w:sz w:val="20"/>
          <w:szCs w:val="20"/>
          <w:lang w:val="en"/>
        </w:rPr>
        <w:t xml:space="preserve">___ Ganglioneuroma, mature  </w:t>
      </w:r>
    </w:p>
    <w:p w14:paraId="6F53988C" w14:textId="77777777" w:rsidR="002C63F0" w:rsidRPr="00F10490" w:rsidRDefault="002C63F0" w:rsidP="00F10490">
      <w:pPr>
        <w:spacing w:after="0" w:line="276" w:lineRule="auto"/>
        <w:divId w:val="1595551199"/>
        <w:rPr>
          <w:rFonts w:ascii="Arial" w:eastAsia="Times New Roman" w:hAnsi="Arial" w:cs="Arial"/>
          <w:sz w:val="20"/>
          <w:szCs w:val="20"/>
          <w:lang w:val="en"/>
        </w:rPr>
      </w:pPr>
      <w:r w:rsidRPr="00F10490">
        <w:rPr>
          <w:rFonts w:ascii="Arial" w:eastAsia="Times New Roman" w:hAnsi="Arial" w:cs="Arial"/>
          <w:sz w:val="20"/>
          <w:szCs w:val="20"/>
          <w:lang w:val="en"/>
        </w:rPr>
        <w:t xml:space="preserve">___ </w:t>
      </w:r>
      <w:proofErr w:type="spellStart"/>
      <w:r w:rsidRPr="00F10490">
        <w:rPr>
          <w:rFonts w:ascii="Arial" w:eastAsia="Times New Roman" w:hAnsi="Arial" w:cs="Arial"/>
          <w:sz w:val="20"/>
          <w:szCs w:val="20"/>
          <w:lang w:val="en"/>
        </w:rPr>
        <w:t>Neuroblastic</w:t>
      </w:r>
      <w:proofErr w:type="spellEnd"/>
      <w:r w:rsidRPr="00F10490">
        <w:rPr>
          <w:rFonts w:ascii="Arial" w:eastAsia="Times New Roman" w:hAnsi="Arial" w:cs="Arial"/>
          <w:sz w:val="20"/>
          <w:szCs w:val="20"/>
          <w:lang w:val="en"/>
        </w:rPr>
        <w:t xml:space="preserve"> tumor, unclassifiable  </w:t>
      </w:r>
    </w:p>
    <w:p w14:paraId="75102BA4" w14:textId="77777777" w:rsidR="002C63F0" w:rsidRPr="00F10490" w:rsidRDefault="002C63F0" w:rsidP="00F10490">
      <w:pPr>
        <w:spacing w:after="0" w:line="276" w:lineRule="auto"/>
        <w:divId w:val="1393847954"/>
        <w:rPr>
          <w:rFonts w:ascii="Arial" w:eastAsia="Times New Roman" w:hAnsi="Arial" w:cs="Arial"/>
          <w:sz w:val="20"/>
          <w:szCs w:val="20"/>
          <w:lang w:val="en"/>
        </w:rPr>
      </w:pPr>
      <w:r w:rsidRPr="00F10490">
        <w:rPr>
          <w:rFonts w:ascii="Arial" w:eastAsia="Times New Roman" w:hAnsi="Arial" w:cs="Arial"/>
          <w:sz w:val="20"/>
          <w:szCs w:val="20"/>
          <w:lang w:val="en"/>
        </w:rPr>
        <w:t xml:space="preserve">___ Treated neuroblastoma / </w:t>
      </w:r>
      <w:proofErr w:type="spellStart"/>
      <w:r w:rsidRPr="00F10490">
        <w:rPr>
          <w:rFonts w:ascii="Arial" w:eastAsia="Times New Roman" w:hAnsi="Arial" w:cs="Arial"/>
          <w:sz w:val="20"/>
          <w:szCs w:val="20"/>
          <w:lang w:val="en"/>
        </w:rPr>
        <w:t>neuroblastic</w:t>
      </w:r>
      <w:proofErr w:type="spellEnd"/>
      <w:r w:rsidRPr="00F10490">
        <w:rPr>
          <w:rFonts w:ascii="Arial" w:eastAsia="Times New Roman" w:hAnsi="Arial" w:cs="Arial"/>
          <w:sz w:val="20"/>
          <w:szCs w:val="20"/>
          <w:lang w:val="en"/>
        </w:rPr>
        <w:t xml:space="preserve"> tumor  </w:t>
      </w:r>
    </w:p>
    <w:p w14:paraId="08672B4B" w14:textId="77777777" w:rsidR="002C63F0" w:rsidRPr="00F10490" w:rsidRDefault="002C63F0" w:rsidP="00F10490">
      <w:pPr>
        <w:spacing w:after="0" w:line="276" w:lineRule="auto"/>
        <w:divId w:val="204559592"/>
        <w:rPr>
          <w:rFonts w:ascii="Arial" w:eastAsia="Times New Roman" w:hAnsi="Arial" w:cs="Arial"/>
          <w:sz w:val="20"/>
          <w:szCs w:val="20"/>
          <w:lang w:val="en"/>
        </w:rPr>
      </w:pPr>
      <w:r w:rsidRPr="00F10490">
        <w:rPr>
          <w:rFonts w:ascii="Arial" w:eastAsia="Times New Roman" w:hAnsi="Arial" w:cs="Arial"/>
          <w:sz w:val="20"/>
          <w:szCs w:val="20"/>
          <w:lang w:val="en"/>
        </w:rPr>
        <w:t xml:space="preserve">___ Cannot be determined (explain): _________________ </w:t>
      </w:r>
    </w:p>
    <w:p w14:paraId="78F48155" w14:textId="77777777" w:rsidR="002C63F0" w:rsidRPr="00F10490" w:rsidRDefault="002C63F0" w:rsidP="00F10490">
      <w:pPr>
        <w:spacing w:after="0" w:line="276" w:lineRule="auto"/>
        <w:ind w:firstLine="240"/>
        <w:divId w:val="1499223798"/>
        <w:rPr>
          <w:rFonts w:ascii="Arial" w:eastAsia="Times New Roman" w:hAnsi="Arial" w:cs="Arial"/>
          <w:b/>
          <w:bCs/>
          <w:sz w:val="20"/>
          <w:szCs w:val="20"/>
          <w:lang w:val="en"/>
        </w:rPr>
      </w:pPr>
      <w:r w:rsidRPr="00F10490">
        <w:rPr>
          <w:rFonts w:ascii="Arial" w:eastAsia="Times New Roman" w:hAnsi="Arial" w:cs="Arial"/>
          <w:b/>
          <w:bCs/>
          <w:sz w:val="20"/>
          <w:szCs w:val="20"/>
          <w:lang w:val="en"/>
        </w:rPr>
        <w:t xml:space="preserve">+Histologic Type Comment: _________________ </w:t>
      </w:r>
    </w:p>
    <w:p w14:paraId="571296B5" w14:textId="77777777" w:rsidR="002C63F0" w:rsidRPr="00F10490" w:rsidRDefault="002C63F0" w:rsidP="00F10490">
      <w:pPr>
        <w:spacing w:after="0" w:line="276" w:lineRule="auto"/>
        <w:divId w:val="1723600550"/>
        <w:rPr>
          <w:rFonts w:ascii="Arial" w:eastAsia="Times New Roman" w:hAnsi="Arial" w:cs="Arial"/>
          <w:sz w:val="20"/>
          <w:szCs w:val="20"/>
          <w:lang w:val="en"/>
        </w:rPr>
      </w:pPr>
    </w:p>
    <w:p w14:paraId="7F2C8F44" w14:textId="77777777" w:rsidR="002C63F0" w:rsidRPr="00F10490" w:rsidRDefault="002C63F0" w:rsidP="00F10490">
      <w:pPr>
        <w:spacing w:after="0" w:line="276" w:lineRule="auto"/>
        <w:divId w:val="1155684905"/>
        <w:rPr>
          <w:rFonts w:ascii="Arial" w:eastAsia="Times New Roman" w:hAnsi="Arial" w:cs="Arial"/>
          <w:b/>
          <w:bCs/>
          <w:sz w:val="20"/>
          <w:szCs w:val="20"/>
          <w:lang w:val="en"/>
        </w:rPr>
      </w:pPr>
      <w:r w:rsidRPr="00F10490">
        <w:rPr>
          <w:rFonts w:ascii="Arial" w:eastAsia="Times New Roman" w:hAnsi="Arial" w:cs="Arial"/>
          <w:b/>
          <w:bCs/>
          <w:sz w:val="20"/>
          <w:szCs w:val="20"/>
          <w:lang w:val="en"/>
        </w:rPr>
        <w:t xml:space="preserve">Degree of Differentiation (Note </w:t>
      </w:r>
      <w:hyperlink w:anchor="N12457" w:tgtFrame="_top" w:history="1">
        <w:r w:rsidRPr="00F10490">
          <w:rPr>
            <w:rStyle w:val="Hyperlink"/>
            <w:rFonts w:ascii="Arial" w:eastAsia="Times New Roman" w:hAnsi="Arial" w:cs="Arial"/>
            <w:b/>
            <w:bCs/>
            <w:sz w:val="20"/>
            <w:szCs w:val="20"/>
            <w:lang w:val="en"/>
          </w:rPr>
          <w:t>F</w:t>
        </w:r>
      </w:hyperlink>
      <w:r w:rsidRPr="00F10490">
        <w:rPr>
          <w:rFonts w:ascii="Arial" w:eastAsia="Times New Roman" w:hAnsi="Arial" w:cs="Arial"/>
          <w:b/>
          <w:bCs/>
          <w:sz w:val="20"/>
          <w:szCs w:val="20"/>
          <w:lang w:val="en"/>
        </w:rPr>
        <w:t xml:space="preserve">) </w:t>
      </w:r>
    </w:p>
    <w:p w14:paraId="6B812B05" w14:textId="77777777" w:rsidR="002C63F0" w:rsidRPr="00F10490" w:rsidRDefault="002C63F0" w:rsidP="00F10490">
      <w:pPr>
        <w:spacing w:after="0" w:line="276" w:lineRule="auto"/>
        <w:divId w:val="151794272"/>
        <w:rPr>
          <w:rFonts w:ascii="Arial" w:eastAsia="Times New Roman" w:hAnsi="Arial" w:cs="Arial"/>
          <w:i/>
          <w:iCs/>
          <w:sz w:val="16"/>
          <w:szCs w:val="16"/>
          <w:lang w:val="en"/>
        </w:rPr>
      </w:pPr>
      <w:r w:rsidRPr="00F10490">
        <w:rPr>
          <w:rFonts w:ascii="Arial" w:eastAsia="Times New Roman" w:hAnsi="Arial" w:cs="Arial"/>
          <w:i/>
          <w:iCs/>
          <w:sz w:val="16"/>
          <w:szCs w:val="16"/>
          <w:lang w:val="en"/>
        </w:rPr>
        <w:t xml:space="preserve">Report </w:t>
      </w:r>
      <w:proofErr w:type="spellStart"/>
      <w:r w:rsidRPr="00F10490">
        <w:rPr>
          <w:rFonts w:ascii="Arial" w:eastAsia="Times New Roman" w:hAnsi="Arial" w:cs="Arial"/>
          <w:i/>
          <w:iCs/>
          <w:sz w:val="16"/>
          <w:szCs w:val="16"/>
          <w:lang w:val="en"/>
        </w:rPr>
        <w:t>neuroblastic</w:t>
      </w:r>
      <w:proofErr w:type="spellEnd"/>
      <w:r w:rsidRPr="00F10490">
        <w:rPr>
          <w:rFonts w:ascii="Arial" w:eastAsia="Times New Roman" w:hAnsi="Arial" w:cs="Arial"/>
          <w:i/>
          <w:iCs/>
          <w:sz w:val="16"/>
          <w:szCs w:val="16"/>
          <w:lang w:val="en"/>
        </w:rPr>
        <w:t xml:space="preserve"> component if not previously treated  </w:t>
      </w:r>
    </w:p>
    <w:p w14:paraId="555C60D1" w14:textId="77777777" w:rsidR="002C63F0" w:rsidRPr="00F10490" w:rsidRDefault="002C63F0" w:rsidP="00F10490">
      <w:pPr>
        <w:spacing w:after="0" w:line="276" w:lineRule="auto"/>
        <w:divId w:val="626854538"/>
        <w:rPr>
          <w:rFonts w:ascii="Arial" w:eastAsia="Times New Roman" w:hAnsi="Arial" w:cs="Arial"/>
          <w:sz w:val="20"/>
          <w:szCs w:val="20"/>
          <w:lang w:val="en"/>
        </w:rPr>
      </w:pPr>
      <w:r w:rsidRPr="00F10490">
        <w:rPr>
          <w:rFonts w:ascii="Arial" w:eastAsia="Times New Roman" w:hAnsi="Arial" w:cs="Arial"/>
          <w:sz w:val="20"/>
          <w:szCs w:val="20"/>
          <w:lang w:val="en"/>
        </w:rPr>
        <w:t xml:space="preserve">___ Not applicable  </w:t>
      </w:r>
    </w:p>
    <w:p w14:paraId="53FB1175" w14:textId="77777777" w:rsidR="002C63F0" w:rsidRPr="00F10490" w:rsidRDefault="002C63F0" w:rsidP="00F10490">
      <w:pPr>
        <w:spacing w:after="0" w:line="276" w:lineRule="auto"/>
        <w:divId w:val="1849179030"/>
        <w:rPr>
          <w:rFonts w:ascii="Arial" w:eastAsia="Times New Roman" w:hAnsi="Arial" w:cs="Arial"/>
          <w:sz w:val="20"/>
          <w:szCs w:val="20"/>
          <w:lang w:val="en"/>
        </w:rPr>
      </w:pPr>
      <w:r w:rsidRPr="00F10490">
        <w:rPr>
          <w:rFonts w:ascii="Arial" w:eastAsia="Times New Roman" w:hAnsi="Arial" w:cs="Arial"/>
          <w:sz w:val="20"/>
          <w:szCs w:val="20"/>
          <w:lang w:val="en"/>
        </w:rPr>
        <w:t xml:space="preserve">___ Undifferentiated  </w:t>
      </w:r>
    </w:p>
    <w:p w14:paraId="61D9A60B" w14:textId="77777777" w:rsidR="002C63F0" w:rsidRPr="00F10490" w:rsidRDefault="002C63F0" w:rsidP="00F10490">
      <w:pPr>
        <w:spacing w:after="0" w:line="276" w:lineRule="auto"/>
        <w:divId w:val="64308025"/>
        <w:rPr>
          <w:rFonts w:ascii="Arial" w:eastAsia="Times New Roman" w:hAnsi="Arial" w:cs="Arial"/>
          <w:sz w:val="20"/>
          <w:szCs w:val="20"/>
          <w:lang w:val="en"/>
        </w:rPr>
      </w:pPr>
      <w:r w:rsidRPr="00F10490">
        <w:rPr>
          <w:rFonts w:ascii="Arial" w:eastAsia="Times New Roman" w:hAnsi="Arial" w:cs="Arial"/>
          <w:sz w:val="20"/>
          <w:szCs w:val="20"/>
          <w:lang w:val="en"/>
        </w:rPr>
        <w:t xml:space="preserve">___ Poorly differentiated  </w:t>
      </w:r>
    </w:p>
    <w:p w14:paraId="75C3ED74" w14:textId="77777777" w:rsidR="002C63F0" w:rsidRPr="00F10490" w:rsidRDefault="002C63F0" w:rsidP="00F10490">
      <w:pPr>
        <w:spacing w:after="0" w:line="276" w:lineRule="auto"/>
        <w:divId w:val="134572115"/>
        <w:rPr>
          <w:rFonts w:ascii="Arial" w:eastAsia="Times New Roman" w:hAnsi="Arial" w:cs="Arial"/>
          <w:sz w:val="20"/>
          <w:szCs w:val="20"/>
          <w:lang w:val="en"/>
        </w:rPr>
      </w:pPr>
      <w:r w:rsidRPr="00F10490">
        <w:rPr>
          <w:rFonts w:ascii="Arial" w:eastAsia="Times New Roman" w:hAnsi="Arial" w:cs="Arial"/>
          <w:sz w:val="20"/>
          <w:szCs w:val="20"/>
          <w:lang w:val="en"/>
        </w:rPr>
        <w:t xml:space="preserve">___ Differentiating  </w:t>
      </w:r>
    </w:p>
    <w:p w14:paraId="787965D6" w14:textId="77777777" w:rsidR="002C63F0" w:rsidRPr="00F10490" w:rsidRDefault="002C63F0" w:rsidP="00F10490">
      <w:pPr>
        <w:spacing w:after="0" w:line="276" w:lineRule="auto"/>
        <w:divId w:val="1320691018"/>
        <w:rPr>
          <w:rFonts w:ascii="Arial" w:eastAsia="Times New Roman" w:hAnsi="Arial" w:cs="Arial"/>
          <w:sz w:val="20"/>
          <w:szCs w:val="20"/>
          <w:lang w:val="en"/>
        </w:rPr>
      </w:pPr>
      <w:r w:rsidRPr="00F10490">
        <w:rPr>
          <w:rFonts w:ascii="Arial" w:eastAsia="Times New Roman" w:hAnsi="Arial" w:cs="Arial"/>
          <w:sz w:val="20"/>
          <w:szCs w:val="20"/>
          <w:lang w:val="en"/>
        </w:rPr>
        <w:t xml:space="preserve">___ Cannot be determined (explain): _________________ </w:t>
      </w:r>
    </w:p>
    <w:p w14:paraId="6444B5C1" w14:textId="77777777" w:rsidR="002C63F0" w:rsidRPr="00F10490" w:rsidRDefault="002C63F0" w:rsidP="00F10490">
      <w:pPr>
        <w:spacing w:after="0" w:line="276" w:lineRule="auto"/>
        <w:divId w:val="1723600550"/>
        <w:rPr>
          <w:rFonts w:ascii="Arial" w:eastAsia="Times New Roman" w:hAnsi="Arial" w:cs="Arial"/>
          <w:sz w:val="20"/>
          <w:szCs w:val="20"/>
          <w:lang w:val="en"/>
        </w:rPr>
      </w:pPr>
    </w:p>
    <w:p w14:paraId="3AFDA66C" w14:textId="77777777" w:rsidR="002C63F0" w:rsidRPr="00F10490" w:rsidRDefault="002C63F0" w:rsidP="00F10490">
      <w:pPr>
        <w:spacing w:after="0" w:line="276" w:lineRule="auto"/>
        <w:divId w:val="137576645"/>
        <w:rPr>
          <w:rFonts w:ascii="Arial" w:eastAsia="Times New Roman" w:hAnsi="Arial" w:cs="Arial"/>
          <w:b/>
          <w:bCs/>
          <w:sz w:val="20"/>
          <w:szCs w:val="20"/>
          <w:lang w:val="en"/>
        </w:rPr>
      </w:pPr>
      <w:r w:rsidRPr="00F10490">
        <w:rPr>
          <w:rFonts w:ascii="Arial" w:eastAsia="Times New Roman" w:hAnsi="Arial" w:cs="Arial"/>
          <w:b/>
          <w:bCs/>
          <w:sz w:val="20"/>
          <w:szCs w:val="20"/>
          <w:lang w:val="en"/>
        </w:rPr>
        <w:t xml:space="preserve">Mitotic-Karyorrhectic Index (MKI) (Note </w:t>
      </w:r>
      <w:hyperlink w:anchor="N12458" w:tgtFrame="_top" w:history="1">
        <w:r w:rsidRPr="00F10490">
          <w:rPr>
            <w:rStyle w:val="Hyperlink"/>
            <w:rFonts w:ascii="Arial" w:eastAsia="Times New Roman" w:hAnsi="Arial" w:cs="Arial"/>
            <w:b/>
            <w:bCs/>
            <w:sz w:val="20"/>
            <w:szCs w:val="20"/>
            <w:lang w:val="en"/>
          </w:rPr>
          <w:t>G</w:t>
        </w:r>
      </w:hyperlink>
      <w:r w:rsidRPr="00F10490">
        <w:rPr>
          <w:rFonts w:ascii="Arial" w:eastAsia="Times New Roman" w:hAnsi="Arial" w:cs="Arial"/>
          <w:b/>
          <w:bCs/>
          <w:sz w:val="20"/>
          <w:szCs w:val="20"/>
          <w:lang w:val="en"/>
        </w:rPr>
        <w:t xml:space="preserve">) </w:t>
      </w:r>
    </w:p>
    <w:p w14:paraId="2FE659FF" w14:textId="77777777" w:rsidR="002C63F0" w:rsidRPr="00F10490" w:rsidRDefault="002C63F0" w:rsidP="00F10490">
      <w:pPr>
        <w:spacing w:after="0" w:line="276" w:lineRule="auto"/>
        <w:divId w:val="1422337084"/>
        <w:rPr>
          <w:rFonts w:ascii="Arial" w:eastAsia="Times New Roman" w:hAnsi="Arial" w:cs="Arial"/>
          <w:i/>
          <w:iCs/>
          <w:sz w:val="16"/>
          <w:szCs w:val="16"/>
          <w:lang w:val="en"/>
        </w:rPr>
      </w:pPr>
      <w:r w:rsidRPr="00F10490">
        <w:rPr>
          <w:rFonts w:ascii="Arial" w:eastAsia="Times New Roman" w:hAnsi="Arial" w:cs="Arial"/>
          <w:i/>
          <w:iCs/>
          <w:sz w:val="16"/>
          <w:szCs w:val="16"/>
          <w:lang w:val="en"/>
        </w:rPr>
        <w:t xml:space="preserve">Report </w:t>
      </w:r>
      <w:proofErr w:type="spellStart"/>
      <w:r w:rsidRPr="00F10490">
        <w:rPr>
          <w:rFonts w:ascii="Arial" w:eastAsia="Times New Roman" w:hAnsi="Arial" w:cs="Arial"/>
          <w:i/>
          <w:iCs/>
          <w:sz w:val="16"/>
          <w:szCs w:val="16"/>
          <w:lang w:val="en"/>
        </w:rPr>
        <w:t>neuroblastic</w:t>
      </w:r>
      <w:proofErr w:type="spellEnd"/>
      <w:r w:rsidRPr="00F10490">
        <w:rPr>
          <w:rFonts w:ascii="Arial" w:eastAsia="Times New Roman" w:hAnsi="Arial" w:cs="Arial"/>
          <w:i/>
          <w:iCs/>
          <w:sz w:val="16"/>
          <w:szCs w:val="16"/>
          <w:lang w:val="en"/>
        </w:rPr>
        <w:t xml:space="preserve"> component if not previously treated  </w:t>
      </w:r>
    </w:p>
    <w:p w14:paraId="33176088" w14:textId="77777777" w:rsidR="002C63F0" w:rsidRPr="00F10490" w:rsidRDefault="002C63F0" w:rsidP="00F10490">
      <w:pPr>
        <w:spacing w:after="0" w:line="276" w:lineRule="auto"/>
        <w:divId w:val="794255919"/>
        <w:rPr>
          <w:rFonts w:ascii="Arial" w:eastAsia="Times New Roman" w:hAnsi="Arial" w:cs="Arial"/>
          <w:sz w:val="20"/>
          <w:szCs w:val="20"/>
          <w:lang w:val="en"/>
        </w:rPr>
      </w:pPr>
      <w:r w:rsidRPr="00F10490">
        <w:rPr>
          <w:rFonts w:ascii="Arial" w:eastAsia="Times New Roman" w:hAnsi="Arial" w:cs="Arial"/>
          <w:sz w:val="20"/>
          <w:szCs w:val="20"/>
          <w:lang w:val="en"/>
        </w:rPr>
        <w:t xml:space="preserve">___ Not applicable  </w:t>
      </w:r>
    </w:p>
    <w:p w14:paraId="22DF1388" w14:textId="77777777" w:rsidR="002C63F0" w:rsidRPr="00F10490" w:rsidRDefault="002C63F0" w:rsidP="00F10490">
      <w:pPr>
        <w:spacing w:after="0" w:line="276" w:lineRule="auto"/>
        <w:divId w:val="1406880464"/>
        <w:rPr>
          <w:rFonts w:ascii="Arial" w:eastAsia="Times New Roman" w:hAnsi="Arial" w:cs="Arial"/>
          <w:sz w:val="20"/>
          <w:szCs w:val="20"/>
          <w:lang w:val="en"/>
        </w:rPr>
      </w:pPr>
      <w:r w:rsidRPr="00F10490">
        <w:rPr>
          <w:rFonts w:ascii="Arial" w:eastAsia="Times New Roman" w:hAnsi="Arial" w:cs="Arial"/>
          <w:sz w:val="20"/>
          <w:szCs w:val="20"/>
          <w:lang w:val="en"/>
        </w:rPr>
        <w:t xml:space="preserve">___ Low (less than 100 per 5000 cells; less than 2%)  </w:t>
      </w:r>
    </w:p>
    <w:p w14:paraId="62FCFEE1" w14:textId="77777777" w:rsidR="002C63F0" w:rsidRPr="00F10490" w:rsidRDefault="002C63F0" w:rsidP="00F10490">
      <w:pPr>
        <w:spacing w:after="0" w:line="276" w:lineRule="auto"/>
        <w:divId w:val="602148236"/>
        <w:rPr>
          <w:rFonts w:ascii="Arial" w:eastAsia="Times New Roman" w:hAnsi="Arial" w:cs="Arial"/>
          <w:sz w:val="20"/>
          <w:szCs w:val="20"/>
          <w:lang w:val="en"/>
        </w:rPr>
      </w:pPr>
      <w:r w:rsidRPr="00F10490">
        <w:rPr>
          <w:rFonts w:ascii="Arial" w:eastAsia="Times New Roman" w:hAnsi="Arial" w:cs="Arial"/>
          <w:sz w:val="20"/>
          <w:szCs w:val="20"/>
          <w:lang w:val="en"/>
        </w:rPr>
        <w:t xml:space="preserve">___ Intermediate (100-200 per 5000 cells; 2%-4%)  </w:t>
      </w:r>
    </w:p>
    <w:p w14:paraId="1ECAD99A" w14:textId="77777777" w:rsidR="002C63F0" w:rsidRPr="00F10490" w:rsidRDefault="002C63F0" w:rsidP="00F10490">
      <w:pPr>
        <w:spacing w:after="0" w:line="276" w:lineRule="auto"/>
        <w:divId w:val="1382628937"/>
        <w:rPr>
          <w:rFonts w:ascii="Arial" w:eastAsia="Times New Roman" w:hAnsi="Arial" w:cs="Arial"/>
          <w:sz w:val="20"/>
          <w:szCs w:val="20"/>
          <w:lang w:val="en"/>
        </w:rPr>
      </w:pPr>
      <w:r w:rsidRPr="00F10490">
        <w:rPr>
          <w:rFonts w:ascii="Arial" w:eastAsia="Times New Roman" w:hAnsi="Arial" w:cs="Arial"/>
          <w:sz w:val="20"/>
          <w:szCs w:val="20"/>
          <w:lang w:val="en"/>
        </w:rPr>
        <w:t xml:space="preserve">___ High (greater than 200 per 5000 cells; greater than 4%)  </w:t>
      </w:r>
    </w:p>
    <w:p w14:paraId="670AB6F2" w14:textId="77777777" w:rsidR="002C63F0" w:rsidRPr="00F10490" w:rsidRDefault="002C63F0" w:rsidP="00F10490">
      <w:pPr>
        <w:spacing w:after="0" w:line="276" w:lineRule="auto"/>
        <w:divId w:val="334846802"/>
        <w:rPr>
          <w:rFonts w:ascii="Arial" w:eastAsia="Times New Roman" w:hAnsi="Arial" w:cs="Arial"/>
          <w:sz w:val="20"/>
          <w:szCs w:val="20"/>
          <w:lang w:val="en"/>
        </w:rPr>
      </w:pPr>
      <w:r w:rsidRPr="00F10490">
        <w:rPr>
          <w:rFonts w:ascii="Arial" w:eastAsia="Times New Roman" w:hAnsi="Arial" w:cs="Arial"/>
          <w:sz w:val="20"/>
          <w:szCs w:val="20"/>
          <w:lang w:val="en"/>
        </w:rPr>
        <w:t xml:space="preserve">___ Cannot be determined (explain): _________________ </w:t>
      </w:r>
    </w:p>
    <w:p w14:paraId="21193F21" w14:textId="77777777" w:rsidR="002C63F0" w:rsidRPr="00F10490" w:rsidRDefault="002C63F0" w:rsidP="00F10490">
      <w:pPr>
        <w:spacing w:after="0" w:line="276" w:lineRule="auto"/>
        <w:divId w:val="1723600550"/>
        <w:rPr>
          <w:rFonts w:ascii="Arial" w:eastAsia="Times New Roman" w:hAnsi="Arial" w:cs="Arial"/>
          <w:sz w:val="20"/>
          <w:szCs w:val="20"/>
          <w:lang w:val="en"/>
        </w:rPr>
      </w:pPr>
    </w:p>
    <w:p w14:paraId="609786F7" w14:textId="77777777" w:rsidR="002C63F0" w:rsidRPr="00F10490" w:rsidRDefault="002C63F0" w:rsidP="00F10490">
      <w:pPr>
        <w:spacing w:after="0" w:line="276" w:lineRule="auto"/>
        <w:divId w:val="110058498"/>
        <w:rPr>
          <w:rFonts w:ascii="Arial" w:eastAsia="Times New Roman" w:hAnsi="Arial" w:cs="Arial"/>
          <w:b/>
          <w:bCs/>
          <w:sz w:val="20"/>
          <w:szCs w:val="20"/>
          <w:lang w:val="en"/>
        </w:rPr>
      </w:pPr>
      <w:r w:rsidRPr="00F10490">
        <w:rPr>
          <w:rFonts w:ascii="Arial" w:eastAsia="Times New Roman" w:hAnsi="Arial" w:cs="Arial"/>
          <w:b/>
          <w:bCs/>
          <w:sz w:val="20"/>
          <w:szCs w:val="20"/>
          <w:lang w:val="en"/>
        </w:rPr>
        <w:t xml:space="preserve">+Treatment Effect# (Note </w:t>
      </w:r>
      <w:hyperlink w:anchor="N12465" w:tgtFrame="_top" w:history="1">
        <w:r w:rsidRPr="00F10490">
          <w:rPr>
            <w:rStyle w:val="Hyperlink"/>
            <w:rFonts w:ascii="Arial" w:eastAsia="Times New Roman" w:hAnsi="Arial" w:cs="Arial"/>
            <w:b/>
            <w:bCs/>
            <w:sz w:val="20"/>
            <w:szCs w:val="20"/>
            <w:lang w:val="en"/>
          </w:rPr>
          <w:t>D</w:t>
        </w:r>
      </w:hyperlink>
      <w:r w:rsidRPr="00F10490">
        <w:rPr>
          <w:rFonts w:ascii="Arial" w:eastAsia="Times New Roman" w:hAnsi="Arial" w:cs="Arial"/>
          <w:b/>
          <w:bCs/>
          <w:sz w:val="20"/>
          <w:szCs w:val="20"/>
          <w:lang w:val="en"/>
        </w:rPr>
        <w:t xml:space="preserve">) </w:t>
      </w:r>
    </w:p>
    <w:p w14:paraId="3021917D" w14:textId="77777777" w:rsidR="002C63F0" w:rsidRPr="00F10490" w:rsidRDefault="002C63F0" w:rsidP="00F10490">
      <w:pPr>
        <w:spacing w:after="0" w:line="276" w:lineRule="auto"/>
        <w:divId w:val="1230655891"/>
        <w:rPr>
          <w:rFonts w:ascii="Arial" w:eastAsia="Times New Roman" w:hAnsi="Arial" w:cs="Arial"/>
          <w:i/>
          <w:iCs/>
          <w:sz w:val="16"/>
          <w:szCs w:val="16"/>
          <w:lang w:val="en"/>
        </w:rPr>
      </w:pPr>
      <w:r w:rsidRPr="00F10490">
        <w:rPr>
          <w:rFonts w:ascii="Arial" w:eastAsia="Times New Roman" w:hAnsi="Arial" w:cs="Arial"/>
          <w:i/>
          <w:iCs/>
          <w:sz w:val="16"/>
          <w:szCs w:val="16"/>
          <w:lang w:val="en"/>
        </w:rPr>
        <w:t xml:space="preserve"># Includes maturation / cytodifferentiation, necrosis, fibrosis / stromal overgrowth, among other treatment-related changes  </w:t>
      </w:r>
    </w:p>
    <w:p w14:paraId="12D7477F" w14:textId="77777777" w:rsidR="002C63F0" w:rsidRPr="00F10490" w:rsidRDefault="002C63F0" w:rsidP="00F10490">
      <w:pPr>
        <w:spacing w:after="0" w:line="276" w:lineRule="auto"/>
        <w:divId w:val="527987413"/>
        <w:rPr>
          <w:rFonts w:ascii="Arial" w:eastAsia="Times New Roman" w:hAnsi="Arial" w:cs="Arial"/>
          <w:sz w:val="20"/>
          <w:szCs w:val="20"/>
          <w:lang w:val="en"/>
        </w:rPr>
      </w:pPr>
      <w:r w:rsidRPr="00F10490">
        <w:rPr>
          <w:rFonts w:ascii="Arial" w:eastAsia="Times New Roman" w:hAnsi="Arial" w:cs="Arial"/>
          <w:sz w:val="20"/>
          <w:szCs w:val="20"/>
          <w:lang w:val="en"/>
        </w:rPr>
        <w:t xml:space="preserve">___ Not applicable  </w:t>
      </w:r>
    </w:p>
    <w:p w14:paraId="67DE99DE" w14:textId="77777777" w:rsidR="002C63F0" w:rsidRPr="00F10490" w:rsidRDefault="002C63F0" w:rsidP="00F10490">
      <w:pPr>
        <w:spacing w:after="0" w:line="276" w:lineRule="auto"/>
        <w:divId w:val="1982029474"/>
        <w:rPr>
          <w:rFonts w:ascii="Arial" w:eastAsia="Times New Roman" w:hAnsi="Arial" w:cs="Arial"/>
          <w:sz w:val="20"/>
          <w:szCs w:val="20"/>
          <w:lang w:val="en"/>
        </w:rPr>
      </w:pPr>
      <w:r w:rsidRPr="00F10490">
        <w:rPr>
          <w:rFonts w:ascii="Arial" w:eastAsia="Times New Roman" w:hAnsi="Arial" w:cs="Arial"/>
          <w:sz w:val="20"/>
          <w:szCs w:val="20"/>
          <w:lang w:val="en"/>
        </w:rPr>
        <w:t xml:space="preserve">___ Not identified  </w:t>
      </w:r>
    </w:p>
    <w:p w14:paraId="61C1C578" w14:textId="77777777" w:rsidR="002C63F0" w:rsidRPr="00F10490" w:rsidRDefault="002C63F0" w:rsidP="00F10490">
      <w:pPr>
        <w:spacing w:after="0" w:line="276" w:lineRule="auto"/>
        <w:divId w:val="251856515"/>
        <w:rPr>
          <w:rFonts w:ascii="Arial" w:eastAsia="Times New Roman" w:hAnsi="Arial" w:cs="Arial"/>
          <w:sz w:val="20"/>
          <w:szCs w:val="20"/>
          <w:lang w:val="en"/>
        </w:rPr>
      </w:pPr>
      <w:r w:rsidRPr="00F10490">
        <w:rPr>
          <w:rFonts w:ascii="Arial" w:eastAsia="Times New Roman" w:hAnsi="Arial" w:cs="Arial"/>
          <w:sz w:val="20"/>
          <w:szCs w:val="20"/>
          <w:lang w:val="en"/>
        </w:rPr>
        <w:t xml:space="preserve">___ Present  </w:t>
      </w:r>
    </w:p>
    <w:p w14:paraId="61C1750B" w14:textId="77777777" w:rsidR="002C63F0" w:rsidRPr="00F10490" w:rsidRDefault="002C63F0" w:rsidP="00F10490">
      <w:pPr>
        <w:spacing w:after="0" w:line="276" w:lineRule="auto"/>
        <w:ind w:firstLine="240"/>
        <w:divId w:val="1184049183"/>
        <w:rPr>
          <w:rFonts w:ascii="Arial" w:eastAsia="Times New Roman" w:hAnsi="Arial" w:cs="Arial"/>
          <w:b/>
          <w:bCs/>
          <w:sz w:val="20"/>
          <w:szCs w:val="20"/>
          <w:lang w:val="en"/>
        </w:rPr>
      </w:pPr>
      <w:r w:rsidRPr="00F10490">
        <w:rPr>
          <w:rFonts w:ascii="Arial" w:eastAsia="Times New Roman" w:hAnsi="Arial" w:cs="Arial"/>
          <w:b/>
          <w:bCs/>
          <w:sz w:val="20"/>
          <w:szCs w:val="20"/>
          <w:lang w:val="en"/>
        </w:rPr>
        <w:lastRenderedPageBreak/>
        <w:t xml:space="preserve">+Percentage of Treatment Effect  </w:t>
      </w:r>
    </w:p>
    <w:p w14:paraId="55B408C7" w14:textId="77777777" w:rsidR="002C63F0" w:rsidRPr="00F10490" w:rsidRDefault="002C63F0" w:rsidP="00F10490">
      <w:pPr>
        <w:spacing w:after="0" w:line="276" w:lineRule="auto"/>
        <w:ind w:firstLine="240"/>
        <w:divId w:val="835269872"/>
        <w:rPr>
          <w:rFonts w:ascii="Arial" w:eastAsia="Times New Roman" w:hAnsi="Arial" w:cs="Arial"/>
          <w:sz w:val="20"/>
          <w:szCs w:val="20"/>
          <w:lang w:val="en"/>
        </w:rPr>
      </w:pPr>
      <w:r w:rsidRPr="00F10490">
        <w:rPr>
          <w:rFonts w:ascii="Arial" w:eastAsia="Times New Roman" w:hAnsi="Arial" w:cs="Arial"/>
          <w:sz w:val="20"/>
          <w:szCs w:val="20"/>
          <w:lang w:val="en"/>
        </w:rPr>
        <w:t>___ Specify percentage: _________________ %</w:t>
      </w:r>
    </w:p>
    <w:p w14:paraId="76C195B4" w14:textId="77777777" w:rsidR="002C63F0" w:rsidRPr="00F10490" w:rsidRDefault="002C63F0" w:rsidP="00F10490">
      <w:pPr>
        <w:spacing w:after="0" w:line="276" w:lineRule="auto"/>
        <w:ind w:firstLine="240"/>
        <w:divId w:val="1896310736"/>
        <w:rPr>
          <w:rFonts w:ascii="Arial" w:eastAsia="Times New Roman" w:hAnsi="Arial" w:cs="Arial"/>
          <w:sz w:val="20"/>
          <w:szCs w:val="20"/>
          <w:lang w:val="en"/>
        </w:rPr>
      </w:pPr>
      <w:r w:rsidRPr="00F10490">
        <w:rPr>
          <w:rFonts w:ascii="Arial" w:eastAsia="Times New Roman" w:hAnsi="Arial" w:cs="Arial"/>
          <w:sz w:val="20"/>
          <w:szCs w:val="20"/>
          <w:lang w:val="en"/>
        </w:rPr>
        <w:t xml:space="preserve">___ Other (specify): _________________ </w:t>
      </w:r>
    </w:p>
    <w:p w14:paraId="7B990B4E" w14:textId="77777777" w:rsidR="002C63F0" w:rsidRPr="00F10490" w:rsidRDefault="002C63F0" w:rsidP="00F10490">
      <w:pPr>
        <w:spacing w:after="0" w:line="276" w:lineRule="auto"/>
        <w:ind w:firstLine="240"/>
        <w:divId w:val="855658270"/>
        <w:rPr>
          <w:rFonts w:ascii="Arial" w:eastAsia="Times New Roman" w:hAnsi="Arial" w:cs="Arial"/>
          <w:sz w:val="20"/>
          <w:szCs w:val="20"/>
          <w:lang w:val="en"/>
        </w:rPr>
      </w:pPr>
      <w:r w:rsidRPr="00F10490">
        <w:rPr>
          <w:rFonts w:ascii="Arial" w:eastAsia="Times New Roman" w:hAnsi="Arial" w:cs="Arial"/>
          <w:sz w:val="20"/>
          <w:szCs w:val="20"/>
          <w:lang w:val="en"/>
        </w:rPr>
        <w:t xml:space="preserve">___ Cannot be determined  </w:t>
      </w:r>
    </w:p>
    <w:p w14:paraId="3953A559" w14:textId="77777777" w:rsidR="002C63F0" w:rsidRPr="00F10490" w:rsidRDefault="002C63F0" w:rsidP="00F10490">
      <w:pPr>
        <w:spacing w:after="0" w:line="276" w:lineRule="auto"/>
        <w:ind w:firstLine="240"/>
        <w:divId w:val="1198927585"/>
        <w:rPr>
          <w:rFonts w:ascii="Arial" w:eastAsia="Times New Roman" w:hAnsi="Arial" w:cs="Arial"/>
          <w:b/>
          <w:bCs/>
          <w:sz w:val="20"/>
          <w:szCs w:val="20"/>
          <w:lang w:val="en"/>
        </w:rPr>
      </w:pPr>
      <w:r w:rsidRPr="00F10490">
        <w:rPr>
          <w:rFonts w:ascii="Arial" w:eastAsia="Times New Roman" w:hAnsi="Arial" w:cs="Arial"/>
          <w:b/>
          <w:bCs/>
          <w:sz w:val="20"/>
          <w:szCs w:val="20"/>
          <w:lang w:val="en"/>
        </w:rPr>
        <w:t xml:space="preserve">+Percentage of Therapy-Induced Maturation / Cytodifferentiation  </w:t>
      </w:r>
    </w:p>
    <w:p w14:paraId="58FB2477" w14:textId="77777777" w:rsidR="002C63F0" w:rsidRPr="00F10490" w:rsidRDefault="002C63F0" w:rsidP="00F10490">
      <w:pPr>
        <w:spacing w:after="0" w:line="276" w:lineRule="auto"/>
        <w:ind w:firstLine="240"/>
        <w:divId w:val="287901118"/>
        <w:rPr>
          <w:rFonts w:ascii="Arial" w:eastAsia="Times New Roman" w:hAnsi="Arial" w:cs="Arial"/>
          <w:sz w:val="20"/>
          <w:szCs w:val="20"/>
          <w:lang w:val="en"/>
        </w:rPr>
      </w:pPr>
      <w:r w:rsidRPr="00F10490">
        <w:rPr>
          <w:rFonts w:ascii="Arial" w:eastAsia="Times New Roman" w:hAnsi="Arial" w:cs="Arial"/>
          <w:sz w:val="20"/>
          <w:szCs w:val="20"/>
          <w:lang w:val="en"/>
        </w:rPr>
        <w:t>___ Specify percentage: _________________ %</w:t>
      </w:r>
    </w:p>
    <w:p w14:paraId="35B2E0F8" w14:textId="77777777" w:rsidR="002C63F0" w:rsidRPr="00F10490" w:rsidRDefault="002C63F0" w:rsidP="00F10490">
      <w:pPr>
        <w:spacing w:after="0" w:line="276" w:lineRule="auto"/>
        <w:ind w:firstLine="240"/>
        <w:divId w:val="1173960389"/>
        <w:rPr>
          <w:rFonts w:ascii="Arial" w:eastAsia="Times New Roman" w:hAnsi="Arial" w:cs="Arial"/>
          <w:sz w:val="20"/>
          <w:szCs w:val="20"/>
          <w:lang w:val="en"/>
        </w:rPr>
      </w:pPr>
      <w:r w:rsidRPr="00F10490">
        <w:rPr>
          <w:rFonts w:ascii="Arial" w:eastAsia="Times New Roman" w:hAnsi="Arial" w:cs="Arial"/>
          <w:sz w:val="20"/>
          <w:szCs w:val="20"/>
          <w:lang w:val="en"/>
        </w:rPr>
        <w:t xml:space="preserve">___ Other (specify): _________________ </w:t>
      </w:r>
    </w:p>
    <w:p w14:paraId="2A6D479D" w14:textId="77777777" w:rsidR="002C63F0" w:rsidRPr="00F10490" w:rsidRDefault="002C63F0" w:rsidP="00F10490">
      <w:pPr>
        <w:spacing w:after="0" w:line="276" w:lineRule="auto"/>
        <w:ind w:firstLine="240"/>
        <w:divId w:val="803621190"/>
        <w:rPr>
          <w:rFonts w:ascii="Arial" w:eastAsia="Times New Roman" w:hAnsi="Arial" w:cs="Arial"/>
          <w:sz w:val="20"/>
          <w:szCs w:val="20"/>
          <w:lang w:val="en"/>
        </w:rPr>
      </w:pPr>
      <w:r w:rsidRPr="00F10490">
        <w:rPr>
          <w:rFonts w:ascii="Arial" w:eastAsia="Times New Roman" w:hAnsi="Arial" w:cs="Arial"/>
          <w:sz w:val="20"/>
          <w:szCs w:val="20"/>
          <w:lang w:val="en"/>
        </w:rPr>
        <w:t xml:space="preserve">___ Cannot be determined  </w:t>
      </w:r>
    </w:p>
    <w:p w14:paraId="3D610A62" w14:textId="77777777" w:rsidR="002C63F0" w:rsidRPr="00F10490" w:rsidRDefault="002C63F0" w:rsidP="00F10490">
      <w:pPr>
        <w:spacing w:after="0" w:line="276" w:lineRule="auto"/>
        <w:divId w:val="853961486"/>
        <w:rPr>
          <w:rFonts w:ascii="Arial" w:eastAsia="Times New Roman" w:hAnsi="Arial" w:cs="Arial"/>
          <w:sz w:val="20"/>
          <w:szCs w:val="20"/>
          <w:lang w:val="en"/>
        </w:rPr>
      </w:pPr>
      <w:r w:rsidRPr="00F10490">
        <w:rPr>
          <w:rFonts w:ascii="Arial" w:eastAsia="Times New Roman" w:hAnsi="Arial" w:cs="Arial"/>
          <w:sz w:val="20"/>
          <w:szCs w:val="20"/>
          <w:lang w:val="en"/>
        </w:rPr>
        <w:t xml:space="preserve">___ Cannot be determined: _________________ </w:t>
      </w:r>
    </w:p>
    <w:p w14:paraId="4ED81BDB" w14:textId="77777777" w:rsidR="002C63F0" w:rsidRPr="00F10490" w:rsidRDefault="002C63F0" w:rsidP="00F10490">
      <w:pPr>
        <w:spacing w:after="0" w:line="276" w:lineRule="auto"/>
        <w:divId w:val="1723600550"/>
        <w:rPr>
          <w:rFonts w:ascii="Arial" w:eastAsia="Times New Roman" w:hAnsi="Arial" w:cs="Arial"/>
          <w:sz w:val="20"/>
          <w:szCs w:val="20"/>
          <w:lang w:val="en"/>
        </w:rPr>
      </w:pPr>
    </w:p>
    <w:p w14:paraId="53B17A9F" w14:textId="77777777" w:rsidR="002C63F0" w:rsidRPr="00F10490" w:rsidRDefault="002C63F0" w:rsidP="00F10490">
      <w:pPr>
        <w:spacing w:after="0" w:line="276" w:lineRule="auto"/>
        <w:divId w:val="733358409"/>
        <w:rPr>
          <w:rFonts w:ascii="Arial" w:eastAsia="Times New Roman" w:hAnsi="Arial" w:cs="Arial"/>
          <w:b/>
          <w:bCs/>
          <w:sz w:val="20"/>
          <w:szCs w:val="20"/>
          <w:lang w:val="en"/>
        </w:rPr>
      </w:pPr>
      <w:r w:rsidRPr="00F10490">
        <w:rPr>
          <w:rFonts w:ascii="Arial" w:eastAsia="Times New Roman" w:hAnsi="Arial" w:cs="Arial"/>
          <w:b/>
          <w:bCs/>
          <w:sz w:val="20"/>
          <w:szCs w:val="20"/>
          <w:lang w:val="en"/>
        </w:rPr>
        <w:t xml:space="preserve">+Tumor Comment: _________________ </w:t>
      </w:r>
    </w:p>
    <w:p w14:paraId="5ABA0C56" w14:textId="77777777" w:rsidR="002C63F0" w:rsidRPr="00F10490" w:rsidRDefault="002C63F0" w:rsidP="00F10490">
      <w:pPr>
        <w:spacing w:after="0" w:line="276" w:lineRule="auto"/>
        <w:divId w:val="1723600550"/>
        <w:rPr>
          <w:rFonts w:ascii="Arial" w:eastAsia="Times New Roman" w:hAnsi="Arial" w:cs="Arial"/>
          <w:sz w:val="20"/>
          <w:szCs w:val="20"/>
          <w:lang w:val="en"/>
        </w:rPr>
      </w:pPr>
    </w:p>
    <w:p w14:paraId="2E7832A2" w14:textId="77777777" w:rsidR="002C63F0" w:rsidRPr="00F10490" w:rsidRDefault="002C63F0" w:rsidP="00F10490">
      <w:pPr>
        <w:spacing w:after="0" w:line="276" w:lineRule="auto"/>
        <w:divId w:val="1905724329"/>
        <w:rPr>
          <w:rFonts w:ascii="Arial" w:eastAsia="Times New Roman" w:hAnsi="Arial" w:cs="Arial"/>
          <w:b/>
          <w:bCs/>
          <w:sz w:val="20"/>
          <w:szCs w:val="20"/>
          <w:lang w:val="en"/>
        </w:rPr>
      </w:pPr>
      <w:r w:rsidRPr="00F10490">
        <w:rPr>
          <w:rFonts w:ascii="Arial" w:eastAsia="Times New Roman" w:hAnsi="Arial" w:cs="Arial"/>
          <w:b/>
          <w:bCs/>
          <w:sz w:val="20"/>
          <w:szCs w:val="20"/>
          <w:lang w:val="en"/>
        </w:rPr>
        <w:t xml:space="preserve">REGIONAL LYMPH NODES  </w:t>
      </w:r>
    </w:p>
    <w:p w14:paraId="543B4033" w14:textId="77777777" w:rsidR="002C63F0" w:rsidRPr="00F10490" w:rsidRDefault="002C63F0" w:rsidP="00F10490">
      <w:pPr>
        <w:spacing w:after="0" w:line="276" w:lineRule="auto"/>
        <w:divId w:val="1723600550"/>
        <w:rPr>
          <w:rFonts w:ascii="Arial" w:eastAsia="Times New Roman" w:hAnsi="Arial" w:cs="Arial"/>
          <w:sz w:val="20"/>
          <w:szCs w:val="20"/>
          <w:lang w:val="en"/>
        </w:rPr>
      </w:pPr>
    </w:p>
    <w:p w14:paraId="001ACC15" w14:textId="77777777" w:rsidR="002C63F0" w:rsidRPr="00F10490" w:rsidRDefault="002C63F0" w:rsidP="00F10490">
      <w:pPr>
        <w:spacing w:after="0" w:line="276" w:lineRule="auto"/>
        <w:divId w:val="1675108581"/>
        <w:rPr>
          <w:rFonts w:ascii="Arial" w:eastAsia="Times New Roman" w:hAnsi="Arial" w:cs="Arial"/>
          <w:b/>
          <w:bCs/>
          <w:sz w:val="20"/>
          <w:szCs w:val="20"/>
          <w:lang w:val="en"/>
        </w:rPr>
      </w:pPr>
      <w:r w:rsidRPr="00F10490">
        <w:rPr>
          <w:rFonts w:ascii="Arial" w:eastAsia="Times New Roman" w:hAnsi="Arial" w:cs="Arial"/>
          <w:b/>
          <w:bCs/>
          <w:sz w:val="20"/>
          <w:szCs w:val="20"/>
          <w:lang w:val="en"/>
        </w:rPr>
        <w:t xml:space="preserve">Regional Lymph Node Status  </w:t>
      </w:r>
    </w:p>
    <w:p w14:paraId="1F13F628" w14:textId="77777777" w:rsidR="002C63F0" w:rsidRPr="00F10490" w:rsidRDefault="002C63F0" w:rsidP="00F10490">
      <w:pPr>
        <w:spacing w:after="0" w:line="276" w:lineRule="auto"/>
        <w:divId w:val="323122981"/>
        <w:rPr>
          <w:rFonts w:ascii="Arial" w:eastAsia="Times New Roman" w:hAnsi="Arial" w:cs="Arial"/>
          <w:sz w:val="20"/>
          <w:szCs w:val="20"/>
          <w:lang w:val="en"/>
        </w:rPr>
      </w:pPr>
      <w:r w:rsidRPr="00F10490">
        <w:rPr>
          <w:rFonts w:ascii="Arial" w:eastAsia="Times New Roman" w:hAnsi="Arial" w:cs="Arial"/>
          <w:sz w:val="20"/>
          <w:szCs w:val="20"/>
          <w:lang w:val="en"/>
        </w:rPr>
        <w:t xml:space="preserve">___ Not applicable (no regional lymph nodes submitted or found)  </w:t>
      </w:r>
    </w:p>
    <w:p w14:paraId="5BD71CAC" w14:textId="77777777" w:rsidR="002C63F0" w:rsidRPr="00F10490" w:rsidRDefault="002C63F0" w:rsidP="00F10490">
      <w:pPr>
        <w:spacing w:after="0" w:line="276" w:lineRule="auto"/>
        <w:divId w:val="1606765088"/>
        <w:rPr>
          <w:rFonts w:ascii="Arial" w:eastAsia="Times New Roman" w:hAnsi="Arial" w:cs="Arial"/>
          <w:sz w:val="20"/>
          <w:szCs w:val="20"/>
          <w:lang w:val="en"/>
        </w:rPr>
      </w:pPr>
      <w:r w:rsidRPr="00F10490">
        <w:rPr>
          <w:rFonts w:ascii="Arial" w:eastAsia="Times New Roman" w:hAnsi="Arial" w:cs="Arial"/>
          <w:sz w:val="20"/>
          <w:szCs w:val="20"/>
          <w:lang w:val="en"/>
        </w:rPr>
        <w:t xml:space="preserve">___ Regional lymph nodes present  </w:t>
      </w:r>
    </w:p>
    <w:p w14:paraId="6673C6ED" w14:textId="77777777" w:rsidR="002C63F0" w:rsidRPr="00F10490" w:rsidRDefault="002C63F0" w:rsidP="00F10490">
      <w:pPr>
        <w:spacing w:after="0" w:line="276" w:lineRule="auto"/>
        <w:ind w:firstLine="240"/>
        <w:divId w:val="1087077068"/>
        <w:rPr>
          <w:rFonts w:ascii="Arial" w:eastAsia="Times New Roman" w:hAnsi="Arial" w:cs="Arial"/>
          <w:sz w:val="20"/>
          <w:szCs w:val="20"/>
          <w:lang w:val="en"/>
        </w:rPr>
      </w:pPr>
      <w:r w:rsidRPr="00F10490">
        <w:rPr>
          <w:rFonts w:ascii="Arial" w:eastAsia="Times New Roman" w:hAnsi="Arial" w:cs="Arial"/>
          <w:sz w:val="20"/>
          <w:szCs w:val="20"/>
          <w:lang w:val="en"/>
        </w:rPr>
        <w:t xml:space="preserve">___ All regional lymph nodes negative for tumor  </w:t>
      </w:r>
    </w:p>
    <w:p w14:paraId="02A36724" w14:textId="77777777" w:rsidR="002C63F0" w:rsidRPr="00F10490" w:rsidRDefault="002C63F0" w:rsidP="00F10490">
      <w:pPr>
        <w:spacing w:after="0" w:line="276" w:lineRule="auto"/>
        <w:ind w:firstLine="240"/>
        <w:divId w:val="119037362"/>
        <w:rPr>
          <w:rFonts w:ascii="Arial" w:eastAsia="Times New Roman" w:hAnsi="Arial" w:cs="Arial"/>
          <w:sz w:val="20"/>
          <w:szCs w:val="20"/>
          <w:lang w:val="en"/>
        </w:rPr>
      </w:pPr>
      <w:r w:rsidRPr="00F10490">
        <w:rPr>
          <w:rFonts w:ascii="Arial" w:eastAsia="Times New Roman" w:hAnsi="Arial" w:cs="Arial"/>
          <w:sz w:val="20"/>
          <w:szCs w:val="20"/>
          <w:lang w:val="en"/>
        </w:rPr>
        <w:t xml:space="preserve">___ </w:t>
      </w:r>
      <w:proofErr w:type="gramStart"/>
      <w:r w:rsidRPr="00F10490">
        <w:rPr>
          <w:rFonts w:ascii="Arial" w:eastAsia="Times New Roman" w:hAnsi="Arial" w:cs="Arial"/>
          <w:sz w:val="20"/>
          <w:szCs w:val="20"/>
          <w:lang w:val="en"/>
        </w:rPr>
        <w:t>Tumor</w:t>
      </w:r>
      <w:proofErr w:type="gramEnd"/>
      <w:r w:rsidRPr="00F10490">
        <w:rPr>
          <w:rFonts w:ascii="Arial" w:eastAsia="Times New Roman" w:hAnsi="Arial" w:cs="Arial"/>
          <w:sz w:val="20"/>
          <w:szCs w:val="20"/>
          <w:lang w:val="en"/>
        </w:rPr>
        <w:t xml:space="preserve"> present in regional lymph node(s)  </w:t>
      </w:r>
    </w:p>
    <w:p w14:paraId="51B878EA" w14:textId="77777777" w:rsidR="002C63F0" w:rsidRPr="00F10490" w:rsidRDefault="002C63F0" w:rsidP="00F10490">
      <w:pPr>
        <w:spacing w:after="0" w:line="276" w:lineRule="auto"/>
        <w:ind w:firstLine="480"/>
        <w:divId w:val="506021055"/>
        <w:rPr>
          <w:rFonts w:ascii="Arial" w:eastAsia="Times New Roman" w:hAnsi="Arial" w:cs="Arial"/>
          <w:b/>
          <w:bCs/>
          <w:sz w:val="20"/>
          <w:szCs w:val="20"/>
          <w:lang w:val="en"/>
        </w:rPr>
      </w:pPr>
      <w:r w:rsidRPr="00F10490">
        <w:rPr>
          <w:rFonts w:ascii="Arial" w:eastAsia="Times New Roman" w:hAnsi="Arial" w:cs="Arial"/>
          <w:b/>
          <w:bCs/>
          <w:sz w:val="20"/>
          <w:szCs w:val="20"/>
          <w:lang w:val="en"/>
        </w:rPr>
        <w:t xml:space="preserve">Number of Lymph Nodes with Tumor  </w:t>
      </w:r>
    </w:p>
    <w:p w14:paraId="2D0382A0" w14:textId="77777777" w:rsidR="002C63F0" w:rsidRPr="00F10490" w:rsidRDefault="002C63F0" w:rsidP="00F10490">
      <w:pPr>
        <w:spacing w:after="0" w:line="276" w:lineRule="auto"/>
        <w:ind w:firstLine="480"/>
        <w:divId w:val="11807291"/>
        <w:rPr>
          <w:rFonts w:ascii="Arial" w:eastAsia="Times New Roman" w:hAnsi="Arial" w:cs="Arial"/>
          <w:sz w:val="20"/>
          <w:szCs w:val="20"/>
          <w:lang w:val="en"/>
        </w:rPr>
      </w:pPr>
      <w:r w:rsidRPr="00F10490">
        <w:rPr>
          <w:rFonts w:ascii="Arial" w:eastAsia="Times New Roman" w:hAnsi="Arial" w:cs="Arial"/>
          <w:sz w:val="20"/>
          <w:szCs w:val="20"/>
          <w:lang w:val="en"/>
        </w:rPr>
        <w:t xml:space="preserve">___ Exact number (specify): _________________ </w:t>
      </w:r>
    </w:p>
    <w:p w14:paraId="7AB707E4" w14:textId="77777777" w:rsidR="002C63F0" w:rsidRPr="00F10490" w:rsidRDefault="002C63F0" w:rsidP="00F10490">
      <w:pPr>
        <w:spacing w:after="0" w:line="276" w:lineRule="auto"/>
        <w:ind w:firstLine="480"/>
        <w:divId w:val="721901398"/>
        <w:rPr>
          <w:rFonts w:ascii="Arial" w:eastAsia="Times New Roman" w:hAnsi="Arial" w:cs="Arial"/>
          <w:sz w:val="20"/>
          <w:szCs w:val="20"/>
          <w:lang w:val="en"/>
        </w:rPr>
      </w:pPr>
      <w:r w:rsidRPr="00F10490">
        <w:rPr>
          <w:rFonts w:ascii="Arial" w:eastAsia="Times New Roman" w:hAnsi="Arial" w:cs="Arial"/>
          <w:sz w:val="20"/>
          <w:szCs w:val="20"/>
          <w:lang w:val="en"/>
        </w:rPr>
        <w:t xml:space="preserve">___ At least (specify): _________________ </w:t>
      </w:r>
    </w:p>
    <w:p w14:paraId="5AB6B8E0" w14:textId="77777777" w:rsidR="002C63F0" w:rsidRPr="00F10490" w:rsidRDefault="002C63F0" w:rsidP="00F10490">
      <w:pPr>
        <w:spacing w:after="0" w:line="276" w:lineRule="auto"/>
        <w:ind w:firstLine="480"/>
        <w:divId w:val="529996974"/>
        <w:rPr>
          <w:rFonts w:ascii="Arial" w:eastAsia="Times New Roman" w:hAnsi="Arial" w:cs="Arial"/>
          <w:sz w:val="20"/>
          <w:szCs w:val="20"/>
          <w:lang w:val="en"/>
        </w:rPr>
      </w:pPr>
      <w:r w:rsidRPr="00F10490">
        <w:rPr>
          <w:rFonts w:ascii="Arial" w:eastAsia="Times New Roman" w:hAnsi="Arial" w:cs="Arial"/>
          <w:sz w:val="20"/>
          <w:szCs w:val="20"/>
          <w:lang w:val="en"/>
        </w:rPr>
        <w:t xml:space="preserve">___ Other (specify): _________________ </w:t>
      </w:r>
    </w:p>
    <w:p w14:paraId="2EDF5DBD" w14:textId="77777777" w:rsidR="002C63F0" w:rsidRPr="00F10490" w:rsidRDefault="002C63F0" w:rsidP="00F10490">
      <w:pPr>
        <w:spacing w:after="0" w:line="276" w:lineRule="auto"/>
        <w:ind w:firstLine="480"/>
        <w:divId w:val="1132211340"/>
        <w:rPr>
          <w:rFonts w:ascii="Arial" w:eastAsia="Times New Roman" w:hAnsi="Arial" w:cs="Arial"/>
          <w:sz w:val="20"/>
          <w:szCs w:val="20"/>
          <w:lang w:val="en"/>
        </w:rPr>
      </w:pPr>
      <w:r w:rsidRPr="00F10490">
        <w:rPr>
          <w:rFonts w:ascii="Arial" w:eastAsia="Times New Roman" w:hAnsi="Arial" w:cs="Arial"/>
          <w:sz w:val="20"/>
          <w:szCs w:val="20"/>
          <w:lang w:val="en"/>
        </w:rPr>
        <w:t xml:space="preserve">___ Cannot be determined (explain): _________________ </w:t>
      </w:r>
    </w:p>
    <w:p w14:paraId="4A1BF8DF" w14:textId="77777777" w:rsidR="002C63F0" w:rsidRPr="00F10490" w:rsidRDefault="002C63F0" w:rsidP="00F10490">
      <w:pPr>
        <w:spacing w:after="0" w:line="276" w:lineRule="auto"/>
        <w:ind w:firstLine="480"/>
        <w:divId w:val="433479451"/>
        <w:rPr>
          <w:rFonts w:ascii="Arial" w:eastAsia="Times New Roman" w:hAnsi="Arial" w:cs="Arial"/>
          <w:b/>
          <w:bCs/>
          <w:sz w:val="20"/>
          <w:szCs w:val="20"/>
          <w:lang w:val="en"/>
        </w:rPr>
      </w:pPr>
      <w:r w:rsidRPr="00F10490">
        <w:rPr>
          <w:rFonts w:ascii="Arial" w:eastAsia="Times New Roman" w:hAnsi="Arial" w:cs="Arial"/>
          <w:b/>
          <w:bCs/>
          <w:sz w:val="20"/>
          <w:szCs w:val="20"/>
          <w:lang w:val="en"/>
        </w:rPr>
        <w:t xml:space="preserve">Nodal Site(s) with Tumor, if known  </w:t>
      </w:r>
    </w:p>
    <w:p w14:paraId="2E275B5B" w14:textId="77777777" w:rsidR="002C63F0" w:rsidRPr="00F10490" w:rsidRDefault="002C63F0" w:rsidP="00F10490">
      <w:pPr>
        <w:spacing w:after="0" w:line="276" w:lineRule="auto"/>
        <w:ind w:firstLine="480"/>
        <w:divId w:val="701981469"/>
        <w:rPr>
          <w:rFonts w:ascii="Arial" w:eastAsia="Times New Roman" w:hAnsi="Arial" w:cs="Arial"/>
          <w:sz w:val="20"/>
          <w:szCs w:val="20"/>
          <w:lang w:val="en"/>
        </w:rPr>
      </w:pPr>
      <w:r w:rsidRPr="00F10490">
        <w:rPr>
          <w:rFonts w:ascii="Arial" w:eastAsia="Times New Roman" w:hAnsi="Arial" w:cs="Arial"/>
          <w:sz w:val="20"/>
          <w:szCs w:val="20"/>
          <w:lang w:val="en"/>
        </w:rPr>
        <w:t xml:space="preserve">___ Not known  </w:t>
      </w:r>
    </w:p>
    <w:p w14:paraId="36E86B74" w14:textId="77777777" w:rsidR="002C63F0" w:rsidRPr="00F10490" w:rsidRDefault="002C63F0" w:rsidP="00F10490">
      <w:pPr>
        <w:spacing w:after="0" w:line="276" w:lineRule="auto"/>
        <w:ind w:firstLine="480"/>
        <w:divId w:val="1666010548"/>
        <w:rPr>
          <w:rFonts w:ascii="Arial" w:eastAsia="Times New Roman" w:hAnsi="Arial" w:cs="Arial"/>
          <w:sz w:val="20"/>
          <w:szCs w:val="20"/>
          <w:lang w:val="en"/>
        </w:rPr>
      </w:pPr>
      <w:r w:rsidRPr="00F10490">
        <w:rPr>
          <w:rFonts w:ascii="Arial" w:eastAsia="Times New Roman" w:hAnsi="Arial" w:cs="Arial"/>
          <w:sz w:val="20"/>
          <w:szCs w:val="20"/>
          <w:lang w:val="en"/>
        </w:rPr>
        <w:t xml:space="preserve">___ Specify site(s): _________________ </w:t>
      </w:r>
    </w:p>
    <w:p w14:paraId="0D6F203A" w14:textId="77777777" w:rsidR="002C63F0" w:rsidRPr="00F10490" w:rsidRDefault="002C63F0" w:rsidP="00F10490">
      <w:pPr>
        <w:spacing w:after="0" w:line="276" w:lineRule="auto"/>
        <w:ind w:firstLine="480"/>
        <w:divId w:val="2121299124"/>
        <w:rPr>
          <w:rFonts w:ascii="Arial" w:eastAsia="Times New Roman" w:hAnsi="Arial" w:cs="Arial"/>
          <w:sz w:val="20"/>
          <w:szCs w:val="20"/>
          <w:lang w:val="en"/>
        </w:rPr>
      </w:pPr>
      <w:r w:rsidRPr="00F10490">
        <w:rPr>
          <w:rFonts w:ascii="Arial" w:eastAsia="Times New Roman" w:hAnsi="Arial" w:cs="Arial"/>
          <w:sz w:val="20"/>
          <w:szCs w:val="20"/>
          <w:lang w:val="en"/>
        </w:rPr>
        <w:t xml:space="preserve">___ Cannot be determined: _________________ </w:t>
      </w:r>
    </w:p>
    <w:p w14:paraId="7B3417CD" w14:textId="77777777" w:rsidR="002C63F0" w:rsidRPr="00F10490" w:rsidRDefault="002C63F0" w:rsidP="00F10490">
      <w:pPr>
        <w:spacing w:after="0" w:line="276" w:lineRule="auto"/>
        <w:ind w:firstLine="240"/>
        <w:divId w:val="1454058273"/>
        <w:rPr>
          <w:rFonts w:ascii="Arial" w:eastAsia="Times New Roman" w:hAnsi="Arial" w:cs="Arial"/>
          <w:sz w:val="20"/>
          <w:szCs w:val="20"/>
          <w:lang w:val="en"/>
        </w:rPr>
      </w:pPr>
      <w:r w:rsidRPr="00F10490">
        <w:rPr>
          <w:rFonts w:ascii="Arial" w:eastAsia="Times New Roman" w:hAnsi="Arial" w:cs="Arial"/>
          <w:sz w:val="20"/>
          <w:szCs w:val="20"/>
          <w:lang w:val="en"/>
        </w:rPr>
        <w:t xml:space="preserve">___ Other (specify): _________________ </w:t>
      </w:r>
    </w:p>
    <w:p w14:paraId="1881FF4C" w14:textId="77777777" w:rsidR="002C63F0" w:rsidRPr="00F10490" w:rsidRDefault="002C63F0" w:rsidP="00F10490">
      <w:pPr>
        <w:spacing w:after="0" w:line="276" w:lineRule="auto"/>
        <w:ind w:firstLine="240"/>
        <w:divId w:val="812061666"/>
        <w:rPr>
          <w:rFonts w:ascii="Arial" w:eastAsia="Times New Roman" w:hAnsi="Arial" w:cs="Arial"/>
          <w:sz w:val="20"/>
          <w:szCs w:val="20"/>
          <w:lang w:val="en"/>
        </w:rPr>
      </w:pPr>
      <w:r w:rsidRPr="00F10490">
        <w:rPr>
          <w:rFonts w:ascii="Arial" w:eastAsia="Times New Roman" w:hAnsi="Arial" w:cs="Arial"/>
          <w:sz w:val="20"/>
          <w:szCs w:val="20"/>
          <w:lang w:val="en"/>
        </w:rPr>
        <w:t xml:space="preserve">___ Cannot be determined (explain): _________________ </w:t>
      </w:r>
    </w:p>
    <w:p w14:paraId="4E2BC8C5" w14:textId="77777777" w:rsidR="002C63F0" w:rsidRPr="00F10490" w:rsidRDefault="002C63F0" w:rsidP="00F10490">
      <w:pPr>
        <w:spacing w:after="0" w:line="276" w:lineRule="auto"/>
        <w:ind w:firstLine="240"/>
        <w:divId w:val="1071083353"/>
        <w:rPr>
          <w:rFonts w:ascii="Arial" w:eastAsia="Times New Roman" w:hAnsi="Arial" w:cs="Arial"/>
          <w:b/>
          <w:bCs/>
          <w:sz w:val="20"/>
          <w:szCs w:val="20"/>
          <w:lang w:val="en"/>
        </w:rPr>
      </w:pPr>
      <w:r w:rsidRPr="00F10490">
        <w:rPr>
          <w:rFonts w:ascii="Arial" w:eastAsia="Times New Roman" w:hAnsi="Arial" w:cs="Arial"/>
          <w:b/>
          <w:bCs/>
          <w:sz w:val="20"/>
          <w:szCs w:val="20"/>
          <w:lang w:val="en"/>
        </w:rPr>
        <w:t xml:space="preserve">Number of Lymph Nodes Examined  </w:t>
      </w:r>
    </w:p>
    <w:p w14:paraId="00C21652" w14:textId="77777777" w:rsidR="002C63F0" w:rsidRPr="00F10490" w:rsidRDefault="002C63F0" w:rsidP="00F10490">
      <w:pPr>
        <w:spacing w:after="0" w:line="276" w:lineRule="auto"/>
        <w:ind w:firstLine="240"/>
        <w:divId w:val="1692952370"/>
        <w:rPr>
          <w:rFonts w:ascii="Arial" w:eastAsia="Times New Roman" w:hAnsi="Arial" w:cs="Arial"/>
          <w:sz w:val="20"/>
          <w:szCs w:val="20"/>
          <w:lang w:val="en"/>
        </w:rPr>
      </w:pPr>
      <w:r w:rsidRPr="00F10490">
        <w:rPr>
          <w:rFonts w:ascii="Arial" w:eastAsia="Times New Roman" w:hAnsi="Arial" w:cs="Arial"/>
          <w:sz w:val="20"/>
          <w:szCs w:val="20"/>
          <w:lang w:val="en"/>
        </w:rPr>
        <w:t xml:space="preserve">___ Exact number (specify): _________________ </w:t>
      </w:r>
    </w:p>
    <w:p w14:paraId="30DEF8B8" w14:textId="77777777" w:rsidR="002C63F0" w:rsidRPr="00F10490" w:rsidRDefault="002C63F0" w:rsidP="00F10490">
      <w:pPr>
        <w:spacing w:after="0" w:line="276" w:lineRule="auto"/>
        <w:ind w:firstLine="240"/>
        <w:divId w:val="564924006"/>
        <w:rPr>
          <w:rFonts w:ascii="Arial" w:eastAsia="Times New Roman" w:hAnsi="Arial" w:cs="Arial"/>
          <w:sz w:val="20"/>
          <w:szCs w:val="20"/>
          <w:lang w:val="en"/>
        </w:rPr>
      </w:pPr>
      <w:r w:rsidRPr="00F10490">
        <w:rPr>
          <w:rFonts w:ascii="Arial" w:eastAsia="Times New Roman" w:hAnsi="Arial" w:cs="Arial"/>
          <w:sz w:val="20"/>
          <w:szCs w:val="20"/>
          <w:lang w:val="en"/>
        </w:rPr>
        <w:t xml:space="preserve">___ At least (specify): _________________ </w:t>
      </w:r>
    </w:p>
    <w:p w14:paraId="74F875C5" w14:textId="77777777" w:rsidR="002C63F0" w:rsidRPr="00F10490" w:rsidRDefault="002C63F0" w:rsidP="00F10490">
      <w:pPr>
        <w:spacing w:after="0" w:line="276" w:lineRule="auto"/>
        <w:ind w:firstLine="240"/>
        <w:divId w:val="1632705631"/>
        <w:rPr>
          <w:rFonts w:ascii="Arial" w:eastAsia="Times New Roman" w:hAnsi="Arial" w:cs="Arial"/>
          <w:sz w:val="20"/>
          <w:szCs w:val="20"/>
          <w:lang w:val="en"/>
        </w:rPr>
      </w:pPr>
      <w:r w:rsidRPr="00F10490">
        <w:rPr>
          <w:rFonts w:ascii="Arial" w:eastAsia="Times New Roman" w:hAnsi="Arial" w:cs="Arial"/>
          <w:sz w:val="20"/>
          <w:szCs w:val="20"/>
          <w:lang w:val="en"/>
        </w:rPr>
        <w:t xml:space="preserve">___ Other (specify): _________________ </w:t>
      </w:r>
    </w:p>
    <w:p w14:paraId="7ACB047B" w14:textId="77777777" w:rsidR="002C63F0" w:rsidRPr="00F10490" w:rsidRDefault="002C63F0" w:rsidP="00F10490">
      <w:pPr>
        <w:spacing w:after="0" w:line="276" w:lineRule="auto"/>
        <w:ind w:firstLine="240"/>
        <w:divId w:val="1997563099"/>
        <w:rPr>
          <w:rFonts w:ascii="Arial" w:eastAsia="Times New Roman" w:hAnsi="Arial" w:cs="Arial"/>
          <w:sz w:val="20"/>
          <w:szCs w:val="20"/>
          <w:lang w:val="en"/>
        </w:rPr>
      </w:pPr>
      <w:r w:rsidRPr="00F10490">
        <w:rPr>
          <w:rFonts w:ascii="Arial" w:eastAsia="Times New Roman" w:hAnsi="Arial" w:cs="Arial"/>
          <w:sz w:val="20"/>
          <w:szCs w:val="20"/>
          <w:lang w:val="en"/>
        </w:rPr>
        <w:t xml:space="preserve">___ Cannot be determined (explain): _________________ </w:t>
      </w:r>
    </w:p>
    <w:p w14:paraId="5977D94B" w14:textId="77777777" w:rsidR="002C63F0" w:rsidRPr="00F10490" w:rsidRDefault="002C63F0" w:rsidP="00F10490">
      <w:pPr>
        <w:spacing w:after="0" w:line="276" w:lineRule="auto"/>
        <w:divId w:val="1723600550"/>
        <w:rPr>
          <w:rFonts w:ascii="Arial" w:eastAsia="Times New Roman" w:hAnsi="Arial" w:cs="Arial"/>
          <w:sz w:val="20"/>
          <w:szCs w:val="20"/>
          <w:lang w:val="en"/>
        </w:rPr>
      </w:pPr>
    </w:p>
    <w:p w14:paraId="65D800C3" w14:textId="77777777" w:rsidR="002C63F0" w:rsidRPr="00F10490" w:rsidRDefault="002C63F0" w:rsidP="00F10490">
      <w:pPr>
        <w:spacing w:after="0" w:line="276" w:lineRule="auto"/>
        <w:divId w:val="1134522691"/>
        <w:rPr>
          <w:rFonts w:ascii="Arial" w:eastAsia="Times New Roman" w:hAnsi="Arial" w:cs="Arial"/>
          <w:b/>
          <w:bCs/>
          <w:sz w:val="20"/>
          <w:szCs w:val="20"/>
          <w:lang w:val="en"/>
        </w:rPr>
      </w:pPr>
      <w:r w:rsidRPr="00F10490">
        <w:rPr>
          <w:rFonts w:ascii="Arial" w:eastAsia="Times New Roman" w:hAnsi="Arial" w:cs="Arial"/>
          <w:b/>
          <w:bCs/>
          <w:sz w:val="20"/>
          <w:szCs w:val="20"/>
          <w:lang w:val="en"/>
        </w:rPr>
        <w:t xml:space="preserve">+Regional Lymph Node Comment: _________________ </w:t>
      </w:r>
    </w:p>
    <w:p w14:paraId="2AA235F9" w14:textId="77777777" w:rsidR="002C63F0" w:rsidRPr="00F10490" w:rsidRDefault="002C63F0" w:rsidP="00F10490">
      <w:pPr>
        <w:spacing w:after="0" w:line="276" w:lineRule="auto"/>
        <w:divId w:val="1723600550"/>
        <w:rPr>
          <w:rFonts w:ascii="Arial" w:eastAsia="Times New Roman" w:hAnsi="Arial" w:cs="Arial"/>
          <w:sz w:val="20"/>
          <w:szCs w:val="20"/>
          <w:lang w:val="en"/>
        </w:rPr>
      </w:pPr>
    </w:p>
    <w:p w14:paraId="2BFD51F9" w14:textId="77777777" w:rsidR="002C63F0" w:rsidRPr="00F10490" w:rsidRDefault="002C63F0" w:rsidP="00F10490">
      <w:pPr>
        <w:spacing w:after="0" w:line="276" w:lineRule="auto"/>
        <w:divId w:val="1273777803"/>
        <w:rPr>
          <w:rFonts w:ascii="Arial" w:eastAsia="Times New Roman" w:hAnsi="Arial" w:cs="Arial"/>
          <w:b/>
          <w:bCs/>
          <w:sz w:val="20"/>
          <w:szCs w:val="20"/>
          <w:lang w:val="en"/>
        </w:rPr>
      </w:pPr>
      <w:r w:rsidRPr="00F10490">
        <w:rPr>
          <w:rFonts w:ascii="Arial" w:eastAsia="Times New Roman" w:hAnsi="Arial" w:cs="Arial"/>
          <w:b/>
          <w:bCs/>
          <w:sz w:val="20"/>
          <w:szCs w:val="20"/>
          <w:lang w:val="en"/>
        </w:rPr>
        <w:t xml:space="preserve">DISTANT METASTASIS  </w:t>
      </w:r>
    </w:p>
    <w:p w14:paraId="303E7FFF" w14:textId="77777777" w:rsidR="002C63F0" w:rsidRPr="00F10490" w:rsidRDefault="002C63F0" w:rsidP="00F10490">
      <w:pPr>
        <w:spacing w:after="0" w:line="276" w:lineRule="auto"/>
        <w:divId w:val="1723600550"/>
        <w:rPr>
          <w:rFonts w:ascii="Arial" w:eastAsia="Times New Roman" w:hAnsi="Arial" w:cs="Arial"/>
          <w:sz w:val="20"/>
          <w:szCs w:val="20"/>
          <w:lang w:val="en"/>
        </w:rPr>
      </w:pPr>
    </w:p>
    <w:p w14:paraId="68C11880" w14:textId="77777777" w:rsidR="002C63F0" w:rsidRPr="00F10490" w:rsidRDefault="002C63F0" w:rsidP="00F10490">
      <w:pPr>
        <w:spacing w:after="0" w:line="276" w:lineRule="auto"/>
        <w:divId w:val="1156413748"/>
        <w:rPr>
          <w:rFonts w:ascii="Arial" w:eastAsia="Times New Roman" w:hAnsi="Arial" w:cs="Arial"/>
          <w:b/>
          <w:bCs/>
          <w:sz w:val="20"/>
          <w:szCs w:val="20"/>
          <w:lang w:val="en"/>
        </w:rPr>
      </w:pPr>
      <w:r w:rsidRPr="00F10490">
        <w:rPr>
          <w:rFonts w:ascii="Arial" w:eastAsia="Times New Roman" w:hAnsi="Arial" w:cs="Arial"/>
          <w:b/>
          <w:bCs/>
          <w:sz w:val="20"/>
          <w:szCs w:val="20"/>
          <w:lang w:val="en"/>
        </w:rPr>
        <w:t xml:space="preserve">Distant Site(s) Involved, if applicable  </w:t>
      </w:r>
    </w:p>
    <w:p w14:paraId="52D5CF8C" w14:textId="77777777" w:rsidR="002C63F0" w:rsidRPr="00F10490" w:rsidRDefault="002C63F0" w:rsidP="00F10490">
      <w:pPr>
        <w:spacing w:after="0" w:line="276" w:lineRule="auto"/>
        <w:divId w:val="1499341926"/>
        <w:rPr>
          <w:rFonts w:ascii="Arial" w:eastAsia="Times New Roman" w:hAnsi="Arial" w:cs="Arial"/>
          <w:sz w:val="20"/>
          <w:szCs w:val="20"/>
          <w:lang w:val="en"/>
        </w:rPr>
      </w:pPr>
      <w:r w:rsidRPr="00F10490">
        <w:rPr>
          <w:rFonts w:ascii="Arial" w:eastAsia="Times New Roman" w:hAnsi="Arial" w:cs="Arial"/>
          <w:sz w:val="20"/>
          <w:szCs w:val="20"/>
          <w:lang w:val="en"/>
        </w:rPr>
        <w:t xml:space="preserve">___ Not applicable  </w:t>
      </w:r>
    </w:p>
    <w:p w14:paraId="6F882106" w14:textId="77777777" w:rsidR="002C63F0" w:rsidRPr="00F10490" w:rsidRDefault="002C63F0" w:rsidP="00F10490">
      <w:pPr>
        <w:spacing w:after="0" w:line="276" w:lineRule="auto"/>
        <w:divId w:val="2147114660"/>
        <w:rPr>
          <w:rFonts w:ascii="Arial" w:eastAsia="Times New Roman" w:hAnsi="Arial" w:cs="Arial"/>
          <w:sz w:val="20"/>
          <w:szCs w:val="20"/>
          <w:lang w:val="en"/>
        </w:rPr>
      </w:pPr>
      <w:r w:rsidRPr="00F10490">
        <w:rPr>
          <w:rFonts w:ascii="Arial" w:eastAsia="Times New Roman" w:hAnsi="Arial" w:cs="Arial"/>
          <w:sz w:val="20"/>
          <w:szCs w:val="20"/>
          <w:lang w:val="en"/>
        </w:rPr>
        <w:t xml:space="preserve">___ Specify site(s): _________________ </w:t>
      </w:r>
    </w:p>
    <w:p w14:paraId="5467C3FC" w14:textId="77777777" w:rsidR="002C63F0" w:rsidRPr="00F10490" w:rsidRDefault="002C63F0" w:rsidP="00F10490">
      <w:pPr>
        <w:spacing w:after="0" w:line="276" w:lineRule="auto"/>
        <w:divId w:val="1405681928"/>
        <w:rPr>
          <w:rFonts w:ascii="Arial" w:eastAsia="Times New Roman" w:hAnsi="Arial" w:cs="Arial"/>
          <w:sz w:val="20"/>
          <w:szCs w:val="20"/>
          <w:lang w:val="en"/>
        </w:rPr>
      </w:pPr>
      <w:r w:rsidRPr="00F10490">
        <w:rPr>
          <w:rFonts w:ascii="Arial" w:eastAsia="Times New Roman" w:hAnsi="Arial" w:cs="Arial"/>
          <w:sz w:val="20"/>
          <w:szCs w:val="20"/>
          <w:lang w:val="en"/>
        </w:rPr>
        <w:t xml:space="preserve">___ Cannot be determined: _________________ </w:t>
      </w:r>
    </w:p>
    <w:p w14:paraId="2BD68E76" w14:textId="77777777" w:rsidR="002C63F0" w:rsidRPr="00F10490" w:rsidRDefault="002C63F0" w:rsidP="00F10490">
      <w:pPr>
        <w:spacing w:after="0" w:line="276" w:lineRule="auto"/>
        <w:divId w:val="1723600550"/>
        <w:rPr>
          <w:rFonts w:ascii="Arial" w:eastAsia="Times New Roman" w:hAnsi="Arial" w:cs="Arial"/>
          <w:sz w:val="20"/>
          <w:szCs w:val="20"/>
          <w:lang w:val="en"/>
        </w:rPr>
      </w:pPr>
    </w:p>
    <w:p w14:paraId="2F90DDEF" w14:textId="77777777" w:rsidR="0060735B" w:rsidRPr="00F10490" w:rsidRDefault="0060735B" w:rsidP="00F10490">
      <w:pPr>
        <w:spacing w:after="0" w:line="276" w:lineRule="auto"/>
        <w:divId w:val="553346404"/>
        <w:rPr>
          <w:rFonts w:ascii="Arial" w:eastAsia="Times New Roman" w:hAnsi="Arial" w:cs="Arial"/>
          <w:b/>
          <w:bCs/>
          <w:sz w:val="20"/>
          <w:szCs w:val="20"/>
          <w:lang w:val="en"/>
        </w:rPr>
      </w:pPr>
    </w:p>
    <w:p w14:paraId="62922277" w14:textId="77777777" w:rsidR="0060735B" w:rsidRPr="00F10490" w:rsidRDefault="0060735B" w:rsidP="00F10490">
      <w:pPr>
        <w:spacing w:after="0" w:line="276" w:lineRule="auto"/>
        <w:divId w:val="553346404"/>
        <w:rPr>
          <w:rFonts w:ascii="Arial" w:eastAsia="Times New Roman" w:hAnsi="Arial" w:cs="Arial"/>
          <w:b/>
          <w:bCs/>
          <w:sz w:val="20"/>
          <w:szCs w:val="20"/>
          <w:lang w:val="en"/>
        </w:rPr>
      </w:pPr>
    </w:p>
    <w:p w14:paraId="2ACBF4C7" w14:textId="77777777" w:rsidR="0060735B" w:rsidRPr="00F10490" w:rsidRDefault="0060735B" w:rsidP="00F10490">
      <w:pPr>
        <w:spacing w:after="0" w:line="276" w:lineRule="auto"/>
        <w:divId w:val="553346404"/>
        <w:rPr>
          <w:rFonts w:ascii="Arial" w:eastAsia="Times New Roman" w:hAnsi="Arial" w:cs="Arial"/>
          <w:b/>
          <w:bCs/>
          <w:sz w:val="20"/>
          <w:szCs w:val="20"/>
          <w:lang w:val="en"/>
        </w:rPr>
      </w:pPr>
    </w:p>
    <w:p w14:paraId="0877F8FE" w14:textId="77777777" w:rsidR="0060735B" w:rsidRPr="00F10490" w:rsidRDefault="0060735B" w:rsidP="00F10490">
      <w:pPr>
        <w:spacing w:after="0" w:line="276" w:lineRule="auto"/>
        <w:divId w:val="553346404"/>
        <w:rPr>
          <w:rFonts w:ascii="Arial" w:eastAsia="Times New Roman" w:hAnsi="Arial" w:cs="Arial"/>
          <w:b/>
          <w:bCs/>
          <w:sz w:val="20"/>
          <w:szCs w:val="20"/>
          <w:lang w:val="en"/>
        </w:rPr>
      </w:pPr>
    </w:p>
    <w:p w14:paraId="46999DA1" w14:textId="77777777" w:rsidR="0060735B" w:rsidRPr="00F10490" w:rsidRDefault="0060735B" w:rsidP="00F10490">
      <w:pPr>
        <w:spacing w:after="0" w:line="276" w:lineRule="auto"/>
        <w:divId w:val="553346404"/>
        <w:rPr>
          <w:rFonts w:ascii="Arial" w:eastAsia="Times New Roman" w:hAnsi="Arial" w:cs="Arial"/>
          <w:b/>
          <w:bCs/>
          <w:sz w:val="20"/>
          <w:szCs w:val="20"/>
          <w:lang w:val="en"/>
        </w:rPr>
      </w:pPr>
    </w:p>
    <w:p w14:paraId="61241EA1" w14:textId="7D97E0D7" w:rsidR="002C63F0" w:rsidRPr="00F10490" w:rsidRDefault="002C63F0" w:rsidP="00F10490">
      <w:pPr>
        <w:spacing w:after="0" w:line="276" w:lineRule="auto"/>
        <w:divId w:val="553346404"/>
        <w:rPr>
          <w:rFonts w:ascii="Arial" w:eastAsia="Times New Roman" w:hAnsi="Arial" w:cs="Arial"/>
          <w:b/>
          <w:bCs/>
          <w:sz w:val="20"/>
          <w:szCs w:val="20"/>
          <w:lang w:val="en"/>
        </w:rPr>
      </w:pPr>
      <w:r w:rsidRPr="00F10490">
        <w:rPr>
          <w:rFonts w:ascii="Arial" w:eastAsia="Times New Roman" w:hAnsi="Arial" w:cs="Arial"/>
          <w:b/>
          <w:bCs/>
          <w:sz w:val="20"/>
          <w:szCs w:val="20"/>
          <w:lang w:val="en"/>
        </w:rPr>
        <w:t xml:space="preserve">PATHOLOGY CLASSIFICATION  </w:t>
      </w:r>
    </w:p>
    <w:p w14:paraId="41B7F78E" w14:textId="77777777" w:rsidR="002C63F0" w:rsidRPr="00F10490" w:rsidRDefault="002C63F0" w:rsidP="00F10490">
      <w:pPr>
        <w:spacing w:after="0" w:line="276" w:lineRule="auto"/>
        <w:divId w:val="1723600550"/>
        <w:rPr>
          <w:rFonts w:ascii="Arial" w:eastAsia="Times New Roman" w:hAnsi="Arial" w:cs="Arial"/>
          <w:sz w:val="20"/>
          <w:szCs w:val="20"/>
          <w:lang w:val="en"/>
        </w:rPr>
      </w:pPr>
    </w:p>
    <w:p w14:paraId="49A0E019" w14:textId="77777777" w:rsidR="002C63F0" w:rsidRPr="00F10490" w:rsidRDefault="002C63F0" w:rsidP="00F10490">
      <w:pPr>
        <w:spacing w:after="0" w:line="276" w:lineRule="auto"/>
        <w:divId w:val="1673068793"/>
        <w:rPr>
          <w:rFonts w:ascii="Arial" w:eastAsia="Times New Roman" w:hAnsi="Arial" w:cs="Arial"/>
          <w:b/>
          <w:bCs/>
          <w:sz w:val="20"/>
          <w:szCs w:val="20"/>
          <w:lang w:val="en"/>
        </w:rPr>
      </w:pPr>
      <w:r w:rsidRPr="00F10490">
        <w:rPr>
          <w:rFonts w:ascii="Arial" w:eastAsia="Times New Roman" w:hAnsi="Arial" w:cs="Arial"/>
          <w:b/>
          <w:bCs/>
          <w:sz w:val="20"/>
          <w:szCs w:val="20"/>
          <w:lang w:val="en"/>
        </w:rPr>
        <w:t xml:space="preserve">International Neuroblastoma Pathology Classification (INPC) (report if not previously treated) (Note </w:t>
      </w:r>
      <w:hyperlink w:anchor="N12459" w:tgtFrame="_top" w:history="1">
        <w:r w:rsidRPr="00F10490">
          <w:rPr>
            <w:rStyle w:val="Hyperlink"/>
            <w:rFonts w:ascii="Arial" w:eastAsia="Times New Roman" w:hAnsi="Arial" w:cs="Arial"/>
            <w:b/>
            <w:bCs/>
            <w:sz w:val="20"/>
            <w:szCs w:val="20"/>
            <w:lang w:val="en"/>
          </w:rPr>
          <w:t>H</w:t>
        </w:r>
      </w:hyperlink>
      <w:r w:rsidRPr="00F10490">
        <w:rPr>
          <w:rFonts w:ascii="Arial" w:eastAsia="Times New Roman" w:hAnsi="Arial" w:cs="Arial"/>
          <w:b/>
          <w:bCs/>
          <w:sz w:val="20"/>
          <w:szCs w:val="20"/>
          <w:lang w:val="en"/>
        </w:rPr>
        <w:t xml:space="preserve">) </w:t>
      </w:r>
    </w:p>
    <w:p w14:paraId="3BC1ECEF" w14:textId="77777777" w:rsidR="002C63F0" w:rsidRPr="00F10490" w:rsidRDefault="002C63F0" w:rsidP="00F10490">
      <w:pPr>
        <w:spacing w:after="0" w:line="276" w:lineRule="auto"/>
        <w:divId w:val="1669554466"/>
        <w:rPr>
          <w:rFonts w:ascii="Arial" w:eastAsia="Times New Roman" w:hAnsi="Arial" w:cs="Arial"/>
          <w:i/>
          <w:iCs/>
          <w:sz w:val="16"/>
          <w:szCs w:val="16"/>
          <w:lang w:val="en"/>
        </w:rPr>
      </w:pPr>
      <w:r w:rsidRPr="00F10490">
        <w:rPr>
          <w:rFonts w:ascii="Arial" w:eastAsia="Times New Roman" w:hAnsi="Arial" w:cs="Arial"/>
          <w:i/>
          <w:iCs/>
          <w:sz w:val="16"/>
          <w:szCs w:val="16"/>
          <w:lang w:val="en"/>
        </w:rPr>
        <w:t xml:space="preserve">INPC applies to untreated primary tumors and tumors in metastatic sites provided that there is sufficient material to classify histologically. Classification based on limited material (biopsy or incomplete resection) may be subject to sampling error and should be noted, accordingly. Bone marrow biopsy is useful only for evaluation of degree of </w:t>
      </w:r>
      <w:proofErr w:type="spellStart"/>
      <w:r w:rsidRPr="00F10490">
        <w:rPr>
          <w:rFonts w:ascii="Arial" w:eastAsia="Times New Roman" w:hAnsi="Arial" w:cs="Arial"/>
          <w:i/>
          <w:iCs/>
          <w:sz w:val="16"/>
          <w:szCs w:val="16"/>
          <w:lang w:val="en"/>
        </w:rPr>
        <w:t>neuroblastic</w:t>
      </w:r>
      <w:proofErr w:type="spellEnd"/>
      <w:r w:rsidRPr="00F10490">
        <w:rPr>
          <w:rFonts w:ascii="Arial" w:eastAsia="Times New Roman" w:hAnsi="Arial" w:cs="Arial"/>
          <w:i/>
          <w:iCs/>
          <w:sz w:val="16"/>
          <w:szCs w:val="16"/>
          <w:lang w:val="en"/>
        </w:rPr>
        <w:t xml:space="preserve"> </w:t>
      </w:r>
      <w:proofErr w:type="gramStart"/>
      <w:r w:rsidRPr="00F10490">
        <w:rPr>
          <w:rFonts w:ascii="Arial" w:eastAsia="Times New Roman" w:hAnsi="Arial" w:cs="Arial"/>
          <w:i/>
          <w:iCs/>
          <w:sz w:val="16"/>
          <w:szCs w:val="16"/>
          <w:lang w:val="en"/>
        </w:rPr>
        <w:t>differentiation, but</w:t>
      </w:r>
      <w:proofErr w:type="gramEnd"/>
      <w:r w:rsidRPr="00F10490">
        <w:rPr>
          <w:rFonts w:ascii="Arial" w:eastAsia="Times New Roman" w:hAnsi="Arial" w:cs="Arial"/>
          <w:i/>
          <w:iCs/>
          <w:sz w:val="16"/>
          <w:szCs w:val="16"/>
          <w:lang w:val="en"/>
        </w:rPr>
        <w:t xml:space="preserve"> is not eligible for MKI determination.  </w:t>
      </w:r>
    </w:p>
    <w:p w14:paraId="19AB5C1A" w14:textId="77777777" w:rsidR="002C63F0" w:rsidRPr="00F10490" w:rsidRDefault="002C63F0" w:rsidP="00F10490">
      <w:pPr>
        <w:spacing w:after="0" w:line="276" w:lineRule="auto"/>
        <w:divId w:val="2000617921"/>
        <w:rPr>
          <w:rFonts w:ascii="Arial" w:eastAsia="Times New Roman" w:hAnsi="Arial" w:cs="Arial"/>
          <w:sz w:val="20"/>
          <w:szCs w:val="20"/>
          <w:lang w:val="en"/>
        </w:rPr>
      </w:pPr>
      <w:r w:rsidRPr="00F10490">
        <w:rPr>
          <w:rFonts w:ascii="Arial" w:eastAsia="Times New Roman" w:hAnsi="Arial" w:cs="Arial"/>
          <w:sz w:val="20"/>
          <w:szCs w:val="20"/>
          <w:lang w:val="en"/>
        </w:rPr>
        <w:t xml:space="preserve">___ Not applicable (secondary to previous chemotherapy)  </w:t>
      </w:r>
    </w:p>
    <w:p w14:paraId="5DF90BAA" w14:textId="77777777" w:rsidR="002C63F0" w:rsidRPr="00F10490" w:rsidRDefault="002C63F0" w:rsidP="00F10490">
      <w:pPr>
        <w:spacing w:after="0" w:line="276" w:lineRule="auto"/>
        <w:divId w:val="1132093845"/>
        <w:rPr>
          <w:rFonts w:ascii="Arial" w:eastAsia="Times New Roman" w:hAnsi="Arial" w:cs="Arial"/>
          <w:sz w:val="20"/>
          <w:szCs w:val="20"/>
          <w:lang w:val="en"/>
        </w:rPr>
      </w:pPr>
      <w:r w:rsidRPr="00F10490">
        <w:rPr>
          <w:rFonts w:ascii="Arial" w:eastAsia="Times New Roman" w:hAnsi="Arial" w:cs="Arial"/>
          <w:sz w:val="20"/>
          <w:szCs w:val="20"/>
          <w:lang w:val="en"/>
        </w:rPr>
        <w:t xml:space="preserve">___ Favorable histopathology  </w:t>
      </w:r>
    </w:p>
    <w:p w14:paraId="364157C5" w14:textId="77777777" w:rsidR="002C63F0" w:rsidRPr="00F10490" w:rsidRDefault="002C63F0" w:rsidP="00F10490">
      <w:pPr>
        <w:spacing w:after="0" w:line="276" w:lineRule="auto"/>
        <w:ind w:firstLine="240"/>
        <w:divId w:val="1209342421"/>
        <w:rPr>
          <w:rFonts w:ascii="Arial" w:eastAsia="Times New Roman" w:hAnsi="Arial" w:cs="Arial"/>
          <w:sz w:val="20"/>
          <w:szCs w:val="20"/>
          <w:lang w:val="en"/>
        </w:rPr>
      </w:pPr>
      <w:r w:rsidRPr="00F10490">
        <w:rPr>
          <w:rFonts w:ascii="Arial" w:eastAsia="Times New Roman" w:hAnsi="Arial" w:cs="Arial"/>
          <w:sz w:val="20"/>
          <w:szCs w:val="20"/>
          <w:lang w:val="en"/>
        </w:rPr>
        <w:t xml:space="preserve">___ Neuroblastoma, poorly differentiated subtype, low or intermediate MKI, less than 18 months old  </w:t>
      </w:r>
    </w:p>
    <w:p w14:paraId="03D0E056" w14:textId="77777777" w:rsidR="002C63F0" w:rsidRPr="00F10490" w:rsidRDefault="002C63F0" w:rsidP="00F10490">
      <w:pPr>
        <w:spacing w:after="0" w:line="276" w:lineRule="auto"/>
        <w:ind w:firstLine="240"/>
        <w:divId w:val="294071717"/>
        <w:rPr>
          <w:rFonts w:ascii="Arial" w:eastAsia="Times New Roman" w:hAnsi="Arial" w:cs="Arial"/>
          <w:sz w:val="20"/>
          <w:szCs w:val="20"/>
          <w:lang w:val="en"/>
        </w:rPr>
      </w:pPr>
      <w:r w:rsidRPr="00F10490">
        <w:rPr>
          <w:rFonts w:ascii="Arial" w:eastAsia="Times New Roman" w:hAnsi="Arial" w:cs="Arial"/>
          <w:sz w:val="20"/>
          <w:szCs w:val="20"/>
          <w:lang w:val="en"/>
        </w:rPr>
        <w:t xml:space="preserve">___ Neuroblastoma, differentiating subtype, intermediate MKI, less than 18 months old  </w:t>
      </w:r>
    </w:p>
    <w:p w14:paraId="7F3AE674" w14:textId="77777777" w:rsidR="002C63F0" w:rsidRPr="00F10490" w:rsidRDefault="002C63F0" w:rsidP="00F10490">
      <w:pPr>
        <w:spacing w:after="0" w:line="276" w:lineRule="auto"/>
        <w:ind w:firstLine="240"/>
        <w:divId w:val="753353758"/>
        <w:rPr>
          <w:rFonts w:ascii="Arial" w:eastAsia="Times New Roman" w:hAnsi="Arial" w:cs="Arial"/>
          <w:sz w:val="20"/>
          <w:szCs w:val="20"/>
          <w:lang w:val="en"/>
        </w:rPr>
      </w:pPr>
      <w:r w:rsidRPr="00F10490">
        <w:rPr>
          <w:rFonts w:ascii="Arial" w:eastAsia="Times New Roman" w:hAnsi="Arial" w:cs="Arial"/>
          <w:sz w:val="20"/>
          <w:szCs w:val="20"/>
          <w:lang w:val="en"/>
        </w:rPr>
        <w:t xml:space="preserve">___ Neuroblastoma, differentiating subtype, low MKI, less than 5 years old  </w:t>
      </w:r>
    </w:p>
    <w:p w14:paraId="6D5D93E1" w14:textId="77777777" w:rsidR="0060735B" w:rsidRPr="00F10490" w:rsidRDefault="002C63F0" w:rsidP="00F10490">
      <w:pPr>
        <w:spacing w:after="0" w:line="276" w:lineRule="auto"/>
        <w:ind w:firstLine="240"/>
        <w:divId w:val="1377924193"/>
        <w:rPr>
          <w:rFonts w:ascii="Arial" w:eastAsia="Times New Roman" w:hAnsi="Arial" w:cs="Arial"/>
          <w:sz w:val="20"/>
          <w:szCs w:val="20"/>
          <w:lang w:val="en"/>
        </w:rPr>
      </w:pPr>
      <w:r w:rsidRPr="00F10490">
        <w:rPr>
          <w:rFonts w:ascii="Arial" w:eastAsia="Times New Roman" w:hAnsi="Arial" w:cs="Arial"/>
          <w:sz w:val="20"/>
          <w:szCs w:val="20"/>
          <w:lang w:val="en"/>
        </w:rPr>
        <w:t xml:space="preserve">___ </w:t>
      </w:r>
      <w:proofErr w:type="spellStart"/>
      <w:r w:rsidRPr="00F10490">
        <w:rPr>
          <w:rFonts w:ascii="Arial" w:eastAsia="Times New Roman" w:hAnsi="Arial" w:cs="Arial"/>
          <w:sz w:val="20"/>
          <w:szCs w:val="20"/>
          <w:lang w:val="en"/>
        </w:rPr>
        <w:t>Ganglioneuroblastoma</w:t>
      </w:r>
      <w:proofErr w:type="spellEnd"/>
      <w:r w:rsidRPr="00F10490">
        <w:rPr>
          <w:rFonts w:ascii="Arial" w:eastAsia="Times New Roman" w:hAnsi="Arial" w:cs="Arial"/>
          <w:sz w:val="20"/>
          <w:szCs w:val="20"/>
          <w:lang w:val="en"/>
        </w:rPr>
        <w:t xml:space="preserve">, nodular, poorly differentiated subtype, low or intermediate MKI, less than </w:t>
      </w:r>
    </w:p>
    <w:p w14:paraId="11A7FE95" w14:textId="22475F82" w:rsidR="002C63F0" w:rsidRPr="00F10490" w:rsidRDefault="0060735B" w:rsidP="00F10490">
      <w:pPr>
        <w:spacing w:after="0" w:line="276" w:lineRule="auto"/>
        <w:ind w:firstLine="240"/>
        <w:divId w:val="1377924193"/>
        <w:rPr>
          <w:rFonts w:ascii="Arial" w:eastAsia="Times New Roman" w:hAnsi="Arial" w:cs="Arial"/>
          <w:sz w:val="20"/>
          <w:szCs w:val="20"/>
          <w:lang w:val="en"/>
        </w:rPr>
      </w:pPr>
      <w:r w:rsidRPr="00F10490">
        <w:rPr>
          <w:rFonts w:ascii="Arial" w:eastAsia="Times New Roman" w:hAnsi="Arial" w:cs="Arial"/>
          <w:sz w:val="20"/>
          <w:szCs w:val="20"/>
          <w:lang w:val="en"/>
        </w:rPr>
        <w:t xml:space="preserve">       </w:t>
      </w:r>
      <w:r w:rsidR="002C63F0" w:rsidRPr="00F10490">
        <w:rPr>
          <w:rFonts w:ascii="Arial" w:eastAsia="Times New Roman" w:hAnsi="Arial" w:cs="Arial"/>
          <w:sz w:val="20"/>
          <w:szCs w:val="20"/>
          <w:lang w:val="en"/>
        </w:rPr>
        <w:t xml:space="preserve">18 months old  </w:t>
      </w:r>
    </w:p>
    <w:p w14:paraId="3C4E703B" w14:textId="77777777" w:rsidR="0060735B" w:rsidRPr="00F10490" w:rsidRDefault="002C63F0" w:rsidP="00F10490">
      <w:pPr>
        <w:spacing w:after="0" w:line="276" w:lineRule="auto"/>
        <w:ind w:firstLine="240"/>
        <w:divId w:val="1761565320"/>
        <w:rPr>
          <w:rFonts w:ascii="Arial" w:eastAsia="Times New Roman" w:hAnsi="Arial" w:cs="Arial"/>
          <w:sz w:val="20"/>
          <w:szCs w:val="20"/>
          <w:lang w:val="en"/>
        </w:rPr>
      </w:pPr>
      <w:r w:rsidRPr="00F10490">
        <w:rPr>
          <w:rFonts w:ascii="Arial" w:eastAsia="Times New Roman" w:hAnsi="Arial" w:cs="Arial"/>
          <w:sz w:val="20"/>
          <w:szCs w:val="20"/>
          <w:lang w:val="en"/>
        </w:rPr>
        <w:t xml:space="preserve">___ </w:t>
      </w:r>
      <w:proofErr w:type="spellStart"/>
      <w:r w:rsidRPr="00F10490">
        <w:rPr>
          <w:rFonts w:ascii="Arial" w:eastAsia="Times New Roman" w:hAnsi="Arial" w:cs="Arial"/>
          <w:sz w:val="20"/>
          <w:szCs w:val="20"/>
          <w:lang w:val="en"/>
        </w:rPr>
        <w:t>Ganglioneuroblastoma</w:t>
      </w:r>
      <w:proofErr w:type="spellEnd"/>
      <w:r w:rsidRPr="00F10490">
        <w:rPr>
          <w:rFonts w:ascii="Arial" w:eastAsia="Times New Roman" w:hAnsi="Arial" w:cs="Arial"/>
          <w:sz w:val="20"/>
          <w:szCs w:val="20"/>
          <w:lang w:val="en"/>
        </w:rPr>
        <w:t>, nodular, differentiating subtype, intermediate MKI, less than 18 months</w:t>
      </w:r>
    </w:p>
    <w:p w14:paraId="74DE5924" w14:textId="3B2DA340" w:rsidR="002C63F0" w:rsidRPr="00F10490" w:rsidRDefault="0060735B" w:rsidP="00F10490">
      <w:pPr>
        <w:spacing w:after="0" w:line="276" w:lineRule="auto"/>
        <w:ind w:firstLine="240"/>
        <w:divId w:val="1761565320"/>
        <w:rPr>
          <w:rFonts w:ascii="Arial" w:eastAsia="Times New Roman" w:hAnsi="Arial" w:cs="Arial"/>
          <w:sz w:val="20"/>
          <w:szCs w:val="20"/>
          <w:lang w:val="en"/>
        </w:rPr>
      </w:pPr>
      <w:r w:rsidRPr="00F10490">
        <w:rPr>
          <w:rFonts w:ascii="Arial" w:eastAsia="Times New Roman" w:hAnsi="Arial" w:cs="Arial"/>
          <w:sz w:val="20"/>
          <w:szCs w:val="20"/>
          <w:lang w:val="en"/>
        </w:rPr>
        <w:t xml:space="preserve">      </w:t>
      </w:r>
      <w:r w:rsidR="002C63F0" w:rsidRPr="00F10490">
        <w:rPr>
          <w:rFonts w:ascii="Arial" w:eastAsia="Times New Roman" w:hAnsi="Arial" w:cs="Arial"/>
          <w:sz w:val="20"/>
          <w:szCs w:val="20"/>
          <w:lang w:val="en"/>
        </w:rPr>
        <w:t xml:space="preserve"> old  </w:t>
      </w:r>
    </w:p>
    <w:p w14:paraId="110EB111" w14:textId="77777777" w:rsidR="002C63F0" w:rsidRPr="00F10490" w:rsidRDefault="002C63F0" w:rsidP="00F10490">
      <w:pPr>
        <w:spacing w:after="0" w:line="276" w:lineRule="auto"/>
        <w:ind w:firstLine="240"/>
        <w:divId w:val="819466044"/>
        <w:rPr>
          <w:rFonts w:ascii="Arial" w:eastAsia="Times New Roman" w:hAnsi="Arial" w:cs="Arial"/>
          <w:sz w:val="20"/>
          <w:szCs w:val="20"/>
          <w:lang w:val="en"/>
        </w:rPr>
      </w:pPr>
      <w:r w:rsidRPr="00F10490">
        <w:rPr>
          <w:rFonts w:ascii="Arial" w:eastAsia="Times New Roman" w:hAnsi="Arial" w:cs="Arial"/>
          <w:sz w:val="20"/>
          <w:szCs w:val="20"/>
          <w:lang w:val="en"/>
        </w:rPr>
        <w:t xml:space="preserve">___ </w:t>
      </w:r>
      <w:proofErr w:type="spellStart"/>
      <w:r w:rsidRPr="00F10490">
        <w:rPr>
          <w:rFonts w:ascii="Arial" w:eastAsia="Times New Roman" w:hAnsi="Arial" w:cs="Arial"/>
          <w:sz w:val="20"/>
          <w:szCs w:val="20"/>
          <w:lang w:val="en"/>
        </w:rPr>
        <w:t>Ganglioneuroblastoma</w:t>
      </w:r>
      <w:proofErr w:type="spellEnd"/>
      <w:r w:rsidRPr="00F10490">
        <w:rPr>
          <w:rFonts w:ascii="Arial" w:eastAsia="Times New Roman" w:hAnsi="Arial" w:cs="Arial"/>
          <w:sz w:val="20"/>
          <w:szCs w:val="20"/>
          <w:lang w:val="en"/>
        </w:rPr>
        <w:t xml:space="preserve">, nodular, differentiating subtype, low MKI, less than 5 years old  </w:t>
      </w:r>
    </w:p>
    <w:p w14:paraId="7BAB9DBB" w14:textId="77777777" w:rsidR="002C63F0" w:rsidRPr="00F10490" w:rsidRDefault="002C63F0" w:rsidP="00F10490">
      <w:pPr>
        <w:spacing w:after="0" w:line="276" w:lineRule="auto"/>
        <w:ind w:firstLine="240"/>
        <w:divId w:val="171653365"/>
        <w:rPr>
          <w:rFonts w:ascii="Arial" w:eastAsia="Times New Roman" w:hAnsi="Arial" w:cs="Arial"/>
          <w:sz w:val="20"/>
          <w:szCs w:val="20"/>
          <w:lang w:val="en"/>
        </w:rPr>
      </w:pPr>
      <w:r w:rsidRPr="00F10490">
        <w:rPr>
          <w:rFonts w:ascii="Arial" w:eastAsia="Times New Roman" w:hAnsi="Arial" w:cs="Arial"/>
          <w:sz w:val="20"/>
          <w:szCs w:val="20"/>
          <w:lang w:val="en"/>
        </w:rPr>
        <w:t xml:space="preserve">___ </w:t>
      </w:r>
      <w:proofErr w:type="spellStart"/>
      <w:r w:rsidRPr="00F10490">
        <w:rPr>
          <w:rFonts w:ascii="Arial" w:eastAsia="Times New Roman" w:hAnsi="Arial" w:cs="Arial"/>
          <w:sz w:val="20"/>
          <w:szCs w:val="20"/>
          <w:lang w:val="en"/>
        </w:rPr>
        <w:t>Ganglioneuroblastoma</w:t>
      </w:r>
      <w:proofErr w:type="spellEnd"/>
      <w:r w:rsidRPr="00F10490">
        <w:rPr>
          <w:rFonts w:ascii="Arial" w:eastAsia="Times New Roman" w:hAnsi="Arial" w:cs="Arial"/>
          <w:sz w:val="20"/>
          <w:szCs w:val="20"/>
          <w:lang w:val="en"/>
        </w:rPr>
        <w:t xml:space="preserve">, intermixed, any age  </w:t>
      </w:r>
    </w:p>
    <w:p w14:paraId="01CF16DC" w14:textId="77777777" w:rsidR="002C63F0" w:rsidRPr="00F10490" w:rsidRDefault="002C63F0" w:rsidP="00F10490">
      <w:pPr>
        <w:spacing w:after="0" w:line="276" w:lineRule="auto"/>
        <w:ind w:firstLine="240"/>
        <w:divId w:val="646977117"/>
        <w:rPr>
          <w:rFonts w:ascii="Arial" w:eastAsia="Times New Roman" w:hAnsi="Arial" w:cs="Arial"/>
          <w:sz w:val="20"/>
          <w:szCs w:val="20"/>
          <w:lang w:val="en"/>
        </w:rPr>
      </w:pPr>
      <w:r w:rsidRPr="00F10490">
        <w:rPr>
          <w:rFonts w:ascii="Arial" w:eastAsia="Times New Roman" w:hAnsi="Arial" w:cs="Arial"/>
          <w:sz w:val="20"/>
          <w:szCs w:val="20"/>
          <w:lang w:val="en"/>
        </w:rPr>
        <w:t xml:space="preserve">___ Ganglioneuroma, any age  </w:t>
      </w:r>
    </w:p>
    <w:p w14:paraId="00AC9638" w14:textId="77777777" w:rsidR="002C63F0" w:rsidRPr="00F10490" w:rsidRDefault="002C63F0" w:rsidP="00F10490">
      <w:pPr>
        <w:spacing w:after="0" w:line="276" w:lineRule="auto"/>
        <w:divId w:val="2072339008"/>
        <w:rPr>
          <w:rFonts w:ascii="Arial" w:eastAsia="Times New Roman" w:hAnsi="Arial" w:cs="Arial"/>
          <w:sz w:val="20"/>
          <w:szCs w:val="20"/>
          <w:lang w:val="en"/>
        </w:rPr>
      </w:pPr>
      <w:r w:rsidRPr="00F10490">
        <w:rPr>
          <w:rFonts w:ascii="Arial" w:eastAsia="Times New Roman" w:hAnsi="Arial" w:cs="Arial"/>
          <w:sz w:val="20"/>
          <w:szCs w:val="20"/>
          <w:lang w:val="en"/>
        </w:rPr>
        <w:t xml:space="preserve">___ Unfavorable histopathology  </w:t>
      </w:r>
    </w:p>
    <w:p w14:paraId="780BA0D5" w14:textId="77777777" w:rsidR="002C63F0" w:rsidRPr="00F10490" w:rsidRDefault="002C63F0" w:rsidP="00F10490">
      <w:pPr>
        <w:spacing w:after="0" w:line="276" w:lineRule="auto"/>
        <w:ind w:firstLine="240"/>
        <w:divId w:val="1615675922"/>
        <w:rPr>
          <w:rFonts w:ascii="Arial" w:eastAsia="Times New Roman" w:hAnsi="Arial" w:cs="Arial"/>
          <w:sz w:val="20"/>
          <w:szCs w:val="20"/>
          <w:lang w:val="en"/>
        </w:rPr>
      </w:pPr>
      <w:r w:rsidRPr="00F10490">
        <w:rPr>
          <w:rFonts w:ascii="Arial" w:eastAsia="Times New Roman" w:hAnsi="Arial" w:cs="Arial"/>
          <w:sz w:val="20"/>
          <w:szCs w:val="20"/>
          <w:lang w:val="en"/>
        </w:rPr>
        <w:t xml:space="preserve">___ Neuroblastoma, undifferentiated subtype, any MKI, any age  </w:t>
      </w:r>
    </w:p>
    <w:p w14:paraId="71260EF2" w14:textId="77777777" w:rsidR="002C63F0" w:rsidRPr="00F10490" w:rsidRDefault="002C63F0" w:rsidP="00F10490">
      <w:pPr>
        <w:spacing w:after="0" w:line="276" w:lineRule="auto"/>
        <w:ind w:firstLine="240"/>
        <w:divId w:val="1374965513"/>
        <w:rPr>
          <w:rFonts w:ascii="Arial" w:eastAsia="Times New Roman" w:hAnsi="Arial" w:cs="Arial"/>
          <w:sz w:val="20"/>
          <w:szCs w:val="20"/>
          <w:lang w:val="en"/>
        </w:rPr>
      </w:pPr>
      <w:r w:rsidRPr="00F10490">
        <w:rPr>
          <w:rFonts w:ascii="Arial" w:eastAsia="Times New Roman" w:hAnsi="Arial" w:cs="Arial"/>
          <w:sz w:val="20"/>
          <w:szCs w:val="20"/>
          <w:lang w:val="en"/>
        </w:rPr>
        <w:t xml:space="preserve">___ Neuroblastoma, poorly differentiated subtype, high MKI, any age  </w:t>
      </w:r>
    </w:p>
    <w:p w14:paraId="0A1E2391" w14:textId="77777777" w:rsidR="0060735B" w:rsidRPr="00F10490" w:rsidRDefault="002C63F0" w:rsidP="00F10490">
      <w:pPr>
        <w:spacing w:after="0" w:line="276" w:lineRule="auto"/>
        <w:ind w:firstLine="240"/>
        <w:divId w:val="886377059"/>
        <w:rPr>
          <w:rFonts w:ascii="Arial" w:eastAsia="Times New Roman" w:hAnsi="Arial" w:cs="Arial"/>
          <w:sz w:val="20"/>
          <w:szCs w:val="20"/>
          <w:lang w:val="en"/>
        </w:rPr>
      </w:pPr>
      <w:r w:rsidRPr="00F10490">
        <w:rPr>
          <w:rFonts w:ascii="Arial" w:eastAsia="Times New Roman" w:hAnsi="Arial" w:cs="Arial"/>
          <w:sz w:val="20"/>
          <w:szCs w:val="20"/>
          <w:lang w:val="en"/>
        </w:rPr>
        <w:t xml:space="preserve">___ Neuroblastoma, poorly differentiated subtype, low or intermediate MKI, greater than 18 months </w:t>
      </w:r>
    </w:p>
    <w:p w14:paraId="5C184596" w14:textId="6D9783AF" w:rsidR="002C63F0" w:rsidRPr="00F10490" w:rsidRDefault="0060735B" w:rsidP="00F10490">
      <w:pPr>
        <w:spacing w:after="0" w:line="276" w:lineRule="auto"/>
        <w:ind w:firstLine="240"/>
        <w:divId w:val="886377059"/>
        <w:rPr>
          <w:rFonts w:ascii="Arial" w:eastAsia="Times New Roman" w:hAnsi="Arial" w:cs="Arial"/>
          <w:sz w:val="20"/>
          <w:szCs w:val="20"/>
          <w:lang w:val="en"/>
        </w:rPr>
      </w:pPr>
      <w:r w:rsidRPr="00F10490">
        <w:rPr>
          <w:rFonts w:ascii="Arial" w:eastAsia="Times New Roman" w:hAnsi="Arial" w:cs="Arial"/>
          <w:sz w:val="20"/>
          <w:szCs w:val="20"/>
          <w:lang w:val="en"/>
        </w:rPr>
        <w:t xml:space="preserve">       </w:t>
      </w:r>
      <w:r w:rsidR="002C63F0" w:rsidRPr="00F10490">
        <w:rPr>
          <w:rFonts w:ascii="Arial" w:eastAsia="Times New Roman" w:hAnsi="Arial" w:cs="Arial"/>
          <w:sz w:val="20"/>
          <w:szCs w:val="20"/>
          <w:lang w:val="en"/>
        </w:rPr>
        <w:t xml:space="preserve">old  </w:t>
      </w:r>
    </w:p>
    <w:p w14:paraId="2A326615" w14:textId="77777777" w:rsidR="002C63F0" w:rsidRPr="00F10490" w:rsidRDefault="002C63F0" w:rsidP="00F10490">
      <w:pPr>
        <w:spacing w:after="0" w:line="276" w:lineRule="auto"/>
        <w:ind w:firstLine="240"/>
        <w:divId w:val="291524387"/>
        <w:rPr>
          <w:rFonts w:ascii="Arial" w:eastAsia="Times New Roman" w:hAnsi="Arial" w:cs="Arial"/>
          <w:sz w:val="20"/>
          <w:szCs w:val="20"/>
          <w:lang w:val="en"/>
        </w:rPr>
      </w:pPr>
      <w:r w:rsidRPr="00F10490">
        <w:rPr>
          <w:rFonts w:ascii="Arial" w:eastAsia="Times New Roman" w:hAnsi="Arial" w:cs="Arial"/>
          <w:sz w:val="20"/>
          <w:szCs w:val="20"/>
          <w:lang w:val="en"/>
        </w:rPr>
        <w:t xml:space="preserve">___ Neuroblastoma, differentiating subtype, high MKI, any age  </w:t>
      </w:r>
    </w:p>
    <w:p w14:paraId="6A82FE41" w14:textId="77777777" w:rsidR="002C63F0" w:rsidRPr="00F10490" w:rsidRDefault="002C63F0" w:rsidP="00F10490">
      <w:pPr>
        <w:spacing w:after="0" w:line="276" w:lineRule="auto"/>
        <w:ind w:firstLine="240"/>
        <w:divId w:val="2137484114"/>
        <w:rPr>
          <w:rFonts w:ascii="Arial" w:eastAsia="Times New Roman" w:hAnsi="Arial" w:cs="Arial"/>
          <w:sz w:val="20"/>
          <w:szCs w:val="20"/>
          <w:lang w:val="en"/>
        </w:rPr>
      </w:pPr>
      <w:r w:rsidRPr="00F10490">
        <w:rPr>
          <w:rFonts w:ascii="Arial" w:eastAsia="Times New Roman" w:hAnsi="Arial" w:cs="Arial"/>
          <w:sz w:val="20"/>
          <w:szCs w:val="20"/>
          <w:lang w:val="en"/>
        </w:rPr>
        <w:t xml:space="preserve">___ Neuroblastoma, differentiating subtype, intermediate MKI, greater than or equal to 18 months  </w:t>
      </w:r>
    </w:p>
    <w:p w14:paraId="3E610085" w14:textId="77777777" w:rsidR="002C63F0" w:rsidRPr="00F10490" w:rsidRDefault="002C63F0" w:rsidP="00F10490">
      <w:pPr>
        <w:spacing w:after="0" w:line="276" w:lineRule="auto"/>
        <w:ind w:firstLine="240"/>
        <w:divId w:val="1112439551"/>
        <w:rPr>
          <w:rFonts w:ascii="Arial" w:eastAsia="Times New Roman" w:hAnsi="Arial" w:cs="Arial"/>
          <w:sz w:val="20"/>
          <w:szCs w:val="20"/>
          <w:lang w:val="en"/>
        </w:rPr>
      </w:pPr>
      <w:r w:rsidRPr="00F10490">
        <w:rPr>
          <w:rFonts w:ascii="Arial" w:eastAsia="Times New Roman" w:hAnsi="Arial" w:cs="Arial"/>
          <w:sz w:val="20"/>
          <w:szCs w:val="20"/>
          <w:lang w:val="en"/>
        </w:rPr>
        <w:t xml:space="preserve">___ Neuroblastoma, differentiating subtype, low MKI, greater than 5 years old  </w:t>
      </w:r>
    </w:p>
    <w:p w14:paraId="2A5DC04A" w14:textId="77777777" w:rsidR="002C63F0" w:rsidRPr="00F10490" w:rsidRDefault="002C63F0" w:rsidP="00F10490">
      <w:pPr>
        <w:spacing w:after="0" w:line="276" w:lineRule="auto"/>
        <w:ind w:firstLine="240"/>
        <w:divId w:val="931664074"/>
        <w:rPr>
          <w:rFonts w:ascii="Arial" w:eastAsia="Times New Roman" w:hAnsi="Arial" w:cs="Arial"/>
          <w:sz w:val="20"/>
          <w:szCs w:val="20"/>
          <w:lang w:val="en"/>
        </w:rPr>
      </w:pPr>
      <w:r w:rsidRPr="00F10490">
        <w:rPr>
          <w:rFonts w:ascii="Arial" w:eastAsia="Times New Roman" w:hAnsi="Arial" w:cs="Arial"/>
          <w:sz w:val="20"/>
          <w:szCs w:val="20"/>
          <w:lang w:val="en"/>
        </w:rPr>
        <w:t xml:space="preserve">___ </w:t>
      </w:r>
      <w:proofErr w:type="spellStart"/>
      <w:r w:rsidRPr="00F10490">
        <w:rPr>
          <w:rFonts w:ascii="Arial" w:eastAsia="Times New Roman" w:hAnsi="Arial" w:cs="Arial"/>
          <w:sz w:val="20"/>
          <w:szCs w:val="20"/>
          <w:lang w:val="en"/>
        </w:rPr>
        <w:t>Ganglioneuroblastoma</w:t>
      </w:r>
      <w:proofErr w:type="spellEnd"/>
      <w:r w:rsidRPr="00F10490">
        <w:rPr>
          <w:rFonts w:ascii="Arial" w:eastAsia="Times New Roman" w:hAnsi="Arial" w:cs="Arial"/>
          <w:sz w:val="20"/>
          <w:szCs w:val="20"/>
          <w:lang w:val="en"/>
        </w:rPr>
        <w:t xml:space="preserve">, nodular, undifferentiated subtype, any MKI, any age  </w:t>
      </w:r>
    </w:p>
    <w:p w14:paraId="69A6A5C8" w14:textId="77777777" w:rsidR="002C63F0" w:rsidRPr="00F10490" w:rsidRDefault="002C63F0" w:rsidP="00F10490">
      <w:pPr>
        <w:spacing w:after="0" w:line="276" w:lineRule="auto"/>
        <w:ind w:firstLine="240"/>
        <w:divId w:val="518197733"/>
        <w:rPr>
          <w:rFonts w:ascii="Arial" w:eastAsia="Times New Roman" w:hAnsi="Arial" w:cs="Arial"/>
          <w:sz w:val="20"/>
          <w:szCs w:val="20"/>
          <w:lang w:val="en"/>
        </w:rPr>
      </w:pPr>
      <w:r w:rsidRPr="00F10490">
        <w:rPr>
          <w:rFonts w:ascii="Arial" w:eastAsia="Times New Roman" w:hAnsi="Arial" w:cs="Arial"/>
          <w:sz w:val="20"/>
          <w:szCs w:val="20"/>
          <w:lang w:val="en"/>
        </w:rPr>
        <w:t xml:space="preserve">___ </w:t>
      </w:r>
      <w:proofErr w:type="spellStart"/>
      <w:r w:rsidRPr="00F10490">
        <w:rPr>
          <w:rFonts w:ascii="Arial" w:eastAsia="Times New Roman" w:hAnsi="Arial" w:cs="Arial"/>
          <w:sz w:val="20"/>
          <w:szCs w:val="20"/>
          <w:lang w:val="en"/>
        </w:rPr>
        <w:t>Ganglioneuroblastoma</w:t>
      </w:r>
      <w:proofErr w:type="spellEnd"/>
      <w:r w:rsidRPr="00F10490">
        <w:rPr>
          <w:rFonts w:ascii="Arial" w:eastAsia="Times New Roman" w:hAnsi="Arial" w:cs="Arial"/>
          <w:sz w:val="20"/>
          <w:szCs w:val="20"/>
          <w:lang w:val="en"/>
        </w:rPr>
        <w:t xml:space="preserve">, nodular, poorly differentiated subtype, high MKI, any age  </w:t>
      </w:r>
    </w:p>
    <w:p w14:paraId="6AD8CA26" w14:textId="77777777" w:rsidR="0060735B" w:rsidRPr="00F10490" w:rsidRDefault="002C63F0" w:rsidP="00F10490">
      <w:pPr>
        <w:spacing w:after="0" w:line="276" w:lineRule="auto"/>
        <w:ind w:firstLine="240"/>
        <w:divId w:val="328143881"/>
        <w:rPr>
          <w:rFonts w:ascii="Arial" w:eastAsia="Times New Roman" w:hAnsi="Arial" w:cs="Arial"/>
          <w:sz w:val="20"/>
          <w:szCs w:val="20"/>
          <w:lang w:val="en"/>
        </w:rPr>
      </w:pPr>
      <w:r w:rsidRPr="00F10490">
        <w:rPr>
          <w:rFonts w:ascii="Arial" w:eastAsia="Times New Roman" w:hAnsi="Arial" w:cs="Arial"/>
          <w:sz w:val="20"/>
          <w:szCs w:val="20"/>
          <w:lang w:val="en"/>
        </w:rPr>
        <w:t xml:space="preserve">___ </w:t>
      </w:r>
      <w:proofErr w:type="spellStart"/>
      <w:r w:rsidRPr="00F10490">
        <w:rPr>
          <w:rFonts w:ascii="Arial" w:eastAsia="Times New Roman" w:hAnsi="Arial" w:cs="Arial"/>
          <w:sz w:val="20"/>
          <w:szCs w:val="20"/>
          <w:lang w:val="en"/>
        </w:rPr>
        <w:t>Ganglioneuroblastoma</w:t>
      </w:r>
      <w:proofErr w:type="spellEnd"/>
      <w:r w:rsidRPr="00F10490">
        <w:rPr>
          <w:rFonts w:ascii="Arial" w:eastAsia="Times New Roman" w:hAnsi="Arial" w:cs="Arial"/>
          <w:sz w:val="20"/>
          <w:szCs w:val="20"/>
          <w:lang w:val="en"/>
        </w:rPr>
        <w:t>, nodular, poorly differentiated subtype, low or intermediate MKI, greater</w:t>
      </w:r>
    </w:p>
    <w:p w14:paraId="3932CDC3" w14:textId="2C48431B" w:rsidR="002C63F0" w:rsidRPr="00F10490" w:rsidRDefault="0060735B" w:rsidP="00F10490">
      <w:pPr>
        <w:spacing w:after="0" w:line="276" w:lineRule="auto"/>
        <w:ind w:firstLine="240"/>
        <w:divId w:val="328143881"/>
        <w:rPr>
          <w:rFonts w:ascii="Arial" w:eastAsia="Times New Roman" w:hAnsi="Arial" w:cs="Arial"/>
          <w:sz w:val="20"/>
          <w:szCs w:val="20"/>
          <w:lang w:val="en"/>
        </w:rPr>
      </w:pPr>
      <w:r w:rsidRPr="00F10490">
        <w:rPr>
          <w:rFonts w:ascii="Arial" w:eastAsia="Times New Roman" w:hAnsi="Arial" w:cs="Arial"/>
          <w:sz w:val="20"/>
          <w:szCs w:val="20"/>
          <w:lang w:val="en"/>
        </w:rPr>
        <w:t xml:space="preserve">       </w:t>
      </w:r>
      <w:r w:rsidR="002C63F0" w:rsidRPr="00F10490">
        <w:rPr>
          <w:rFonts w:ascii="Arial" w:eastAsia="Times New Roman" w:hAnsi="Arial" w:cs="Arial"/>
          <w:sz w:val="20"/>
          <w:szCs w:val="20"/>
          <w:lang w:val="en"/>
        </w:rPr>
        <w:t xml:space="preserve">than 18 months old  </w:t>
      </w:r>
    </w:p>
    <w:p w14:paraId="0D9A1C8F" w14:textId="77777777" w:rsidR="0060735B" w:rsidRPr="00F10490" w:rsidRDefault="002C63F0" w:rsidP="00F10490">
      <w:pPr>
        <w:spacing w:after="0" w:line="276" w:lineRule="auto"/>
        <w:ind w:firstLine="240"/>
        <w:divId w:val="745231201"/>
        <w:rPr>
          <w:rFonts w:ascii="Arial" w:eastAsia="Times New Roman" w:hAnsi="Arial" w:cs="Arial"/>
          <w:sz w:val="20"/>
          <w:szCs w:val="20"/>
          <w:lang w:val="en"/>
        </w:rPr>
      </w:pPr>
      <w:r w:rsidRPr="00F10490">
        <w:rPr>
          <w:rFonts w:ascii="Arial" w:eastAsia="Times New Roman" w:hAnsi="Arial" w:cs="Arial"/>
          <w:sz w:val="20"/>
          <w:szCs w:val="20"/>
          <w:lang w:val="en"/>
        </w:rPr>
        <w:t xml:space="preserve">___ </w:t>
      </w:r>
      <w:proofErr w:type="spellStart"/>
      <w:r w:rsidRPr="00F10490">
        <w:rPr>
          <w:rFonts w:ascii="Arial" w:eastAsia="Times New Roman" w:hAnsi="Arial" w:cs="Arial"/>
          <w:sz w:val="20"/>
          <w:szCs w:val="20"/>
          <w:lang w:val="en"/>
        </w:rPr>
        <w:t>Ganglioneuroblastoma</w:t>
      </w:r>
      <w:proofErr w:type="spellEnd"/>
      <w:r w:rsidRPr="00F10490">
        <w:rPr>
          <w:rFonts w:ascii="Arial" w:eastAsia="Times New Roman" w:hAnsi="Arial" w:cs="Arial"/>
          <w:sz w:val="20"/>
          <w:szCs w:val="20"/>
          <w:lang w:val="en"/>
        </w:rPr>
        <w:t>, nodular, differentiating subtype, intermediate MKI, greater than 18 months</w:t>
      </w:r>
    </w:p>
    <w:p w14:paraId="6D0C7F17" w14:textId="5143D1D3" w:rsidR="002C63F0" w:rsidRPr="00F10490" w:rsidRDefault="0060735B" w:rsidP="00F10490">
      <w:pPr>
        <w:spacing w:after="0" w:line="276" w:lineRule="auto"/>
        <w:ind w:firstLine="240"/>
        <w:divId w:val="745231201"/>
        <w:rPr>
          <w:rFonts w:ascii="Arial" w:eastAsia="Times New Roman" w:hAnsi="Arial" w:cs="Arial"/>
          <w:sz w:val="20"/>
          <w:szCs w:val="20"/>
          <w:lang w:val="en"/>
        </w:rPr>
      </w:pPr>
      <w:r w:rsidRPr="00F10490">
        <w:rPr>
          <w:rFonts w:ascii="Arial" w:eastAsia="Times New Roman" w:hAnsi="Arial" w:cs="Arial"/>
          <w:sz w:val="20"/>
          <w:szCs w:val="20"/>
          <w:lang w:val="en"/>
        </w:rPr>
        <w:t xml:space="preserve">      </w:t>
      </w:r>
      <w:r w:rsidR="002C63F0" w:rsidRPr="00F10490">
        <w:rPr>
          <w:rFonts w:ascii="Arial" w:eastAsia="Times New Roman" w:hAnsi="Arial" w:cs="Arial"/>
          <w:sz w:val="20"/>
          <w:szCs w:val="20"/>
          <w:lang w:val="en"/>
        </w:rPr>
        <w:t xml:space="preserve"> old  </w:t>
      </w:r>
    </w:p>
    <w:p w14:paraId="1374799D" w14:textId="77777777" w:rsidR="002C63F0" w:rsidRPr="00F10490" w:rsidRDefault="002C63F0" w:rsidP="00F10490">
      <w:pPr>
        <w:spacing w:after="0" w:line="276" w:lineRule="auto"/>
        <w:ind w:firstLine="240"/>
        <w:divId w:val="1604459273"/>
        <w:rPr>
          <w:rFonts w:ascii="Arial" w:eastAsia="Times New Roman" w:hAnsi="Arial" w:cs="Arial"/>
          <w:sz w:val="20"/>
          <w:szCs w:val="20"/>
          <w:lang w:val="en"/>
        </w:rPr>
      </w:pPr>
      <w:r w:rsidRPr="00F10490">
        <w:rPr>
          <w:rFonts w:ascii="Arial" w:eastAsia="Times New Roman" w:hAnsi="Arial" w:cs="Arial"/>
          <w:sz w:val="20"/>
          <w:szCs w:val="20"/>
          <w:lang w:val="en"/>
        </w:rPr>
        <w:t xml:space="preserve">___ </w:t>
      </w:r>
      <w:proofErr w:type="spellStart"/>
      <w:r w:rsidRPr="00F10490">
        <w:rPr>
          <w:rFonts w:ascii="Arial" w:eastAsia="Times New Roman" w:hAnsi="Arial" w:cs="Arial"/>
          <w:sz w:val="20"/>
          <w:szCs w:val="20"/>
          <w:lang w:val="en"/>
        </w:rPr>
        <w:t>Ganglioneuroblastoma</w:t>
      </w:r>
      <w:proofErr w:type="spellEnd"/>
      <w:r w:rsidRPr="00F10490">
        <w:rPr>
          <w:rFonts w:ascii="Arial" w:eastAsia="Times New Roman" w:hAnsi="Arial" w:cs="Arial"/>
          <w:sz w:val="20"/>
          <w:szCs w:val="20"/>
          <w:lang w:val="en"/>
        </w:rPr>
        <w:t xml:space="preserve">, nodular, differentiating subtype, high MKI, any age  </w:t>
      </w:r>
    </w:p>
    <w:p w14:paraId="766A3102" w14:textId="77777777" w:rsidR="002C63F0" w:rsidRPr="00F10490" w:rsidRDefault="002C63F0" w:rsidP="00F10490">
      <w:pPr>
        <w:spacing w:after="0" w:line="276" w:lineRule="auto"/>
        <w:ind w:firstLine="240"/>
        <w:divId w:val="1173715976"/>
        <w:rPr>
          <w:rFonts w:ascii="Arial" w:eastAsia="Times New Roman" w:hAnsi="Arial" w:cs="Arial"/>
          <w:sz w:val="20"/>
          <w:szCs w:val="20"/>
          <w:lang w:val="en"/>
        </w:rPr>
      </w:pPr>
      <w:r w:rsidRPr="00F10490">
        <w:rPr>
          <w:rFonts w:ascii="Arial" w:eastAsia="Times New Roman" w:hAnsi="Arial" w:cs="Arial"/>
          <w:sz w:val="20"/>
          <w:szCs w:val="20"/>
          <w:lang w:val="en"/>
        </w:rPr>
        <w:t xml:space="preserve">___ </w:t>
      </w:r>
      <w:proofErr w:type="spellStart"/>
      <w:r w:rsidRPr="00F10490">
        <w:rPr>
          <w:rFonts w:ascii="Arial" w:eastAsia="Times New Roman" w:hAnsi="Arial" w:cs="Arial"/>
          <w:sz w:val="20"/>
          <w:szCs w:val="20"/>
          <w:lang w:val="en"/>
        </w:rPr>
        <w:t>Ganglioneuroblastoma</w:t>
      </w:r>
      <w:proofErr w:type="spellEnd"/>
      <w:r w:rsidRPr="00F10490">
        <w:rPr>
          <w:rFonts w:ascii="Arial" w:eastAsia="Times New Roman" w:hAnsi="Arial" w:cs="Arial"/>
          <w:sz w:val="20"/>
          <w:szCs w:val="20"/>
          <w:lang w:val="en"/>
        </w:rPr>
        <w:t xml:space="preserve">, nodular, differentiating subtype, low MKI, greater than 5 years old  </w:t>
      </w:r>
    </w:p>
    <w:p w14:paraId="62E703AC" w14:textId="77777777" w:rsidR="002C63F0" w:rsidRPr="00F10490" w:rsidRDefault="002C63F0" w:rsidP="00F10490">
      <w:pPr>
        <w:spacing w:after="0" w:line="276" w:lineRule="auto"/>
        <w:divId w:val="1552498204"/>
        <w:rPr>
          <w:rFonts w:ascii="Arial" w:eastAsia="Times New Roman" w:hAnsi="Arial" w:cs="Arial"/>
          <w:sz w:val="20"/>
          <w:szCs w:val="20"/>
          <w:lang w:val="en"/>
        </w:rPr>
      </w:pPr>
      <w:r w:rsidRPr="00F10490">
        <w:rPr>
          <w:rFonts w:ascii="Arial" w:eastAsia="Times New Roman" w:hAnsi="Arial" w:cs="Arial"/>
          <w:sz w:val="20"/>
          <w:szCs w:val="20"/>
          <w:lang w:val="en"/>
        </w:rPr>
        <w:t xml:space="preserve">___ Cannot be determined (explain): _________________ </w:t>
      </w:r>
    </w:p>
    <w:p w14:paraId="5384D7B1" w14:textId="77777777" w:rsidR="002C63F0" w:rsidRPr="00F10490" w:rsidRDefault="002C63F0" w:rsidP="00F10490">
      <w:pPr>
        <w:spacing w:after="0" w:line="276" w:lineRule="auto"/>
        <w:divId w:val="1723600550"/>
        <w:rPr>
          <w:rFonts w:ascii="Arial" w:eastAsia="Times New Roman" w:hAnsi="Arial" w:cs="Arial"/>
          <w:sz w:val="20"/>
          <w:szCs w:val="20"/>
          <w:lang w:val="en"/>
        </w:rPr>
      </w:pPr>
    </w:p>
    <w:p w14:paraId="2A5384F5" w14:textId="77777777" w:rsidR="002C63F0" w:rsidRPr="00F10490" w:rsidRDefault="002C63F0" w:rsidP="00F10490">
      <w:pPr>
        <w:spacing w:after="0" w:line="276" w:lineRule="auto"/>
        <w:divId w:val="1205362777"/>
        <w:rPr>
          <w:rFonts w:ascii="Arial" w:eastAsia="Times New Roman" w:hAnsi="Arial" w:cs="Arial"/>
          <w:b/>
          <w:bCs/>
          <w:sz w:val="20"/>
          <w:szCs w:val="20"/>
          <w:lang w:val="en"/>
        </w:rPr>
      </w:pPr>
      <w:r w:rsidRPr="00F10490">
        <w:rPr>
          <w:rFonts w:ascii="Arial" w:eastAsia="Times New Roman" w:hAnsi="Arial" w:cs="Arial"/>
          <w:b/>
          <w:bCs/>
          <w:sz w:val="20"/>
          <w:szCs w:val="20"/>
          <w:lang w:val="en"/>
        </w:rPr>
        <w:t xml:space="preserve">ADDITIONAL FINDINGS  </w:t>
      </w:r>
    </w:p>
    <w:p w14:paraId="612074CE" w14:textId="77777777" w:rsidR="002C63F0" w:rsidRPr="00F10490" w:rsidRDefault="002C63F0" w:rsidP="00F10490">
      <w:pPr>
        <w:spacing w:after="0" w:line="276" w:lineRule="auto"/>
        <w:divId w:val="1723600550"/>
        <w:rPr>
          <w:rFonts w:ascii="Arial" w:eastAsia="Times New Roman" w:hAnsi="Arial" w:cs="Arial"/>
          <w:sz w:val="20"/>
          <w:szCs w:val="20"/>
          <w:lang w:val="en"/>
        </w:rPr>
      </w:pPr>
    </w:p>
    <w:p w14:paraId="352DFFD1" w14:textId="77777777" w:rsidR="002C63F0" w:rsidRPr="00F10490" w:rsidRDefault="002C63F0" w:rsidP="00F10490">
      <w:pPr>
        <w:spacing w:after="0" w:line="276" w:lineRule="auto"/>
        <w:divId w:val="1564949282"/>
        <w:rPr>
          <w:rFonts w:ascii="Arial" w:eastAsia="Times New Roman" w:hAnsi="Arial" w:cs="Arial"/>
          <w:b/>
          <w:bCs/>
          <w:sz w:val="20"/>
          <w:szCs w:val="20"/>
          <w:lang w:val="en"/>
        </w:rPr>
      </w:pPr>
      <w:r w:rsidRPr="00F10490">
        <w:rPr>
          <w:rFonts w:ascii="Arial" w:eastAsia="Times New Roman" w:hAnsi="Arial" w:cs="Arial"/>
          <w:b/>
          <w:bCs/>
          <w:sz w:val="20"/>
          <w:szCs w:val="20"/>
          <w:lang w:val="en"/>
        </w:rPr>
        <w:t xml:space="preserve">+Additional Findings (specify) (Notes </w:t>
      </w:r>
      <w:hyperlink w:anchor="N12462" w:tgtFrame="_top" w:history="1">
        <w:r w:rsidRPr="00F10490">
          <w:rPr>
            <w:rStyle w:val="Hyperlink"/>
            <w:rFonts w:ascii="Arial" w:eastAsia="Times New Roman" w:hAnsi="Arial" w:cs="Arial"/>
            <w:b/>
            <w:bCs/>
            <w:sz w:val="20"/>
            <w:szCs w:val="20"/>
            <w:lang w:val="en"/>
          </w:rPr>
          <w:t>I</w:t>
        </w:r>
      </w:hyperlink>
      <w:r w:rsidRPr="00F10490">
        <w:rPr>
          <w:rFonts w:ascii="Arial" w:eastAsia="Times New Roman" w:hAnsi="Arial" w:cs="Arial"/>
          <w:b/>
          <w:bCs/>
          <w:sz w:val="20"/>
          <w:szCs w:val="20"/>
          <w:lang w:val="en"/>
        </w:rPr>
        <w:t xml:space="preserve">, </w:t>
      </w:r>
      <w:hyperlink w:anchor="N12464" w:tgtFrame="_top" w:history="1">
        <w:r w:rsidRPr="00F10490">
          <w:rPr>
            <w:rStyle w:val="Hyperlink"/>
            <w:rFonts w:ascii="Arial" w:eastAsia="Times New Roman" w:hAnsi="Arial" w:cs="Arial"/>
            <w:b/>
            <w:bCs/>
            <w:sz w:val="20"/>
            <w:szCs w:val="20"/>
            <w:lang w:val="en"/>
          </w:rPr>
          <w:t>J</w:t>
        </w:r>
      </w:hyperlink>
      <w:r w:rsidRPr="00F10490">
        <w:rPr>
          <w:rFonts w:ascii="Arial" w:eastAsia="Times New Roman" w:hAnsi="Arial" w:cs="Arial"/>
          <w:b/>
          <w:bCs/>
          <w:sz w:val="20"/>
          <w:szCs w:val="20"/>
          <w:lang w:val="en"/>
        </w:rPr>
        <w:t xml:space="preserve">): _________________ </w:t>
      </w:r>
    </w:p>
    <w:p w14:paraId="40BBCDDE" w14:textId="77777777" w:rsidR="002C63F0" w:rsidRPr="00F10490" w:rsidRDefault="002C63F0" w:rsidP="00F10490">
      <w:pPr>
        <w:spacing w:after="0" w:line="276" w:lineRule="auto"/>
        <w:divId w:val="1723600550"/>
        <w:rPr>
          <w:rFonts w:ascii="Arial" w:eastAsia="Times New Roman" w:hAnsi="Arial" w:cs="Arial"/>
          <w:sz w:val="20"/>
          <w:szCs w:val="20"/>
          <w:lang w:val="en"/>
        </w:rPr>
      </w:pPr>
    </w:p>
    <w:p w14:paraId="7FD5886C" w14:textId="77777777" w:rsidR="002C63F0" w:rsidRPr="00F10490" w:rsidRDefault="002C63F0" w:rsidP="00F10490">
      <w:pPr>
        <w:spacing w:after="0" w:line="276" w:lineRule="auto"/>
        <w:divId w:val="271212819"/>
        <w:rPr>
          <w:rFonts w:ascii="Arial" w:eastAsia="Times New Roman" w:hAnsi="Arial" w:cs="Arial"/>
          <w:b/>
          <w:bCs/>
          <w:sz w:val="20"/>
          <w:szCs w:val="20"/>
          <w:lang w:val="en"/>
        </w:rPr>
      </w:pPr>
      <w:r w:rsidRPr="00F10490">
        <w:rPr>
          <w:rFonts w:ascii="Arial" w:eastAsia="Times New Roman" w:hAnsi="Arial" w:cs="Arial"/>
          <w:b/>
          <w:bCs/>
          <w:sz w:val="20"/>
          <w:szCs w:val="20"/>
          <w:lang w:val="en"/>
        </w:rPr>
        <w:t xml:space="preserve">SPECIAL STUDIES (Notes </w:t>
      </w:r>
      <w:hyperlink w:anchor="N12461" w:tgtFrame="_top" w:history="1">
        <w:r w:rsidRPr="00F10490">
          <w:rPr>
            <w:rStyle w:val="Hyperlink"/>
            <w:rFonts w:ascii="Arial" w:eastAsia="Times New Roman" w:hAnsi="Arial" w:cs="Arial"/>
            <w:b/>
            <w:bCs/>
            <w:sz w:val="20"/>
            <w:szCs w:val="20"/>
            <w:lang w:val="en"/>
          </w:rPr>
          <w:t>K</w:t>
        </w:r>
      </w:hyperlink>
      <w:r w:rsidRPr="00F10490">
        <w:rPr>
          <w:rFonts w:ascii="Arial" w:eastAsia="Times New Roman" w:hAnsi="Arial" w:cs="Arial"/>
          <w:b/>
          <w:bCs/>
          <w:sz w:val="20"/>
          <w:szCs w:val="20"/>
          <w:lang w:val="en"/>
        </w:rPr>
        <w:t xml:space="preserve">, </w:t>
      </w:r>
      <w:hyperlink w:anchor="N12460" w:tgtFrame="_top" w:history="1">
        <w:r w:rsidRPr="00F10490">
          <w:rPr>
            <w:rStyle w:val="Hyperlink"/>
            <w:rFonts w:ascii="Arial" w:eastAsia="Times New Roman" w:hAnsi="Arial" w:cs="Arial"/>
            <w:b/>
            <w:bCs/>
            <w:sz w:val="20"/>
            <w:szCs w:val="20"/>
            <w:lang w:val="en"/>
          </w:rPr>
          <w:t>L</w:t>
        </w:r>
      </w:hyperlink>
      <w:r w:rsidRPr="00F10490">
        <w:rPr>
          <w:rFonts w:ascii="Arial" w:eastAsia="Times New Roman" w:hAnsi="Arial" w:cs="Arial"/>
          <w:b/>
          <w:bCs/>
          <w:sz w:val="20"/>
          <w:szCs w:val="20"/>
          <w:lang w:val="en"/>
        </w:rPr>
        <w:t xml:space="preserve">) </w:t>
      </w:r>
    </w:p>
    <w:p w14:paraId="3DDFA214" w14:textId="77777777" w:rsidR="002C63F0" w:rsidRPr="00F10490" w:rsidRDefault="002C63F0" w:rsidP="00F10490">
      <w:pPr>
        <w:spacing w:after="0" w:line="276" w:lineRule="auto"/>
        <w:divId w:val="1723600550"/>
        <w:rPr>
          <w:rFonts w:ascii="Arial" w:eastAsia="Times New Roman" w:hAnsi="Arial" w:cs="Arial"/>
          <w:sz w:val="20"/>
          <w:szCs w:val="20"/>
          <w:lang w:val="en"/>
        </w:rPr>
      </w:pPr>
    </w:p>
    <w:p w14:paraId="4759A312" w14:textId="77777777" w:rsidR="002C63F0" w:rsidRPr="00F10490" w:rsidRDefault="002C63F0" w:rsidP="00F10490">
      <w:pPr>
        <w:spacing w:after="0" w:line="276" w:lineRule="auto"/>
        <w:divId w:val="812217564"/>
        <w:rPr>
          <w:rFonts w:ascii="Arial" w:eastAsia="Times New Roman" w:hAnsi="Arial" w:cs="Arial"/>
          <w:b/>
          <w:bCs/>
          <w:sz w:val="20"/>
          <w:szCs w:val="20"/>
          <w:lang w:val="en"/>
        </w:rPr>
      </w:pPr>
      <w:r w:rsidRPr="00F10490">
        <w:rPr>
          <w:rFonts w:ascii="Arial" w:eastAsia="Times New Roman" w:hAnsi="Arial" w:cs="Arial"/>
          <w:b/>
          <w:bCs/>
          <w:sz w:val="20"/>
          <w:szCs w:val="20"/>
          <w:lang w:val="en"/>
        </w:rPr>
        <w:t xml:space="preserve">MYCN Amplification Status (for all tumors except ganglioneuroma or post-therapy resection specimens) (Note </w:t>
      </w:r>
      <w:hyperlink w:anchor="N12460" w:tgtFrame="_top" w:history="1">
        <w:r w:rsidRPr="00F10490">
          <w:rPr>
            <w:rStyle w:val="Hyperlink"/>
            <w:rFonts w:ascii="Arial" w:eastAsia="Times New Roman" w:hAnsi="Arial" w:cs="Arial"/>
            <w:b/>
            <w:bCs/>
            <w:sz w:val="20"/>
            <w:szCs w:val="20"/>
            <w:lang w:val="en"/>
          </w:rPr>
          <w:t>L</w:t>
        </w:r>
      </w:hyperlink>
      <w:r w:rsidRPr="00F10490">
        <w:rPr>
          <w:rFonts w:ascii="Arial" w:eastAsia="Times New Roman" w:hAnsi="Arial" w:cs="Arial"/>
          <w:b/>
          <w:bCs/>
          <w:sz w:val="20"/>
          <w:szCs w:val="20"/>
          <w:lang w:val="en"/>
        </w:rPr>
        <w:t xml:space="preserve">) </w:t>
      </w:r>
    </w:p>
    <w:p w14:paraId="54D1C028" w14:textId="77777777" w:rsidR="002C63F0" w:rsidRPr="00F10490" w:rsidRDefault="002C63F0" w:rsidP="00F10490">
      <w:pPr>
        <w:spacing w:after="0" w:line="276" w:lineRule="auto"/>
        <w:divId w:val="1467158331"/>
        <w:rPr>
          <w:rFonts w:ascii="Arial" w:eastAsia="Times New Roman" w:hAnsi="Arial" w:cs="Arial"/>
          <w:i/>
          <w:iCs/>
          <w:sz w:val="16"/>
          <w:szCs w:val="16"/>
          <w:lang w:val="en"/>
        </w:rPr>
      </w:pPr>
      <w:r w:rsidRPr="00F10490">
        <w:rPr>
          <w:rFonts w:ascii="Arial" w:eastAsia="Times New Roman" w:hAnsi="Arial" w:cs="Arial"/>
          <w:i/>
          <w:iCs/>
          <w:sz w:val="16"/>
          <w:szCs w:val="16"/>
          <w:lang w:val="en"/>
        </w:rPr>
        <w:t xml:space="preserve">Results of MYCN amplification information may not be available to the pathologist at the time of the report.  </w:t>
      </w:r>
    </w:p>
    <w:p w14:paraId="0DC59779" w14:textId="77777777" w:rsidR="002C63F0" w:rsidRPr="00F10490" w:rsidRDefault="002C63F0" w:rsidP="00F10490">
      <w:pPr>
        <w:spacing w:after="0" w:line="276" w:lineRule="auto"/>
        <w:divId w:val="1374767385"/>
        <w:rPr>
          <w:rFonts w:ascii="Arial" w:eastAsia="Times New Roman" w:hAnsi="Arial" w:cs="Arial"/>
          <w:sz w:val="20"/>
          <w:szCs w:val="20"/>
          <w:lang w:val="en"/>
        </w:rPr>
      </w:pPr>
      <w:r w:rsidRPr="00F10490">
        <w:rPr>
          <w:rFonts w:ascii="Arial" w:eastAsia="Times New Roman" w:hAnsi="Arial" w:cs="Arial"/>
          <w:sz w:val="20"/>
          <w:szCs w:val="20"/>
          <w:lang w:val="en"/>
        </w:rPr>
        <w:t xml:space="preserve">___ Not applicable (secondary to previous chemotherapy)  </w:t>
      </w:r>
    </w:p>
    <w:p w14:paraId="7050C7BC" w14:textId="77777777" w:rsidR="002C63F0" w:rsidRPr="00F10490" w:rsidRDefault="002C63F0" w:rsidP="00F10490">
      <w:pPr>
        <w:spacing w:after="0" w:line="276" w:lineRule="auto"/>
        <w:divId w:val="1464352116"/>
        <w:rPr>
          <w:rFonts w:ascii="Arial" w:eastAsia="Times New Roman" w:hAnsi="Arial" w:cs="Arial"/>
          <w:sz w:val="20"/>
          <w:szCs w:val="20"/>
          <w:lang w:val="en"/>
        </w:rPr>
      </w:pPr>
      <w:r w:rsidRPr="00F10490">
        <w:rPr>
          <w:rFonts w:ascii="Arial" w:eastAsia="Times New Roman" w:hAnsi="Arial" w:cs="Arial"/>
          <w:sz w:val="20"/>
          <w:szCs w:val="20"/>
          <w:lang w:val="en"/>
        </w:rPr>
        <w:t xml:space="preserve">___ Not amplified  </w:t>
      </w:r>
    </w:p>
    <w:p w14:paraId="660B5BC6" w14:textId="77777777" w:rsidR="002C63F0" w:rsidRPr="00F10490" w:rsidRDefault="002C63F0" w:rsidP="00F10490">
      <w:pPr>
        <w:spacing w:after="0" w:line="276" w:lineRule="auto"/>
        <w:divId w:val="307983168"/>
        <w:rPr>
          <w:rFonts w:ascii="Arial" w:eastAsia="Times New Roman" w:hAnsi="Arial" w:cs="Arial"/>
          <w:sz w:val="20"/>
          <w:szCs w:val="20"/>
          <w:lang w:val="en"/>
        </w:rPr>
      </w:pPr>
      <w:r w:rsidRPr="00F10490">
        <w:rPr>
          <w:rFonts w:ascii="Arial" w:eastAsia="Times New Roman" w:hAnsi="Arial" w:cs="Arial"/>
          <w:sz w:val="20"/>
          <w:szCs w:val="20"/>
          <w:lang w:val="en"/>
        </w:rPr>
        <w:t xml:space="preserve">___ Amplified: _________________ </w:t>
      </w:r>
    </w:p>
    <w:p w14:paraId="5CCCAB19" w14:textId="77777777" w:rsidR="002C63F0" w:rsidRPr="00F10490" w:rsidRDefault="002C63F0" w:rsidP="00F10490">
      <w:pPr>
        <w:spacing w:after="0" w:line="276" w:lineRule="auto"/>
        <w:divId w:val="145780138"/>
        <w:rPr>
          <w:rFonts w:ascii="Arial" w:eastAsia="Times New Roman" w:hAnsi="Arial" w:cs="Arial"/>
          <w:sz w:val="20"/>
          <w:szCs w:val="20"/>
          <w:lang w:val="en"/>
        </w:rPr>
      </w:pPr>
      <w:r w:rsidRPr="00F10490">
        <w:rPr>
          <w:rFonts w:ascii="Arial" w:eastAsia="Times New Roman" w:hAnsi="Arial" w:cs="Arial"/>
          <w:sz w:val="20"/>
          <w:szCs w:val="20"/>
          <w:lang w:val="en"/>
        </w:rPr>
        <w:t xml:space="preserve">___ Gain: _________________ </w:t>
      </w:r>
    </w:p>
    <w:p w14:paraId="32CCB4B3" w14:textId="77777777" w:rsidR="002C63F0" w:rsidRPr="00F10490" w:rsidRDefault="002C63F0" w:rsidP="00F10490">
      <w:pPr>
        <w:spacing w:after="0" w:line="276" w:lineRule="auto"/>
        <w:divId w:val="969285537"/>
        <w:rPr>
          <w:rFonts w:ascii="Arial" w:eastAsia="Times New Roman" w:hAnsi="Arial" w:cs="Arial"/>
          <w:sz w:val="20"/>
          <w:szCs w:val="20"/>
          <w:lang w:val="en"/>
        </w:rPr>
      </w:pPr>
      <w:r w:rsidRPr="00F10490">
        <w:rPr>
          <w:rFonts w:ascii="Arial" w:eastAsia="Times New Roman" w:hAnsi="Arial" w:cs="Arial"/>
          <w:sz w:val="20"/>
          <w:szCs w:val="20"/>
          <w:lang w:val="en"/>
        </w:rPr>
        <w:t xml:space="preserve">___ Cannot be determined: _________________ </w:t>
      </w:r>
    </w:p>
    <w:p w14:paraId="723D0FF7" w14:textId="77777777" w:rsidR="002C63F0" w:rsidRPr="00F10490" w:rsidRDefault="002C63F0" w:rsidP="00F10490">
      <w:pPr>
        <w:spacing w:after="0" w:line="276" w:lineRule="auto"/>
        <w:divId w:val="2065567560"/>
        <w:rPr>
          <w:rFonts w:ascii="Arial" w:eastAsia="Times New Roman" w:hAnsi="Arial" w:cs="Arial"/>
          <w:sz w:val="20"/>
          <w:szCs w:val="20"/>
          <w:lang w:val="en"/>
        </w:rPr>
      </w:pPr>
      <w:r w:rsidRPr="00F10490">
        <w:rPr>
          <w:rFonts w:ascii="Arial" w:eastAsia="Times New Roman" w:hAnsi="Arial" w:cs="Arial"/>
          <w:sz w:val="20"/>
          <w:szCs w:val="20"/>
          <w:lang w:val="en"/>
        </w:rPr>
        <w:t xml:space="preserve">___ Pending  </w:t>
      </w:r>
    </w:p>
    <w:p w14:paraId="2B9A67E0" w14:textId="77777777" w:rsidR="002C63F0" w:rsidRPr="00F10490" w:rsidRDefault="002C63F0" w:rsidP="00F10490">
      <w:pPr>
        <w:spacing w:after="0" w:line="276" w:lineRule="auto"/>
        <w:divId w:val="1723600550"/>
        <w:rPr>
          <w:rFonts w:ascii="Arial" w:eastAsia="Times New Roman" w:hAnsi="Arial" w:cs="Arial"/>
          <w:sz w:val="20"/>
          <w:szCs w:val="20"/>
          <w:lang w:val="en"/>
        </w:rPr>
      </w:pPr>
    </w:p>
    <w:p w14:paraId="5D8FBAA4" w14:textId="77777777" w:rsidR="002C63F0" w:rsidRPr="00F10490" w:rsidRDefault="002C63F0" w:rsidP="00F10490">
      <w:pPr>
        <w:spacing w:after="0" w:line="276" w:lineRule="auto"/>
        <w:divId w:val="1187330275"/>
        <w:rPr>
          <w:rFonts w:ascii="Arial" w:eastAsia="Times New Roman" w:hAnsi="Arial" w:cs="Arial"/>
          <w:b/>
          <w:bCs/>
          <w:sz w:val="20"/>
          <w:szCs w:val="20"/>
          <w:lang w:val="en"/>
        </w:rPr>
      </w:pPr>
      <w:r w:rsidRPr="00F10490">
        <w:rPr>
          <w:rFonts w:ascii="Arial" w:eastAsia="Times New Roman" w:hAnsi="Arial" w:cs="Arial"/>
          <w:b/>
          <w:bCs/>
          <w:sz w:val="20"/>
          <w:szCs w:val="20"/>
          <w:lang w:val="en"/>
        </w:rPr>
        <w:t xml:space="preserve">+Molecular Genetic Studies (Note </w:t>
      </w:r>
      <w:hyperlink w:anchor="N12460" w:tgtFrame="_top" w:history="1">
        <w:r w:rsidRPr="00F10490">
          <w:rPr>
            <w:rStyle w:val="Hyperlink"/>
            <w:rFonts w:ascii="Arial" w:eastAsia="Times New Roman" w:hAnsi="Arial" w:cs="Arial"/>
            <w:b/>
            <w:bCs/>
            <w:sz w:val="20"/>
            <w:szCs w:val="20"/>
            <w:lang w:val="en"/>
          </w:rPr>
          <w:t>L</w:t>
        </w:r>
      </w:hyperlink>
      <w:r w:rsidRPr="00F10490">
        <w:rPr>
          <w:rFonts w:ascii="Arial" w:eastAsia="Times New Roman" w:hAnsi="Arial" w:cs="Arial"/>
          <w:b/>
          <w:bCs/>
          <w:sz w:val="20"/>
          <w:szCs w:val="20"/>
          <w:lang w:val="en"/>
        </w:rPr>
        <w:t xml:space="preserve">) (select all that apply) </w:t>
      </w:r>
    </w:p>
    <w:p w14:paraId="6DF7FD3E" w14:textId="77777777" w:rsidR="002C63F0" w:rsidRPr="00F10490" w:rsidRDefault="002C63F0" w:rsidP="00F10490">
      <w:pPr>
        <w:spacing w:after="0" w:line="276" w:lineRule="auto"/>
        <w:divId w:val="53432080"/>
        <w:rPr>
          <w:rFonts w:ascii="Arial" w:eastAsia="Times New Roman" w:hAnsi="Arial" w:cs="Arial"/>
          <w:sz w:val="20"/>
          <w:szCs w:val="20"/>
          <w:lang w:val="en"/>
        </w:rPr>
      </w:pPr>
      <w:r w:rsidRPr="00F10490">
        <w:rPr>
          <w:rFonts w:ascii="Arial" w:eastAsia="Times New Roman" w:hAnsi="Arial" w:cs="Arial"/>
          <w:sz w:val="20"/>
          <w:szCs w:val="20"/>
          <w:lang w:val="en"/>
        </w:rPr>
        <w:t xml:space="preserve">___ Not performed  </w:t>
      </w:r>
    </w:p>
    <w:p w14:paraId="5DBB214B" w14:textId="77777777" w:rsidR="002C63F0" w:rsidRPr="00F10490" w:rsidRDefault="002C63F0" w:rsidP="00F10490">
      <w:pPr>
        <w:spacing w:after="0" w:line="276" w:lineRule="auto"/>
        <w:divId w:val="714306363"/>
        <w:rPr>
          <w:rFonts w:ascii="Arial" w:eastAsia="Times New Roman" w:hAnsi="Arial" w:cs="Arial"/>
          <w:sz w:val="20"/>
          <w:szCs w:val="20"/>
          <w:lang w:val="en"/>
        </w:rPr>
      </w:pPr>
      <w:r w:rsidRPr="00F10490">
        <w:rPr>
          <w:rFonts w:ascii="Arial" w:eastAsia="Times New Roman" w:hAnsi="Arial" w:cs="Arial"/>
          <w:sz w:val="20"/>
          <w:szCs w:val="20"/>
          <w:lang w:val="en"/>
        </w:rPr>
        <w:t xml:space="preserve">___ Pending  </w:t>
      </w:r>
    </w:p>
    <w:p w14:paraId="63B19849" w14:textId="77777777" w:rsidR="0060735B" w:rsidRPr="00F10490" w:rsidRDefault="002C63F0" w:rsidP="00F10490">
      <w:pPr>
        <w:spacing w:after="0" w:line="276" w:lineRule="auto"/>
        <w:divId w:val="1417902211"/>
        <w:rPr>
          <w:rFonts w:ascii="Arial" w:eastAsia="Times New Roman" w:hAnsi="Arial" w:cs="Arial"/>
          <w:sz w:val="20"/>
          <w:szCs w:val="20"/>
          <w:lang w:val="en"/>
        </w:rPr>
      </w:pPr>
      <w:r w:rsidRPr="00F10490">
        <w:rPr>
          <w:rFonts w:ascii="Arial" w:eastAsia="Times New Roman" w:hAnsi="Arial" w:cs="Arial"/>
          <w:sz w:val="20"/>
          <w:szCs w:val="20"/>
          <w:lang w:val="en"/>
        </w:rPr>
        <w:t xml:space="preserve">___ Segmental chromosomal aberration analysis (e.g., 1p deletion, 11q deletion, and / or 17q gain) </w:t>
      </w:r>
    </w:p>
    <w:p w14:paraId="6EF91821" w14:textId="4FCC49A9" w:rsidR="002C63F0" w:rsidRPr="00F10490" w:rsidRDefault="0060735B" w:rsidP="00F10490">
      <w:pPr>
        <w:spacing w:after="0" w:line="276" w:lineRule="auto"/>
        <w:divId w:val="1417902211"/>
        <w:rPr>
          <w:rFonts w:ascii="Arial" w:eastAsia="Times New Roman" w:hAnsi="Arial" w:cs="Arial"/>
          <w:sz w:val="20"/>
          <w:szCs w:val="20"/>
          <w:lang w:val="en"/>
        </w:rPr>
      </w:pPr>
      <w:r w:rsidRPr="00F10490">
        <w:rPr>
          <w:rFonts w:ascii="Arial" w:eastAsia="Times New Roman" w:hAnsi="Arial" w:cs="Arial"/>
          <w:sz w:val="20"/>
          <w:szCs w:val="20"/>
          <w:lang w:val="en"/>
        </w:rPr>
        <w:t xml:space="preserve">       </w:t>
      </w:r>
      <w:r w:rsidR="002C63F0" w:rsidRPr="00F10490">
        <w:rPr>
          <w:rFonts w:ascii="Arial" w:eastAsia="Times New Roman" w:hAnsi="Arial" w:cs="Arial"/>
          <w:sz w:val="20"/>
          <w:szCs w:val="20"/>
          <w:lang w:val="en"/>
        </w:rPr>
        <w:t xml:space="preserve">(specify results): _________________ </w:t>
      </w:r>
    </w:p>
    <w:p w14:paraId="651F9AAE" w14:textId="77777777" w:rsidR="002C63F0" w:rsidRPr="00F10490" w:rsidRDefault="002C63F0" w:rsidP="00F10490">
      <w:pPr>
        <w:spacing w:after="0" w:line="276" w:lineRule="auto"/>
        <w:divId w:val="1460613787"/>
        <w:rPr>
          <w:rFonts w:ascii="Arial" w:eastAsia="Times New Roman" w:hAnsi="Arial" w:cs="Arial"/>
          <w:sz w:val="20"/>
          <w:szCs w:val="20"/>
          <w:lang w:val="en"/>
        </w:rPr>
      </w:pPr>
      <w:r w:rsidRPr="00F10490">
        <w:rPr>
          <w:rFonts w:ascii="Arial" w:eastAsia="Times New Roman" w:hAnsi="Arial" w:cs="Arial"/>
          <w:sz w:val="20"/>
          <w:szCs w:val="20"/>
          <w:lang w:val="en"/>
        </w:rPr>
        <w:t xml:space="preserve">___ ALK mutation / amplification (specify results): _________________ </w:t>
      </w:r>
    </w:p>
    <w:p w14:paraId="087DE63F" w14:textId="77777777" w:rsidR="002C63F0" w:rsidRPr="00F10490" w:rsidRDefault="002C63F0" w:rsidP="00F10490">
      <w:pPr>
        <w:spacing w:after="0" w:line="276" w:lineRule="auto"/>
        <w:divId w:val="52430157"/>
        <w:rPr>
          <w:rFonts w:ascii="Arial" w:eastAsia="Times New Roman" w:hAnsi="Arial" w:cs="Arial"/>
          <w:sz w:val="20"/>
          <w:szCs w:val="20"/>
          <w:lang w:val="en"/>
        </w:rPr>
      </w:pPr>
      <w:r w:rsidRPr="00F10490">
        <w:rPr>
          <w:rFonts w:ascii="Arial" w:eastAsia="Times New Roman" w:hAnsi="Arial" w:cs="Arial"/>
          <w:sz w:val="20"/>
          <w:szCs w:val="20"/>
          <w:lang w:val="en"/>
        </w:rPr>
        <w:t xml:space="preserve">___ Other (specify): _________________ </w:t>
      </w:r>
    </w:p>
    <w:p w14:paraId="60F6BAFA" w14:textId="77777777" w:rsidR="002C63F0" w:rsidRPr="00F10490" w:rsidRDefault="002C63F0" w:rsidP="00F10490">
      <w:pPr>
        <w:spacing w:after="0" w:line="276" w:lineRule="auto"/>
        <w:divId w:val="1723600550"/>
        <w:rPr>
          <w:rFonts w:ascii="Arial" w:eastAsia="Times New Roman" w:hAnsi="Arial" w:cs="Arial"/>
          <w:sz w:val="20"/>
          <w:szCs w:val="20"/>
          <w:lang w:val="en"/>
        </w:rPr>
      </w:pPr>
    </w:p>
    <w:p w14:paraId="746FFC95" w14:textId="162B3419" w:rsidR="002C63F0" w:rsidRPr="00F10490" w:rsidRDefault="002C63F0" w:rsidP="00F10490">
      <w:pPr>
        <w:spacing w:after="0" w:line="276" w:lineRule="auto"/>
        <w:divId w:val="1681008538"/>
        <w:rPr>
          <w:rFonts w:ascii="Arial" w:eastAsia="Times New Roman" w:hAnsi="Arial" w:cs="Arial"/>
          <w:b/>
          <w:bCs/>
          <w:sz w:val="20"/>
          <w:szCs w:val="20"/>
          <w:lang w:val="en"/>
        </w:rPr>
      </w:pPr>
      <w:r w:rsidRPr="00F10490">
        <w:rPr>
          <w:rFonts w:ascii="Arial" w:eastAsia="Times New Roman" w:hAnsi="Arial" w:cs="Arial"/>
          <w:b/>
          <w:bCs/>
          <w:sz w:val="20"/>
          <w:szCs w:val="20"/>
          <w:lang w:val="en"/>
        </w:rPr>
        <w:t xml:space="preserve">+Method for Molecular Genetic </w:t>
      </w:r>
      <w:r w:rsidR="0060735B" w:rsidRPr="00F10490">
        <w:rPr>
          <w:rFonts w:ascii="Arial" w:eastAsia="Times New Roman" w:hAnsi="Arial" w:cs="Arial"/>
          <w:b/>
          <w:bCs/>
          <w:sz w:val="20"/>
          <w:szCs w:val="20"/>
          <w:lang w:val="en"/>
        </w:rPr>
        <w:t>Studies (</w:t>
      </w:r>
      <w:r w:rsidRPr="00F10490">
        <w:rPr>
          <w:rFonts w:ascii="Arial" w:eastAsia="Times New Roman" w:hAnsi="Arial" w:cs="Arial"/>
          <w:b/>
          <w:bCs/>
          <w:sz w:val="20"/>
          <w:szCs w:val="20"/>
          <w:lang w:val="en"/>
        </w:rPr>
        <w:t xml:space="preserve">select all that apply) </w:t>
      </w:r>
    </w:p>
    <w:p w14:paraId="0739D253" w14:textId="77777777" w:rsidR="002C63F0" w:rsidRPr="00F10490" w:rsidRDefault="002C63F0" w:rsidP="00F10490">
      <w:pPr>
        <w:spacing w:after="0" w:line="276" w:lineRule="auto"/>
        <w:divId w:val="1119497506"/>
        <w:rPr>
          <w:rFonts w:ascii="Arial" w:eastAsia="Times New Roman" w:hAnsi="Arial" w:cs="Arial"/>
          <w:sz w:val="20"/>
          <w:szCs w:val="20"/>
          <w:lang w:val="en"/>
        </w:rPr>
      </w:pPr>
      <w:r w:rsidRPr="00F10490">
        <w:rPr>
          <w:rFonts w:ascii="Arial" w:eastAsia="Times New Roman" w:hAnsi="Arial" w:cs="Arial"/>
          <w:sz w:val="20"/>
          <w:szCs w:val="20"/>
          <w:lang w:val="en"/>
        </w:rPr>
        <w:t xml:space="preserve">___ Fluorescent in situ hybridization (FISH)  </w:t>
      </w:r>
    </w:p>
    <w:p w14:paraId="504666BC" w14:textId="77777777" w:rsidR="002C63F0" w:rsidRPr="00F10490" w:rsidRDefault="002C63F0" w:rsidP="00F10490">
      <w:pPr>
        <w:spacing w:after="0" w:line="276" w:lineRule="auto"/>
        <w:divId w:val="255983822"/>
        <w:rPr>
          <w:rFonts w:ascii="Arial" w:eastAsia="Times New Roman" w:hAnsi="Arial" w:cs="Arial"/>
          <w:sz w:val="20"/>
          <w:szCs w:val="20"/>
          <w:lang w:val="en"/>
        </w:rPr>
      </w:pPr>
      <w:r w:rsidRPr="00F10490">
        <w:rPr>
          <w:rFonts w:ascii="Arial" w:eastAsia="Times New Roman" w:hAnsi="Arial" w:cs="Arial"/>
          <w:sz w:val="20"/>
          <w:szCs w:val="20"/>
          <w:lang w:val="en"/>
        </w:rPr>
        <w:t xml:space="preserve">___ Sequencing (specify type, if known): _________________ </w:t>
      </w:r>
    </w:p>
    <w:p w14:paraId="37E0170F" w14:textId="77777777" w:rsidR="002C63F0" w:rsidRPr="00F10490" w:rsidRDefault="002C63F0" w:rsidP="00F10490">
      <w:pPr>
        <w:spacing w:after="0" w:line="276" w:lineRule="auto"/>
        <w:divId w:val="1559318218"/>
        <w:rPr>
          <w:rFonts w:ascii="Arial" w:eastAsia="Times New Roman" w:hAnsi="Arial" w:cs="Arial"/>
          <w:sz w:val="20"/>
          <w:szCs w:val="20"/>
          <w:lang w:val="en"/>
        </w:rPr>
      </w:pPr>
      <w:r w:rsidRPr="00F10490">
        <w:rPr>
          <w:rFonts w:ascii="Arial" w:eastAsia="Times New Roman" w:hAnsi="Arial" w:cs="Arial"/>
          <w:sz w:val="20"/>
          <w:szCs w:val="20"/>
          <w:lang w:val="en"/>
        </w:rPr>
        <w:t xml:space="preserve">___ Microarray  </w:t>
      </w:r>
    </w:p>
    <w:p w14:paraId="2AE16F58" w14:textId="77777777" w:rsidR="002C63F0" w:rsidRPr="00F10490" w:rsidRDefault="002C63F0" w:rsidP="00F10490">
      <w:pPr>
        <w:spacing w:after="0" w:line="276" w:lineRule="auto"/>
        <w:divId w:val="971210695"/>
        <w:rPr>
          <w:rFonts w:ascii="Arial" w:eastAsia="Times New Roman" w:hAnsi="Arial" w:cs="Arial"/>
          <w:sz w:val="20"/>
          <w:szCs w:val="20"/>
          <w:lang w:val="en"/>
        </w:rPr>
      </w:pPr>
      <w:r w:rsidRPr="00F10490">
        <w:rPr>
          <w:rFonts w:ascii="Arial" w:eastAsia="Times New Roman" w:hAnsi="Arial" w:cs="Arial"/>
          <w:sz w:val="20"/>
          <w:szCs w:val="20"/>
          <w:lang w:val="en"/>
        </w:rPr>
        <w:t xml:space="preserve">___ Other (specify): _________________ </w:t>
      </w:r>
    </w:p>
    <w:p w14:paraId="25795518" w14:textId="77777777" w:rsidR="002C63F0" w:rsidRPr="00F10490" w:rsidRDefault="002C63F0" w:rsidP="00F10490">
      <w:pPr>
        <w:spacing w:after="0" w:line="276" w:lineRule="auto"/>
        <w:divId w:val="1723600550"/>
        <w:rPr>
          <w:rFonts w:ascii="Arial" w:eastAsia="Times New Roman" w:hAnsi="Arial" w:cs="Arial"/>
          <w:sz w:val="20"/>
          <w:szCs w:val="20"/>
          <w:lang w:val="en"/>
        </w:rPr>
      </w:pPr>
    </w:p>
    <w:p w14:paraId="3AC23031" w14:textId="77777777" w:rsidR="002C63F0" w:rsidRPr="00F10490" w:rsidRDefault="002C63F0" w:rsidP="00F10490">
      <w:pPr>
        <w:spacing w:after="0" w:line="276" w:lineRule="auto"/>
        <w:divId w:val="442572899"/>
        <w:rPr>
          <w:rFonts w:ascii="Arial" w:eastAsia="Times New Roman" w:hAnsi="Arial" w:cs="Arial"/>
          <w:b/>
          <w:bCs/>
          <w:sz w:val="20"/>
          <w:szCs w:val="20"/>
          <w:lang w:val="en"/>
        </w:rPr>
      </w:pPr>
      <w:r w:rsidRPr="00F10490">
        <w:rPr>
          <w:rFonts w:ascii="Arial" w:eastAsia="Times New Roman" w:hAnsi="Arial" w:cs="Arial"/>
          <w:b/>
          <w:bCs/>
          <w:sz w:val="20"/>
          <w:szCs w:val="20"/>
          <w:lang w:val="en"/>
        </w:rPr>
        <w:t xml:space="preserve">+Other Ancillary Studies (specify) (Notes </w:t>
      </w:r>
      <w:hyperlink w:anchor="N12461" w:tgtFrame="_top" w:history="1">
        <w:r w:rsidRPr="00F10490">
          <w:rPr>
            <w:rStyle w:val="Hyperlink"/>
            <w:rFonts w:ascii="Arial" w:eastAsia="Times New Roman" w:hAnsi="Arial" w:cs="Arial"/>
            <w:b/>
            <w:bCs/>
            <w:sz w:val="20"/>
            <w:szCs w:val="20"/>
            <w:lang w:val="en"/>
          </w:rPr>
          <w:t>K</w:t>
        </w:r>
      </w:hyperlink>
      <w:r w:rsidRPr="00F10490">
        <w:rPr>
          <w:rFonts w:ascii="Arial" w:eastAsia="Times New Roman" w:hAnsi="Arial" w:cs="Arial"/>
          <w:b/>
          <w:bCs/>
          <w:sz w:val="20"/>
          <w:szCs w:val="20"/>
          <w:lang w:val="en"/>
        </w:rPr>
        <w:t xml:space="preserve">, </w:t>
      </w:r>
      <w:hyperlink w:anchor="N12460" w:tgtFrame="_top" w:history="1">
        <w:r w:rsidRPr="00F10490">
          <w:rPr>
            <w:rStyle w:val="Hyperlink"/>
            <w:rFonts w:ascii="Arial" w:eastAsia="Times New Roman" w:hAnsi="Arial" w:cs="Arial"/>
            <w:b/>
            <w:bCs/>
            <w:sz w:val="20"/>
            <w:szCs w:val="20"/>
            <w:lang w:val="en"/>
          </w:rPr>
          <w:t>L</w:t>
        </w:r>
      </w:hyperlink>
      <w:r w:rsidRPr="00F10490">
        <w:rPr>
          <w:rFonts w:ascii="Arial" w:eastAsia="Times New Roman" w:hAnsi="Arial" w:cs="Arial"/>
          <w:b/>
          <w:bCs/>
          <w:sz w:val="20"/>
          <w:szCs w:val="20"/>
          <w:lang w:val="en"/>
        </w:rPr>
        <w:t xml:space="preserve">): _________________ </w:t>
      </w:r>
    </w:p>
    <w:p w14:paraId="46BFA3AA" w14:textId="77777777" w:rsidR="002C63F0" w:rsidRPr="00F10490" w:rsidRDefault="002C63F0" w:rsidP="00F10490">
      <w:pPr>
        <w:spacing w:after="0" w:line="276" w:lineRule="auto"/>
        <w:divId w:val="1723600550"/>
        <w:rPr>
          <w:rFonts w:ascii="Arial" w:eastAsia="Times New Roman" w:hAnsi="Arial" w:cs="Arial"/>
          <w:sz w:val="20"/>
          <w:szCs w:val="20"/>
          <w:lang w:val="en"/>
        </w:rPr>
      </w:pPr>
    </w:p>
    <w:p w14:paraId="40F67EC2" w14:textId="77777777" w:rsidR="002C63F0" w:rsidRPr="00F10490" w:rsidRDefault="002C63F0" w:rsidP="00F10490">
      <w:pPr>
        <w:spacing w:after="0" w:line="276" w:lineRule="auto"/>
        <w:divId w:val="415592021"/>
        <w:rPr>
          <w:rFonts w:ascii="Arial" w:eastAsia="Times New Roman" w:hAnsi="Arial" w:cs="Arial"/>
          <w:b/>
          <w:bCs/>
          <w:sz w:val="20"/>
          <w:szCs w:val="20"/>
          <w:lang w:val="en"/>
        </w:rPr>
      </w:pPr>
      <w:r w:rsidRPr="00F10490">
        <w:rPr>
          <w:rFonts w:ascii="Arial" w:eastAsia="Times New Roman" w:hAnsi="Arial" w:cs="Arial"/>
          <w:b/>
          <w:bCs/>
          <w:sz w:val="20"/>
          <w:szCs w:val="20"/>
          <w:lang w:val="en"/>
        </w:rPr>
        <w:t xml:space="preserve">COMMENTS  </w:t>
      </w:r>
    </w:p>
    <w:p w14:paraId="4B69B5B0" w14:textId="77777777" w:rsidR="002C63F0" w:rsidRPr="00F10490" w:rsidRDefault="002C63F0" w:rsidP="00F10490">
      <w:pPr>
        <w:spacing w:after="0" w:line="276" w:lineRule="auto"/>
        <w:divId w:val="1723600550"/>
        <w:rPr>
          <w:rFonts w:ascii="Arial" w:eastAsia="Times New Roman" w:hAnsi="Arial" w:cs="Arial"/>
          <w:sz w:val="20"/>
          <w:szCs w:val="20"/>
          <w:lang w:val="en"/>
        </w:rPr>
      </w:pPr>
    </w:p>
    <w:p w14:paraId="316BF947" w14:textId="77777777" w:rsidR="002C63F0" w:rsidRPr="00F10490" w:rsidRDefault="002C63F0" w:rsidP="00F10490">
      <w:pPr>
        <w:spacing w:after="0" w:line="276" w:lineRule="auto"/>
        <w:divId w:val="1410466467"/>
        <w:rPr>
          <w:rFonts w:ascii="Arial" w:eastAsia="Times New Roman" w:hAnsi="Arial" w:cs="Arial"/>
          <w:b/>
          <w:bCs/>
          <w:sz w:val="20"/>
          <w:szCs w:val="20"/>
          <w:lang w:val="en"/>
        </w:rPr>
      </w:pPr>
      <w:r w:rsidRPr="00F10490">
        <w:rPr>
          <w:rFonts w:ascii="Arial" w:eastAsia="Times New Roman" w:hAnsi="Arial" w:cs="Arial"/>
          <w:b/>
          <w:bCs/>
          <w:sz w:val="20"/>
          <w:szCs w:val="20"/>
          <w:lang w:val="en"/>
        </w:rPr>
        <w:t xml:space="preserve">Comment(s): _________________ </w:t>
      </w:r>
    </w:p>
    <w:p w14:paraId="1646F88E" w14:textId="77777777" w:rsidR="002C63F0" w:rsidRPr="00F10490" w:rsidRDefault="002C63F0" w:rsidP="00F10490">
      <w:pPr>
        <w:pageBreakBefore/>
        <w:pBdr>
          <w:bottom w:val="single" w:sz="4" w:space="1" w:color="auto"/>
        </w:pBdr>
        <w:spacing w:after="0" w:line="276" w:lineRule="auto"/>
        <w:divId w:val="800617646"/>
        <w:rPr>
          <w:rFonts w:ascii="Arial" w:eastAsia="Times New Roman" w:hAnsi="Arial" w:cs="Arial"/>
          <w:b/>
          <w:bCs/>
          <w:sz w:val="20"/>
          <w:szCs w:val="20"/>
          <w:lang w:val="en"/>
        </w:rPr>
      </w:pPr>
      <w:r w:rsidRPr="00F10490">
        <w:rPr>
          <w:rFonts w:ascii="Arial" w:eastAsia="Times New Roman" w:hAnsi="Arial" w:cs="Arial"/>
          <w:b/>
          <w:bCs/>
          <w:sz w:val="20"/>
          <w:szCs w:val="20"/>
          <w:lang w:val="en"/>
        </w:rPr>
        <w:lastRenderedPageBreak/>
        <w:t>Explanatory Notes</w:t>
      </w:r>
    </w:p>
    <w:p w14:paraId="3BBA184F" w14:textId="77777777" w:rsidR="002C63F0" w:rsidRPr="00F10490" w:rsidRDefault="002C63F0" w:rsidP="00F10490">
      <w:pPr>
        <w:spacing w:before="120" w:after="0" w:line="276" w:lineRule="auto"/>
        <w:divId w:val="1659193051"/>
        <w:rPr>
          <w:rFonts w:ascii="Arial" w:eastAsia="Times New Roman" w:hAnsi="Arial" w:cs="Arial"/>
          <w:b/>
          <w:bCs/>
          <w:sz w:val="20"/>
          <w:szCs w:val="20"/>
          <w:lang w:val="en"/>
        </w:rPr>
      </w:pPr>
      <w:bookmarkStart w:id="0" w:name="N12463"/>
      <w:r w:rsidRPr="00F10490">
        <w:rPr>
          <w:rFonts w:ascii="Arial" w:eastAsia="Times New Roman" w:hAnsi="Arial" w:cs="Arial"/>
          <w:b/>
          <w:bCs/>
          <w:sz w:val="20"/>
          <w:szCs w:val="20"/>
          <w:lang w:val="en"/>
        </w:rPr>
        <w:t>A. Expert Consultation</w:t>
      </w:r>
      <w:bookmarkEnd w:id="0"/>
    </w:p>
    <w:p w14:paraId="6D43556E" w14:textId="77777777" w:rsidR="002C63F0" w:rsidRPr="00F10490" w:rsidRDefault="002C63F0" w:rsidP="00F10490">
      <w:pPr>
        <w:pStyle w:val="NormalWeb"/>
        <w:spacing w:before="0" w:beforeAutospacing="0" w:after="0" w:afterAutospacing="0" w:line="276" w:lineRule="auto"/>
        <w:divId w:val="1467429930"/>
        <w:rPr>
          <w:rFonts w:ascii="Arial" w:hAnsi="Arial" w:cs="Arial"/>
          <w:sz w:val="20"/>
          <w:szCs w:val="20"/>
          <w:lang w:val="en"/>
        </w:rPr>
      </w:pPr>
      <w:r w:rsidRPr="00F10490">
        <w:rPr>
          <w:rFonts w:ascii="Arial" w:hAnsi="Arial" w:cs="Arial"/>
          <w:sz w:val="20"/>
          <w:szCs w:val="20"/>
          <w:lang w:val="en"/>
        </w:rPr>
        <w:t>Expert consultation is not required. This question has been added to annotate, if so desired, that the case has been sent out for consultation and thus items of the CAP protocol could not be completed pending expert consultation. Completion of the CAP protocol will then be performed following consultation.</w:t>
      </w:r>
    </w:p>
    <w:p w14:paraId="4B3148C8" w14:textId="77777777" w:rsidR="002C63F0" w:rsidRPr="00F10490" w:rsidRDefault="002C63F0" w:rsidP="00F10490">
      <w:pPr>
        <w:pStyle w:val="NormalWeb"/>
        <w:spacing w:before="0" w:beforeAutospacing="0" w:after="0" w:afterAutospacing="0" w:line="276" w:lineRule="auto"/>
        <w:divId w:val="1467429930"/>
        <w:rPr>
          <w:rFonts w:ascii="Arial" w:hAnsi="Arial" w:cs="Arial"/>
          <w:sz w:val="20"/>
          <w:szCs w:val="20"/>
          <w:lang w:val="en"/>
        </w:rPr>
      </w:pPr>
      <w:r w:rsidRPr="00F10490">
        <w:rPr>
          <w:rFonts w:ascii="Arial" w:hAnsi="Arial" w:cs="Arial"/>
          <w:sz w:val="20"/>
          <w:szCs w:val="20"/>
          <w:lang w:val="en"/>
        </w:rPr>
        <w:t> </w:t>
      </w:r>
    </w:p>
    <w:p w14:paraId="3CC2092F" w14:textId="77777777" w:rsidR="002C63F0" w:rsidRPr="00F10490" w:rsidRDefault="002C63F0" w:rsidP="00F10490">
      <w:pPr>
        <w:spacing w:after="0" w:line="276" w:lineRule="auto"/>
        <w:divId w:val="1133870034"/>
        <w:rPr>
          <w:rFonts w:ascii="Arial" w:eastAsia="Times New Roman" w:hAnsi="Arial" w:cs="Arial"/>
          <w:b/>
          <w:bCs/>
          <w:sz w:val="20"/>
          <w:szCs w:val="20"/>
          <w:lang w:val="en"/>
        </w:rPr>
      </w:pPr>
      <w:bookmarkStart w:id="1" w:name="N12454"/>
      <w:r w:rsidRPr="00F10490">
        <w:rPr>
          <w:rFonts w:ascii="Arial" w:eastAsia="Times New Roman" w:hAnsi="Arial" w:cs="Arial"/>
          <w:b/>
          <w:bCs/>
          <w:sz w:val="20"/>
          <w:szCs w:val="20"/>
          <w:lang w:val="en"/>
        </w:rPr>
        <w:t>B. Tissue Allocation</w:t>
      </w:r>
      <w:bookmarkEnd w:id="1"/>
    </w:p>
    <w:p w14:paraId="7AE71275" w14:textId="77777777" w:rsidR="002C63F0" w:rsidRPr="00F10490" w:rsidRDefault="002C63F0" w:rsidP="00F10490">
      <w:pPr>
        <w:pStyle w:val="NormalWeb"/>
        <w:spacing w:before="0" w:beforeAutospacing="0" w:after="0" w:afterAutospacing="0" w:line="276" w:lineRule="auto"/>
        <w:divId w:val="1588153567"/>
        <w:rPr>
          <w:rFonts w:ascii="Arial" w:hAnsi="Arial" w:cs="Arial"/>
          <w:sz w:val="20"/>
          <w:szCs w:val="20"/>
          <w:lang w:val="en"/>
        </w:rPr>
      </w:pPr>
      <w:r w:rsidRPr="00F10490">
        <w:rPr>
          <w:rFonts w:ascii="Arial" w:hAnsi="Arial" w:cs="Arial"/>
          <w:sz w:val="20"/>
          <w:szCs w:val="20"/>
          <w:lang w:val="en"/>
        </w:rPr>
        <w:t>The majority of resection specimens are post-therapy and therefore the below submission recommendations may not be applicable. The submission recommendations are for pre-treated specimens.</w:t>
      </w:r>
    </w:p>
    <w:p w14:paraId="0DBC1029" w14:textId="77777777" w:rsidR="002C63F0" w:rsidRPr="00F10490" w:rsidRDefault="002C63F0" w:rsidP="00F10490">
      <w:pPr>
        <w:pStyle w:val="NormalWeb"/>
        <w:spacing w:before="0" w:beforeAutospacing="0" w:after="0" w:afterAutospacing="0" w:line="276" w:lineRule="auto"/>
        <w:divId w:val="1588153567"/>
        <w:rPr>
          <w:rFonts w:ascii="Arial" w:hAnsi="Arial" w:cs="Arial"/>
          <w:sz w:val="20"/>
          <w:szCs w:val="20"/>
          <w:lang w:val="en"/>
        </w:rPr>
      </w:pPr>
      <w:r w:rsidRPr="00F10490">
        <w:rPr>
          <w:rFonts w:ascii="Arial" w:hAnsi="Arial" w:cs="Arial"/>
          <w:sz w:val="20"/>
          <w:szCs w:val="20"/>
          <w:lang w:val="en"/>
        </w:rPr>
        <w:t> </w:t>
      </w:r>
    </w:p>
    <w:p w14:paraId="02C4BFE7" w14:textId="77777777" w:rsidR="002C63F0" w:rsidRPr="00F10490" w:rsidRDefault="002C63F0" w:rsidP="00F10490">
      <w:pPr>
        <w:pStyle w:val="NormalWeb"/>
        <w:spacing w:before="0" w:beforeAutospacing="0" w:after="0" w:afterAutospacing="0" w:line="276" w:lineRule="auto"/>
        <w:divId w:val="1588153567"/>
        <w:rPr>
          <w:rFonts w:ascii="Arial" w:hAnsi="Arial" w:cs="Arial"/>
          <w:sz w:val="20"/>
          <w:szCs w:val="20"/>
          <w:lang w:val="en"/>
        </w:rPr>
      </w:pPr>
      <w:r w:rsidRPr="00F10490">
        <w:rPr>
          <w:rFonts w:ascii="Arial" w:hAnsi="Arial" w:cs="Arial"/>
          <w:sz w:val="20"/>
          <w:szCs w:val="20"/>
          <w:lang w:val="en"/>
        </w:rPr>
        <w:t xml:space="preserve">Molecular testing is crucial for accurate risk stratification and clinical decision making. In addition to the tissue taken for histologic examination, the International Neuroblastoma Pathology Committee recommends sampling a </w:t>
      </w:r>
      <w:proofErr w:type="spellStart"/>
      <w:r w:rsidRPr="00F10490">
        <w:rPr>
          <w:rFonts w:ascii="Arial" w:hAnsi="Arial" w:cs="Arial"/>
          <w:sz w:val="20"/>
          <w:szCs w:val="20"/>
          <w:lang w:val="en"/>
        </w:rPr>
        <w:t>neuroblastic</w:t>
      </w:r>
      <w:proofErr w:type="spellEnd"/>
      <w:r w:rsidRPr="00F10490">
        <w:rPr>
          <w:rFonts w:ascii="Arial" w:hAnsi="Arial" w:cs="Arial"/>
          <w:sz w:val="20"/>
          <w:szCs w:val="20"/>
          <w:lang w:val="en"/>
        </w:rPr>
        <w:t xml:space="preserve"> surgical specimen for biologic studies as follows:</w:t>
      </w:r>
      <w:hyperlink w:anchor="R68834" w:tgtFrame="_top" w:tooltip="Shimada H, Ambros IM, Dehner LP, Hata J, Joshi VV, Roald B. Terminology and morphologic criteria of neuroblastic tumors: recommendations by the International Neuroblastoma Pathology Committee. &amp;lt;em&amp;gt;Cancer. &amp;lt;/em&amp;gt;1999;86(2):349-363." w:history="1">
        <w:r w:rsidRPr="00F10490">
          <w:rPr>
            <w:rStyle w:val="Hyperlink"/>
            <w:rFonts w:ascii="Arial" w:hAnsi="Arial" w:cs="Arial"/>
            <w:sz w:val="20"/>
            <w:szCs w:val="20"/>
            <w:vertAlign w:val="superscript"/>
            <w:lang w:val="en"/>
          </w:rPr>
          <w:t>1</w:t>
        </w:r>
      </w:hyperlink>
    </w:p>
    <w:p w14:paraId="5102AD93" w14:textId="77777777" w:rsidR="002C63F0" w:rsidRPr="00F10490" w:rsidRDefault="002C63F0" w:rsidP="00F10490">
      <w:pPr>
        <w:pStyle w:val="NormalWeb"/>
        <w:spacing w:before="0" w:beforeAutospacing="0" w:after="0" w:afterAutospacing="0" w:line="276" w:lineRule="auto"/>
        <w:divId w:val="1588153567"/>
        <w:rPr>
          <w:rFonts w:ascii="Arial" w:hAnsi="Arial" w:cs="Arial"/>
          <w:sz w:val="20"/>
          <w:szCs w:val="20"/>
          <w:lang w:val="en"/>
        </w:rPr>
      </w:pPr>
      <w:r w:rsidRPr="00F10490">
        <w:rPr>
          <w:rFonts w:ascii="Arial" w:hAnsi="Arial" w:cs="Arial"/>
          <w:sz w:val="20"/>
          <w:szCs w:val="20"/>
          <w:lang w:val="en"/>
        </w:rPr>
        <w:t>When handling an excisional biopsy specimen, sections should be obtained from central and peripheral areas of the tumor according to common guidelines (at least 1 tumor section per centimeter in the longest dimension).</w:t>
      </w:r>
      <w:hyperlink w:anchor="R68834" w:tgtFrame="_top" w:tooltip="Shimada H, Ambros IM, Dehner LP, Hata J, Joshi VV, Roald B. Terminology and morphologic criteria of neuroblastic tumors: recommendations by the International Neuroblastoma Pathology Committee. &amp;lt;em&amp;gt;Cancer. &amp;lt;/em&amp;gt;1999;86(2):349-363." w:history="1">
        <w:r w:rsidRPr="00F10490">
          <w:rPr>
            <w:rStyle w:val="Hyperlink"/>
            <w:rFonts w:ascii="Arial" w:hAnsi="Arial" w:cs="Arial"/>
            <w:sz w:val="20"/>
            <w:szCs w:val="20"/>
            <w:vertAlign w:val="superscript"/>
            <w:lang w:val="en"/>
          </w:rPr>
          <w:t>1</w:t>
        </w:r>
      </w:hyperlink>
      <w:r w:rsidRPr="00F10490">
        <w:rPr>
          <w:rFonts w:ascii="Arial" w:hAnsi="Arial" w:cs="Arial"/>
          <w:sz w:val="20"/>
          <w:szCs w:val="20"/>
          <w:lang w:val="en"/>
        </w:rPr>
        <w:t xml:space="preserve"> All grossly visible nodules or hemorrhagic foci in the tumor should be individually sampled.  </w:t>
      </w:r>
    </w:p>
    <w:p w14:paraId="6EC9C422" w14:textId="77777777" w:rsidR="002C63F0" w:rsidRPr="00F10490" w:rsidRDefault="002C63F0" w:rsidP="00F10490">
      <w:pPr>
        <w:pStyle w:val="NormalWeb"/>
        <w:spacing w:before="0" w:beforeAutospacing="0" w:after="0" w:afterAutospacing="0" w:line="276" w:lineRule="auto"/>
        <w:divId w:val="1588153567"/>
        <w:rPr>
          <w:rFonts w:ascii="Arial" w:hAnsi="Arial" w:cs="Arial"/>
          <w:sz w:val="20"/>
          <w:szCs w:val="20"/>
          <w:lang w:val="en"/>
        </w:rPr>
      </w:pPr>
      <w:r w:rsidRPr="00F10490">
        <w:rPr>
          <w:rFonts w:ascii="Arial" w:hAnsi="Arial" w:cs="Arial"/>
          <w:sz w:val="20"/>
          <w:szCs w:val="20"/>
          <w:lang w:val="en"/>
        </w:rPr>
        <w:t> </w:t>
      </w:r>
    </w:p>
    <w:p w14:paraId="4D763420" w14:textId="77777777" w:rsidR="002C63F0" w:rsidRPr="00F10490" w:rsidRDefault="002C63F0" w:rsidP="00F10490">
      <w:pPr>
        <w:pStyle w:val="NormalWeb"/>
        <w:spacing w:before="0" w:beforeAutospacing="0" w:after="0" w:afterAutospacing="0" w:line="276" w:lineRule="auto"/>
        <w:divId w:val="1588153567"/>
        <w:rPr>
          <w:rFonts w:ascii="Arial" w:hAnsi="Arial" w:cs="Arial"/>
          <w:sz w:val="20"/>
          <w:szCs w:val="20"/>
          <w:lang w:val="en"/>
        </w:rPr>
      </w:pPr>
      <w:r w:rsidRPr="00F10490">
        <w:rPr>
          <w:rFonts w:ascii="Arial" w:hAnsi="Arial" w:cs="Arial"/>
          <w:i/>
          <w:iCs/>
          <w:sz w:val="20"/>
          <w:szCs w:val="20"/>
          <w:lang w:val="en"/>
        </w:rPr>
        <w:t>Submission of Tissue from These Samples</w:t>
      </w:r>
    </w:p>
    <w:p w14:paraId="4ABA9F7E" w14:textId="77777777" w:rsidR="002C63F0" w:rsidRPr="00F10490" w:rsidRDefault="002C63F0" w:rsidP="00F10490">
      <w:pPr>
        <w:pStyle w:val="NormalWeb"/>
        <w:spacing w:before="0" w:beforeAutospacing="0" w:after="0" w:afterAutospacing="0" w:line="276" w:lineRule="auto"/>
        <w:divId w:val="1588153567"/>
        <w:rPr>
          <w:rFonts w:ascii="Arial" w:hAnsi="Arial" w:cs="Arial"/>
          <w:sz w:val="20"/>
          <w:szCs w:val="20"/>
          <w:lang w:val="en"/>
        </w:rPr>
      </w:pPr>
      <w:r w:rsidRPr="00F10490">
        <w:rPr>
          <w:rFonts w:ascii="Arial" w:hAnsi="Arial" w:cs="Arial"/>
          <w:sz w:val="20"/>
          <w:szCs w:val="20"/>
          <w:lang w:val="en"/>
        </w:rPr>
        <w:t>First priority should always be given to formalin-fixed tissue paraffin embedded (FFPE) for morphologic evaluation. Special studies (e.g., fluorescence in situ hybridization for MYCN status, SNP array, next generation sequencing, and/or ploidy analysis) are critical to the molecular workup of neuroblastoma and second priority should be aliquoting at least 1 g of viable tumor tissue (1cm</w:t>
      </w:r>
      <w:r w:rsidRPr="00F10490">
        <w:rPr>
          <w:rFonts w:ascii="Arial" w:hAnsi="Arial" w:cs="Arial"/>
          <w:sz w:val="20"/>
          <w:szCs w:val="20"/>
          <w:vertAlign w:val="superscript"/>
          <w:lang w:val="en"/>
        </w:rPr>
        <w:t>3</w:t>
      </w:r>
      <w:r w:rsidRPr="00F10490">
        <w:rPr>
          <w:rFonts w:ascii="Arial" w:hAnsi="Arial" w:cs="Arial"/>
          <w:sz w:val="20"/>
          <w:szCs w:val="20"/>
          <w:lang w:val="en"/>
        </w:rPr>
        <w:t xml:space="preserve"> from an open biopsy or 10-50 needle cores, depending on gauge and length).</w:t>
      </w:r>
    </w:p>
    <w:p w14:paraId="748585E1" w14:textId="77777777" w:rsidR="002C63F0" w:rsidRPr="00F10490" w:rsidRDefault="002C63F0" w:rsidP="00F10490">
      <w:pPr>
        <w:pStyle w:val="NormalWeb"/>
        <w:spacing w:before="0" w:beforeAutospacing="0" w:after="0" w:afterAutospacing="0" w:line="276" w:lineRule="auto"/>
        <w:divId w:val="1588153567"/>
        <w:rPr>
          <w:rFonts w:ascii="Arial" w:hAnsi="Arial" w:cs="Arial"/>
          <w:sz w:val="20"/>
          <w:szCs w:val="20"/>
          <w:lang w:val="en"/>
        </w:rPr>
      </w:pPr>
      <w:r w:rsidRPr="00F10490">
        <w:rPr>
          <w:rFonts w:ascii="Arial" w:hAnsi="Arial" w:cs="Arial"/>
          <w:sz w:val="20"/>
          <w:szCs w:val="20"/>
          <w:lang w:val="en"/>
        </w:rPr>
        <w:t> </w:t>
      </w:r>
    </w:p>
    <w:p w14:paraId="416DF22A" w14:textId="77777777" w:rsidR="002C63F0" w:rsidRPr="00F10490" w:rsidRDefault="002C63F0" w:rsidP="00F10490">
      <w:pPr>
        <w:pStyle w:val="NormalWeb"/>
        <w:spacing w:before="0" w:beforeAutospacing="0" w:after="0" w:afterAutospacing="0" w:line="276" w:lineRule="auto"/>
        <w:divId w:val="1588153567"/>
        <w:rPr>
          <w:rFonts w:ascii="Arial" w:hAnsi="Arial" w:cs="Arial"/>
          <w:sz w:val="20"/>
          <w:szCs w:val="20"/>
          <w:lang w:val="en"/>
        </w:rPr>
      </w:pPr>
      <w:r w:rsidRPr="00F10490">
        <w:rPr>
          <w:rFonts w:ascii="Arial" w:hAnsi="Arial" w:cs="Arial"/>
          <w:sz w:val="20"/>
          <w:szCs w:val="20"/>
          <w:lang w:val="en"/>
        </w:rPr>
        <w:t>The International Neuroblastoma Pathology Committee recommends this additional material be allocated as follows:</w:t>
      </w:r>
      <w:hyperlink w:anchor="R68834" w:tgtFrame="_top" w:tooltip="Shimada H, Ambros IM, Dehner LP, Hata J, Joshi VV, Roald B. Terminology and morphologic criteria of neuroblastic tumors: recommendations by the International Neuroblastoma Pathology Committee. &amp;lt;em&amp;gt;Cancer. &amp;lt;/em&amp;gt;1999;86(2):349-363." w:history="1">
        <w:r w:rsidRPr="00F10490">
          <w:rPr>
            <w:rStyle w:val="Hyperlink"/>
            <w:rFonts w:ascii="Arial" w:hAnsi="Arial" w:cs="Arial"/>
            <w:sz w:val="20"/>
            <w:szCs w:val="20"/>
            <w:vertAlign w:val="superscript"/>
            <w:lang w:val="en"/>
          </w:rPr>
          <w:t>1</w:t>
        </w:r>
      </w:hyperlink>
      <w:r w:rsidRPr="00F10490">
        <w:rPr>
          <w:rFonts w:ascii="Arial" w:hAnsi="Arial" w:cs="Arial"/>
          <w:sz w:val="20"/>
          <w:szCs w:val="20"/>
          <w:lang w:val="en"/>
        </w:rPr>
        <w:t> </w:t>
      </w:r>
    </w:p>
    <w:p w14:paraId="31EFFE9D" w14:textId="77777777" w:rsidR="002C63F0" w:rsidRPr="00F10490" w:rsidRDefault="002C63F0" w:rsidP="00F10490">
      <w:pPr>
        <w:pStyle w:val="NormalWeb"/>
        <w:spacing w:before="0" w:beforeAutospacing="0" w:after="0" w:afterAutospacing="0" w:line="276" w:lineRule="auto"/>
        <w:divId w:val="1588153567"/>
        <w:rPr>
          <w:rFonts w:ascii="Arial" w:hAnsi="Arial" w:cs="Arial"/>
          <w:sz w:val="20"/>
          <w:szCs w:val="20"/>
          <w:lang w:val="en"/>
        </w:rPr>
      </w:pPr>
      <w:r w:rsidRPr="00F10490">
        <w:rPr>
          <w:rFonts w:ascii="Arial" w:hAnsi="Arial" w:cs="Arial"/>
          <w:sz w:val="20"/>
          <w:szCs w:val="20"/>
          <w:lang w:val="en"/>
        </w:rPr>
        <w:t>1. MYCN analysis: tumor tissue in culture media, touch preps, or snap-frozen depending on the methodology used.</w:t>
      </w:r>
    </w:p>
    <w:p w14:paraId="5F07A034" w14:textId="77777777" w:rsidR="002C63F0" w:rsidRPr="00F10490" w:rsidRDefault="002C63F0" w:rsidP="00F10490">
      <w:pPr>
        <w:pStyle w:val="NormalWeb"/>
        <w:spacing w:before="0" w:beforeAutospacing="0" w:after="0" w:afterAutospacing="0" w:line="276" w:lineRule="auto"/>
        <w:divId w:val="1588153567"/>
        <w:rPr>
          <w:rFonts w:ascii="Arial" w:hAnsi="Arial" w:cs="Arial"/>
          <w:sz w:val="20"/>
          <w:szCs w:val="20"/>
          <w:lang w:val="en"/>
        </w:rPr>
      </w:pPr>
      <w:r w:rsidRPr="00F10490">
        <w:rPr>
          <w:rFonts w:ascii="Arial" w:hAnsi="Arial" w:cs="Arial"/>
          <w:sz w:val="20"/>
          <w:szCs w:val="20"/>
          <w:lang w:val="en"/>
        </w:rPr>
        <w:t>2. Ploidy and additional molecular genetic studies (LOH for 1p and 11q, segmental chromosomal aberrations): tumor tissue in culture media or snap-frozen depending on the methodology used.</w:t>
      </w:r>
    </w:p>
    <w:p w14:paraId="4299DC8F" w14:textId="77777777" w:rsidR="002C63F0" w:rsidRPr="00F10490" w:rsidRDefault="002C63F0" w:rsidP="00F10490">
      <w:pPr>
        <w:pStyle w:val="NormalWeb"/>
        <w:spacing w:before="0" w:beforeAutospacing="0" w:after="0" w:afterAutospacing="0" w:line="276" w:lineRule="auto"/>
        <w:divId w:val="1588153567"/>
        <w:rPr>
          <w:rFonts w:ascii="Arial" w:hAnsi="Arial" w:cs="Arial"/>
          <w:sz w:val="20"/>
          <w:szCs w:val="20"/>
          <w:lang w:val="en"/>
        </w:rPr>
      </w:pPr>
      <w:r w:rsidRPr="00F10490">
        <w:rPr>
          <w:rFonts w:ascii="Arial" w:hAnsi="Arial" w:cs="Arial"/>
          <w:sz w:val="20"/>
          <w:szCs w:val="20"/>
          <w:lang w:val="en"/>
        </w:rPr>
        <w:t>3. Remainder snap-frozen in liquid nitrogen and stored at –80 C for other molecular testing (see Note I, below). The above recommendations are applicable when the entire or a large proportion of the tumor is resected, or when 1 or more large biopsy specimens are available. If the amount of tumor tissue is restricted, morphologic diagnosis is the prime consideration. Imprints (for FISH study of MYCN) should always be made from fresh tumor tissue.</w:t>
      </w:r>
    </w:p>
    <w:p w14:paraId="23AF227B" w14:textId="77777777" w:rsidR="002C63F0" w:rsidRPr="00F10490" w:rsidRDefault="002C63F0" w:rsidP="00F10490">
      <w:pPr>
        <w:pStyle w:val="NormalWeb"/>
        <w:spacing w:before="0" w:beforeAutospacing="0" w:after="0" w:afterAutospacing="0" w:line="276" w:lineRule="auto"/>
        <w:divId w:val="1588153567"/>
        <w:rPr>
          <w:rFonts w:ascii="Arial" w:hAnsi="Arial" w:cs="Arial"/>
          <w:sz w:val="20"/>
          <w:szCs w:val="20"/>
          <w:lang w:val="en"/>
        </w:rPr>
      </w:pPr>
      <w:r w:rsidRPr="00F10490">
        <w:rPr>
          <w:rFonts w:ascii="Arial" w:hAnsi="Arial" w:cs="Arial"/>
          <w:sz w:val="20"/>
          <w:szCs w:val="20"/>
          <w:lang w:val="en"/>
        </w:rPr>
        <w:t> </w:t>
      </w:r>
    </w:p>
    <w:p w14:paraId="10CA9BEF" w14:textId="77777777" w:rsidR="002C63F0" w:rsidRPr="00F10490" w:rsidRDefault="002C63F0" w:rsidP="00F10490">
      <w:pPr>
        <w:spacing w:after="0" w:line="276" w:lineRule="auto"/>
        <w:divId w:val="400106478"/>
        <w:rPr>
          <w:rFonts w:ascii="Arial" w:eastAsia="Times New Roman" w:hAnsi="Arial" w:cs="Arial"/>
          <w:sz w:val="20"/>
          <w:szCs w:val="20"/>
          <w:lang w:val="en"/>
        </w:rPr>
      </w:pPr>
      <w:r w:rsidRPr="00F10490">
        <w:rPr>
          <w:rFonts w:ascii="Arial" w:eastAsia="Times New Roman" w:hAnsi="Arial" w:cs="Arial"/>
          <w:sz w:val="20"/>
          <w:szCs w:val="20"/>
          <w:lang w:val="en"/>
        </w:rPr>
        <w:t>References</w:t>
      </w:r>
    </w:p>
    <w:p w14:paraId="47CCCBBB" w14:textId="77777777" w:rsidR="002C63F0" w:rsidRDefault="002C63F0" w:rsidP="00F10490">
      <w:pPr>
        <w:numPr>
          <w:ilvl w:val="0"/>
          <w:numId w:val="4"/>
        </w:numPr>
        <w:spacing w:after="0" w:line="276" w:lineRule="auto"/>
        <w:divId w:val="1723600550"/>
        <w:rPr>
          <w:rFonts w:ascii="Arial" w:eastAsia="Times New Roman" w:hAnsi="Arial" w:cs="Arial"/>
          <w:sz w:val="20"/>
          <w:szCs w:val="20"/>
          <w:lang w:val="en"/>
        </w:rPr>
      </w:pPr>
      <w:bookmarkStart w:id="2" w:name="R68834"/>
      <w:r w:rsidRPr="00F10490">
        <w:rPr>
          <w:rFonts w:ascii="Arial" w:eastAsia="Times New Roman" w:hAnsi="Arial" w:cs="Arial"/>
          <w:sz w:val="20"/>
          <w:szCs w:val="20"/>
          <w:lang w:val="en"/>
        </w:rPr>
        <w:t xml:space="preserve">Shimada H, Ambros IM, Dehner LP, Hata J, Joshi VV, Roald B. Terminology and morphologic criteria of </w:t>
      </w:r>
      <w:proofErr w:type="spellStart"/>
      <w:r w:rsidRPr="00F10490">
        <w:rPr>
          <w:rFonts w:ascii="Arial" w:eastAsia="Times New Roman" w:hAnsi="Arial" w:cs="Arial"/>
          <w:sz w:val="20"/>
          <w:szCs w:val="20"/>
          <w:lang w:val="en"/>
        </w:rPr>
        <w:t>neuroblastic</w:t>
      </w:r>
      <w:proofErr w:type="spellEnd"/>
      <w:r w:rsidRPr="00F10490">
        <w:rPr>
          <w:rFonts w:ascii="Arial" w:eastAsia="Times New Roman" w:hAnsi="Arial" w:cs="Arial"/>
          <w:sz w:val="20"/>
          <w:szCs w:val="20"/>
          <w:lang w:val="en"/>
        </w:rPr>
        <w:t xml:space="preserve"> tumors: recommendations by the International Neuroblastoma Pathology Committee. </w:t>
      </w:r>
      <w:r w:rsidRPr="00F10490">
        <w:rPr>
          <w:rStyle w:val="Emphasis"/>
          <w:rFonts w:ascii="Arial" w:eastAsia="Times New Roman" w:hAnsi="Arial" w:cs="Arial"/>
          <w:sz w:val="20"/>
          <w:szCs w:val="20"/>
          <w:lang w:val="en"/>
        </w:rPr>
        <w:t xml:space="preserve">Cancer. </w:t>
      </w:r>
      <w:r w:rsidRPr="00F10490">
        <w:rPr>
          <w:rFonts w:ascii="Arial" w:eastAsia="Times New Roman" w:hAnsi="Arial" w:cs="Arial"/>
          <w:sz w:val="20"/>
          <w:szCs w:val="20"/>
          <w:lang w:val="en"/>
        </w:rPr>
        <w:t>1999;86(2):349-363.</w:t>
      </w:r>
      <w:bookmarkEnd w:id="2"/>
    </w:p>
    <w:p w14:paraId="7C447BF9" w14:textId="77777777" w:rsidR="00F10490" w:rsidRPr="00F10490" w:rsidRDefault="00F10490" w:rsidP="00F10490">
      <w:pPr>
        <w:spacing w:after="0" w:line="276" w:lineRule="auto"/>
        <w:ind w:left="720"/>
        <w:divId w:val="1723600550"/>
        <w:rPr>
          <w:rFonts w:ascii="Arial" w:eastAsia="Times New Roman" w:hAnsi="Arial" w:cs="Arial"/>
          <w:sz w:val="20"/>
          <w:szCs w:val="20"/>
          <w:lang w:val="en"/>
        </w:rPr>
      </w:pPr>
    </w:p>
    <w:p w14:paraId="16B0AFB6" w14:textId="77777777" w:rsidR="002C63F0" w:rsidRPr="00F10490" w:rsidRDefault="002C63F0" w:rsidP="00F10490">
      <w:pPr>
        <w:spacing w:after="0" w:line="276" w:lineRule="auto"/>
        <w:divId w:val="1686052152"/>
        <w:rPr>
          <w:rFonts w:ascii="Arial" w:eastAsia="Times New Roman" w:hAnsi="Arial" w:cs="Arial"/>
          <w:b/>
          <w:bCs/>
          <w:sz w:val="20"/>
          <w:szCs w:val="20"/>
          <w:lang w:val="en"/>
        </w:rPr>
      </w:pPr>
      <w:bookmarkStart w:id="3" w:name="N12456"/>
      <w:r w:rsidRPr="00F10490">
        <w:rPr>
          <w:rFonts w:ascii="Arial" w:eastAsia="Times New Roman" w:hAnsi="Arial" w:cs="Arial"/>
          <w:b/>
          <w:bCs/>
          <w:sz w:val="20"/>
          <w:szCs w:val="20"/>
          <w:lang w:val="en"/>
        </w:rPr>
        <w:t xml:space="preserve">C. Tumor Site </w:t>
      </w:r>
      <w:bookmarkEnd w:id="3"/>
    </w:p>
    <w:p w14:paraId="13518660" w14:textId="77777777" w:rsidR="002C63F0" w:rsidRPr="00F10490" w:rsidRDefault="002C63F0" w:rsidP="00F10490">
      <w:pPr>
        <w:pStyle w:val="NormalWeb"/>
        <w:spacing w:before="0" w:beforeAutospacing="0" w:after="0" w:afterAutospacing="0" w:line="276" w:lineRule="auto"/>
        <w:divId w:val="1971737620"/>
        <w:rPr>
          <w:rFonts w:ascii="Arial" w:hAnsi="Arial" w:cs="Arial"/>
          <w:sz w:val="20"/>
          <w:szCs w:val="20"/>
          <w:lang w:val="en"/>
        </w:rPr>
      </w:pPr>
      <w:r w:rsidRPr="00F10490">
        <w:rPr>
          <w:rFonts w:ascii="Arial" w:hAnsi="Arial" w:cs="Arial"/>
          <w:sz w:val="20"/>
          <w:szCs w:val="20"/>
          <w:lang w:val="en"/>
        </w:rPr>
        <w:t xml:space="preserve">The abdomen is the most common primary site of neuroblastoma, with more than 70% of tumors arising in the adrenal glands or in the paravertebral sympathetic chains. Patients with abdominal primaries may </w:t>
      </w:r>
      <w:r w:rsidRPr="00F10490">
        <w:rPr>
          <w:rFonts w:ascii="Arial" w:hAnsi="Arial" w:cs="Arial"/>
          <w:sz w:val="20"/>
          <w:szCs w:val="20"/>
          <w:lang w:val="en"/>
        </w:rPr>
        <w:lastRenderedPageBreak/>
        <w:t xml:space="preserve">present with abdominal distension with or without abdominal pain. The posterior mediastinum is the second most common primary site; respiratory symptoms may prompt </w:t>
      </w:r>
      <w:proofErr w:type="gramStart"/>
      <w:r w:rsidRPr="00F10490">
        <w:rPr>
          <w:rFonts w:ascii="Arial" w:hAnsi="Arial" w:cs="Arial"/>
          <w:sz w:val="20"/>
          <w:szCs w:val="20"/>
          <w:lang w:val="en"/>
        </w:rPr>
        <w:t>evaluation</w:t>
      </w:r>
      <w:proofErr w:type="gramEnd"/>
      <w:r w:rsidRPr="00F10490">
        <w:rPr>
          <w:rFonts w:ascii="Arial" w:hAnsi="Arial" w:cs="Arial"/>
          <w:sz w:val="20"/>
          <w:szCs w:val="20"/>
          <w:lang w:val="en"/>
        </w:rPr>
        <w:t xml:space="preserve"> or masses may be noted incidentally. Cervical neuroblastoma typically presents as a mass with or without Horner syndrome (</w:t>
      </w:r>
      <w:proofErr w:type="spellStart"/>
      <w:r w:rsidRPr="00F10490">
        <w:rPr>
          <w:rFonts w:ascii="Arial" w:hAnsi="Arial" w:cs="Arial"/>
          <w:sz w:val="20"/>
          <w:szCs w:val="20"/>
          <w:lang w:val="en"/>
        </w:rPr>
        <w:t>oculosympathetic</w:t>
      </w:r>
      <w:proofErr w:type="spellEnd"/>
      <w:r w:rsidRPr="00F10490">
        <w:rPr>
          <w:rFonts w:ascii="Arial" w:hAnsi="Arial" w:cs="Arial"/>
          <w:sz w:val="20"/>
          <w:szCs w:val="20"/>
          <w:lang w:val="en"/>
        </w:rPr>
        <w:t xml:space="preserve"> palsy). All neuroblastomas, regardless of biologic risk, can extend along radicular nerves, through spinal foramina, and into the epidural space, forming a dumbbell-shaped mass. Similarly, primary tumors in the pelvis may present with constipation or urinary symptoms, including dysuria, infection, flank pain, or urinary retention.</w:t>
      </w:r>
    </w:p>
    <w:p w14:paraId="399CDFA0" w14:textId="77777777" w:rsidR="002C63F0" w:rsidRPr="00F10490" w:rsidRDefault="002C63F0" w:rsidP="00F10490">
      <w:pPr>
        <w:pStyle w:val="NormalWeb"/>
        <w:spacing w:before="0" w:beforeAutospacing="0" w:after="0" w:afterAutospacing="0" w:line="276" w:lineRule="auto"/>
        <w:divId w:val="1971737620"/>
        <w:rPr>
          <w:rFonts w:ascii="Arial" w:hAnsi="Arial" w:cs="Arial"/>
          <w:sz w:val="20"/>
          <w:szCs w:val="20"/>
          <w:lang w:val="en"/>
        </w:rPr>
      </w:pPr>
      <w:r w:rsidRPr="00F10490">
        <w:rPr>
          <w:rFonts w:ascii="Arial" w:hAnsi="Arial" w:cs="Arial"/>
          <w:sz w:val="20"/>
          <w:szCs w:val="20"/>
          <w:lang w:val="en"/>
        </w:rPr>
        <w:t> </w:t>
      </w:r>
    </w:p>
    <w:p w14:paraId="523BD34B" w14:textId="77777777" w:rsidR="002C63F0" w:rsidRPr="00F10490" w:rsidRDefault="002C63F0" w:rsidP="00F10490">
      <w:pPr>
        <w:spacing w:after="0" w:line="276" w:lineRule="auto"/>
        <w:divId w:val="303245667"/>
        <w:rPr>
          <w:rFonts w:ascii="Arial" w:eastAsia="Times New Roman" w:hAnsi="Arial" w:cs="Arial"/>
          <w:b/>
          <w:bCs/>
          <w:sz w:val="20"/>
          <w:szCs w:val="20"/>
          <w:lang w:val="en"/>
        </w:rPr>
      </w:pPr>
      <w:bookmarkStart w:id="4" w:name="N12465"/>
      <w:r w:rsidRPr="00F10490">
        <w:rPr>
          <w:rFonts w:ascii="Arial" w:eastAsia="Times New Roman" w:hAnsi="Arial" w:cs="Arial"/>
          <w:b/>
          <w:bCs/>
          <w:sz w:val="20"/>
          <w:szCs w:val="20"/>
          <w:lang w:val="en"/>
        </w:rPr>
        <w:t xml:space="preserve">D. Treated Tumors </w:t>
      </w:r>
      <w:bookmarkEnd w:id="4"/>
    </w:p>
    <w:p w14:paraId="5C25B9BD" w14:textId="77777777" w:rsidR="002C63F0" w:rsidRPr="00F10490" w:rsidRDefault="002C63F0" w:rsidP="00F10490">
      <w:pPr>
        <w:pStyle w:val="NormalWeb"/>
        <w:spacing w:before="0" w:beforeAutospacing="0" w:after="0" w:afterAutospacing="0" w:line="276" w:lineRule="auto"/>
        <w:divId w:val="1396778700"/>
        <w:rPr>
          <w:rFonts w:ascii="Arial" w:hAnsi="Arial" w:cs="Arial"/>
          <w:sz w:val="20"/>
          <w:szCs w:val="20"/>
          <w:lang w:val="en"/>
        </w:rPr>
      </w:pPr>
      <w:proofErr w:type="spellStart"/>
      <w:r w:rsidRPr="00F10490">
        <w:rPr>
          <w:rFonts w:ascii="Arial" w:hAnsi="Arial" w:cs="Arial"/>
          <w:sz w:val="20"/>
          <w:szCs w:val="20"/>
          <w:lang w:val="en"/>
        </w:rPr>
        <w:t>Neuroblastic</w:t>
      </w:r>
      <w:proofErr w:type="spellEnd"/>
      <w:r w:rsidRPr="00F10490">
        <w:rPr>
          <w:rFonts w:ascii="Arial" w:hAnsi="Arial" w:cs="Arial"/>
          <w:sz w:val="20"/>
          <w:szCs w:val="20"/>
          <w:lang w:val="en"/>
        </w:rPr>
        <w:t xml:space="preserve"> tumors treated with chemotherapy typically show 1 of 3 responses: (1) maturation of the </w:t>
      </w:r>
      <w:proofErr w:type="spellStart"/>
      <w:r w:rsidRPr="00F10490">
        <w:rPr>
          <w:rFonts w:ascii="Arial" w:hAnsi="Arial" w:cs="Arial"/>
          <w:sz w:val="20"/>
          <w:szCs w:val="20"/>
          <w:lang w:val="en"/>
        </w:rPr>
        <w:t>neuroblastic</w:t>
      </w:r>
      <w:proofErr w:type="spellEnd"/>
      <w:r w:rsidRPr="00F10490">
        <w:rPr>
          <w:rFonts w:ascii="Arial" w:hAnsi="Arial" w:cs="Arial"/>
          <w:sz w:val="20"/>
          <w:szCs w:val="20"/>
          <w:lang w:val="en"/>
        </w:rPr>
        <w:t xml:space="preserve"> component, with increased </w:t>
      </w:r>
      <w:proofErr w:type="spellStart"/>
      <w:r w:rsidRPr="00F10490">
        <w:rPr>
          <w:rFonts w:ascii="Arial" w:hAnsi="Arial" w:cs="Arial"/>
          <w:sz w:val="20"/>
          <w:szCs w:val="20"/>
          <w:lang w:val="en"/>
        </w:rPr>
        <w:t>Schwannian</w:t>
      </w:r>
      <w:proofErr w:type="spellEnd"/>
      <w:r w:rsidRPr="00F10490">
        <w:rPr>
          <w:rFonts w:ascii="Arial" w:hAnsi="Arial" w:cs="Arial"/>
          <w:sz w:val="20"/>
          <w:szCs w:val="20"/>
          <w:lang w:val="en"/>
        </w:rPr>
        <w:t xml:space="preserve"> stromal content and a shift along the spectrum from neuroblastoma towards ganglioneuroma; (2) necrosis of tumor cells with areas of hemorrhage (including hemosiderin-laden macrophages), calcifications, and fibrosis/stromal overgrowth; or (3) no significant effect. The International Neuroblastoma Pathology Classification (INPC) </w:t>
      </w:r>
      <w:r w:rsidRPr="00F10490">
        <w:rPr>
          <w:rFonts w:ascii="Arial" w:hAnsi="Arial" w:cs="Arial"/>
          <w:b/>
          <w:bCs/>
          <w:sz w:val="20"/>
          <w:szCs w:val="20"/>
          <w:lang w:val="en"/>
        </w:rPr>
        <w:t>DOES NOT</w:t>
      </w:r>
      <w:r w:rsidRPr="00F10490">
        <w:rPr>
          <w:rFonts w:ascii="Arial" w:hAnsi="Arial" w:cs="Arial"/>
          <w:sz w:val="20"/>
          <w:szCs w:val="20"/>
          <w:lang w:val="en"/>
        </w:rPr>
        <w:t xml:space="preserve"> apply to treated tumors and should not be used. Rather, a diagnosis of “neuroblastoma (or whatever the original classification was) with treatment effect” should be rendered, and the histologic features enumerated. Any residual foci of undifferentiated or poorly differentiated neuroblasts should be commented upon; the percentage of viable tumor can be estimated, although the clinical significance of this value is dubious. </w:t>
      </w:r>
      <w:r w:rsidRPr="00F10490">
        <w:rPr>
          <w:rFonts w:ascii="Arial" w:hAnsi="Arial" w:cs="Arial"/>
          <w:sz w:val="20"/>
          <w:szCs w:val="20"/>
          <w:lang w:val="en"/>
        </w:rPr>
        <w:br/>
      </w:r>
      <w:r w:rsidRPr="00F10490">
        <w:rPr>
          <w:rFonts w:ascii="Arial" w:hAnsi="Arial" w:cs="Arial"/>
          <w:sz w:val="20"/>
          <w:szCs w:val="20"/>
          <w:lang w:val="en"/>
        </w:rPr>
        <w:br/>
        <w:t>Important note: Once the International Neuroblastoma Pathology Classification (INPC) has been applied to a tumor based on pretreatment pathologic evaluation, the favorable/unfavorable histology designation never changes, regardless of posttreatment clinical or pathologic changes.</w:t>
      </w:r>
    </w:p>
    <w:p w14:paraId="2E536B2B" w14:textId="77777777" w:rsidR="002C63F0" w:rsidRPr="00F10490" w:rsidRDefault="002C63F0" w:rsidP="00F10490">
      <w:pPr>
        <w:pStyle w:val="NormalWeb"/>
        <w:spacing w:before="0" w:beforeAutospacing="0" w:after="0" w:afterAutospacing="0" w:line="276" w:lineRule="auto"/>
        <w:divId w:val="1396778700"/>
        <w:rPr>
          <w:rFonts w:ascii="Arial" w:hAnsi="Arial" w:cs="Arial"/>
          <w:sz w:val="20"/>
          <w:szCs w:val="20"/>
          <w:lang w:val="en"/>
        </w:rPr>
      </w:pPr>
      <w:r w:rsidRPr="00F10490">
        <w:rPr>
          <w:rFonts w:ascii="Arial" w:hAnsi="Arial" w:cs="Arial"/>
          <w:sz w:val="20"/>
          <w:szCs w:val="20"/>
          <w:lang w:val="en"/>
        </w:rPr>
        <w:t> </w:t>
      </w:r>
    </w:p>
    <w:p w14:paraId="51430C7D" w14:textId="77777777" w:rsidR="002C63F0" w:rsidRPr="00F10490" w:rsidRDefault="002C63F0" w:rsidP="00F10490">
      <w:pPr>
        <w:spacing w:after="0" w:line="276" w:lineRule="auto"/>
        <w:divId w:val="1989625568"/>
        <w:rPr>
          <w:rFonts w:ascii="Arial" w:eastAsia="Times New Roman" w:hAnsi="Arial" w:cs="Arial"/>
          <w:b/>
          <w:bCs/>
          <w:sz w:val="20"/>
          <w:szCs w:val="20"/>
          <w:lang w:val="en"/>
        </w:rPr>
      </w:pPr>
      <w:bookmarkStart w:id="5" w:name="N12455"/>
      <w:r w:rsidRPr="00F10490">
        <w:rPr>
          <w:rFonts w:ascii="Arial" w:eastAsia="Times New Roman" w:hAnsi="Arial" w:cs="Arial"/>
          <w:b/>
          <w:bCs/>
          <w:sz w:val="20"/>
          <w:szCs w:val="20"/>
          <w:lang w:val="en"/>
        </w:rPr>
        <w:t>E. Histopathologic Type &amp; Immunohistochemistry</w:t>
      </w:r>
      <w:bookmarkEnd w:id="5"/>
    </w:p>
    <w:p w14:paraId="1442F646" w14:textId="77777777" w:rsidR="002C63F0" w:rsidRPr="00F10490" w:rsidRDefault="002C63F0" w:rsidP="00F10490">
      <w:pPr>
        <w:pStyle w:val="NormalWeb"/>
        <w:spacing w:before="0" w:beforeAutospacing="0" w:after="0" w:afterAutospacing="0" w:line="276" w:lineRule="auto"/>
        <w:divId w:val="2101294833"/>
        <w:rPr>
          <w:rFonts w:ascii="Arial" w:hAnsi="Arial" w:cs="Arial"/>
          <w:sz w:val="20"/>
          <w:szCs w:val="20"/>
          <w:lang w:val="en"/>
        </w:rPr>
      </w:pPr>
      <w:r w:rsidRPr="00F10490">
        <w:rPr>
          <w:rFonts w:ascii="Arial" w:hAnsi="Arial" w:cs="Arial"/>
          <w:sz w:val="20"/>
          <w:szCs w:val="20"/>
          <w:lang w:val="en"/>
        </w:rPr>
        <w:t>It is recommended that the International Neuroblastoma Classification</w:t>
      </w:r>
      <w:hyperlink w:anchor="R68835" w:tgtFrame="_top" w:tooltip="Shimada H, Ambros IM, Dehner LP, Hata J, Joshi VV, Roald B. Terminology and morphologic criteria of neuroblastic tumors: recommendations by the International Neuroblastoma Pathology Committee. &amp;lt;em&amp;gt;Cancer.&amp;lt;/em&amp;gt; 1999;86(2):349-363." w:history="1">
        <w:r w:rsidRPr="00F10490">
          <w:rPr>
            <w:rStyle w:val="Hyperlink"/>
            <w:rFonts w:ascii="Arial" w:hAnsi="Arial" w:cs="Arial"/>
            <w:sz w:val="20"/>
            <w:szCs w:val="20"/>
            <w:vertAlign w:val="superscript"/>
            <w:lang w:val="en"/>
          </w:rPr>
          <w:t>1,</w:t>
        </w:r>
      </w:hyperlink>
      <w:hyperlink w:anchor="R68836" w:tgtFrame="_top" w:tooltip="Shimada, H, Ambros IM, Dehner LP, et al. The International Neuroblastoma Pathology Classification (the Shimada system). &amp;lt;em&amp;gt;Cancer.&amp;lt;/em&amp;gt; 1999;86(2):364-372." w:history="1">
        <w:r w:rsidRPr="00F10490">
          <w:rPr>
            <w:rStyle w:val="Hyperlink"/>
            <w:rFonts w:ascii="Arial" w:hAnsi="Arial" w:cs="Arial"/>
            <w:sz w:val="20"/>
            <w:szCs w:val="20"/>
            <w:vertAlign w:val="superscript"/>
            <w:lang w:val="en"/>
          </w:rPr>
          <w:t>2,</w:t>
        </w:r>
      </w:hyperlink>
      <w:hyperlink w:anchor="R68837" w:tgtFrame="_top" w:tooltip="Peuchmaur M, d&amp;#39;Amore ES, Joshi VV, et al. Revision of the International Neuroblastoma Pathology Classification: confirmation of favorable and unfavorable prognostic subsets in ganglioneuroblastoma, nodular. &amp;lt;em&amp;gt;Cancer. &amp;lt;/em&amp;gt;2003;98(10):2274-228" w:history="1">
        <w:r w:rsidRPr="00F10490">
          <w:rPr>
            <w:rStyle w:val="Hyperlink"/>
            <w:rFonts w:ascii="Arial" w:hAnsi="Arial" w:cs="Arial"/>
            <w:sz w:val="20"/>
            <w:szCs w:val="20"/>
            <w:vertAlign w:val="superscript"/>
            <w:lang w:val="en"/>
          </w:rPr>
          <w:t>3</w:t>
        </w:r>
      </w:hyperlink>
      <w:r w:rsidRPr="00F10490">
        <w:rPr>
          <w:rFonts w:ascii="Arial" w:hAnsi="Arial" w:cs="Arial"/>
          <w:sz w:val="20"/>
          <w:szCs w:val="20"/>
          <w:lang w:val="en"/>
        </w:rPr>
        <w:t> described below, be used when reporting untreated tumor samples.</w:t>
      </w:r>
    </w:p>
    <w:p w14:paraId="67EE8D41" w14:textId="77777777" w:rsidR="002C63F0" w:rsidRPr="00F10490" w:rsidRDefault="002C63F0" w:rsidP="00F10490">
      <w:pPr>
        <w:pStyle w:val="NormalWeb"/>
        <w:spacing w:before="0" w:beforeAutospacing="0" w:after="0" w:afterAutospacing="0" w:line="276" w:lineRule="auto"/>
        <w:divId w:val="2101294833"/>
        <w:rPr>
          <w:rFonts w:ascii="Arial" w:hAnsi="Arial" w:cs="Arial"/>
          <w:sz w:val="20"/>
          <w:szCs w:val="20"/>
          <w:lang w:val="en"/>
        </w:rPr>
      </w:pPr>
      <w:r w:rsidRPr="00F10490">
        <w:rPr>
          <w:rFonts w:ascii="Arial" w:hAnsi="Arial" w:cs="Arial"/>
          <w:sz w:val="20"/>
          <w:szCs w:val="20"/>
          <w:lang w:val="en"/>
        </w:rPr>
        <w:t>There are four specific categories in this group of tumors: </w:t>
      </w:r>
    </w:p>
    <w:p w14:paraId="45ADEECC" w14:textId="77777777" w:rsidR="002C63F0" w:rsidRPr="00F10490" w:rsidRDefault="002C63F0" w:rsidP="00F10490">
      <w:pPr>
        <w:pStyle w:val="NormalWeb"/>
        <w:numPr>
          <w:ilvl w:val="0"/>
          <w:numId w:val="5"/>
        </w:numPr>
        <w:spacing w:before="0" w:beforeAutospacing="0" w:after="0" w:afterAutospacing="0" w:line="276" w:lineRule="auto"/>
        <w:divId w:val="2101294833"/>
        <w:rPr>
          <w:rFonts w:ascii="Arial" w:hAnsi="Arial" w:cs="Arial"/>
          <w:sz w:val="20"/>
          <w:szCs w:val="20"/>
          <w:lang w:val="en"/>
        </w:rPr>
      </w:pPr>
      <w:r w:rsidRPr="00F10490">
        <w:rPr>
          <w:rFonts w:ascii="Arial" w:hAnsi="Arial" w:cs="Arial"/>
          <w:sz w:val="20"/>
          <w:szCs w:val="20"/>
          <w:lang w:val="en"/>
        </w:rPr>
        <w:t>Neuroblastoma (</w:t>
      </w:r>
      <w:proofErr w:type="spellStart"/>
      <w:r w:rsidRPr="00F10490">
        <w:rPr>
          <w:rFonts w:ascii="Arial" w:hAnsi="Arial" w:cs="Arial"/>
          <w:sz w:val="20"/>
          <w:szCs w:val="20"/>
          <w:lang w:val="en"/>
        </w:rPr>
        <w:t>Schwannian</w:t>
      </w:r>
      <w:proofErr w:type="spellEnd"/>
      <w:r w:rsidRPr="00F10490">
        <w:rPr>
          <w:rFonts w:ascii="Arial" w:hAnsi="Arial" w:cs="Arial"/>
          <w:sz w:val="20"/>
          <w:szCs w:val="20"/>
          <w:lang w:val="en"/>
        </w:rPr>
        <w:t xml:space="preserve"> stroma-poor)</w:t>
      </w:r>
    </w:p>
    <w:p w14:paraId="3CAEEF70" w14:textId="77777777" w:rsidR="002C63F0" w:rsidRPr="00F10490" w:rsidRDefault="002C63F0" w:rsidP="00F10490">
      <w:pPr>
        <w:pStyle w:val="NormalWeb"/>
        <w:numPr>
          <w:ilvl w:val="0"/>
          <w:numId w:val="5"/>
        </w:numPr>
        <w:spacing w:before="0" w:beforeAutospacing="0" w:after="0" w:afterAutospacing="0" w:line="276" w:lineRule="auto"/>
        <w:divId w:val="2101294833"/>
        <w:rPr>
          <w:rFonts w:ascii="Arial" w:hAnsi="Arial" w:cs="Arial"/>
          <w:sz w:val="20"/>
          <w:szCs w:val="20"/>
          <w:lang w:val="en"/>
        </w:rPr>
      </w:pPr>
      <w:proofErr w:type="spellStart"/>
      <w:r w:rsidRPr="00F10490">
        <w:rPr>
          <w:rFonts w:ascii="Arial" w:hAnsi="Arial" w:cs="Arial"/>
          <w:sz w:val="20"/>
          <w:szCs w:val="20"/>
          <w:lang w:val="en"/>
        </w:rPr>
        <w:t>Ganglioneuroblastoma</w:t>
      </w:r>
      <w:proofErr w:type="spellEnd"/>
      <w:r w:rsidRPr="00F10490">
        <w:rPr>
          <w:rFonts w:ascii="Arial" w:hAnsi="Arial" w:cs="Arial"/>
          <w:sz w:val="20"/>
          <w:szCs w:val="20"/>
          <w:lang w:val="en"/>
        </w:rPr>
        <w:t>, intermixed (</w:t>
      </w:r>
      <w:proofErr w:type="spellStart"/>
      <w:r w:rsidRPr="00F10490">
        <w:rPr>
          <w:rFonts w:ascii="Arial" w:hAnsi="Arial" w:cs="Arial"/>
          <w:sz w:val="20"/>
          <w:szCs w:val="20"/>
          <w:lang w:val="en"/>
        </w:rPr>
        <w:t>Schwannian</w:t>
      </w:r>
      <w:proofErr w:type="spellEnd"/>
      <w:r w:rsidRPr="00F10490">
        <w:rPr>
          <w:rFonts w:ascii="Arial" w:hAnsi="Arial" w:cs="Arial"/>
          <w:sz w:val="20"/>
          <w:szCs w:val="20"/>
          <w:lang w:val="en"/>
        </w:rPr>
        <w:t xml:space="preserve"> stroma-rich)</w:t>
      </w:r>
    </w:p>
    <w:p w14:paraId="1E2461AC" w14:textId="77777777" w:rsidR="002C63F0" w:rsidRPr="00F10490" w:rsidRDefault="002C63F0" w:rsidP="00F10490">
      <w:pPr>
        <w:pStyle w:val="NormalWeb"/>
        <w:numPr>
          <w:ilvl w:val="0"/>
          <w:numId w:val="5"/>
        </w:numPr>
        <w:spacing w:before="0" w:beforeAutospacing="0" w:after="0" w:afterAutospacing="0" w:line="276" w:lineRule="auto"/>
        <w:divId w:val="2101294833"/>
        <w:rPr>
          <w:rFonts w:ascii="Arial" w:hAnsi="Arial" w:cs="Arial"/>
          <w:sz w:val="20"/>
          <w:szCs w:val="20"/>
          <w:lang w:val="en"/>
        </w:rPr>
      </w:pPr>
      <w:r w:rsidRPr="00F10490">
        <w:rPr>
          <w:rFonts w:ascii="Arial" w:hAnsi="Arial" w:cs="Arial"/>
          <w:sz w:val="20"/>
          <w:szCs w:val="20"/>
          <w:lang w:val="en"/>
        </w:rPr>
        <w:t>Ganglioneuroma (</w:t>
      </w:r>
      <w:proofErr w:type="spellStart"/>
      <w:r w:rsidRPr="00F10490">
        <w:rPr>
          <w:rFonts w:ascii="Arial" w:hAnsi="Arial" w:cs="Arial"/>
          <w:sz w:val="20"/>
          <w:szCs w:val="20"/>
          <w:lang w:val="en"/>
        </w:rPr>
        <w:t>Schwannian</w:t>
      </w:r>
      <w:proofErr w:type="spellEnd"/>
      <w:r w:rsidRPr="00F10490">
        <w:rPr>
          <w:rFonts w:ascii="Arial" w:hAnsi="Arial" w:cs="Arial"/>
          <w:sz w:val="20"/>
          <w:szCs w:val="20"/>
          <w:lang w:val="en"/>
        </w:rPr>
        <w:t xml:space="preserve"> stroma-dominant)</w:t>
      </w:r>
    </w:p>
    <w:p w14:paraId="74C3CFFC" w14:textId="77777777" w:rsidR="002C63F0" w:rsidRDefault="002C63F0" w:rsidP="00F10490">
      <w:pPr>
        <w:pStyle w:val="NormalWeb"/>
        <w:numPr>
          <w:ilvl w:val="0"/>
          <w:numId w:val="5"/>
        </w:numPr>
        <w:spacing w:before="0" w:beforeAutospacing="0" w:after="0" w:afterAutospacing="0" w:line="276" w:lineRule="auto"/>
        <w:divId w:val="2101294833"/>
        <w:rPr>
          <w:rFonts w:ascii="Arial" w:hAnsi="Arial" w:cs="Arial"/>
          <w:sz w:val="20"/>
          <w:szCs w:val="20"/>
          <w:lang w:val="en"/>
        </w:rPr>
      </w:pPr>
      <w:proofErr w:type="spellStart"/>
      <w:r w:rsidRPr="00F10490">
        <w:rPr>
          <w:rFonts w:ascii="Arial" w:hAnsi="Arial" w:cs="Arial"/>
          <w:sz w:val="20"/>
          <w:szCs w:val="20"/>
          <w:lang w:val="en"/>
        </w:rPr>
        <w:t>Ganglioneuroblastoma</w:t>
      </w:r>
      <w:proofErr w:type="spellEnd"/>
      <w:r w:rsidRPr="00F10490">
        <w:rPr>
          <w:rFonts w:ascii="Arial" w:hAnsi="Arial" w:cs="Arial"/>
          <w:sz w:val="20"/>
          <w:szCs w:val="20"/>
          <w:lang w:val="en"/>
        </w:rPr>
        <w:t xml:space="preserve">, nodular (composite, </w:t>
      </w:r>
      <w:proofErr w:type="spellStart"/>
      <w:r w:rsidRPr="00F10490">
        <w:rPr>
          <w:rFonts w:ascii="Arial" w:hAnsi="Arial" w:cs="Arial"/>
          <w:sz w:val="20"/>
          <w:szCs w:val="20"/>
          <w:lang w:val="en"/>
        </w:rPr>
        <w:t>Schwannian</w:t>
      </w:r>
      <w:proofErr w:type="spellEnd"/>
      <w:r w:rsidRPr="00F10490">
        <w:rPr>
          <w:rFonts w:ascii="Arial" w:hAnsi="Arial" w:cs="Arial"/>
          <w:sz w:val="20"/>
          <w:szCs w:val="20"/>
          <w:lang w:val="en"/>
        </w:rPr>
        <w:t xml:space="preserve"> stroma-rich/stroma-dominant and stroma-poor)</w:t>
      </w:r>
    </w:p>
    <w:p w14:paraId="59DDE858" w14:textId="77777777" w:rsidR="00F10490" w:rsidRPr="00F10490" w:rsidRDefault="00F10490" w:rsidP="00F10490">
      <w:pPr>
        <w:pStyle w:val="NormalWeb"/>
        <w:spacing w:before="0" w:beforeAutospacing="0" w:after="0" w:afterAutospacing="0" w:line="276" w:lineRule="auto"/>
        <w:ind w:left="720"/>
        <w:divId w:val="2101294833"/>
        <w:rPr>
          <w:rFonts w:ascii="Arial" w:hAnsi="Arial" w:cs="Arial"/>
          <w:sz w:val="20"/>
          <w:szCs w:val="20"/>
          <w:lang w:val="en"/>
        </w:rPr>
      </w:pPr>
    </w:p>
    <w:p w14:paraId="170EE1D9" w14:textId="77777777" w:rsidR="002C63F0" w:rsidRPr="00F10490" w:rsidRDefault="002C63F0" w:rsidP="00F10490">
      <w:pPr>
        <w:pStyle w:val="NormalWeb"/>
        <w:spacing w:before="0" w:beforeAutospacing="0" w:after="0" w:afterAutospacing="0" w:line="276" w:lineRule="auto"/>
        <w:divId w:val="2101294833"/>
        <w:rPr>
          <w:rFonts w:ascii="Arial" w:hAnsi="Arial" w:cs="Arial"/>
          <w:sz w:val="20"/>
          <w:szCs w:val="20"/>
          <w:lang w:val="en"/>
        </w:rPr>
      </w:pPr>
      <w:r w:rsidRPr="00F10490">
        <w:rPr>
          <w:rFonts w:ascii="Arial" w:hAnsi="Arial" w:cs="Arial"/>
          <w:sz w:val="20"/>
          <w:szCs w:val="20"/>
          <w:u w:val="single"/>
          <w:lang w:val="en"/>
        </w:rPr>
        <w:t>Neuroblastoma (</w:t>
      </w:r>
      <w:proofErr w:type="spellStart"/>
      <w:r w:rsidRPr="00F10490">
        <w:rPr>
          <w:rFonts w:ascii="Arial" w:hAnsi="Arial" w:cs="Arial"/>
          <w:sz w:val="20"/>
          <w:szCs w:val="20"/>
          <w:u w:val="single"/>
          <w:lang w:val="en"/>
        </w:rPr>
        <w:t>Schwannian</w:t>
      </w:r>
      <w:proofErr w:type="spellEnd"/>
      <w:r w:rsidRPr="00F10490">
        <w:rPr>
          <w:rFonts w:ascii="Arial" w:hAnsi="Arial" w:cs="Arial"/>
          <w:sz w:val="20"/>
          <w:szCs w:val="20"/>
          <w:u w:val="single"/>
          <w:lang w:val="en"/>
        </w:rPr>
        <w:t xml:space="preserve"> Stroma-Poor) Category</w:t>
      </w:r>
      <w:r w:rsidRPr="00F10490">
        <w:rPr>
          <w:rFonts w:ascii="Arial" w:hAnsi="Arial" w:cs="Arial"/>
          <w:sz w:val="20"/>
          <w:szCs w:val="20"/>
          <w:lang w:val="en"/>
        </w:rPr>
        <w:br/>
        <w:t xml:space="preserve">Microscopically, tumors in the neuroblastoma category are composed of </w:t>
      </w:r>
      <w:proofErr w:type="spellStart"/>
      <w:r w:rsidRPr="00F10490">
        <w:rPr>
          <w:rFonts w:ascii="Arial" w:hAnsi="Arial" w:cs="Arial"/>
          <w:sz w:val="20"/>
          <w:szCs w:val="20"/>
          <w:lang w:val="en"/>
        </w:rPr>
        <w:t>neuroblastic</w:t>
      </w:r>
      <w:proofErr w:type="spellEnd"/>
      <w:r w:rsidRPr="00F10490">
        <w:rPr>
          <w:rFonts w:ascii="Arial" w:hAnsi="Arial" w:cs="Arial"/>
          <w:sz w:val="20"/>
          <w:szCs w:val="20"/>
          <w:lang w:val="en"/>
        </w:rPr>
        <w:t xml:space="preserve"> cells that form groups or nests separated by delicate, often incomplete stromal septa without or with limited </w:t>
      </w:r>
      <w:proofErr w:type="spellStart"/>
      <w:r w:rsidRPr="00F10490">
        <w:rPr>
          <w:rFonts w:ascii="Arial" w:hAnsi="Arial" w:cs="Arial"/>
          <w:sz w:val="20"/>
          <w:szCs w:val="20"/>
          <w:lang w:val="en"/>
        </w:rPr>
        <w:t>Schwannian</w:t>
      </w:r>
      <w:proofErr w:type="spellEnd"/>
      <w:r w:rsidRPr="00F10490">
        <w:rPr>
          <w:rFonts w:ascii="Arial" w:hAnsi="Arial" w:cs="Arial"/>
          <w:sz w:val="20"/>
          <w:szCs w:val="20"/>
          <w:lang w:val="en"/>
        </w:rPr>
        <w:t xml:space="preserve"> proliferation (comprising less than 50% of the tumor).</w:t>
      </w:r>
      <w:hyperlink w:anchor="R68835" w:tgtFrame="_top" w:tooltip="Shimada H, Ambros IM, Dehner LP, Hata J, Joshi VV, Roald B. Terminology and morphologic criteria of neuroblastic tumors: recommendations by the International Neuroblastoma Pathology Committee. &amp;lt;em&amp;gt;Cancer.&amp;lt;/em&amp;gt; 1999;86(2):349-363." w:history="1">
        <w:r w:rsidRPr="00F10490">
          <w:rPr>
            <w:rStyle w:val="Hyperlink"/>
            <w:rFonts w:ascii="Arial" w:hAnsi="Arial" w:cs="Arial"/>
            <w:sz w:val="20"/>
            <w:szCs w:val="20"/>
            <w:vertAlign w:val="superscript"/>
            <w:lang w:val="en"/>
          </w:rPr>
          <w:t>1,</w:t>
        </w:r>
      </w:hyperlink>
      <w:hyperlink w:anchor="R68837" w:tgtFrame="_top" w:tooltip="Peuchmaur M, d&amp;#39;Amore ES, Joshi VV, et al. Revision of the International Neuroblastoma Pathology Classification: confirmation of favorable and unfavorable prognostic subsets in ganglioneuroblastoma, nodular. &amp;lt;em&amp;gt;Cancer. &amp;lt;/em&amp;gt;2003;98(10):2274-228" w:history="1">
        <w:r w:rsidRPr="00F10490">
          <w:rPr>
            <w:rStyle w:val="Hyperlink"/>
            <w:rFonts w:ascii="Arial" w:hAnsi="Arial" w:cs="Arial"/>
            <w:sz w:val="20"/>
            <w:szCs w:val="20"/>
            <w:vertAlign w:val="superscript"/>
            <w:lang w:val="en"/>
          </w:rPr>
          <w:t>3</w:t>
        </w:r>
      </w:hyperlink>
      <w:r w:rsidRPr="00F10490">
        <w:rPr>
          <w:rFonts w:ascii="Arial" w:hAnsi="Arial" w:cs="Arial"/>
          <w:sz w:val="20"/>
          <w:szCs w:val="20"/>
          <w:lang w:val="en"/>
        </w:rPr>
        <w:t xml:space="preserve"> See Note F for more details on </w:t>
      </w:r>
      <w:proofErr w:type="spellStart"/>
      <w:r w:rsidRPr="00F10490">
        <w:rPr>
          <w:rFonts w:ascii="Arial" w:hAnsi="Arial" w:cs="Arial"/>
          <w:sz w:val="20"/>
          <w:szCs w:val="20"/>
          <w:lang w:val="en"/>
        </w:rPr>
        <w:t>neuroblastic</w:t>
      </w:r>
      <w:proofErr w:type="spellEnd"/>
      <w:r w:rsidRPr="00F10490">
        <w:rPr>
          <w:rFonts w:ascii="Arial" w:hAnsi="Arial" w:cs="Arial"/>
          <w:sz w:val="20"/>
          <w:szCs w:val="20"/>
          <w:lang w:val="en"/>
        </w:rPr>
        <w:t xml:space="preserve"> differentiation. </w:t>
      </w:r>
      <w:r w:rsidRPr="00F10490">
        <w:rPr>
          <w:rFonts w:ascii="Arial" w:hAnsi="Arial" w:cs="Arial"/>
          <w:sz w:val="20"/>
          <w:szCs w:val="20"/>
          <w:lang w:val="en"/>
        </w:rPr>
        <w:br/>
      </w:r>
      <w:r w:rsidRPr="00F10490">
        <w:rPr>
          <w:rFonts w:ascii="Arial" w:hAnsi="Arial" w:cs="Arial"/>
          <w:sz w:val="20"/>
          <w:szCs w:val="20"/>
          <w:lang w:val="en"/>
        </w:rPr>
        <w:br/>
      </w:r>
      <w:proofErr w:type="spellStart"/>
      <w:r w:rsidRPr="00F10490">
        <w:rPr>
          <w:rFonts w:ascii="Arial" w:hAnsi="Arial" w:cs="Arial"/>
          <w:sz w:val="20"/>
          <w:szCs w:val="20"/>
          <w:u w:val="single"/>
          <w:lang w:val="en"/>
        </w:rPr>
        <w:t>Ganglioneuroblastoma</w:t>
      </w:r>
      <w:proofErr w:type="spellEnd"/>
      <w:r w:rsidRPr="00F10490">
        <w:rPr>
          <w:rFonts w:ascii="Arial" w:hAnsi="Arial" w:cs="Arial"/>
          <w:sz w:val="20"/>
          <w:szCs w:val="20"/>
          <w:u w:val="single"/>
          <w:lang w:val="en"/>
        </w:rPr>
        <w:t>, Intermixed (</w:t>
      </w:r>
      <w:proofErr w:type="spellStart"/>
      <w:r w:rsidRPr="00F10490">
        <w:rPr>
          <w:rFonts w:ascii="Arial" w:hAnsi="Arial" w:cs="Arial"/>
          <w:sz w:val="20"/>
          <w:szCs w:val="20"/>
          <w:u w:val="single"/>
          <w:lang w:val="en"/>
        </w:rPr>
        <w:t>Schwannian</w:t>
      </w:r>
      <w:proofErr w:type="spellEnd"/>
      <w:r w:rsidRPr="00F10490">
        <w:rPr>
          <w:rFonts w:ascii="Arial" w:hAnsi="Arial" w:cs="Arial"/>
          <w:sz w:val="20"/>
          <w:szCs w:val="20"/>
          <w:u w:val="single"/>
          <w:lang w:val="en"/>
        </w:rPr>
        <w:t xml:space="preserve"> Stroma-Rich) Category</w:t>
      </w:r>
      <w:r w:rsidRPr="00F10490">
        <w:rPr>
          <w:rFonts w:ascii="Arial" w:hAnsi="Arial" w:cs="Arial"/>
          <w:sz w:val="20"/>
          <w:szCs w:val="20"/>
          <w:lang w:val="en"/>
        </w:rPr>
        <w:br/>
      </w:r>
      <w:proofErr w:type="spellStart"/>
      <w:r w:rsidRPr="00F10490">
        <w:rPr>
          <w:rFonts w:ascii="Arial" w:hAnsi="Arial" w:cs="Arial"/>
          <w:sz w:val="20"/>
          <w:szCs w:val="20"/>
          <w:lang w:val="en"/>
        </w:rPr>
        <w:t>Ganglioneuromatous</w:t>
      </w:r>
      <w:proofErr w:type="spellEnd"/>
      <w:r w:rsidRPr="00F10490">
        <w:rPr>
          <w:rFonts w:ascii="Arial" w:hAnsi="Arial" w:cs="Arial"/>
          <w:sz w:val="20"/>
          <w:szCs w:val="20"/>
          <w:lang w:val="en"/>
        </w:rPr>
        <w:t xml:space="preserve"> component (please see below) of the tumor exceeds 50%. </w:t>
      </w:r>
      <w:proofErr w:type="spellStart"/>
      <w:r w:rsidRPr="00F10490">
        <w:rPr>
          <w:rFonts w:ascii="Arial" w:hAnsi="Arial" w:cs="Arial"/>
          <w:sz w:val="20"/>
          <w:szCs w:val="20"/>
          <w:lang w:val="en"/>
        </w:rPr>
        <w:t>Neuroblastic</w:t>
      </w:r>
      <w:proofErr w:type="spellEnd"/>
      <w:r w:rsidRPr="00F10490">
        <w:rPr>
          <w:rFonts w:ascii="Arial" w:hAnsi="Arial" w:cs="Arial"/>
          <w:sz w:val="20"/>
          <w:szCs w:val="20"/>
          <w:lang w:val="en"/>
        </w:rPr>
        <w:t xml:space="preserve"> component is present in an intermixed or randomly distributed pattern of microscopic nests. In those microscopic nests, tumor cells are in various stages of differentiation (often predominantly differentiating neuroblasts) with clearly recognizable naked </w:t>
      </w:r>
      <w:proofErr w:type="spellStart"/>
      <w:r w:rsidRPr="00F10490">
        <w:rPr>
          <w:rFonts w:ascii="Arial" w:hAnsi="Arial" w:cs="Arial"/>
          <w:sz w:val="20"/>
          <w:szCs w:val="20"/>
          <w:lang w:val="en"/>
        </w:rPr>
        <w:t>neuritic</w:t>
      </w:r>
      <w:proofErr w:type="spellEnd"/>
      <w:r w:rsidRPr="00F10490">
        <w:rPr>
          <w:rFonts w:ascii="Arial" w:hAnsi="Arial" w:cs="Arial"/>
          <w:sz w:val="20"/>
          <w:szCs w:val="20"/>
          <w:lang w:val="en"/>
        </w:rPr>
        <w:t xml:space="preserve"> processes around their cytoplasm (neuropil). Histologically, tumors in this category are one step behind the final stage of complete maturation toward ganglioneuroma. Macroscopic hemorrhagic/necrotic nodules are absent.</w:t>
      </w:r>
      <w:r w:rsidRPr="00F10490">
        <w:rPr>
          <w:rFonts w:ascii="Arial" w:hAnsi="Arial" w:cs="Arial"/>
          <w:sz w:val="20"/>
          <w:szCs w:val="20"/>
          <w:lang w:val="en"/>
        </w:rPr>
        <w:br/>
      </w:r>
      <w:r w:rsidRPr="00F10490">
        <w:rPr>
          <w:rFonts w:ascii="Arial" w:hAnsi="Arial" w:cs="Arial"/>
          <w:sz w:val="20"/>
          <w:szCs w:val="20"/>
          <w:lang w:val="en"/>
        </w:rPr>
        <w:lastRenderedPageBreak/>
        <w:br/>
      </w:r>
      <w:r w:rsidRPr="00F10490">
        <w:rPr>
          <w:rFonts w:ascii="Arial" w:hAnsi="Arial" w:cs="Arial"/>
          <w:sz w:val="20"/>
          <w:szCs w:val="20"/>
          <w:u w:val="single"/>
          <w:lang w:val="en"/>
        </w:rPr>
        <w:t>Ganglioneuroma (</w:t>
      </w:r>
      <w:proofErr w:type="spellStart"/>
      <w:r w:rsidRPr="00F10490">
        <w:rPr>
          <w:rFonts w:ascii="Arial" w:hAnsi="Arial" w:cs="Arial"/>
          <w:sz w:val="20"/>
          <w:szCs w:val="20"/>
          <w:u w:val="single"/>
          <w:lang w:val="en"/>
        </w:rPr>
        <w:t>Schwannian</w:t>
      </w:r>
      <w:proofErr w:type="spellEnd"/>
      <w:r w:rsidRPr="00F10490">
        <w:rPr>
          <w:rFonts w:ascii="Arial" w:hAnsi="Arial" w:cs="Arial"/>
          <w:sz w:val="20"/>
          <w:szCs w:val="20"/>
          <w:u w:val="single"/>
          <w:lang w:val="en"/>
        </w:rPr>
        <w:t xml:space="preserve"> Stroma-Dominant) Category</w:t>
      </w:r>
      <w:r w:rsidRPr="00F10490">
        <w:rPr>
          <w:rFonts w:ascii="Arial" w:hAnsi="Arial" w:cs="Arial"/>
          <w:sz w:val="20"/>
          <w:szCs w:val="20"/>
          <w:lang w:val="en"/>
        </w:rPr>
        <w:br/>
        <w:t xml:space="preserve">In this category, </w:t>
      </w:r>
      <w:proofErr w:type="spellStart"/>
      <w:r w:rsidRPr="00F10490">
        <w:rPr>
          <w:rFonts w:ascii="Arial" w:hAnsi="Arial" w:cs="Arial"/>
          <w:sz w:val="20"/>
          <w:szCs w:val="20"/>
          <w:lang w:val="en"/>
        </w:rPr>
        <w:t>Schwannian</w:t>
      </w:r>
      <w:proofErr w:type="spellEnd"/>
      <w:r w:rsidRPr="00F10490">
        <w:rPr>
          <w:rFonts w:ascii="Arial" w:hAnsi="Arial" w:cs="Arial"/>
          <w:sz w:val="20"/>
          <w:szCs w:val="20"/>
          <w:lang w:val="en"/>
        </w:rPr>
        <w:t xml:space="preserve"> stroma is predominant and maturing and mature ganglion cells are individually distributed or forming small clusters in the stroma.  Completely mature ganglion cells are covered with satellite cells. Please note, in order to avoid confusion here, ganglion cells are distinguished from differentiating neuroblasts based on the presence or absence of naked </w:t>
      </w:r>
      <w:proofErr w:type="spellStart"/>
      <w:r w:rsidRPr="00F10490">
        <w:rPr>
          <w:rFonts w:ascii="Arial" w:hAnsi="Arial" w:cs="Arial"/>
          <w:sz w:val="20"/>
          <w:szCs w:val="20"/>
          <w:lang w:val="en"/>
        </w:rPr>
        <w:t>neuritic</w:t>
      </w:r>
      <w:proofErr w:type="spellEnd"/>
      <w:r w:rsidRPr="00F10490">
        <w:rPr>
          <w:rFonts w:ascii="Arial" w:hAnsi="Arial" w:cs="Arial"/>
          <w:sz w:val="20"/>
          <w:szCs w:val="20"/>
          <w:lang w:val="en"/>
        </w:rPr>
        <w:t xml:space="preserve"> processes (neuropil) detected by H&amp;E-stained section around their cytoplasm. </w:t>
      </w:r>
      <w:proofErr w:type="spellStart"/>
      <w:r w:rsidRPr="00F10490">
        <w:rPr>
          <w:rFonts w:ascii="Arial" w:hAnsi="Arial" w:cs="Arial"/>
          <w:sz w:val="20"/>
          <w:szCs w:val="20"/>
          <w:lang w:val="en"/>
        </w:rPr>
        <w:t>Neuritic</w:t>
      </w:r>
      <w:proofErr w:type="spellEnd"/>
      <w:r w:rsidRPr="00F10490">
        <w:rPr>
          <w:rFonts w:ascii="Arial" w:hAnsi="Arial" w:cs="Arial"/>
          <w:sz w:val="20"/>
          <w:szCs w:val="20"/>
          <w:lang w:val="en"/>
        </w:rPr>
        <w:t xml:space="preserve"> processes of the differentiating neuroblasts are still segmentally naked and not completely covered by </w:t>
      </w:r>
      <w:proofErr w:type="spellStart"/>
      <w:r w:rsidRPr="00F10490">
        <w:rPr>
          <w:rFonts w:ascii="Arial" w:hAnsi="Arial" w:cs="Arial"/>
          <w:sz w:val="20"/>
          <w:szCs w:val="20"/>
          <w:lang w:val="en"/>
        </w:rPr>
        <w:t>Schwannian</w:t>
      </w:r>
      <w:proofErr w:type="spellEnd"/>
      <w:r w:rsidRPr="00F10490">
        <w:rPr>
          <w:rFonts w:ascii="Arial" w:hAnsi="Arial" w:cs="Arial"/>
          <w:sz w:val="20"/>
          <w:szCs w:val="20"/>
          <w:lang w:val="en"/>
        </w:rPr>
        <w:t xml:space="preserve"> stromal cells. Whereas no naked </w:t>
      </w:r>
      <w:proofErr w:type="spellStart"/>
      <w:r w:rsidRPr="00F10490">
        <w:rPr>
          <w:rFonts w:ascii="Arial" w:hAnsi="Arial" w:cs="Arial"/>
          <w:sz w:val="20"/>
          <w:szCs w:val="20"/>
          <w:lang w:val="en"/>
        </w:rPr>
        <w:t>neuritic</w:t>
      </w:r>
      <w:proofErr w:type="spellEnd"/>
      <w:r w:rsidRPr="00F10490">
        <w:rPr>
          <w:rFonts w:ascii="Arial" w:hAnsi="Arial" w:cs="Arial"/>
          <w:sz w:val="20"/>
          <w:szCs w:val="20"/>
          <w:lang w:val="en"/>
        </w:rPr>
        <w:t xml:space="preserve"> processes are identifiable around the ganglion cells, since they are immediately and completely incorporated in the cytoplasm of </w:t>
      </w:r>
      <w:proofErr w:type="spellStart"/>
      <w:r w:rsidRPr="00F10490">
        <w:rPr>
          <w:rFonts w:ascii="Arial" w:hAnsi="Arial" w:cs="Arial"/>
          <w:sz w:val="20"/>
          <w:szCs w:val="20"/>
          <w:lang w:val="en"/>
        </w:rPr>
        <w:t>Schwannian</w:t>
      </w:r>
      <w:proofErr w:type="spellEnd"/>
      <w:r w:rsidRPr="00F10490">
        <w:rPr>
          <w:rFonts w:ascii="Arial" w:hAnsi="Arial" w:cs="Arial"/>
          <w:sz w:val="20"/>
          <w:szCs w:val="20"/>
          <w:lang w:val="en"/>
        </w:rPr>
        <w:t xml:space="preserve"> stromal cells. In summary, no microscopic foci of </w:t>
      </w:r>
      <w:proofErr w:type="spellStart"/>
      <w:r w:rsidRPr="00F10490">
        <w:rPr>
          <w:rFonts w:ascii="Arial" w:hAnsi="Arial" w:cs="Arial"/>
          <w:sz w:val="20"/>
          <w:szCs w:val="20"/>
          <w:lang w:val="en"/>
        </w:rPr>
        <w:t>neuroblastic</w:t>
      </w:r>
      <w:proofErr w:type="spellEnd"/>
      <w:r w:rsidRPr="00F10490">
        <w:rPr>
          <w:rFonts w:ascii="Arial" w:hAnsi="Arial" w:cs="Arial"/>
          <w:sz w:val="20"/>
          <w:szCs w:val="20"/>
          <w:lang w:val="en"/>
        </w:rPr>
        <w:t xml:space="preserve"> cells with detectable naked </w:t>
      </w:r>
      <w:proofErr w:type="spellStart"/>
      <w:r w:rsidRPr="00F10490">
        <w:rPr>
          <w:rFonts w:ascii="Arial" w:hAnsi="Arial" w:cs="Arial"/>
          <w:sz w:val="20"/>
          <w:szCs w:val="20"/>
          <w:lang w:val="en"/>
        </w:rPr>
        <w:t>neuritic</w:t>
      </w:r>
      <w:proofErr w:type="spellEnd"/>
      <w:r w:rsidRPr="00F10490">
        <w:rPr>
          <w:rFonts w:ascii="Arial" w:hAnsi="Arial" w:cs="Arial"/>
          <w:sz w:val="20"/>
          <w:szCs w:val="20"/>
          <w:lang w:val="en"/>
        </w:rPr>
        <w:t xml:space="preserve"> processes are found in tumors of the Ganglioneuroma category.</w:t>
      </w:r>
      <w:r w:rsidRPr="00F10490">
        <w:rPr>
          <w:rFonts w:ascii="Arial" w:hAnsi="Arial" w:cs="Arial"/>
          <w:sz w:val="20"/>
          <w:szCs w:val="20"/>
          <w:lang w:val="en"/>
        </w:rPr>
        <w:br/>
      </w:r>
      <w:r w:rsidRPr="00F10490">
        <w:rPr>
          <w:rFonts w:ascii="Arial" w:hAnsi="Arial" w:cs="Arial"/>
          <w:sz w:val="20"/>
          <w:szCs w:val="20"/>
          <w:lang w:val="en"/>
        </w:rPr>
        <w:br/>
      </w:r>
      <w:proofErr w:type="spellStart"/>
      <w:r w:rsidRPr="00F10490">
        <w:rPr>
          <w:rFonts w:ascii="Arial" w:hAnsi="Arial" w:cs="Arial"/>
          <w:sz w:val="20"/>
          <w:szCs w:val="20"/>
          <w:u w:val="single"/>
          <w:lang w:val="en"/>
        </w:rPr>
        <w:t>Ganglioneuroblastoma</w:t>
      </w:r>
      <w:proofErr w:type="spellEnd"/>
      <w:r w:rsidRPr="00F10490">
        <w:rPr>
          <w:rFonts w:ascii="Arial" w:hAnsi="Arial" w:cs="Arial"/>
          <w:sz w:val="20"/>
          <w:szCs w:val="20"/>
          <w:u w:val="single"/>
          <w:lang w:val="en"/>
        </w:rPr>
        <w:t xml:space="preserve">, Nodular (Composite, </w:t>
      </w:r>
      <w:proofErr w:type="spellStart"/>
      <w:r w:rsidRPr="00F10490">
        <w:rPr>
          <w:rFonts w:ascii="Arial" w:hAnsi="Arial" w:cs="Arial"/>
          <w:sz w:val="20"/>
          <w:szCs w:val="20"/>
          <w:u w:val="single"/>
          <w:lang w:val="en"/>
        </w:rPr>
        <w:t>Schwannian</w:t>
      </w:r>
      <w:proofErr w:type="spellEnd"/>
      <w:r w:rsidRPr="00F10490">
        <w:rPr>
          <w:rFonts w:ascii="Arial" w:hAnsi="Arial" w:cs="Arial"/>
          <w:sz w:val="20"/>
          <w:szCs w:val="20"/>
          <w:u w:val="single"/>
          <w:lang w:val="en"/>
        </w:rPr>
        <w:t xml:space="preserve"> Stroma-Rich/Stroma-Dominant and Stroma-Poor) Category</w:t>
      </w:r>
      <w:r w:rsidRPr="00F10490">
        <w:rPr>
          <w:rFonts w:ascii="Arial" w:hAnsi="Arial" w:cs="Arial"/>
          <w:sz w:val="20"/>
          <w:szCs w:val="20"/>
          <w:lang w:val="en"/>
        </w:rPr>
        <w:br/>
        <w:t>Tumors in this category are composed of multiple clones: one or more Neuroblastoma (</w:t>
      </w:r>
      <w:proofErr w:type="spellStart"/>
      <w:r w:rsidRPr="00F10490">
        <w:rPr>
          <w:rFonts w:ascii="Arial" w:hAnsi="Arial" w:cs="Arial"/>
          <w:sz w:val="20"/>
          <w:szCs w:val="20"/>
          <w:lang w:val="en"/>
        </w:rPr>
        <w:t>Schwannian</w:t>
      </w:r>
      <w:proofErr w:type="spellEnd"/>
      <w:r w:rsidRPr="00F10490">
        <w:rPr>
          <w:rFonts w:ascii="Arial" w:hAnsi="Arial" w:cs="Arial"/>
          <w:sz w:val="20"/>
          <w:szCs w:val="20"/>
          <w:lang w:val="en"/>
        </w:rPr>
        <w:t xml:space="preserve"> stroma-poor) nodules set within a background of </w:t>
      </w:r>
      <w:proofErr w:type="spellStart"/>
      <w:r w:rsidRPr="00F10490">
        <w:rPr>
          <w:rFonts w:ascii="Arial" w:hAnsi="Arial" w:cs="Arial"/>
          <w:sz w:val="20"/>
          <w:szCs w:val="20"/>
          <w:lang w:val="en"/>
        </w:rPr>
        <w:t>Ganglioneuroblastoma</w:t>
      </w:r>
      <w:proofErr w:type="spellEnd"/>
      <w:r w:rsidRPr="00F10490">
        <w:rPr>
          <w:rFonts w:ascii="Arial" w:hAnsi="Arial" w:cs="Arial"/>
          <w:sz w:val="20"/>
          <w:szCs w:val="20"/>
          <w:lang w:val="en"/>
        </w:rPr>
        <w:t>, Intermixed (</w:t>
      </w:r>
      <w:proofErr w:type="spellStart"/>
      <w:r w:rsidRPr="00F10490">
        <w:rPr>
          <w:rFonts w:ascii="Arial" w:hAnsi="Arial" w:cs="Arial"/>
          <w:sz w:val="20"/>
          <w:szCs w:val="20"/>
          <w:lang w:val="en"/>
        </w:rPr>
        <w:t>Schwannian</w:t>
      </w:r>
      <w:proofErr w:type="spellEnd"/>
      <w:r w:rsidRPr="00F10490">
        <w:rPr>
          <w:rFonts w:ascii="Arial" w:hAnsi="Arial" w:cs="Arial"/>
          <w:sz w:val="20"/>
          <w:szCs w:val="20"/>
          <w:lang w:val="en"/>
        </w:rPr>
        <w:t xml:space="preserve"> stroma-rich), or Ganglioneuroma (</w:t>
      </w:r>
      <w:proofErr w:type="spellStart"/>
      <w:r w:rsidRPr="00F10490">
        <w:rPr>
          <w:rFonts w:ascii="Arial" w:hAnsi="Arial" w:cs="Arial"/>
          <w:sz w:val="20"/>
          <w:szCs w:val="20"/>
          <w:lang w:val="en"/>
        </w:rPr>
        <w:t>Schwannian</w:t>
      </w:r>
      <w:proofErr w:type="spellEnd"/>
      <w:r w:rsidRPr="00F10490">
        <w:rPr>
          <w:rFonts w:ascii="Arial" w:hAnsi="Arial" w:cs="Arial"/>
          <w:sz w:val="20"/>
          <w:szCs w:val="20"/>
          <w:lang w:val="en"/>
        </w:rPr>
        <w:t xml:space="preserve"> stroma-dominant) tissue.</w:t>
      </w:r>
      <w:hyperlink w:anchor="R68837" w:tgtFrame="_top" w:tooltip="Peuchmaur M, d&amp;#39;Amore ES, Joshi VV, et al. Revision of the International Neuroblastoma Pathology Classification: confirmation of favorable and unfavorable prognostic subsets in ganglioneuroblastoma, nodular. &amp;lt;em&amp;gt;Cancer. &amp;lt;/em&amp;gt;2003;98(10):2274-228" w:history="1">
        <w:r w:rsidRPr="00F10490">
          <w:rPr>
            <w:rStyle w:val="Hyperlink"/>
            <w:rFonts w:ascii="Arial" w:hAnsi="Arial" w:cs="Arial"/>
            <w:sz w:val="20"/>
            <w:szCs w:val="20"/>
            <w:vertAlign w:val="superscript"/>
            <w:lang w:val="en"/>
          </w:rPr>
          <w:t>3</w:t>
        </w:r>
      </w:hyperlink>
      <w:r w:rsidRPr="00F10490">
        <w:rPr>
          <w:rFonts w:ascii="Arial" w:hAnsi="Arial" w:cs="Arial"/>
          <w:sz w:val="20"/>
          <w:szCs w:val="20"/>
          <w:lang w:val="en"/>
        </w:rPr>
        <w:t xml:space="preserve"> Please note that Neuroblastoma nodules are often hemorrhagic and/or necrotic, and </w:t>
      </w:r>
      <w:proofErr w:type="spellStart"/>
      <w:r w:rsidRPr="00F10490">
        <w:rPr>
          <w:rFonts w:ascii="Arial" w:hAnsi="Arial" w:cs="Arial"/>
          <w:sz w:val="20"/>
          <w:szCs w:val="20"/>
          <w:lang w:val="en"/>
        </w:rPr>
        <w:t>Ganglioneuroblastoma</w:t>
      </w:r>
      <w:proofErr w:type="spellEnd"/>
      <w:r w:rsidRPr="00F10490">
        <w:rPr>
          <w:rFonts w:ascii="Arial" w:hAnsi="Arial" w:cs="Arial"/>
          <w:sz w:val="20"/>
          <w:szCs w:val="20"/>
          <w:lang w:val="en"/>
        </w:rPr>
        <w:t>, Intermixed/Ganglioneuroma component is tan-yellow and solid.</w:t>
      </w:r>
      <w:r w:rsidRPr="00F10490">
        <w:rPr>
          <w:rFonts w:ascii="Arial" w:hAnsi="Arial" w:cs="Arial"/>
          <w:sz w:val="20"/>
          <w:szCs w:val="20"/>
          <w:lang w:val="en"/>
        </w:rPr>
        <w:br/>
      </w:r>
      <w:r w:rsidRPr="00F10490">
        <w:rPr>
          <w:rFonts w:ascii="Arial" w:hAnsi="Arial" w:cs="Arial"/>
          <w:sz w:val="20"/>
          <w:szCs w:val="20"/>
          <w:lang w:val="en"/>
        </w:rPr>
        <w:br/>
      </w:r>
      <w:proofErr w:type="spellStart"/>
      <w:r w:rsidRPr="00F10490">
        <w:rPr>
          <w:rFonts w:ascii="Arial" w:hAnsi="Arial" w:cs="Arial"/>
          <w:sz w:val="20"/>
          <w:szCs w:val="20"/>
          <w:u w:val="single"/>
          <w:lang w:val="en"/>
        </w:rPr>
        <w:t>Neuroblastic</w:t>
      </w:r>
      <w:proofErr w:type="spellEnd"/>
      <w:r w:rsidRPr="00F10490">
        <w:rPr>
          <w:rFonts w:ascii="Arial" w:hAnsi="Arial" w:cs="Arial"/>
          <w:sz w:val="20"/>
          <w:szCs w:val="20"/>
          <w:u w:val="single"/>
          <w:lang w:val="en"/>
        </w:rPr>
        <w:t xml:space="preserve"> Tumor, Unclassifiable</w:t>
      </w:r>
      <w:r w:rsidRPr="00F10490">
        <w:rPr>
          <w:rFonts w:ascii="Arial" w:hAnsi="Arial" w:cs="Arial"/>
          <w:sz w:val="20"/>
          <w:szCs w:val="20"/>
          <w:lang w:val="en"/>
        </w:rPr>
        <w:br/>
      </w:r>
      <w:proofErr w:type="spellStart"/>
      <w:r w:rsidRPr="00F10490">
        <w:rPr>
          <w:rFonts w:ascii="Arial" w:hAnsi="Arial" w:cs="Arial"/>
          <w:sz w:val="20"/>
          <w:szCs w:val="20"/>
          <w:lang w:val="en"/>
        </w:rPr>
        <w:t>Neuroblastic</w:t>
      </w:r>
      <w:proofErr w:type="spellEnd"/>
      <w:r w:rsidRPr="00F10490">
        <w:rPr>
          <w:rFonts w:ascii="Arial" w:hAnsi="Arial" w:cs="Arial"/>
          <w:sz w:val="20"/>
          <w:szCs w:val="20"/>
          <w:lang w:val="en"/>
        </w:rPr>
        <w:t xml:space="preserve"> cells evident; sample insufficient for categorization into one of the four basic categories. A small biopsy taken from a large tumor can result in this designation.</w:t>
      </w:r>
      <w:r w:rsidRPr="00F10490">
        <w:rPr>
          <w:rFonts w:ascii="Arial" w:hAnsi="Arial" w:cs="Arial"/>
          <w:sz w:val="20"/>
          <w:szCs w:val="20"/>
          <w:lang w:val="en"/>
        </w:rPr>
        <w:br/>
      </w:r>
      <w:r w:rsidRPr="00F10490">
        <w:rPr>
          <w:rFonts w:ascii="Arial" w:hAnsi="Arial" w:cs="Arial"/>
          <w:sz w:val="20"/>
          <w:szCs w:val="20"/>
          <w:lang w:val="en"/>
        </w:rPr>
        <w:br/>
      </w:r>
      <w:r w:rsidRPr="00F10490">
        <w:rPr>
          <w:rFonts w:ascii="Arial" w:hAnsi="Arial" w:cs="Arial"/>
          <w:sz w:val="20"/>
          <w:szCs w:val="20"/>
          <w:u w:val="single"/>
          <w:lang w:val="en"/>
        </w:rPr>
        <w:t>Post-Chemotherapy Specimens</w:t>
      </w:r>
      <w:r w:rsidRPr="00F10490">
        <w:rPr>
          <w:rFonts w:ascii="Arial" w:hAnsi="Arial" w:cs="Arial"/>
          <w:sz w:val="20"/>
          <w:szCs w:val="20"/>
          <w:lang w:val="en"/>
        </w:rPr>
        <w:br/>
        <w:t>Neuroblastomas may undergo extensive morphologic changes post-chemotherapy. For this reason, biopsies or resections of treated tumors should be simply referred to as “</w:t>
      </w:r>
      <w:r w:rsidRPr="00F10490">
        <w:rPr>
          <w:rFonts w:ascii="Arial" w:hAnsi="Arial" w:cs="Arial"/>
          <w:b/>
          <w:bCs/>
          <w:sz w:val="20"/>
          <w:szCs w:val="20"/>
          <w:lang w:val="en"/>
        </w:rPr>
        <w:t>neuroblastoma with treatment effect</w:t>
      </w:r>
      <w:r w:rsidRPr="00F10490">
        <w:rPr>
          <w:rFonts w:ascii="Arial" w:hAnsi="Arial" w:cs="Arial"/>
          <w:sz w:val="20"/>
          <w:szCs w:val="20"/>
          <w:lang w:val="en"/>
        </w:rPr>
        <w:t>” or “</w:t>
      </w:r>
      <w:r w:rsidRPr="00F10490">
        <w:rPr>
          <w:rFonts w:ascii="Arial" w:hAnsi="Arial" w:cs="Arial"/>
          <w:b/>
          <w:bCs/>
          <w:sz w:val="20"/>
          <w:szCs w:val="20"/>
          <w:lang w:val="en"/>
        </w:rPr>
        <w:t>treated neuroblastoma</w:t>
      </w:r>
      <w:r w:rsidRPr="00F10490">
        <w:rPr>
          <w:rFonts w:ascii="Arial" w:hAnsi="Arial" w:cs="Arial"/>
          <w:sz w:val="20"/>
          <w:szCs w:val="20"/>
          <w:lang w:val="en"/>
        </w:rPr>
        <w:t>”, with reference to the original diagnostic subtype, if known. Similarly, recurrent disease should not be re-classified.</w:t>
      </w:r>
      <w:r w:rsidRPr="00F10490">
        <w:rPr>
          <w:rFonts w:ascii="Arial" w:hAnsi="Arial" w:cs="Arial"/>
          <w:sz w:val="20"/>
          <w:szCs w:val="20"/>
          <w:lang w:val="en"/>
        </w:rPr>
        <w:br/>
      </w:r>
      <w:r w:rsidRPr="00F10490">
        <w:rPr>
          <w:rFonts w:ascii="Arial" w:hAnsi="Arial" w:cs="Arial"/>
          <w:sz w:val="20"/>
          <w:szCs w:val="20"/>
          <w:lang w:val="en"/>
        </w:rPr>
        <w:br/>
      </w:r>
      <w:r w:rsidRPr="00F10490">
        <w:rPr>
          <w:rFonts w:ascii="Arial" w:hAnsi="Arial" w:cs="Arial"/>
          <w:sz w:val="20"/>
          <w:szCs w:val="20"/>
          <w:u w:val="single"/>
          <w:lang w:val="en"/>
        </w:rPr>
        <w:t>Immunohistochemistry</w:t>
      </w:r>
      <w:r w:rsidRPr="00F10490">
        <w:rPr>
          <w:rFonts w:ascii="Arial" w:hAnsi="Arial" w:cs="Arial"/>
          <w:sz w:val="20"/>
          <w:szCs w:val="20"/>
          <w:lang w:val="en"/>
        </w:rPr>
        <w:br/>
        <w:t>Recent advancements in immunohistochemistry have aided in the diagnosis of challenging cases, particularly undifferentiated neuroblastoma. Phox2B protein, positive for neural crest tumors of neuronal and neuroendocrine differentiation, is now recognized as the most sensitive and specific immunohistochemical marker for neuroblastoma.</w:t>
      </w:r>
      <w:hyperlink w:anchor="R68838" w:tgtFrame="_top" w:tooltip="Bielle F, Fr&amp;#233;neaux P, Jeanne-Pasquier C, Maran-Gonzalez A, Rousseau A, Lamant L, Paris R, Pierron G, Nicolas AV, Sastre-Garau X, Delattre O, Bourdeaut F, Peuchmaur M. PHOX2B immunolabeling: a novel tool for the diagnosis of undifferentiated neuroblastomas" w:history="1">
        <w:r w:rsidRPr="00F10490">
          <w:rPr>
            <w:rStyle w:val="Hyperlink"/>
            <w:rFonts w:ascii="Arial" w:hAnsi="Arial" w:cs="Arial"/>
            <w:sz w:val="20"/>
            <w:szCs w:val="20"/>
            <w:vertAlign w:val="superscript"/>
            <w:lang w:val="en"/>
          </w:rPr>
          <w:t>4,</w:t>
        </w:r>
      </w:hyperlink>
      <w:hyperlink w:anchor="R68839" w:tgtFrame="_top" w:tooltip="Hata JL, Correa H, Krishnan C, Esbenshade AJ, Black JO, Chung DH, Mobley BC. Diagnostic utility of PHOX2B in primary and treated neuroblastoma and in neuroblastoma metastatic to the bone marrow. &amp;lt;em&amp;gt;Arch Pathol Lab Med.&amp;lt;/em&amp;gt; 2015 Apr;139(4):543-6." w:history="1">
        <w:r w:rsidRPr="00F10490">
          <w:rPr>
            <w:rStyle w:val="Hyperlink"/>
            <w:rFonts w:ascii="Arial" w:hAnsi="Arial" w:cs="Arial"/>
            <w:sz w:val="20"/>
            <w:szCs w:val="20"/>
            <w:vertAlign w:val="superscript"/>
            <w:lang w:val="en"/>
          </w:rPr>
          <w:t>5</w:t>
        </w:r>
      </w:hyperlink>
      <w:r w:rsidRPr="00F10490">
        <w:rPr>
          <w:rFonts w:ascii="Arial" w:hAnsi="Arial" w:cs="Arial"/>
          <w:sz w:val="20"/>
          <w:szCs w:val="20"/>
          <w:lang w:val="en"/>
        </w:rPr>
        <w:t xml:space="preserve">  Please note that Phox2B is positive for all peripheral </w:t>
      </w:r>
      <w:proofErr w:type="spellStart"/>
      <w:r w:rsidRPr="00F10490">
        <w:rPr>
          <w:rFonts w:ascii="Arial" w:hAnsi="Arial" w:cs="Arial"/>
          <w:sz w:val="20"/>
          <w:szCs w:val="20"/>
          <w:lang w:val="en"/>
        </w:rPr>
        <w:t>neuroblastic</w:t>
      </w:r>
      <w:proofErr w:type="spellEnd"/>
      <w:r w:rsidRPr="00F10490">
        <w:rPr>
          <w:rFonts w:ascii="Arial" w:hAnsi="Arial" w:cs="Arial"/>
          <w:sz w:val="20"/>
          <w:szCs w:val="20"/>
          <w:lang w:val="en"/>
        </w:rPr>
        <w:t xml:space="preserve"> tumors as well as paraganglioma/pheochromocytoma. Thus, Phox2B is not entirely specific, but immensely helpful adjunct for neuroblastoma diagnosis when dealing with pediatric small round cell tumors (Ewing sarcoma, alveolar rhabdomyosarcoma, among others). Phox2B may also be employed to aid in identification of metastatic neuroblastoma in bone marrow or other sites.</w:t>
      </w:r>
      <w:hyperlink w:anchor="R68839" w:tgtFrame="_top" w:tooltip="Hata JL, Correa H, Krishnan C, Esbenshade AJ, Black JO, Chung DH, Mobley BC. Diagnostic utility of PHOX2B in primary and treated neuroblastoma and in neuroblastoma metastatic to the bone marrow. &amp;lt;em&amp;gt;Arch Pathol Lab Med.&amp;lt;/em&amp;gt; 2015 Apr;139(4):543-6." w:history="1">
        <w:r w:rsidRPr="00F10490">
          <w:rPr>
            <w:rStyle w:val="Hyperlink"/>
            <w:rFonts w:ascii="Arial" w:hAnsi="Arial" w:cs="Arial"/>
            <w:sz w:val="20"/>
            <w:szCs w:val="20"/>
            <w:vertAlign w:val="superscript"/>
            <w:lang w:val="en"/>
          </w:rPr>
          <w:t>5</w:t>
        </w:r>
      </w:hyperlink>
      <w:r w:rsidRPr="00F10490">
        <w:rPr>
          <w:rFonts w:ascii="Arial" w:hAnsi="Arial" w:cs="Arial"/>
          <w:sz w:val="20"/>
          <w:szCs w:val="20"/>
          <w:lang w:val="en"/>
        </w:rPr>
        <w:t> </w:t>
      </w:r>
      <w:r w:rsidRPr="00F10490">
        <w:rPr>
          <w:rFonts w:ascii="Arial" w:hAnsi="Arial" w:cs="Arial"/>
          <w:sz w:val="20"/>
          <w:szCs w:val="20"/>
          <w:lang w:val="en"/>
        </w:rPr>
        <w:br/>
      </w:r>
      <w:r w:rsidRPr="00F10490">
        <w:rPr>
          <w:rFonts w:ascii="Arial" w:hAnsi="Arial" w:cs="Arial"/>
          <w:sz w:val="20"/>
          <w:szCs w:val="20"/>
          <w:lang w:val="en"/>
        </w:rPr>
        <w:br/>
        <w:t>Other less specific immunohistochemical markers may also be frequently positive in neuroblastoma, to include PGP9.5, CD56 and NB84. Neuroblasts are also typically positive for synaptophysin and neuron-specific enolase, although these are less specific. Schwann cells are positive for S100 protein. Undifferentiated neuroblastoma cells may, on rare occasions, express vimentin.</w:t>
      </w:r>
    </w:p>
    <w:p w14:paraId="30FAF981" w14:textId="77777777" w:rsidR="002C63F0" w:rsidRPr="00F10490" w:rsidRDefault="002C63F0" w:rsidP="00F10490">
      <w:pPr>
        <w:spacing w:after="0" w:line="276" w:lineRule="auto"/>
        <w:divId w:val="1468624844"/>
        <w:rPr>
          <w:rFonts w:ascii="Arial" w:eastAsia="Times New Roman" w:hAnsi="Arial" w:cs="Arial"/>
          <w:sz w:val="20"/>
          <w:szCs w:val="20"/>
          <w:lang w:val="en"/>
        </w:rPr>
      </w:pPr>
      <w:r w:rsidRPr="00F10490">
        <w:rPr>
          <w:rFonts w:ascii="Arial" w:eastAsia="Times New Roman" w:hAnsi="Arial" w:cs="Arial"/>
          <w:sz w:val="20"/>
          <w:szCs w:val="20"/>
          <w:lang w:val="en"/>
        </w:rPr>
        <w:t>References</w:t>
      </w:r>
    </w:p>
    <w:p w14:paraId="2742A221" w14:textId="77777777" w:rsidR="002C63F0" w:rsidRPr="00F10490" w:rsidRDefault="002C63F0" w:rsidP="00F10490">
      <w:pPr>
        <w:numPr>
          <w:ilvl w:val="0"/>
          <w:numId w:val="6"/>
        </w:numPr>
        <w:spacing w:after="0" w:line="276" w:lineRule="auto"/>
        <w:divId w:val="1723600550"/>
        <w:rPr>
          <w:rFonts w:ascii="Arial" w:eastAsia="Times New Roman" w:hAnsi="Arial" w:cs="Arial"/>
          <w:sz w:val="20"/>
          <w:szCs w:val="20"/>
          <w:lang w:val="en"/>
        </w:rPr>
      </w:pPr>
      <w:bookmarkStart w:id="6" w:name="R68835"/>
      <w:r w:rsidRPr="00F10490">
        <w:rPr>
          <w:rFonts w:ascii="Arial" w:eastAsia="Times New Roman" w:hAnsi="Arial" w:cs="Arial"/>
          <w:sz w:val="20"/>
          <w:szCs w:val="20"/>
          <w:lang w:val="en"/>
        </w:rPr>
        <w:lastRenderedPageBreak/>
        <w:t xml:space="preserve">Shimada H, Ambros IM, Dehner LP, Hata J, Joshi VV, Roald B. Terminology and morphologic criteria of </w:t>
      </w:r>
      <w:proofErr w:type="spellStart"/>
      <w:r w:rsidRPr="00F10490">
        <w:rPr>
          <w:rFonts w:ascii="Arial" w:eastAsia="Times New Roman" w:hAnsi="Arial" w:cs="Arial"/>
          <w:sz w:val="20"/>
          <w:szCs w:val="20"/>
          <w:lang w:val="en"/>
        </w:rPr>
        <w:t>neuroblastic</w:t>
      </w:r>
      <w:proofErr w:type="spellEnd"/>
      <w:r w:rsidRPr="00F10490">
        <w:rPr>
          <w:rFonts w:ascii="Arial" w:eastAsia="Times New Roman" w:hAnsi="Arial" w:cs="Arial"/>
          <w:sz w:val="20"/>
          <w:szCs w:val="20"/>
          <w:lang w:val="en"/>
        </w:rPr>
        <w:t xml:space="preserve"> tumors: recommendations by the International Neuroblastoma Pathology Committee. </w:t>
      </w:r>
      <w:r w:rsidRPr="00F10490">
        <w:rPr>
          <w:rStyle w:val="Emphasis"/>
          <w:rFonts w:ascii="Arial" w:eastAsia="Times New Roman" w:hAnsi="Arial" w:cs="Arial"/>
          <w:sz w:val="20"/>
          <w:szCs w:val="20"/>
          <w:lang w:val="en"/>
        </w:rPr>
        <w:t>Cancer.</w:t>
      </w:r>
      <w:r w:rsidRPr="00F10490">
        <w:rPr>
          <w:rFonts w:ascii="Arial" w:eastAsia="Times New Roman" w:hAnsi="Arial" w:cs="Arial"/>
          <w:sz w:val="20"/>
          <w:szCs w:val="20"/>
          <w:lang w:val="en"/>
        </w:rPr>
        <w:t xml:space="preserve"> 1999;86(2):349-363.</w:t>
      </w:r>
      <w:bookmarkEnd w:id="6"/>
    </w:p>
    <w:p w14:paraId="4252A4C7" w14:textId="77777777" w:rsidR="002C63F0" w:rsidRPr="00F10490" w:rsidRDefault="002C63F0" w:rsidP="00F10490">
      <w:pPr>
        <w:numPr>
          <w:ilvl w:val="0"/>
          <w:numId w:val="6"/>
        </w:numPr>
        <w:spacing w:after="0" w:line="276" w:lineRule="auto"/>
        <w:divId w:val="1723600550"/>
        <w:rPr>
          <w:rFonts w:ascii="Arial" w:eastAsia="Times New Roman" w:hAnsi="Arial" w:cs="Arial"/>
          <w:sz w:val="20"/>
          <w:szCs w:val="20"/>
          <w:lang w:val="en"/>
        </w:rPr>
      </w:pPr>
      <w:bookmarkStart w:id="7" w:name="R68836"/>
      <w:r w:rsidRPr="00F10490">
        <w:rPr>
          <w:rFonts w:ascii="Arial" w:eastAsia="Times New Roman" w:hAnsi="Arial" w:cs="Arial"/>
          <w:sz w:val="20"/>
          <w:szCs w:val="20"/>
          <w:lang w:val="en"/>
        </w:rPr>
        <w:t xml:space="preserve">Shimada, H, Ambros IM, Dehner LP, et al. The International Neuroblastoma Pathology Classification (the Shimada system). </w:t>
      </w:r>
      <w:r w:rsidRPr="00F10490">
        <w:rPr>
          <w:rStyle w:val="Emphasis"/>
          <w:rFonts w:ascii="Arial" w:eastAsia="Times New Roman" w:hAnsi="Arial" w:cs="Arial"/>
          <w:sz w:val="20"/>
          <w:szCs w:val="20"/>
          <w:lang w:val="en"/>
        </w:rPr>
        <w:t>Cancer.</w:t>
      </w:r>
      <w:r w:rsidRPr="00F10490">
        <w:rPr>
          <w:rFonts w:ascii="Arial" w:eastAsia="Times New Roman" w:hAnsi="Arial" w:cs="Arial"/>
          <w:sz w:val="20"/>
          <w:szCs w:val="20"/>
          <w:lang w:val="en"/>
        </w:rPr>
        <w:t xml:space="preserve"> 1999;86(2):364-372.</w:t>
      </w:r>
      <w:bookmarkEnd w:id="7"/>
    </w:p>
    <w:p w14:paraId="7788497F" w14:textId="77777777" w:rsidR="002C63F0" w:rsidRPr="00F10490" w:rsidRDefault="002C63F0" w:rsidP="00F10490">
      <w:pPr>
        <w:numPr>
          <w:ilvl w:val="0"/>
          <w:numId w:val="6"/>
        </w:numPr>
        <w:spacing w:after="0" w:line="276" w:lineRule="auto"/>
        <w:divId w:val="1723600550"/>
        <w:rPr>
          <w:rFonts w:ascii="Arial" w:eastAsia="Times New Roman" w:hAnsi="Arial" w:cs="Arial"/>
          <w:sz w:val="20"/>
          <w:szCs w:val="20"/>
          <w:lang w:val="en"/>
        </w:rPr>
      </w:pPr>
      <w:bookmarkStart w:id="8" w:name="R68837"/>
      <w:proofErr w:type="spellStart"/>
      <w:r w:rsidRPr="00F10490">
        <w:rPr>
          <w:rFonts w:ascii="Arial" w:eastAsia="Times New Roman" w:hAnsi="Arial" w:cs="Arial"/>
          <w:sz w:val="20"/>
          <w:szCs w:val="20"/>
          <w:lang w:val="en"/>
        </w:rPr>
        <w:t>Peuchmaur</w:t>
      </w:r>
      <w:proofErr w:type="spellEnd"/>
      <w:r w:rsidRPr="00F10490">
        <w:rPr>
          <w:rFonts w:ascii="Arial" w:eastAsia="Times New Roman" w:hAnsi="Arial" w:cs="Arial"/>
          <w:sz w:val="20"/>
          <w:szCs w:val="20"/>
          <w:lang w:val="en"/>
        </w:rPr>
        <w:t xml:space="preserve"> M, </w:t>
      </w:r>
      <w:proofErr w:type="spellStart"/>
      <w:r w:rsidRPr="00F10490">
        <w:rPr>
          <w:rFonts w:ascii="Arial" w:eastAsia="Times New Roman" w:hAnsi="Arial" w:cs="Arial"/>
          <w:sz w:val="20"/>
          <w:szCs w:val="20"/>
          <w:lang w:val="en"/>
        </w:rPr>
        <w:t>d'Amore</w:t>
      </w:r>
      <w:proofErr w:type="spellEnd"/>
      <w:r w:rsidRPr="00F10490">
        <w:rPr>
          <w:rFonts w:ascii="Arial" w:eastAsia="Times New Roman" w:hAnsi="Arial" w:cs="Arial"/>
          <w:sz w:val="20"/>
          <w:szCs w:val="20"/>
          <w:lang w:val="en"/>
        </w:rPr>
        <w:t xml:space="preserve"> ES, Joshi VV, et al. Revision of the International Neuroblastoma Pathology Classification: confirmation of favorable and unfavorable prognostic subsets in </w:t>
      </w:r>
      <w:proofErr w:type="spellStart"/>
      <w:r w:rsidRPr="00F10490">
        <w:rPr>
          <w:rFonts w:ascii="Arial" w:eastAsia="Times New Roman" w:hAnsi="Arial" w:cs="Arial"/>
          <w:sz w:val="20"/>
          <w:szCs w:val="20"/>
          <w:lang w:val="en"/>
        </w:rPr>
        <w:t>ganglioneuroblastoma</w:t>
      </w:r>
      <w:proofErr w:type="spellEnd"/>
      <w:r w:rsidRPr="00F10490">
        <w:rPr>
          <w:rFonts w:ascii="Arial" w:eastAsia="Times New Roman" w:hAnsi="Arial" w:cs="Arial"/>
          <w:sz w:val="20"/>
          <w:szCs w:val="20"/>
          <w:lang w:val="en"/>
        </w:rPr>
        <w:t xml:space="preserve">, nodular. </w:t>
      </w:r>
      <w:r w:rsidRPr="00F10490">
        <w:rPr>
          <w:rStyle w:val="Emphasis"/>
          <w:rFonts w:ascii="Arial" w:eastAsia="Times New Roman" w:hAnsi="Arial" w:cs="Arial"/>
          <w:sz w:val="20"/>
          <w:szCs w:val="20"/>
          <w:lang w:val="en"/>
        </w:rPr>
        <w:t xml:space="preserve">Cancer. </w:t>
      </w:r>
      <w:r w:rsidRPr="00F10490">
        <w:rPr>
          <w:rFonts w:ascii="Arial" w:eastAsia="Times New Roman" w:hAnsi="Arial" w:cs="Arial"/>
          <w:sz w:val="20"/>
          <w:szCs w:val="20"/>
          <w:lang w:val="en"/>
        </w:rPr>
        <w:t>2003;98(10):2274-2281.</w:t>
      </w:r>
      <w:bookmarkEnd w:id="8"/>
    </w:p>
    <w:p w14:paraId="427879DC" w14:textId="77777777" w:rsidR="002C63F0" w:rsidRPr="00F10490" w:rsidRDefault="002C63F0" w:rsidP="00F10490">
      <w:pPr>
        <w:numPr>
          <w:ilvl w:val="0"/>
          <w:numId w:val="6"/>
        </w:numPr>
        <w:spacing w:after="0" w:line="276" w:lineRule="auto"/>
        <w:divId w:val="1723600550"/>
        <w:rPr>
          <w:rFonts w:ascii="Arial" w:eastAsia="Times New Roman" w:hAnsi="Arial" w:cs="Arial"/>
          <w:sz w:val="20"/>
          <w:szCs w:val="20"/>
          <w:lang w:val="en"/>
        </w:rPr>
      </w:pPr>
      <w:bookmarkStart w:id="9" w:name="R68838"/>
      <w:proofErr w:type="spellStart"/>
      <w:r w:rsidRPr="00F10490">
        <w:rPr>
          <w:rFonts w:ascii="Arial" w:eastAsia="Times New Roman" w:hAnsi="Arial" w:cs="Arial"/>
          <w:sz w:val="20"/>
          <w:szCs w:val="20"/>
          <w:lang w:val="en"/>
        </w:rPr>
        <w:t>Bielle</w:t>
      </w:r>
      <w:proofErr w:type="spellEnd"/>
      <w:r w:rsidRPr="00F10490">
        <w:rPr>
          <w:rFonts w:ascii="Arial" w:eastAsia="Times New Roman" w:hAnsi="Arial" w:cs="Arial"/>
          <w:sz w:val="20"/>
          <w:szCs w:val="20"/>
          <w:lang w:val="en"/>
        </w:rPr>
        <w:t xml:space="preserve"> F, </w:t>
      </w:r>
      <w:proofErr w:type="spellStart"/>
      <w:r w:rsidRPr="00F10490">
        <w:rPr>
          <w:rFonts w:ascii="Arial" w:eastAsia="Times New Roman" w:hAnsi="Arial" w:cs="Arial"/>
          <w:sz w:val="20"/>
          <w:szCs w:val="20"/>
          <w:lang w:val="en"/>
        </w:rPr>
        <w:t>Fréneaux</w:t>
      </w:r>
      <w:proofErr w:type="spellEnd"/>
      <w:r w:rsidRPr="00F10490">
        <w:rPr>
          <w:rFonts w:ascii="Arial" w:eastAsia="Times New Roman" w:hAnsi="Arial" w:cs="Arial"/>
          <w:sz w:val="20"/>
          <w:szCs w:val="20"/>
          <w:lang w:val="en"/>
        </w:rPr>
        <w:t xml:space="preserve"> P, Jeanne-Pasquier C, Maran-Gonzalez A, Rousseau A, </w:t>
      </w:r>
      <w:proofErr w:type="spellStart"/>
      <w:r w:rsidRPr="00F10490">
        <w:rPr>
          <w:rFonts w:ascii="Arial" w:eastAsia="Times New Roman" w:hAnsi="Arial" w:cs="Arial"/>
          <w:sz w:val="20"/>
          <w:szCs w:val="20"/>
          <w:lang w:val="en"/>
        </w:rPr>
        <w:t>Lamant</w:t>
      </w:r>
      <w:proofErr w:type="spellEnd"/>
      <w:r w:rsidRPr="00F10490">
        <w:rPr>
          <w:rFonts w:ascii="Arial" w:eastAsia="Times New Roman" w:hAnsi="Arial" w:cs="Arial"/>
          <w:sz w:val="20"/>
          <w:szCs w:val="20"/>
          <w:lang w:val="en"/>
        </w:rPr>
        <w:t xml:space="preserve"> L, Paris R, Pierron G, Nicolas AV, Sastre-Garau X, Delattre O, </w:t>
      </w:r>
      <w:proofErr w:type="spellStart"/>
      <w:r w:rsidRPr="00F10490">
        <w:rPr>
          <w:rFonts w:ascii="Arial" w:eastAsia="Times New Roman" w:hAnsi="Arial" w:cs="Arial"/>
          <w:sz w:val="20"/>
          <w:szCs w:val="20"/>
          <w:lang w:val="en"/>
        </w:rPr>
        <w:t>Bourdeaut</w:t>
      </w:r>
      <w:proofErr w:type="spellEnd"/>
      <w:r w:rsidRPr="00F10490">
        <w:rPr>
          <w:rFonts w:ascii="Arial" w:eastAsia="Times New Roman" w:hAnsi="Arial" w:cs="Arial"/>
          <w:sz w:val="20"/>
          <w:szCs w:val="20"/>
          <w:lang w:val="en"/>
        </w:rPr>
        <w:t xml:space="preserve"> F, </w:t>
      </w:r>
      <w:proofErr w:type="spellStart"/>
      <w:r w:rsidRPr="00F10490">
        <w:rPr>
          <w:rFonts w:ascii="Arial" w:eastAsia="Times New Roman" w:hAnsi="Arial" w:cs="Arial"/>
          <w:sz w:val="20"/>
          <w:szCs w:val="20"/>
          <w:lang w:val="en"/>
        </w:rPr>
        <w:t>Peuchmaur</w:t>
      </w:r>
      <w:proofErr w:type="spellEnd"/>
      <w:r w:rsidRPr="00F10490">
        <w:rPr>
          <w:rFonts w:ascii="Arial" w:eastAsia="Times New Roman" w:hAnsi="Arial" w:cs="Arial"/>
          <w:sz w:val="20"/>
          <w:szCs w:val="20"/>
          <w:lang w:val="en"/>
        </w:rPr>
        <w:t xml:space="preserve"> M. PHOX2B immunolabeling: a novel tool for the diagnosis of undifferentiated neuroblastomas among childhood small round blue-cell tumors. </w:t>
      </w:r>
      <w:r w:rsidRPr="00F10490">
        <w:rPr>
          <w:rStyle w:val="Emphasis"/>
          <w:rFonts w:ascii="Arial" w:eastAsia="Times New Roman" w:hAnsi="Arial" w:cs="Arial"/>
          <w:sz w:val="20"/>
          <w:szCs w:val="20"/>
          <w:lang w:val="en"/>
        </w:rPr>
        <w:t xml:space="preserve">Am J Surg </w:t>
      </w:r>
      <w:proofErr w:type="spellStart"/>
      <w:r w:rsidRPr="00F10490">
        <w:rPr>
          <w:rStyle w:val="Emphasis"/>
          <w:rFonts w:ascii="Arial" w:eastAsia="Times New Roman" w:hAnsi="Arial" w:cs="Arial"/>
          <w:sz w:val="20"/>
          <w:szCs w:val="20"/>
          <w:lang w:val="en"/>
        </w:rPr>
        <w:t>Pathol</w:t>
      </w:r>
      <w:proofErr w:type="spellEnd"/>
      <w:r w:rsidRPr="00F10490">
        <w:rPr>
          <w:rStyle w:val="Emphasis"/>
          <w:rFonts w:ascii="Arial" w:eastAsia="Times New Roman" w:hAnsi="Arial" w:cs="Arial"/>
          <w:sz w:val="20"/>
          <w:szCs w:val="20"/>
          <w:lang w:val="en"/>
        </w:rPr>
        <w:t>.</w:t>
      </w:r>
      <w:r w:rsidRPr="00F10490">
        <w:rPr>
          <w:rFonts w:ascii="Arial" w:eastAsia="Times New Roman" w:hAnsi="Arial" w:cs="Arial"/>
          <w:sz w:val="20"/>
          <w:szCs w:val="20"/>
          <w:lang w:val="en"/>
        </w:rPr>
        <w:t xml:space="preserve"> 2012 Aug;36(8):1141-9.</w:t>
      </w:r>
      <w:bookmarkEnd w:id="9"/>
    </w:p>
    <w:p w14:paraId="22E7B5FB" w14:textId="77777777" w:rsidR="002C63F0" w:rsidRDefault="002C63F0" w:rsidP="00F10490">
      <w:pPr>
        <w:numPr>
          <w:ilvl w:val="0"/>
          <w:numId w:val="6"/>
        </w:numPr>
        <w:spacing w:after="0" w:line="276" w:lineRule="auto"/>
        <w:divId w:val="1723600550"/>
        <w:rPr>
          <w:rFonts w:ascii="Arial" w:eastAsia="Times New Roman" w:hAnsi="Arial" w:cs="Arial"/>
          <w:sz w:val="20"/>
          <w:szCs w:val="20"/>
          <w:lang w:val="en"/>
        </w:rPr>
      </w:pPr>
      <w:bookmarkStart w:id="10" w:name="R68839"/>
      <w:r w:rsidRPr="00F10490">
        <w:rPr>
          <w:rFonts w:ascii="Arial" w:eastAsia="Times New Roman" w:hAnsi="Arial" w:cs="Arial"/>
          <w:sz w:val="20"/>
          <w:szCs w:val="20"/>
          <w:lang w:val="en"/>
        </w:rPr>
        <w:t xml:space="preserve">Hata JL, Correa H, Krishnan C, Esbenshade AJ, Black JO, Chung DH, Mobley BC. Diagnostic utility of PHOX2B in primary and treated neuroblastoma and in neuroblastoma metastatic to the bone marrow. </w:t>
      </w:r>
      <w:r w:rsidRPr="00F10490">
        <w:rPr>
          <w:rStyle w:val="Emphasis"/>
          <w:rFonts w:ascii="Arial" w:eastAsia="Times New Roman" w:hAnsi="Arial" w:cs="Arial"/>
          <w:sz w:val="20"/>
          <w:szCs w:val="20"/>
          <w:lang w:val="en"/>
        </w:rPr>
        <w:t xml:space="preserve">Arch </w:t>
      </w:r>
      <w:proofErr w:type="spellStart"/>
      <w:r w:rsidRPr="00F10490">
        <w:rPr>
          <w:rStyle w:val="Emphasis"/>
          <w:rFonts w:ascii="Arial" w:eastAsia="Times New Roman" w:hAnsi="Arial" w:cs="Arial"/>
          <w:sz w:val="20"/>
          <w:szCs w:val="20"/>
          <w:lang w:val="en"/>
        </w:rPr>
        <w:t>Pathol</w:t>
      </w:r>
      <w:proofErr w:type="spellEnd"/>
      <w:r w:rsidRPr="00F10490">
        <w:rPr>
          <w:rStyle w:val="Emphasis"/>
          <w:rFonts w:ascii="Arial" w:eastAsia="Times New Roman" w:hAnsi="Arial" w:cs="Arial"/>
          <w:sz w:val="20"/>
          <w:szCs w:val="20"/>
          <w:lang w:val="en"/>
        </w:rPr>
        <w:t xml:space="preserve"> Lab Med.</w:t>
      </w:r>
      <w:r w:rsidRPr="00F10490">
        <w:rPr>
          <w:rFonts w:ascii="Arial" w:eastAsia="Times New Roman" w:hAnsi="Arial" w:cs="Arial"/>
          <w:sz w:val="20"/>
          <w:szCs w:val="20"/>
          <w:lang w:val="en"/>
        </w:rPr>
        <w:t xml:space="preserve"> 2015 Apr;139(4):543-6.</w:t>
      </w:r>
      <w:bookmarkEnd w:id="10"/>
    </w:p>
    <w:p w14:paraId="325E1569" w14:textId="77777777" w:rsidR="00F10490" w:rsidRPr="00F10490" w:rsidRDefault="00F10490" w:rsidP="00F10490">
      <w:pPr>
        <w:spacing w:after="0" w:line="276" w:lineRule="auto"/>
        <w:ind w:left="720"/>
        <w:divId w:val="1723600550"/>
        <w:rPr>
          <w:rFonts w:ascii="Arial" w:eastAsia="Times New Roman" w:hAnsi="Arial" w:cs="Arial"/>
          <w:sz w:val="20"/>
          <w:szCs w:val="20"/>
          <w:lang w:val="en"/>
        </w:rPr>
      </w:pPr>
    </w:p>
    <w:p w14:paraId="2E3D157B" w14:textId="77777777" w:rsidR="002C63F0" w:rsidRPr="00F10490" w:rsidRDefault="002C63F0" w:rsidP="00F10490">
      <w:pPr>
        <w:spacing w:after="0" w:line="276" w:lineRule="auto"/>
        <w:divId w:val="117603043"/>
        <w:rPr>
          <w:rFonts w:ascii="Arial" w:eastAsia="Times New Roman" w:hAnsi="Arial" w:cs="Arial"/>
          <w:b/>
          <w:bCs/>
          <w:sz w:val="20"/>
          <w:szCs w:val="20"/>
          <w:lang w:val="en"/>
        </w:rPr>
      </w:pPr>
      <w:bookmarkStart w:id="11" w:name="N12457"/>
      <w:r w:rsidRPr="00F10490">
        <w:rPr>
          <w:rFonts w:ascii="Arial" w:eastAsia="Times New Roman" w:hAnsi="Arial" w:cs="Arial"/>
          <w:b/>
          <w:bCs/>
          <w:sz w:val="20"/>
          <w:szCs w:val="20"/>
          <w:lang w:val="en"/>
        </w:rPr>
        <w:t xml:space="preserve">F. Degree of </w:t>
      </w:r>
      <w:proofErr w:type="spellStart"/>
      <w:r w:rsidRPr="00F10490">
        <w:rPr>
          <w:rFonts w:ascii="Arial" w:eastAsia="Times New Roman" w:hAnsi="Arial" w:cs="Arial"/>
          <w:b/>
          <w:bCs/>
          <w:sz w:val="20"/>
          <w:szCs w:val="20"/>
          <w:lang w:val="en"/>
        </w:rPr>
        <w:t>Neuroblastic</w:t>
      </w:r>
      <w:proofErr w:type="spellEnd"/>
      <w:r w:rsidRPr="00F10490">
        <w:rPr>
          <w:rFonts w:ascii="Arial" w:eastAsia="Times New Roman" w:hAnsi="Arial" w:cs="Arial"/>
          <w:b/>
          <w:bCs/>
          <w:sz w:val="20"/>
          <w:szCs w:val="20"/>
          <w:lang w:val="en"/>
        </w:rPr>
        <w:t xml:space="preserve"> Differentiation</w:t>
      </w:r>
      <w:bookmarkEnd w:id="11"/>
    </w:p>
    <w:p w14:paraId="786DEB78" w14:textId="77777777" w:rsidR="002C63F0" w:rsidRPr="00F10490" w:rsidRDefault="002C63F0" w:rsidP="00F10490">
      <w:pPr>
        <w:pStyle w:val="NormalWeb"/>
        <w:spacing w:before="0" w:beforeAutospacing="0" w:after="0" w:afterAutospacing="0" w:line="276" w:lineRule="auto"/>
        <w:divId w:val="314647161"/>
        <w:rPr>
          <w:rFonts w:ascii="Arial" w:hAnsi="Arial" w:cs="Arial"/>
          <w:sz w:val="20"/>
          <w:szCs w:val="20"/>
          <w:lang w:val="en"/>
        </w:rPr>
      </w:pPr>
      <w:r w:rsidRPr="00F10490">
        <w:rPr>
          <w:rFonts w:ascii="Arial" w:hAnsi="Arial" w:cs="Arial"/>
          <w:sz w:val="20"/>
          <w:szCs w:val="20"/>
          <w:lang w:val="en"/>
        </w:rPr>
        <w:t xml:space="preserve">Degree of </w:t>
      </w:r>
      <w:proofErr w:type="spellStart"/>
      <w:r w:rsidRPr="00F10490">
        <w:rPr>
          <w:rFonts w:ascii="Arial" w:hAnsi="Arial" w:cs="Arial"/>
          <w:sz w:val="20"/>
          <w:szCs w:val="20"/>
          <w:lang w:val="en"/>
        </w:rPr>
        <w:t>neuroblastic</w:t>
      </w:r>
      <w:proofErr w:type="spellEnd"/>
      <w:r w:rsidRPr="00F10490">
        <w:rPr>
          <w:rFonts w:ascii="Arial" w:hAnsi="Arial" w:cs="Arial"/>
          <w:sz w:val="20"/>
          <w:szCs w:val="20"/>
          <w:lang w:val="en"/>
        </w:rPr>
        <w:t xml:space="preserve"> differentiation should be applied to the initial diagnostic material (e.g., pre-chemotherapy). All tumors in the Neuroblastoma (</w:t>
      </w:r>
      <w:proofErr w:type="spellStart"/>
      <w:r w:rsidRPr="00F10490">
        <w:rPr>
          <w:rFonts w:ascii="Arial" w:hAnsi="Arial" w:cs="Arial"/>
          <w:sz w:val="20"/>
          <w:szCs w:val="20"/>
          <w:lang w:val="en"/>
        </w:rPr>
        <w:t>Schwannian</w:t>
      </w:r>
      <w:proofErr w:type="spellEnd"/>
      <w:r w:rsidRPr="00F10490">
        <w:rPr>
          <w:rFonts w:ascii="Arial" w:hAnsi="Arial" w:cs="Arial"/>
          <w:sz w:val="20"/>
          <w:szCs w:val="20"/>
          <w:lang w:val="en"/>
        </w:rPr>
        <w:t xml:space="preserve"> stroma-poor) category and </w:t>
      </w:r>
      <w:proofErr w:type="spellStart"/>
      <w:r w:rsidRPr="00F10490">
        <w:rPr>
          <w:rFonts w:ascii="Arial" w:hAnsi="Arial" w:cs="Arial"/>
          <w:sz w:val="20"/>
          <w:szCs w:val="20"/>
          <w:lang w:val="en"/>
        </w:rPr>
        <w:t>neuroblastic</w:t>
      </w:r>
      <w:proofErr w:type="spellEnd"/>
      <w:r w:rsidRPr="00F10490">
        <w:rPr>
          <w:rFonts w:ascii="Arial" w:hAnsi="Arial" w:cs="Arial"/>
          <w:sz w:val="20"/>
          <w:szCs w:val="20"/>
          <w:lang w:val="en"/>
        </w:rPr>
        <w:t xml:space="preserve"> components of the </w:t>
      </w:r>
      <w:proofErr w:type="spellStart"/>
      <w:r w:rsidRPr="00F10490">
        <w:rPr>
          <w:rFonts w:ascii="Arial" w:hAnsi="Arial" w:cs="Arial"/>
          <w:sz w:val="20"/>
          <w:szCs w:val="20"/>
          <w:lang w:val="en"/>
        </w:rPr>
        <w:t>Ganglioneuroblastoma</w:t>
      </w:r>
      <w:proofErr w:type="spellEnd"/>
      <w:r w:rsidRPr="00F10490">
        <w:rPr>
          <w:rFonts w:ascii="Arial" w:hAnsi="Arial" w:cs="Arial"/>
          <w:sz w:val="20"/>
          <w:szCs w:val="20"/>
          <w:lang w:val="en"/>
        </w:rPr>
        <w:t xml:space="preserve">, Nodular (Composite, </w:t>
      </w:r>
      <w:proofErr w:type="spellStart"/>
      <w:r w:rsidRPr="00F10490">
        <w:rPr>
          <w:rFonts w:ascii="Arial" w:hAnsi="Arial" w:cs="Arial"/>
          <w:sz w:val="20"/>
          <w:szCs w:val="20"/>
          <w:lang w:val="en"/>
        </w:rPr>
        <w:t>Schwannian</w:t>
      </w:r>
      <w:proofErr w:type="spellEnd"/>
      <w:r w:rsidRPr="00F10490">
        <w:rPr>
          <w:rFonts w:ascii="Arial" w:hAnsi="Arial" w:cs="Arial"/>
          <w:sz w:val="20"/>
          <w:szCs w:val="20"/>
          <w:lang w:val="en"/>
        </w:rPr>
        <w:t xml:space="preserve"> stroma-rich/stroma-dominant and stroma-poor) category are further classified into 1 of 3 subtypes.</w:t>
      </w:r>
      <w:hyperlink w:anchor="R68840" w:tgtFrame="_top" w:tooltip="Shimada H, Ambros IM, Dehner LP, Hata J, Joshi VV, Roald B. Terminology and morphologic criteria of neuroblastic tumors: recommendations by the International Neuroblastoma Pathology Committee. &amp;lt;em&amp;gt;Cancer.&amp;lt;/em&amp;gt; 1999;86(2):349-363." w:history="1">
        <w:r w:rsidRPr="00F10490">
          <w:rPr>
            <w:rStyle w:val="Hyperlink"/>
            <w:rFonts w:ascii="Arial" w:hAnsi="Arial" w:cs="Arial"/>
            <w:sz w:val="20"/>
            <w:szCs w:val="20"/>
            <w:vertAlign w:val="superscript"/>
            <w:lang w:val="en"/>
          </w:rPr>
          <w:t>1</w:t>
        </w:r>
      </w:hyperlink>
    </w:p>
    <w:p w14:paraId="2BEF47FE" w14:textId="77777777" w:rsidR="002C63F0" w:rsidRPr="00F10490" w:rsidRDefault="002C63F0" w:rsidP="00F10490">
      <w:pPr>
        <w:pStyle w:val="NormalWeb"/>
        <w:spacing w:before="0" w:beforeAutospacing="0" w:after="0" w:afterAutospacing="0" w:line="276" w:lineRule="auto"/>
        <w:divId w:val="314647161"/>
        <w:rPr>
          <w:rFonts w:ascii="Arial" w:hAnsi="Arial" w:cs="Arial"/>
          <w:sz w:val="20"/>
          <w:szCs w:val="20"/>
          <w:lang w:val="en"/>
        </w:rPr>
      </w:pPr>
      <w:r w:rsidRPr="00F10490">
        <w:rPr>
          <w:rFonts w:ascii="Arial" w:hAnsi="Arial" w:cs="Arial"/>
          <w:sz w:val="20"/>
          <w:szCs w:val="20"/>
          <w:lang w:val="en"/>
        </w:rPr>
        <w:t> </w:t>
      </w:r>
    </w:p>
    <w:p w14:paraId="15A9963F" w14:textId="77777777" w:rsidR="002C63F0" w:rsidRPr="00F10490" w:rsidRDefault="002C63F0" w:rsidP="00F10490">
      <w:pPr>
        <w:pStyle w:val="NormalWeb"/>
        <w:spacing w:before="0" w:beforeAutospacing="0" w:after="0" w:afterAutospacing="0" w:line="276" w:lineRule="auto"/>
        <w:divId w:val="314647161"/>
        <w:rPr>
          <w:rFonts w:ascii="Arial" w:hAnsi="Arial" w:cs="Arial"/>
          <w:sz w:val="20"/>
          <w:szCs w:val="20"/>
          <w:lang w:val="en"/>
        </w:rPr>
      </w:pPr>
      <w:r w:rsidRPr="00F10490">
        <w:rPr>
          <w:rFonts w:ascii="Arial" w:hAnsi="Arial" w:cs="Arial"/>
          <w:sz w:val="20"/>
          <w:szCs w:val="20"/>
          <w:u w:val="single"/>
          <w:lang w:val="en"/>
        </w:rPr>
        <w:t>Undifferentiated Subtype</w:t>
      </w:r>
    </w:p>
    <w:p w14:paraId="25F5A07E" w14:textId="77777777" w:rsidR="002C63F0" w:rsidRPr="00F10490" w:rsidRDefault="002C63F0" w:rsidP="00F10490">
      <w:pPr>
        <w:pStyle w:val="NormalWeb"/>
        <w:spacing w:before="0" w:beforeAutospacing="0" w:after="0" w:afterAutospacing="0" w:line="276" w:lineRule="auto"/>
        <w:divId w:val="314647161"/>
        <w:rPr>
          <w:rFonts w:ascii="Arial" w:hAnsi="Arial" w:cs="Arial"/>
          <w:sz w:val="20"/>
          <w:szCs w:val="20"/>
          <w:lang w:val="en"/>
        </w:rPr>
      </w:pPr>
      <w:r w:rsidRPr="00F10490">
        <w:rPr>
          <w:rFonts w:ascii="Arial" w:hAnsi="Arial" w:cs="Arial"/>
          <w:sz w:val="20"/>
          <w:szCs w:val="20"/>
          <w:lang w:val="en"/>
        </w:rPr>
        <w:t xml:space="preserve">No </w:t>
      </w:r>
      <w:proofErr w:type="spellStart"/>
      <w:r w:rsidRPr="00F10490">
        <w:rPr>
          <w:rFonts w:ascii="Arial" w:hAnsi="Arial" w:cs="Arial"/>
          <w:sz w:val="20"/>
          <w:szCs w:val="20"/>
          <w:lang w:val="en"/>
        </w:rPr>
        <w:t>neuritic</w:t>
      </w:r>
      <w:proofErr w:type="spellEnd"/>
      <w:r w:rsidRPr="00F10490">
        <w:rPr>
          <w:rFonts w:ascii="Arial" w:hAnsi="Arial" w:cs="Arial"/>
          <w:sz w:val="20"/>
          <w:szCs w:val="20"/>
          <w:lang w:val="en"/>
        </w:rPr>
        <w:t xml:space="preserve"> process formation by tumor cells. No tumor cell differentiation to include no formation of rosettes or other secondary structures; diagnosis relies heavily on ancillary techniques, such as immunohistochemistry and/or molecular/cytogenetic analysis. Some tumors in this subtype show a “</w:t>
      </w:r>
      <w:proofErr w:type="gramStart"/>
      <w:r w:rsidRPr="00F10490">
        <w:rPr>
          <w:rFonts w:ascii="Arial" w:hAnsi="Arial" w:cs="Arial"/>
          <w:sz w:val="20"/>
          <w:szCs w:val="20"/>
          <w:lang w:val="en"/>
        </w:rPr>
        <w:t>starry-sky</w:t>
      </w:r>
      <w:proofErr w:type="gramEnd"/>
      <w:r w:rsidRPr="00F10490">
        <w:rPr>
          <w:rFonts w:ascii="Arial" w:hAnsi="Arial" w:cs="Arial"/>
          <w:sz w:val="20"/>
          <w:szCs w:val="20"/>
          <w:lang w:val="en"/>
        </w:rPr>
        <w:t xml:space="preserve">” appearance. </w:t>
      </w:r>
    </w:p>
    <w:p w14:paraId="5B1ABEB0" w14:textId="77777777" w:rsidR="002C63F0" w:rsidRPr="00F10490" w:rsidRDefault="002C63F0" w:rsidP="00F10490">
      <w:pPr>
        <w:pStyle w:val="NormalWeb"/>
        <w:spacing w:before="0" w:beforeAutospacing="0" w:after="0" w:afterAutospacing="0" w:line="276" w:lineRule="auto"/>
        <w:divId w:val="314647161"/>
        <w:rPr>
          <w:rFonts w:ascii="Arial" w:hAnsi="Arial" w:cs="Arial"/>
          <w:sz w:val="20"/>
          <w:szCs w:val="20"/>
          <w:lang w:val="en"/>
        </w:rPr>
      </w:pPr>
      <w:r w:rsidRPr="00F10490">
        <w:rPr>
          <w:rFonts w:ascii="Arial" w:hAnsi="Arial" w:cs="Arial"/>
          <w:sz w:val="20"/>
          <w:szCs w:val="20"/>
          <w:lang w:val="en"/>
        </w:rPr>
        <w:t> </w:t>
      </w:r>
    </w:p>
    <w:p w14:paraId="2C1259A1" w14:textId="77777777" w:rsidR="002C63F0" w:rsidRPr="00F10490" w:rsidRDefault="002C63F0" w:rsidP="00F10490">
      <w:pPr>
        <w:pStyle w:val="NormalWeb"/>
        <w:spacing w:before="0" w:beforeAutospacing="0" w:after="0" w:afterAutospacing="0" w:line="276" w:lineRule="auto"/>
        <w:divId w:val="314647161"/>
        <w:rPr>
          <w:rFonts w:ascii="Arial" w:hAnsi="Arial" w:cs="Arial"/>
          <w:sz w:val="20"/>
          <w:szCs w:val="20"/>
          <w:lang w:val="en"/>
        </w:rPr>
      </w:pPr>
      <w:r w:rsidRPr="00F10490">
        <w:rPr>
          <w:rFonts w:ascii="Arial" w:hAnsi="Arial" w:cs="Arial"/>
          <w:sz w:val="20"/>
          <w:szCs w:val="20"/>
          <w:u w:val="single"/>
          <w:lang w:val="en"/>
        </w:rPr>
        <w:t>Poorly Differentiated Subtype</w:t>
      </w:r>
    </w:p>
    <w:p w14:paraId="57053A59" w14:textId="77777777" w:rsidR="002C63F0" w:rsidRPr="00F10490" w:rsidRDefault="002C63F0" w:rsidP="00F10490">
      <w:pPr>
        <w:pStyle w:val="NormalWeb"/>
        <w:spacing w:before="0" w:beforeAutospacing="0" w:after="0" w:afterAutospacing="0" w:line="276" w:lineRule="auto"/>
        <w:divId w:val="314647161"/>
        <w:rPr>
          <w:rFonts w:ascii="Arial" w:hAnsi="Arial" w:cs="Arial"/>
          <w:sz w:val="20"/>
          <w:szCs w:val="20"/>
          <w:lang w:val="en"/>
        </w:rPr>
      </w:pPr>
      <w:proofErr w:type="spellStart"/>
      <w:r w:rsidRPr="00F10490">
        <w:rPr>
          <w:rFonts w:ascii="Arial" w:hAnsi="Arial" w:cs="Arial"/>
          <w:sz w:val="20"/>
          <w:szCs w:val="20"/>
          <w:lang w:val="en"/>
        </w:rPr>
        <w:t>Neuritic</w:t>
      </w:r>
      <w:proofErr w:type="spellEnd"/>
      <w:r w:rsidRPr="00F10490">
        <w:rPr>
          <w:rFonts w:ascii="Arial" w:hAnsi="Arial" w:cs="Arial"/>
          <w:sz w:val="20"/>
          <w:szCs w:val="20"/>
          <w:lang w:val="en"/>
        </w:rPr>
        <w:t xml:space="preserve"> process formation by tumor cells evident in background; less than 5% of tumor cells show features of differentiating neuroblasts with synchronous differentiation of the nucleus (enlarged, vesicular with a single prominent nucleolus) and the cytoplasm (conspicuous, eosinophilic or amphophilic, and twice the diameter of the nucleus).</w:t>
      </w:r>
    </w:p>
    <w:p w14:paraId="7E9C3F65" w14:textId="77777777" w:rsidR="002C63F0" w:rsidRPr="00F10490" w:rsidRDefault="002C63F0" w:rsidP="00F10490">
      <w:pPr>
        <w:pStyle w:val="NormalWeb"/>
        <w:spacing w:before="0" w:beforeAutospacing="0" w:after="0" w:afterAutospacing="0" w:line="276" w:lineRule="auto"/>
        <w:divId w:val="314647161"/>
        <w:rPr>
          <w:rFonts w:ascii="Arial" w:hAnsi="Arial" w:cs="Arial"/>
          <w:sz w:val="20"/>
          <w:szCs w:val="20"/>
          <w:lang w:val="en"/>
        </w:rPr>
      </w:pPr>
      <w:r w:rsidRPr="00F10490">
        <w:rPr>
          <w:rFonts w:ascii="Arial" w:hAnsi="Arial" w:cs="Arial"/>
          <w:sz w:val="20"/>
          <w:szCs w:val="20"/>
          <w:lang w:val="en"/>
        </w:rPr>
        <w:t> </w:t>
      </w:r>
    </w:p>
    <w:p w14:paraId="4B390871" w14:textId="77777777" w:rsidR="002C63F0" w:rsidRPr="00F10490" w:rsidRDefault="002C63F0" w:rsidP="00F10490">
      <w:pPr>
        <w:pStyle w:val="NormalWeb"/>
        <w:spacing w:before="0" w:beforeAutospacing="0" w:after="0" w:afterAutospacing="0" w:line="276" w:lineRule="auto"/>
        <w:divId w:val="314647161"/>
        <w:rPr>
          <w:rFonts w:ascii="Arial" w:hAnsi="Arial" w:cs="Arial"/>
          <w:sz w:val="20"/>
          <w:szCs w:val="20"/>
          <w:lang w:val="en"/>
        </w:rPr>
      </w:pPr>
      <w:r w:rsidRPr="00F10490">
        <w:rPr>
          <w:rFonts w:ascii="Arial" w:hAnsi="Arial" w:cs="Arial"/>
          <w:sz w:val="20"/>
          <w:szCs w:val="20"/>
          <w:u w:val="single"/>
          <w:lang w:val="en"/>
        </w:rPr>
        <w:t>Differentiating Subtype</w:t>
      </w:r>
    </w:p>
    <w:p w14:paraId="6605AF8A" w14:textId="77777777" w:rsidR="002C63F0" w:rsidRPr="00F10490" w:rsidRDefault="002C63F0" w:rsidP="00F10490">
      <w:pPr>
        <w:pStyle w:val="NormalWeb"/>
        <w:spacing w:before="0" w:beforeAutospacing="0" w:after="0" w:afterAutospacing="0" w:line="276" w:lineRule="auto"/>
        <w:divId w:val="314647161"/>
        <w:rPr>
          <w:rFonts w:ascii="Arial" w:hAnsi="Arial" w:cs="Arial"/>
          <w:sz w:val="20"/>
          <w:szCs w:val="20"/>
          <w:lang w:val="en"/>
        </w:rPr>
      </w:pPr>
      <w:r w:rsidRPr="00F10490">
        <w:rPr>
          <w:rFonts w:ascii="Arial" w:hAnsi="Arial" w:cs="Arial"/>
          <w:sz w:val="20"/>
          <w:szCs w:val="20"/>
          <w:lang w:val="en"/>
        </w:rPr>
        <w:t xml:space="preserve">Greater than 5% of tumor cells show the appearance of differentiating neuroblasts; active </w:t>
      </w:r>
      <w:proofErr w:type="spellStart"/>
      <w:r w:rsidRPr="00F10490">
        <w:rPr>
          <w:rFonts w:ascii="Arial" w:hAnsi="Arial" w:cs="Arial"/>
          <w:sz w:val="20"/>
          <w:szCs w:val="20"/>
          <w:lang w:val="en"/>
        </w:rPr>
        <w:t>neuritic</w:t>
      </w:r>
      <w:proofErr w:type="spellEnd"/>
      <w:r w:rsidRPr="00F10490">
        <w:rPr>
          <w:rFonts w:ascii="Arial" w:hAnsi="Arial" w:cs="Arial"/>
          <w:sz w:val="20"/>
          <w:szCs w:val="20"/>
          <w:lang w:val="en"/>
        </w:rPr>
        <w:t xml:space="preserve"> process production by the tumor cells; some tumors can show substantial </w:t>
      </w:r>
      <w:proofErr w:type="spellStart"/>
      <w:r w:rsidRPr="00F10490">
        <w:rPr>
          <w:rFonts w:ascii="Arial" w:hAnsi="Arial" w:cs="Arial"/>
          <w:sz w:val="20"/>
          <w:szCs w:val="20"/>
          <w:lang w:val="en"/>
        </w:rPr>
        <w:t>Schwannian</w:t>
      </w:r>
      <w:proofErr w:type="spellEnd"/>
      <w:r w:rsidRPr="00F10490">
        <w:rPr>
          <w:rFonts w:ascii="Arial" w:hAnsi="Arial" w:cs="Arial"/>
          <w:sz w:val="20"/>
          <w:szCs w:val="20"/>
          <w:lang w:val="en"/>
        </w:rPr>
        <w:t xml:space="preserve"> stromal development, frequently at their periphery, and a transition zone between </w:t>
      </w:r>
      <w:proofErr w:type="spellStart"/>
      <w:r w:rsidRPr="00F10490">
        <w:rPr>
          <w:rFonts w:ascii="Arial" w:hAnsi="Arial" w:cs="Arial"/>
          <w:sz w:val="20"/>
          <w:szCs w:val="20"/>
          <w:lang w:val="en"/>
        </w:rPr>
        <w:t>neuroblastomatous</w:t>
      </w:r>
      <w:proofErr w:type="spellEnd"/>
      <w:r w:rsidRPr="00F10490">
        <w:rPr>
          <w:rFonts w:ascii="Arial" w:hAnsi="Arial" w:cs="Arial"/>
          <w:sz w:val="20"/>
          <w:szCs w:val="20"/>
          <w:lang w:val="en"/>
        </w:rPr>
        <w:t xml:space="preserve"> and </w:t>
      </w:r>
      <w:proofErr w:type="spellStart"/>
      <w:r w:rsidRPr="00F10490">
        <w:rPr>
          <w:rFonts w:ascii="Arial" w:hAnsi="Arial" w:cs="Arial"/>
          <w:sz w:val="20"/>
          <w:szCs w:val="20"/>
          <w:lang w:val="en"/>
        </w:rPr>
        <w:t>ganglioneuromatous</w:t>
      </w:r>
      <w:proofErr w:type="spellEnd"/>
      <w:r w:rsidRPr="00F10490">
        <w:rPr>
          <w:rFonts w:ascii="Arial" w:hAnsi="Arial" w:cs="Arial"/>
          <w:sz w:val="20"/>
          <w:szCs w:val="20"/>
          <w:lang w:val="en"/>
        </w:rPr>
        <w:t xml:space="preserve"> regions can develop (although this zone lacks well-defined borders and comprises less than 50% of the tumor).</w:t>
      </w:r>
    </w:p>
    <w:p w14:paraId="032C2ED5" w14:textId="77777777" w:rsidR="002C63F0" w:rsidRPr="00F10490" w:rsidRDefault="002C63F0" w:rsidP="00F10490">
      <w:pPr>
        <w:spacing w:after="0" w:line="276" w:lineRule="auto"/>
        <w:divId w:val="42101045"/>
        <w:rPr>
          <w:rFonts w:ascii="Arial" w:eastAsia="Times New Roman" w:hAnsi="Arial" w:cs="Arial"/>
          <w:sz w:val="20"/>
          <w:szCs w:val="20"/>
          <w:lang w:val="en"/>
        </w:rPr>
      </w:pPr>
      <w:r w:rsidRPr="00F10490">
        <w:rPr>
          <w:rFonts w:ascii="Arial" w:eastAsia="Times New Roman" w:hAnsi="Arial" w:cs="Arial"/>
          <w:sz w:val="20"/>
          <w:szCs w:val="20"/>
          <w:lang w:val="en"/>
        </w:rPr>
        <w:t>References</w:t>
      </w:r>
    </w:p>
    <w:p w14:paraId="510D51DB" w14:textId="7A4C8150" w:rsidR="00F10490" w:rsidRDefault="002C63F0" w:rsidP="00F10490">
      <w:pPr>
        <w:numPr>
          <w:ilvl w:val="0"/>
          <w:numId w:val="7"/>
        </w:numPr>
        <w:spacing w:after="0" w:line="276" w:lineRule="auto"/>
        <w:divId w:val="1723600550"/>
        <w:rPr>
          <w:rFonts w:ascii="Arial" w:eastAsia="Times New Roman" w:hAnsi="Arial" w:cs="Arial"/>
          <w:sz w:val="20"/>
          <w:szCs w:val="20"/>
          <w:lang w:val="en"/>
        </w:rPr>
      </w:pPr>
      <w:bookmarkStart w:id="12" w:name="R68840"/>
      <w:r w:rsidRPr="00F10490">
        <w:rPr>
          <w:rFonts w:ascii="Arial" w:eastAsia="Times New Roman" w:hAnsi="Arial" w:cs="Arial"/>
          <w:sz w:val="20"/>
          <w:szCs w:val="20"/>
          <w:lang w:val="en"/>
        </w:rPr>
        <w:t xml:space="preserve">Shimada H, Ambros IM, Dehner LP, Hata J, Joshi VV, Roald B. Terminology and morphologic criteria of </w:t>
      </w:r>
      <w:proofErr w:type="spellStart"/>
      <w:r w:rsidRPr="00F10490">
        <w:rPr>
          <w:rFonts w:ascii="Arial" w:eastAsia="Times New Roman" w:hAnsi="Arial" w:cs="Arial"/>
          <w:sz w:val="20"/>
          <w:szCs w:val="20"/>
          <w:lang w:val="en"/>
        </w:rPr>
        <w:t>neuroblastic</w:t>
      </w:r>
      <w:proofErr w:type="spellEnd"/>
      <w:r w:rsidRPr="00F10490">
        <w:rPr>
          <w:rFonts w:ascii="Arial" w:eastAsia="Times New Roman" w:hAnsi="Arial" w:cs="Arial"/>
          <w:sz w:val="20"/>
          <w:szCs w:val="20"/>
          <w:lang w:val="en"/>
        </w:rPr>
        <w:t xml:space="preserve"> tumors: recommendations by the International Neuroblastoma Pathology Committee. </w:t>
      </w:r>
      <w:r w:rsidRPr="00F10490">
        <w:rPr>
          <w:rStyle w:val="Emphasis"/>
          <w:rFonts w:ascii="Arial" w:eastAsia="Times New Roman" w:hAnsi="Arial" w:cs="Arial"/>
          <w:sz w:val="20"/>
          <w:szCs w:val="20"/>
          <w:lang w:val="en"/>
        </w:rPr>
        <w:t>Cancer.</w:t>
      </w:r>
      <w:r w:rsidRPr="00F10490">
        <w:rPr>
          <w:rFonts w:ascii="Arial" w:eastAsia="Times New Roman" w:hAnsi="Arial" w:cs="Arial"/>
          <w:sz w:val="20"/>
          <w:szCs w:val="20"/>
          <w:lang w:val="en"/>
        </w:rPr>
        <w:t xml:space="preserve"> 1999;86(2):349-363.</w:t>
      </w:r>
      <w:bookmarkEnd w:id="12"/>
    </w:p>
    <w:p w14:paraId="6409D219" w14:textId="77777777" w:rsidR="00F10490" w:rsidRDefault="00F10490">
      <w:pPr>
        <w:rPr>
          <w:rFonts w:ascii="Arial" w:eastAsia="Times New Roman" w:hAnsi="Arial" w:cs="Arial"/>
          <w:sz w:val="20"/>
          <w:szCs w:val="20"/>
          <w:lang w:val="en"/>
        </w:rPr>
      </w:pPr>
      <w:r>
        <w:rPr>
          <w:rFonts w:ascii="Arial" w:eastAsia="Times New Roman" w:hAnsi="Arial" w:cs="Arial"/>
          <w:sz w:val="20"/>
          <w:szCs w:val="20"/>
          <w:lang w:val="en"/>
        </w:rPr>
        <w:br w:type="page"/>
      </w:r>
    </w:p>
    <w:p w14:paraId="5BB999C2" w14:textId="77777777" w:rsidR="002C63F0" w:rsidRPr="00F10490" w:rsidRDefault="002C63F0" w:rsidP="00F10490">
      <w:pPr>
        <w:spacing w:after="0" w:line="276" w:lineRule="auto"/>
        <w:ind w:left="720"/>
        <w:divId w:val="1723600550"/>
        <w:rPr>
          <w:rFonts w:ascii="Arial" w:eastAsia="Times New Roman" w:hAnsi="Arial" w:cs="Arial"/>
          <w:sz w:val="20"/>
          <w:szCs w:val="20"/>
          <w:lang w:val="en"/>
        </w:rPr>
      </w:pPr>
    </w:p>
    <w:p w14:paraId="070A2C69" w14:textId="77777777" w:rsidR="002C63F0" w:rsidRPr="00F10490" w:rsidRDefault="002C63F0" w:rsidP="00F10490">
      <w:pPr>
        <w:spacing w:after="0" w:line="276" w:lineRule="auto"/>
        <w:divId w:val="539131817"/>
        <w:rPr>
          <w:rFonts w:ascii="Arial" w:eastAsia="Times New Roman" w:hAnsi="Arial" w:cs="Arial"/>
          <w:b/>
          <w:bCs/>
          <w:sz w:val="20"/>
          <w:szCs w:val="20"/>
          <w:lang w:val="en"/>
        </w:rPr>
      </w:pPr>
      <w:bookmarkStart w:id="13" w:name="N12458"/>
      <w:r w:rsidRPr="00F10490">
        <w:rPr>
          <w:rFonts w:ascii="Arial" w:eastAsia="Times New Roman" w:hAnsi="Arial" w:cs="Arial"/>
          <w:b/>
          <w:bCs/>
          <w:sz w:val="20"/>
          <w:szCs w:val="20"/>
          <w:lang w:val="en"/>
        </w:rPr>
        <w:t>G. Mitotic-Karyorrhectic Index</w:t>
      </w:r>
      <w:bookmarkEnd w:id="13"/>
    </w:p>
    <w:p w14:paraId="2C566733" w14:textId="77777777" w:rsidR="002C63F0" w:rsidRPr="00F10490" w:rsidRDefault="002C63F0" w:rsidP="00F10490">
      <w:pPr>
        <w:pStyle w:val="NormalWeb"/>
        <w:spacing w:before="0" w:beforeAutospacing="0" w:after="0" w:afterAutospacing="0" w:line="276" w:lineRule="auto"/>
        <w:divId w:val="601183677"/>
        <w:rPr>
          <w:rFonts w:ascii="Arial" w:hAnsi="Arial" w:cs="Arial"/>
          <w:sz w:val="20"/>
          <w:szCs w:val="20"/>
          <w:lang w:val="en"/>
        </w:rPr>
      </w:pPr>
      <w:r w:rsidRPr="00F10490">
        <w:rPr>
          <w:rFonts w:ascii="Arial" w:hAnsi="Arial" w:cs="Arial"/>
          <w:sz w:val="20"/>
          <w:szCs w:val="20"/>
          <w:lang w:val="en"/>
        </w:rPr>
        <w:t>The mitotic-karyorrhectic index (MKI)</w:t>
      </w:r>
      <w:hyperlink w:anchor="R68841" w:tgtFrame="_top" w:tooltip="Shimada H, Ambros IM, Dehner LP, Hata J, Joshi VV, Roald B. Terminology and morphologic criteria of neuroblastic tumors: recommendations by the International Neuroblastoma Pathology Committee. &amp;lt;em&amp;gt;Cancer.&amp;lt;/em&amp;gt; 1999;86(2):349-363." w:history="1">
        <w:r w:rsidRPr="00F10490">
          <w:rPr>
            <w:rStyle w:val="Hyperlink"/>
            <w:rFonts w:ascii="Arial" w:hAnsi="Arial" w:cs="Arial"/>
            <w:sz w:val="20"/>
            <w:szCs w:val="20"/>
            <w:vertAlign w:val="superscript"/>
            <w:lang w:val="en"/>
          </w:rPr>
          <w:t>1,</w:t>
        </w:r>
      </w:hyperlink>
      <w:hyperlink w:anchor="R68842" w:tgtFrame="_top" w:tooltip="Joshi VV, Chatten J, Sather HN, Shimada H. Evaluation of the Shimada classification in advanced neuroblastoma with a special reference to the mitosis-karyorrhexis index: a report from the Children’s Cancer Study Group. &amp;lt;em&amp;gt;Mod Pathol. &amp;lt;/em&amp;gt;1991;4(2" w:history="1">
        <w:r w:rsidRPr="00F10490">
          <w:rPr>
            <w:rStyle w:val="Hyperlink"/>
            <w:rFonts w:ascii="Arial" w:hAnsi="Arial" w:cs="Arial"/>
            <w:sz w:val="20"/>
            <w:szCs w:val="20"/>
            <w:vertAlign w:val="superscript"/>
            <w:lang w:val="en"/>
          </w:rPr>
          <w:t>2</w:t>
        </w:r>
      </w:hyperlink>
      <w:r w:rsidRPr="00F10490">
        <w:rPr>
          <w:rFonts w:ascii="Arial" w:hAnsi="Arial" w:cs="Arial"/>
          <w:sz w:val="20"/>
          <w:szCs w:val="20"/>
          <w:lang w:val="en"/>
        </w:rPr>
        <w:t xml:space="preserve"> is the number of mitotic figures and karyorrhectic nuclei per 5000 </w:t>
      </w:r>
      <w:proofErr w:type="spellStart"/>
      <w:r w:rsidRPr="00F10490">
        <w:rPr>
          <w:rFonts w:ascii="Arial" w:hAnsi="Arial" w:cs="Arial"/>
          <w:sz w:val="20"/>
          <w:szCs w:val="20"/>
          <w:lang w:val="en"/>
        </w:rPr>
        <w:t>neuroblastic</w:t>
      </w:r>
      <w:proofErr w:type="spellEnd"/>
      <w:r w:rsidRPr="00F10490">
        <w:rPr>
          <w:rFonts w:ascii="Arial" w:hAnsi="Arial" w:cs="Arial"/>
          <w:sz w:val="20"/>
          <w:szCs w:val="20"/>
          <w:lang w:val="en"/>
        </w:rPr>
        <w:t xml:space="preserve"> cells. At initial diagnosis, it is a useful prognostic indicator for tumors in the neuroblastoma (</w:t>
      </w:r>
      <w:proofErr w:type="spellStart"/>
      <w:r w:rsidRPr="00F10490">
        <w:rPr>
          <w:rFonts w:ascii="Arial" w:hAnsi="Arial" w:cs="Arial"/>
          <w:sz w:val="20"/>
          <w:szCs w:val="20"/>
          <w:lang w:val="en"/>
        </w:rPr>
        <w:t>Schwannian</w:t>
      </w:r>
      <w:proofErr w:type="spellEnd"/>
      <w:r w:rsidRPr="00F10490">
        <w:rPr>
          <w:rFonts w:ascii="Arial" w:hAnsi="Arial" w:cs="Arial"/>
          <w:sz w:val="20"/>
          <w:szCs w:val="20"/>
          <w:lang w:val="en"/>
        </w:rPr>
        <w:t xml:space="preserve"> stroma-poor) </w:t>
      </w:r>
      <w:proofErr w:type="gramStart"/>
      <w:r w:rsidRPr="00F10490">
        <w:rPr>
          <w:rFonts w:ascii="Arial" w:hAnsi="Arial" w:cs="Arial"/>
          <w:sz w:val="20"/>
          <w:szCs w:val="20"/>
          <w:lang w:val="en"/>
        </w:rPr>
        <w:t>category, and</w:t>
      </w:r>
      <w:proofErr w:type="gramEnd"/>
      <w:r w:rsidRPr="00F10490">
        <w:rPr>
          <w:rFonts w:ascii="Arial" w:hAnsi="Arial" w:cs="Arial"/>
          <w:sz w:val="20"/>
          <w:szCs w:val="20"/>
          <w:lang w:val="en"/>
        </w:rPr>
        <w:t xml:space="preserve"> should be determined as an average of all tumor sections available. The method described by Joshi et al.</w:t>
      </w:r>
      <w:hyperlink w:anchor="R68842" w:tgtFrame="_top" w:tooltip="Joshi VV, Chatten J, Sather HN, Shimada H. Evaluation of the Shimada classification in advanced neuroblastoma with a special reference to the mitosis-karyorrhexis index: a report from the Children’s Cancer Study Group. &amp;lt;em&amp;gt;Mod Pathol. &amp;lt;/em&amp;gt;1991;4(2" w:history="1">
        <w:r w:rsidRPr="00F10490">
          <w:rPr>
            <w:rStyle w:val="Hyperlink"/>
            <w:rFonts w:ascii="Arial" w:hAnsi="Arial" w:cs="Arial"/>
            <w:sz w:val="20"/>
            <w:szCs w:val="20"/>
            <w:vertAlign w:val="superscript"/>
            <w:lang w:val="en"/>
          </w:rPr>
          <w:t>2</w:t>
        </w:r>
      </w:hyperlink>
      <w:r w:rsidRPr="00F10490">
        <w:rPr>
          <w:rFonts w:ascii="Arial" w:hAnsi="Arial" w:cs="Arial"/>
          <w:sz w:val="20"/>
          <w:szCs w:val="20"/>
          <w:lang w:val="en"/>
        </w:rPr>
        <w:t> can be used to calculate MKI without the need to count 5000 cells. In summary, cellular density is usually estimated under low power, and the tumor is classified as either a dense (1000-1500 cells per 400X high-power fields [HPFs</w:t>
      </w:r>
      <w:proofErr w:type="gramStart"/>
      <w:r w:rsidRPr="00F10490">
        <w:rPr>
          <w:rFonts w:ascii="Arial" w:hAnsi="Arial" w:cs="Arial"/>
          <w:sz w:val="20"/>
          <w:szCs w:val="20"/>
          <w:lang w:val="en"/>
        </w:rPr>
        <w:t>])#</w:t>
      </w:r>
      <w:proofErr w:type="gramEnd"/>
      <w:r w:rsidRPr="00F10490">
        <w:rPr>
          <w:rFonts w:ascii="Arial" w:hAnsi="Arial" w:cs="Arial"/>
          <w:sz w:val="20"/>
          <w:szCs w:val="20"/>
          <w:lang w:val="en"/>
        </w:rPr>
        <w:t xml:space="preserve">, moderate (~800 tumor cells per </w:t>
      </w:r>
      <w:proofErr w:type="gramStart"/>
      <w:r w:rsidRPr="00F10490">
        <w:rPr>
          <w:rFonts w:ascii="Arial" w:hAnsi="Arial" w:cs="Arial"/>
          <w:sz w:val="20"/>
          <w:szCs w:val="20"/>
          <w:lang w:val="en"/>
        </w:rPr>
        <w:t>HPF)#</w:t>
      </w:r>
      <w:proofErr w:type="gramEnd"/>
      <w:r w:rsidRPr="00F10490">
        <w:rPr>
          <w:rFonts w:ascii="Arial" w:hAnsi="Arial" w:cs="Arial"/>
          <w:sz w:val="20"/>
          <w:szCs w:val="20"/>
          <w:lang w:val="en"/>
        </w:rPr>
        <w:t xml:space="preserve">, sparse (&lt;500 cells per </w:t>
      </w:r>
      <w:proofErr w:type="gramStart"/>
      <w:r w:rsidRPr="00F10490">
        <w:rPr>
          <w:rFonts w:ascii="Arial" w:hAnsi="Arial" w:cs="Arial"/>
          <w:sz w:val="20"/>
          <w:szCs w:val="20"/>
          <w:lang w:val="en"/>
        </w:rPr>
        <w:t>HPF)#</w:t>
      </w:r>
      <w:proofErr w:type="gramEnd"/>
      <w:r w:rsidRPr="00F10490">
        <w:rPr>
          <w:rFonts w:ascii="Arial" w:hAnsi="Arial" w:cs="Arial"/>
          <w:sz w:val="20"/>
          <w:szCs w:val="20"/>
          <w:lang w:val="en"/>
        </w:rPr>
        <w:t>, or mixed category (a mixed tumor has variable cellularity under different HPFs). Once categorized, random HPFs## are chosen to count mitotic and karyorrhectic cells. High-power fields on specimens in the mixed category are selected to be proportional to the cellular density in the specimen; for example, in a sample with 70% dense cellularity and 30% sparse cellularity, 70% of the HPF should be in dense areas and 30% in sparse areas. In highly cellular tumors, the MKI can be determined in 6 to 8 HPFs, whereas in tumors with low cellularity and prominent neuropil, 20 or more HPFs may be necessary. </w:t>
      </w:r>
    </w:p>
    <w:p w14:paraId="79C78136" w14:textId="77777777" w:rsidR="0060735B" w:rsidRPr="00F10490" w:rsidRDefault="0060735B" w:rsidP="00F10490">
      <w:pPr>
        <w:pStyle w:val="NormalWeb"/>
        <w:spacing w:before="0" w:beforeAutospacing="0" w:after="0" w:afterAutospacing="0" w:line="276" w:lineRule="auto"/>
        <w:divId w:val="601183677"/>
        <w:rPr>
          <w:rFonts w:ascii="Arial" w:hAnsi="Arial" w:cs="Arial"/>
          <w:sz w:val="20"/>
          <w:szCs w:val="20"/>
          <w:lang w:val="en"/>
        </w:rPr>
      </w:pPr>
    </w:p>
    <w:p w14:paraId="6F8A0829" w14:textId="7A07013D" w:rsidR="002C63F0" w:rsidRPr="00F10490" w:rsidRDefault="002C63F0" w:rsidP="00F10490">
      <w:pPr>
        <w:pStyle w:val="NormalWeb"/>
        <w:spacing w:before="0" w:beforeAutospacing="0" w:after="0" w:afterAutospacing="0" w:line="276" w:lineRule="auto"/>
        <w:divId w:val="601183677"/>
        <w:rPr>
          <w:rFonts w:ascii="Arial" w:hAnsi="Arial" w:cs="Arial"/>
          <w:sz w:val="20"/>
          <w:szCs w:val="20"/>
          <w:lang w:val="en"/>
        </w:rPr>
      </w:pPr>
      <w:r w:rsidRPr="00F10490">
        <w:rPr>
          <w:rFonts w:ascii="Arial" w:hAnsi="Arial" w:cs="Arial"/>
          <w:sz w:val="20"/>
          <w:szCs w:val="20"/>
          <w:lang w:val="en"/>
        </w:rPr>
        <w:t>Specimens are assigned to 1 of 3 prognostic categories:</w:t>
      </w:r>
    </w:p>
    <w:p w14:paraId="1D6811BF" w14:textId="77777777" w:rsidR="002C63F0" w:rsidRPr="00F10490" w:rsidRDefault="002C63F0" w:rsidP="00F10490">
      <w:pPr>
        <w:pStyle w:val="NormalWeb"/>
        <w:spacing w:before="0" w:beforeAutospacing="0" w:after="0" w:afterAutospacing="0" w:line="276" w:lineRule="auto"/>
        <w:divId w:val="601183677"/>
        <w:rPr>
          <w:rFonts w:ascii="Arial" w:hAnsi="Arial" w:cs="Arial"/>
          <w:sz w:val="20"/>
          <w:szCs w:val="20"/>
          <w:lang w:val="en"/>
        </w:rPr>
      </w:pPr>
      <w:r w:rsidRPr="00F10490">
        <w:rPr>
          <w:rFonts w:ascii="Arial" w:hAnsi="Arial" w:cs="Arial"/>
          <w:sz w:val="20"/>
          <w:szCs w:val="20"/>
          <w:lang w:val="en"/>
        </w:rPr>
        <w:t> </w:t>
      </w:r>
    </w:p>
    <w:p w14:paraId="3C7D81D0" w14:textId="77777777" w:rsidR="002C63F0" w:rsidRPr="00F10490" w:rsidRDefault="002C63F0" w:rsidP="00F10490">
      <w:pPr>
        <w:pStyle w:val="NormalWeb"/>
        <w:spacing w:before="0" w:beforeAutospacing="0" w:after="0" w:afterAutospacing="0" w:line="276" w:lineRule="auto"/>
        <w:divId w:val="601183677"/>
        <w:rPr>
          <w:rFonts w:ascii="Arial" w:hAnsi="Arial" w:cs="Arial"/>
          <w:sz w:val="20"/>
          <w:szCs w:val="20"/>
          <w:lang w:val="en"/>
        </w:rPr>
      </w:pPr>
      <w:r w:rsidRPr="00F10490">
        <w:rPr>
          <w:rFonts w:ascii="Arial" w:hAnsi="Arial" w:cs="Arial"/>
          <w:sz w:val="20"/>
          <w:szCs w:val="20"/>
          <w:u w:val="single"/>
          <w:lang w:val="en"/>
        </w:rPr>
        <w:t>(1) Low MKI:</w:t>
      </w:r>
    </w:p>
    <w:p w14:paraId="35E9CF98" w14:textId="77777777" w:rsidR="002C63F0" w:rsidRPr="00F10490" w:rsidRDefault="002C63F0" w:rsidP="00F10490">
      <w:pPr>
        <w:pStyle w:val="NormalWeb"/>
        <w:spacing w:before="0" w:beforeAutospacing="0" w:after="0" w:afterAutospacing="0" w:line="276" w:lineRule="auto"/>
        <w:divId w:val="601183677"/>
        <w:rPr>
          <w:rFonts w:ascii="Arial" w:hAnsi="Arial" w:cs="Arial"/>
          <w:sz w:val="20"/>
          <w:szCs w:val="20"/>
          <w:lang w:val="en"/>
        </w:rPr>
      </w:pPr>
      <w:r w:rsidRPr="00F10490">
        <w:rPr>
          <w:rFonts w:ascii="Arial" w:hAnsi="Arial" w:cs="Arial"/>
          <w:sz w:val="20"/>
          <w:szCs w:val="20"/>
          <w:lang w:val="en"/>
        </w:rPr>
        <w:t>Less than 100 mitotic and karyorrhectic cells/5000 tumor cells, or less than 2% of tumor consisting of mitotic and karyorrhectic cells</w:t>
      </w:r>
    </w:p>
    <w:p w14:paraId="65CDDB8C" w14:textId="77777777" w:rsidR="002C63F0" w:rsidRPr="00F10490" w:rsidRDefault="002C63F0" w:rsidP="00F10490">
      <w:pPr>
        <w:pStyle w:val="NormalWeb"/>
        <w:spacing w:before="0" w:beforeAutospacing="0" w:after="0" w:afterAutospacing="0" w:line="276" w:lineRule="auto"/>
        <w:divId w:val="601183677"/>
        <w:rPr>
          <w:rFonts w:ascii="Arial" w:hAnsi="Arial" w:cs="Arial"/>
          <w:sz w:val="20"/>
          <w:szCs w:val="20"/>
          <w:lang w:val="en"/>
        </w:rPr>
      </w:pPr>
      <w:r w:rsidRPr="00F10490">
        <w:rPr>
          <w:rFonts w:ascii="Arial" w:hAnsi="Arial" w:cs="Arial"/>
          <w:sz w:val="20"/>
          <w:szCs w:val="20"/>
          <w:lang w:val="en"/>
        </w:rPr>
        <w:t> </w:t>
      </w:r>
    </w:p>
    <w:p w14:paraId="256C8831" w14:textId="77777777" w:rsidR="002C63F0" w:rsidRPr="00F10490" w:rsidRDefault="002C63F0" w:rsidP="00F10490">
      <w:pPr>
        <w:pStyle w:val="NormalWeb"/>
        <w:spacing w:before="0" w:beforeAutospacing="0" w:after="0" w:afterAutospacing="0" w:line="276" w:lineRule="auto"/>
        <w:divId w:val="601183677"/>
        <w:rPr>
          <w:rFonts w:ascii="Arial" w:hAnsi="Arial" w:cs="Arial"/>
          <w:sz w:val="20"/>
          <w:szCs w:val="20"/>
          <w:lang w:val="en"/>
        </w:rPr>
      </w:pPr>
      <w:r w:rsidRPr="00F10490">
        <w:rPr>
          <w:rFonts w:ascii="Arial" w:hAnsi="Arial" w:cs="Arial"/>
          <w:sz w:val="20"/>
          <w:szCs w:val="20"/>
          <w:u w:val="single"/>
          <w:lang w:val="en"/>
        </w:rPr>
        <w:t>(2) Intermediate MKI:</w:t>
      </w:r>
    </w:p>
    <w:p w14:paraId="4FB17CB8" w14:textId="77777777" w:rsidR="002C63F0" w:rsidRPr="00F10490" w:rsidRDefault="002C63F0" w:rsidP="00F10490">
      <w:pPr>
        <w:pStyle w:val="NormalWeb"/>
        <w:spacing w:before="0" w:beforeAutospacing="0" w:after="0" w:afterAutospacing="0" w:line="276" w:lineRule="auto"/>
        <w:divId w:val="601183677"/>
        <w:rPr>
          <w:rFonts w:ascii="Arial" w:hAnsi="Arial" w:cs="Arial"/>
          <w:sz w:val="20"/>
          <w:szCs w:val="20"/>
          <w:lang w:val="en"/>
        </w:rPr>
      </w:pPr>
      <w:r w:rsidRPr="00F10490">
        <w:rPr>
          <w:rFonts w:ascii="Arial" w:hAnsi="Arial" w:cs="Arial"/>
          <w:sz w:val="20"/>
          <w:szCs w:val="20"/>
          <w:lang w:val="en"/>
        </w:rPr>
        <w:t>100 to 200 mitotic and karyorrhectic cells/5000 tumor cells, or 2%-4% of tumor consisting of mitotic and karyorrhectic cells</w:t>
      </w:r>
    </w:p>
    <w:p w14:paraId="670A6C2B" w14:textId="77777777" w:rsidR="002C63F0" w:rsidRPr="00F10490" w:rsidRDefault="002C63F0" w:rsidP="00F10490">
      <w:pPr>
        <w:pStyle w:val="NormalWeb"/>
        <w:spacing w:before="0" w:beforeAutospacing="0" w:after="0" w:afterAutospacing="0" w:line="276" w:lineRule="auto"/>
        <w:divId w:val="601183677"/>
        <w:rPr>
          <w:rFonts w:ascii="Arial" w:hAnsi="Arial" w:cs="Arial"/>
          <w:sz w:val="20"/>
          <w:szCs w:val="20"/>
          <w:lang w:val="en"/>
        </w:rPr>
      </w:pPr>
      <w:r w:rsidRPr="00F10490">
        <w:rPr>
          <w:rFonts w:ascii="Arial" w:hAnsi="Arial" w:cs="Arial"/>
          <w:sz w:val="20"/>
          <w:szCs w:val="20"/>
          <w:lang w:val="en"/>
        </w:rPr>
        <w:t> </w:t>
      </w:r>
    </w:p>
    <w:p w14:paraId="15E498D9" w14:textId="77777777" w:rsidR="002C63F0" w:rsidRPr="00F10490" w:rsidRDefault="002C63F0" w:rsidP="00F10490">
      <w:pPr>
        <w:pStyle w:val="NormalWeb"/>
        <w:spacing w:before="0" w:beforeAutospacing="0" w:after="0" w:afterAutospacing="0" w:line="276" w:lineRule="auto"/>
        <w:divId w:val="601183677"/>
        <w:rPr>
          <w:rFonts w:ascii="Arial" w:hAnsi="Arial" w:cs="Arial"/>
          <w:sz w:val="20"/>
          <w:szCs w:val="20"/>
          <w:lang w:val="en"/>
        </w:rPr>
      </w:pPr>
      <w:r w:rsidRPr="00F10490">
        <w:rPr>
          <w:rFonts w:ascii="Arial" w:hAnsi="Arial" w:cs="Arial"/>
          <w:sz w:val="20"/>
          <w:szCs w:val="20"/>
          <w:u w:val="single"/>
          <w:lang w:val="en"/>
        </w:rPr>
        <w:t>(3) High MKI:</w:t>
      </w:r>
    </w:p>
    <w:p w14:paraId="7DC86D88" w14:textId="77777777" w:rsidR="002C63F0" w:rsidRPr="00F10490" w:rsidRDefault="002C63F0" w:rsidP="00F10490">
      <w:pPr>
        <w:pStyle w:val="NormalWeb"/>
        <w:spacing w:before="0" w:beforeAutospacing="0" w:after="0" w:afterAutospacing="0" w:line="276" w:lineRule="auto"/>
        <w:divId w:val="601183677"/>
        <w:rPr>
          <w:rFonts w:ascii="Arial" w:hAnsi="Arial" w:cs="Arial"/>
          <w:sz w:val="20"/>
          <w:szCs w:val="20"/>
          <w:lang w:val="en"/>
        </w:rPr>
      </w:pPr>
      <w:r w:rsidRPr="00F10490">
        <w:rPr>
          <w:rFonts w:ascii="Arial" w:hAnsi="Arial" w:cs="Arial"/>
          <w:sz w:val="20"/>
          <w:szCs w:val="20"/>
          <w:lang w:val="en"/>
        </w:rPr>
        <w:t>Greater than 200 mitotic and karyorrhectic cells/5000 tumor cells, or greater than 4% of tumor consisting of mitotic and karyorrhectic cells.</w:t>
      </w:r>
    </w:p>
    <w:p w14:paraId="0D1EFD29" w14:textId="77777777" w:rsidR="002C63F0" w:rsidRPr="00F10490" w:rsidRDefault="002C63F0" w:rsidP="00F10490">
      <w:pPr>
        <w:pStyle w:val="NormalWeb"/>
        <w:spacing w:before="0" w:beforeAutospacing="0" w:after="0" w:afterAutospacing="0" w:line="276" w:lineRule="auto"/>
        <w:divId w:val="601183677"/>
        <w:rPr>
          <w:rFonts w:ascii="Arial" w:hAnsi="Arial" w:cs="Arial"/>
          <w:sz w:val="20"/>
          <w:szCs w:val="20"/>
          <w:lang w:val="en"/>
        </w:rPr>
      </w:pPr>
      <w:r w:rsidRPr="00F10490">
        <w:rPr>
          <w:rFonts w:ascii="Arial" w:hAnsi="Arial" w:cs="Arial"/>
          <w:sz w:val="20"/>
          <w:szCs w:val="20"/>
          <w:lang w:val="en"/>
        </w:rPr>
        <w:t> </w:t>
      </w:r>
    </w:p>
    <w:p w14:paraId="78E2C005" w14:textId="77777777" w:rsidR="002C63F0" w:rsidRPr="00F10490" w:rsidRDefault="002C63F0" w:rsidP="00F10490">
      <w:pPr>
        <w:pStyle w:val="NormalWeb"/>
        <w:spacing w:before="0" w:beforeAutospacing="0" w:after="0" w:afterAutospacing="0" w:line="276" w:lineRule="auto"/>
        <w:divId w:val="601183677"/>
        <w:rPr>
          <w:rFonts w:ascii="Arial" w:hAnsi="Arial" w:cs="Arial"/>
          <w:sz w:val="20"/>
          <w:szCs w:val="20"/>
          <w:lang w:val="en"/>
        </w:rPr>
      </w:pPr>
      <w:r w:rsidRPr="00F10490">
        <w:rPr>
          <w:rFonts w:ascii="Arial" w:hAnsi="Arial" w:cs="Arial"/>
          <w:sz w:val="20"/>
          <w:szCs w:val="20"/>
          <w:lang w:val="en"/>
        </w:rPr>
        <w:t xml:space="preserve"># Numbers of </w:t>
      </w:r>
      <w:proofErr w:type="spellStart"/>
      <w:r w:rsidRPr="00F10490">
        <w:rPr>
          <w:rFonts w:ascii="Arial" w:hAnsi="Arial" w:cs="Arial"/>
          <w:sz w:val="20"/>
          <w:szCs w:val="20"/>
          <w:lang w:val="en"/>
        </w:rPr>
        <w:t>neuroblastic</w:t>
      </w:r>
      <w:proofErr w:type="spellEnd"/>
      <w:r w:rsidRPr="00F10490">
        <w:rPr>
          <w:rFonts w:ascii="Arial" w:hAnsi="Arial" w:cs="Arial"/>
          <w:sz w:val="20"/>
          <w:szCs w:val="20"/>
          <w:lang w:val="en"/>
        </w:rPr>
        <w:t xml:space="preserve"> cells in each HPF (denominator for MKI determination) can vary, based on the type of microscope used (some practice is required for assessing the number of </w:t>
      </w:r>
      <w:proofErr w:type="spellStart"/>
      <w:r w:rsidRPr="00F10490">
        <w:rPr>
          <w:rFonts w:ascii="Arial" w:hAnsi="Arial" w:cs="Arial"/>
          <w:sz w:val="20"/>
          <w:szCs w:val="20"/>
          <w:lang w:val="en"/>
        </w:rPr>
        <w:t>neuroblastic</w:t>
      </w:r>
      <w:proofErr w:type="spellEnd"/>
      <w:r w:rsidRPr="00F10490">
        <w:rPr>
          <w:rFonts w:ascii="Arial" w:hAnsi="Arial" w:cs="Arial"/>
          <w:sz w:val="20"/>
          <w:szCs w:val="20"/>
          <w:lang w:val="en"/>
        </w:rPr>
        <w:t xml:space="preserve"> cells per HPF on a given microscope). The range of cells per HPF listed in parentheses in the above discussion are for a standard microscope setup with regular oculars. With a super-wide-field type of ocular, there may be an increased number of cells (1200 to 1500 cells per HPF in a dense category).</w:t>
      </w:r>
    </w:p>
    <w:p w14:paraId="2DED6D83" w14:textId="77777777" w:rsidR="002C63F0" w:rsidRPr="00F10490" w:rsidRDefault="002C63F0" w:rsidP="00F10490">
      <w:pPr>
        <w:pStyle w:val="NormalWeb"/>
        <w:spacing w:before="0" w:beforeAutospacing="0" w:after="0" w:afterAutospacing="0" w:line="276" w:lineRule="auto"/>
        <w:divId w:val="601183677"/>
        <w:rPr>
          <w:rFonts w:ascii="Arial" w:hAnsi="Arial" w:cs="Arial"/>
          <w:sz w:val="20"/>
          <w:szCs w:val="20"/>
          <w:lang w:val="en"/>
        </w:rPr>
      </w:pPr>
      <w:r w:rsidRPr="00F10490">
        <w:rPr>
          <w:rFonts w:ascii="Arial" w:hAnsi="Arial" w:cs="Arial"/>
          <w:sz w:val="20"/>
          <w:szCs w:val="20"/>
          <w:lang w:val="en"/>
        </w:rPr>
        <w:t> </w:t>
      </w:r>
    </w:p>
    <w:p w14:paraId="088F116F" w14:textId="77777777" w:rsidR="002C63F0" w:rsidRPr="00F10490" w:rsidRDefault="002C63F0" w:rsidP="00F10490">
      <w:pPr>
        <w:spacing w:after="0" w:line="276" w:lineRule="auto"/>
        <w:divId w:val="1165782415"/>
        <w:rPr>
          <w:rFonts w:ascii="Arial" w:eastAsia="Times New Roman" w:hAnsi="Arial" w:cs="Arial"/>
          <w:sz w:val="20"/>
          <w:szCs w:val="20"/>
          <w:lang w:val="en"/>
        </w:rPr>
      </w:pPr>
      <w:r w:rsidRPr="00F10490">
        <w:rPr>
          <w:rFonts w:ascii="Arial" w:eastAsia="Times New Roman" w:hAnsi="Arial" w:cs="Arial"/>
          <w:sz w:val="20"/>
          <w:szCs w:val="20"/>
          <w:lang w:val="en"/>
        </w:rPr>
        <w:t>References</w:t>
      </w:r>
    </w:p>
    <w:p w14:paraId="739C96CE" w14:textId="77777777" w:rsidR="002C63F0" w:rsidRPr="00F10490" w:rsidRDefault="002C63F0" w:rsidP="00F10490">
      <w:pPr>
        <w:numPr>
          <w:ilvl w:val="0"/>
          <w:numId w:val="8"/>
        </w:numPr>
        <w:spacing w:after="0" w:line="276" w:lineRule="auto"/>
        <w:divId w:val="1723600550"/>
        <w:rPr>
          <w:rFonts w:ascii="Arial" w:eastAsia="Times New Roman" w:hAnsi="Arial" w:cs="Arial"/>
          <w:sz w:val="20"/>
          <w:szCs w:val="20"/>
          <w:lang w:val="en"/>
        </w:rPr>
      </w:pPr>
      <w:bookmarkStart w:id="14" w:name="R68841"/>
      <w:r w:rsidRPr="00F10490">
        <w:rPr>
          <w:rFonts w:ascii="Arial" w:eastAsia="Times New Roman" w:hAnsi="Arial" w:cs="Arial"/>
          <w:sz w:val="20"/>
          <w:szCs w:val="20"/>
          <w:lang w:val="en"/>
        </w:rPr>
        <w:t xml:space="preserve">Shimada H, Ambros IM, Dehner LP, Hata J, Joshi VV, Roald B. Terminology and morphologic criteria of </w:t>
      </w:r>
      <w:proofErr w:type="spellStart"/>
      <w:r w:rsidRPr="00F10490">
        <w:rPr>
          <w:rFonts w:ascii="Arial" w:eastAsia="Times New Roman" w:hAnsi="Arial" w:cs="Arial"/>
          <w:sz w:val="20"/>
          <w:szCs w:val="20"/>
          <w:lang w:val="en"/>
        </w:rPr>
        <w:t>neuroblastic</w:t>
      </w:r>
      <w:proofErr w:type="spellEnd"/>
      <w:r w:rsidRPr="00F10490">
        <w:rPr>
          <w:rFonts w:ascii="Arial" w:eastAsia="Times New Roman" w:hAnsi="Arial" w:cs="Arial"/>
          <w:sz w:val="20"/>
          <w:szCs w:val="20"/>
          <w:lang w:val="en"/>
        </w:rPr>
        <w:t xml:space="preserve"> tumors: recommendations by the International Neuroblastoma Pathology Committee. </w:t>
      </w:r>
      <w:r w:rsidRPr="00F10490">
        <w:rPr>
          <w:rStyle w:val="Emphasis"/>
          <w:rFonts w:ascii="Arial" w:eastAsia="Times New Roman" w:hAnsi="Arial" w:cs="Arial"/>
          <w:sz w:val="20"/>
          <w:szCs w:val="20"/>
          <w:lang w:val="en"/>
        </w:rPr>
        <w:t>Cancer.</w:t>
      </w:r>
      <w:r w:rsidRPr="00F10490">
        <w:rPr>
          <w:rFonts w:ascii="Arial" w:eastAsia="Times New Roman" w:hAnsi="Arial" w:cs="Arial"/>
          <w:sz w:val="20"/>
          <w:szCs w:val="20"/>
          <w:lang w:val="en"/>
        </w:rPr>
        <w:t xml:space="preserve"> 1999;86(2):349-363.</w:t>
      </w:r>
      <w:bookmarkEnd w:id="14"/>
    </w:p>
    <w:p w14:paraId="5952419D" w14:textId="77777777" w:rsidR="002C63F0" w:rsidRDefault="002C63F0" w:rsidP="00F10490">
      <w:pPr>
        <w:numPr>
          <w:ilvl w:val="0"/>
          <w:numId w:val="8"/>
        </w:numPr>
        <w:spacing w:after="0" w:line="276" w:lineRule="auto"/>
        <w:divId w:val="1723600550"/>
        <w:rPr>
          <w:rFonts w:ascii="Arial" w:eastAsia="Times New Roman" w:hAnsi="Arial" w:cs="Arial"/>
          <w:sz w:val="20"/>
          <w:szCs w:val="20"/>
          <w:lang w:val="en"/>
        </w:rPr>
      </w:pPr>
      <w:bookmarkStart w:id="15" w:name="R68842"/>
      <w:r w:rsidRPr="00F10490">
        <w:rPr>
          <w:rFonts w:ascii="Arial" w:eastAsia="Times New Roman" w:hAnsi="Arial" w:cs="Arial"/>
          <w:sz w:val="20"/>
          <w:szCs w:val="20"/>
          <w:lang w:val="en"/>
        </w:rPr>
        <w:t xml:space="preserve">Joshi VV, Chatten J, Sather HN, Shimada H. Evaluation of the Shimada classification in advanced neuroblastoma with a special reference to the mitosis-karyorrhexis index: a report from the Children’s Cancer Study Group. </w:t>
      </w:r>
      <w:r w:rsidRPr="00F10490">
        <w:rPr>
          <w:rStyle w:val="Emphasis"/>
          <w:rFonts w:ascii="Arial" w:eastAsia="Times New Roman" w:hAnsi="Arial" w:cs="Arial"/>
          <w:sz w:val="20"/>
          <w:szCs w:val="20"/>
          <w:lang w:val="en"/>
        </w:rPr>
        <w:t xml:space="preserve">Mod </w:t>
      </w:r>
      <w:proofErr w:type="spellStart"/>
      <w:r w:rsidRPr="00F10490">
        <w:rPr>
          <w:rStyle w:val="Emphasis"/>
          <w:rFonts w:ascii="Arial" w:eastAsia="Times New Roman" w:hAnsi="Arial" w:cs="Arial"/>
          <w:sz w:val="20"/>
          <w:szCs w:val="20"/>
          <w:lang w:val="en"/>
        </w:rPr>
        <w:t>Pathol</w:t>
      </w:r>
      <w:proofErr w:type="spellEnd"/>
      <w:r w:rsidRPr="00F10490">
        <w:rPr>
          <w:rStyle w:val="Emphasis"/>
          <w:rFonts w:ascii="Arial" w:eastAsia="Times New Roman" w:hAnsi="Arial" w:cs="Arial"/>
          <w:sz w:val="20"/>
          <w:szCs w:val="20"/>
          <w:lang w:val="en"/>
        </w:rPr>
        <w:t xml:space="preserve">. </w:t>
      </w:r>
      <w:r w:rsidRPr="00F10490">
        <w:rPr>
          <w:rFonts w:ascii="Arial" w:eastAsia="Times New Roman" w:hAnsi="Arial" w:cs="Arial"/>
          <w:sz w:val="20"/>
          <w:szCs w:val="20"/>
          <w:lang w:val="en"/>
        </w:rPr>
        <w:t>1991;4(2):139-147.</w:t>
      </w:r>
      <w:bookmarkEnd w:id="15"/>
    </w:p>
    <w:p w14:paraId="0EB427E6" w14:textId="049603A9" w:rsidR="00F10490" w:rsidRDefault="00F10490">
      <w:pPr>
        <w:rPr>
          <w:rFonts w:ascii="Arial" w:eastAsia="Times New Roman" w:hAnsi="Arial" w:cs="Arial"/>
          <w:sz w:val="20"/>
          <w:szCs w:val="20"/>
          <w:lang w:val="en"/>
        </w:rPr>
      </w:pPr>
      <w:r>
        <w:rPr>
          <w:rFonts w:ascii="Arial" w:eastAsia="Times New Roman" w:hAnsi="Arial" w:cs="Arial"/>
          <w:sz w:val="20"/>
          <w:szCs w:val="20"/>
          <w:lang w:val="en"/>
        </w:rPr>
        <w:br w:type="page"/>
      </w:r>
    </w:p>
    <w:p w14:paraId="0A171016" w14:textId="77777777" w:rsidR="00F10490" w:rsidRPr="00F10490" w:rsidRDefault="00F10490" w:rsidP="00F10490">
      <w:pPr>
        <w:spacing w:after="0" w:line="276" w:lineRule="auto"/>
        <w:ind w:left="720"/>
        <w:divId w:val="1723600550"/>
        <w:rPr>
          <w:rFonts w:ascii="Arial" w:eastAsia="Times New Roman" w:hAnsi="Arial" w:cs="Arial"/>
          <w:sz w:val="20"/>
          <w:szCs w:val="20"/>
          <w:lang w:val="en"/>
        </w:rPr>
      </w:pPr>
    </w:p>
    <w:p w14:paraId="43AC09B7" w14:textId="77777777" w:rsidR="002C63F0" w:rsidRPr="00F10490" w:rsidRDefault="002C63F0" w:rsidP="00F10490">
      <w:pPr>
        <w:spacing w:after="0" w:line="276" w:lineRule="auto"/>
        <w:divId w:val="639651813"/>
        <w:rPr>
          <w:rFonts w:ascii="Arial" w:eastAsia="Times New Roman" w:hAnsi="Arial" w:cs="Arial"/>
          <w:b/>
          <w:bCs/>
          <w:sz w:val="20"/>
          <w:szCs w:val="20"/>
          <w:lang w:val="en"/>
        </w:rPr>
      </w:pPr>
      <w:bookmarkStart w:id="16" w:name="N12459"/>
      <w:r w:rsidRPr="00F10490">
        <w:rPr>
          <w:rFonts w:ascii="Arial" w:eastAsia="Times New Roman" w:hAnsi="Arial" w:cs="Arial"/>
          <w:b/>
          <w:bCs/>
          <w:sz w:val="20"/>
          <w:szCs w:val="20"/>
          <w:lang w:val="en"/>
        </w:rPr>
        <w:t xml:space="preserve">H. Prognostic Groups </w:t>
      </w:r>
      <w:bookmarkEnd w:id="16"/>
    </w:p>
    <w:p w14:paraId="39FD779D" w14:textId="77777777" w:rsidR="002C63F0" w:rsidRPr="00F10490" w:rsidRDefault="002C63F0" w:rsidP="00F10490">
      <w:pPr>
        <w:pStyle w:val="NormalWeb"/>
        <w:spacing w:before="0" w:beforeAutospacing="0" w:after="0" w:afterAutospacing="0" w:line="276" w:lineRule="auto"/>
        <w:divId w:val="1963881595"/>
        <w:rPr>
          <w:rFonts w:ascii="Arial" w:hAnsi="Arial" w:cs="Arial"/>
          <w:sz w:val="20"/>
          <w:szCs w:val="20"/>
          <w:lang w:val="en"/>
        </w:rPr>
      </w:pPr>
      <w:r w:rsidRPr="00F10490">
        <w:rPr>
          <w:rFonts w:ascii="Arial" w:hAnsi="Arial" w:cs="Arial"/>
          <w:sz w:val="20"/>
          <w:szCs w:val="20"/>
          <w:lang w:val="en"/>
        </w:rPr>
        <w:t>The International Neuroblastoma Pathology Classification (INPC)</w:t>
      </w:r>
      <w:hyperlink w:anchor="R68843" w:tgtFrame="_top" w:tooltip="Shimada H, Ambros IM, Dehner LP, Hata J, Joshi VV, Roald B. Terminology and morphologic criteria of neuroblastic tumors: recommendations by the International Neuroblastoma Pathology Committee. &amp;lt;em&amp;gt;Cancer.&amp;lt;/em&amp;gt; 1999;86(2):349-363." w:history="1">
        <w:r w:rsidRPr="00F10490">
          <w:rPr>
            <w:rStyle w:val="Hyperlink"/>
            <w:rFonts w:ascii="Arial" w:hAnsi="Arial" w:cs="Arial"/>
            <w:sz w:val="20"/>
            <w:szCs w:val="20"/>
            <w:vertAlign w:val="superscript"/>
            <w:lang w:val="en"/>
          </w:rPr>
          <w:t>1</w:t>
        </w:r>
      </w:hyperlink>
      <w:r w:rsidRPr="00F10490">
        <w:rPr>
          <w:rFonts w:ascii="Arial" w:hAnsi="Arial" w:cs="Arial"/>
          <w:sz w:val="20"/>
          <w:szCs w:val="20"/>
          <w:lang w:val="en"/>
        </w:rPr>
        <w:t xml:space="preserve"> uses age, </w:t>
      </w:r>
      <w:proofErr w:type="spellStart"/>
      <w:r w:rsidRPr="00F10490">
        <w:rPr>
          <w:rFonts w:ascii="Arial" w:hAnsi="Arial" w:cs="Arial"/>
          <w:sz w:val="20"/>
          <w:szCs w:val="20"/>
          <w:lang w:val="en"/>
        </w:rPr>
        <w:t>neuroblastic</w:t>
      </w:r>
      <w:proofErr w:type="spellEnd"/>
      <w:r w:rsidRPr="00F10490">
        <w:rPr>
          <w:rFonts w:ascii="Arial" w:hAnsi="Arial" w:cs="Arial"/>
          <w:sz w:val="20"/>
          <w:szCs w:val="20"/>
          <w:lang w:val="en"/>
        </w:rPr>
        <w:t xml:space="preserve"> maturation, </w:t>
      </w:r>
      <w:proofErr w:type="spellStart"/>
      <w:r w:rsidRPr="00F10490">
        <w:rPr>
          <w:rFonts w:ascii="Arial" w:hAnsi="Arial" w:cs="Arial"/>
          <w:sz w:val="20"/>
          <w:szCs w:val="20"/>
          <w:lang w:val="en"/>
        </w:rPr>
        <w:t>Schwannian</w:t>
      </w:r>
      <w:proofErr w:type="spellEnd"/>
      <w:r w:rsidRPr="00F10490">
        <w:rPr>
          <w:rFonts w:ascii="Arial" w:hAnsi="Arial" w:cs="Arial"/>
          <w:sz w:val="20"/>
          <w:szCs w:val="20"/>
          <w:lang w:val="en"/>
        </w:rPr>
        <w:t xml:space="preserve"> stromal content, and MKI as prognostic indicators. Unfavorable indicators include undifferentiated neuroblastoma (especially in older patients) and high MKI. An important revision was added in 2003.</w:t>
      </w:r>
      <w:hyperlink w:anchor="R68844" w:tgtFrame="_top" w:tooltip="Peuchmaur M, d&amp;#39;Amore ES, Joshi VV, et al. Revision of the International Neuroblastoma Pathology Classification: confirmation of favorable and unfavorable prognostic subsets in ganglioneuroblastoma, nodular. &amp;lt;em&amp;gt;Cancer. &amp;lt;/em&amp;gt;2003;98(10):2274-228" w:history="1">
        <w:r w:rsidRPr="00F10490">
          <w:rPr>
            <w:rStyle w:val="Hyperlink"/>
            <w:rFonts w:ascii="Arial" w:hAnsi="Arial" w:cs="Arial"/>
            <w:sz w:val="20"/>
            <w:szCs w:val="20"/>
            <w:vertAlign w:val="superscript"/>
            <w:lang w:val="en"/>
          </w:rPr>
          <w:t>2</w:t>
        </w:r>
      </w:hyperlink>
      <w:r w:rsidRPr="00F10490">
        <w:rPr>
          <w:rFonts w:ascii="Arial" w:hAnsi="Arial" w:cs="Arial"/>
          <w:sz w:val="20"/>
          <w:szCs w:val="20"/>
          <w:lang w:val="en"/>
        </w:rPr>
        <w:t xml:space="preserve"> The original INPC classified all tumors in the category of </w:t>
      </w:r>
      <w:proofErr w:type="spellStart"/>
      <w:r w:rsidRPr="00F10490">
        <w:rPr>
          <w:rFonts w:ascii="Arial" w:hAnsi="Arial" w:cs="Arial"/>
          <w:sz w:val="20"/>
          <w:szCs w:val="20"/>
          <w:lang w:val="en"/>
        </w:rPr>
        <w:t>ganglioneuroblastoma</w:t>
      </w:r>
      <w:proofErr w:type="spellEnd"/>
      <w:r w:rsidRPr="00F10490">
        <w:rPr>
          <w:rFonts w:ascii="Arial" w:hAnsi="Arial" w:cs="Arial"/>
          <w:sz w:val="20"/>
          <w:szCs w:val="20"/>
          <w:lang w:val="en"/>
        </w:rPr>
        <w:t>, nodular, as unfavorable.</w:t>
      </w:r>
      <w:hyperlink w:anchor="R68843" w:tgtFrame="_top" w:tooltip="Shimada H, Ambros IM, Dehner LP, Hata J, Joshi VV, Roald B. Terminology and morphologic criteria of neuroblastic tumors: recommendations by the International Neuroblastoma Pathology Committee. &amp;lt;em&amp;gt;Cancer.&amp;lt;/em&amp;gt; 1999;86(2):349-363." w:history="1">
        <w:r w:rsidRPr="00F10490">
          <w:rPr>
            <w:rStyle w:val="Hyperlink"/>
            <w:rFonts w:ascii="Arial" w:hAnsi="Arial" w:cs="Arial"/>
            <w:sz w:val="20"/>
            <w:szCs w:val="20"/>
            <w:vertAlign w:val="superscript"/>
            <w:lang w:val="en"/>
          </w:rPr>
          <w:t>1</w:t>
        </w:r>
      </w:hyperlink>
      <w:r w:rsidRPr="00F10490">
        <w:rPr>
          <w:rFonts w:ascii="Arial" w:hAnsi="Arial" w:cs="Arial"/>
          <w:sz w:val="20"/>
          <w:szCs w:val="20"/>
          <w:lang w:val="en"/>
        </w:rPr>
        <w:t> The revised INPC distinguishes two prognostic subsets in this category, favorable and unfavorable, by applying the same age-linked histopathology evaluation to the nodular (neuroblastoma) components</w:t>
      </w:r>
      <w:hyperlink w:anchor="R68844" w:tgtFrame="_top" w:tooltip="Peuchmaur M, d&amp;#39;Amore ES, Joshi VV, et al. Revision of the International Neuroblastoma Pathology Classification: confirmation of favorable and unfavorable prognostic subsets in ganglioneuroblastoma, nodular. &amp;lt;em&amp;gt;Cancer. &amp;lt;/em&amp;gt;2003;98(10):2274-228" w:history="1">
        <w:r w:rsidRPr="00F10490">
          <w:rPr>
            <w:rStyle w:val="Hyperlink"/>
            <w:rFonts w:ascii="Arial" w:hAnsi="Arial" w:cs="Arial"/>
            <w:sz w:val="20"/>
            <w:szCs w:val="20"/>
            <w:vertAlign w:val="superscript"/>
            <w:lang w:val="en"/>
          </w:rPr>
          <w:t>2</w:t>
        </w:r>
      </w:hyperlink>
      <w:r w:rsidRPr="00F10490">
        <w:rPr>
          <w:rFonts w:ascii="Arial" w:hAnsi="Arial" w:cs="Arial"/>
          <w:color w:val="0066CC"/>
          <w:sz w:val="20"/>
          <w:szCs w:val="20"/>
          <w:u w:val="single"/>
          <w:vertAlign w:val="superscript"/>
          <w:lang w:val="en"/>
        </w:rPr>
        <w:t xml:space="preserve"> </w:t>
      </w:r>
      <w:r w:rsidRPr="00F10490">
        <w:rPr>
          <w:rFonts w:ascii="Arial" w:hAnsi="Arial" w:cs="Arial"/>
          <w:sz w:val="20"/>
          <w:szCs w:val="20"/>
          <w:lang w:val="en"/>
        </w:rPr>
        <w:t>(Table 1).</w:t>
      </w:r>
    </w:p>
    <w:p w14:paraId="4BE29C79" w14:textId="77777777" w:rsidR="002C63F0" w:rsidRPr="00F10490" w:rsidRDefault="002C63F0" w:rsidP="00F10490">
      <w:pPr>
        <w:pStyle w:val="NormalWeb"/>
        <w:spacing w:before="0" w:beforeAutospacing="0" w:after="0" w:afterAutospacing="0" w:line="276" w:lineRule="auto"/>
        <w:divId w:val="1963881595"/>
        <w:rPr>
          <w:rFonts w:ascii="Arial" w:hAnsi="Arial" w:cs="Arial"/>
          <w:sz w:val="20"/>
          <w:szCs w:val="20"/>
          <w:lang w:val="en"/>
        </w:rPr>
      </w:pPr>
      <w:r w:rsidRPr="00F10490">
        <w:rPr>
          <w:rFonts w:ascii="Arial" w:hAnsi="Arial" w:cs="Arial"/>
          <w:sz w:val="20"/>
          <w:szCs w:val="20"/>
          <w:lang w:val="en"/>
        </w:rPr>
        <w:t> </w:t>
      </w:r>
    </w:p>
    <w:p w14:paraId="4F99B103" w14:textId="77777777" w:rsidR="002C63F0" w:rsidRPr="00F10490" w:rsidRDefault="002C63F0" w:rsidP="00F10490">
      <w:pPr>
        <w:pStyle w:val="NormalWeb"/>
        <w:spacing w:before="0" w:beforeAutospacing="0" w:after="0" w:afterAutospacing="0" w:line="276" w:lineRule="auto"/>
        <w:divId w:val="1963881595"/>
        <w:rPr>
          <w:rFonts w:ascii="Arial" w:hAnsi="Arial" w:cs="Arial"/>
          <w:sz w:val="20"/>
          <w:szCs w:val="20"/>
          <w:lang w:val="en"/>
        </w:rPr>
      </w:pPr>
      <w:r w:rsidRPr="00F10490">
        <w:rPr>
          <w:rFonts w:ascii="Arial" w:hAnsi="Arial" w:cs="Arial"/>
          <w:b/>
          <w:bCs/>
          <w:sz w:val="20"/>
          <w:szCs w:val="20"/>
          <w:lang w:val="en"/>
        </w:rPr>
        <w:t>Table 1. International Neuroblastoma Pathology Prognostic Classification (INPC)</w:t>
      </w:r>
    </w:p>
    <w:tbl>
      <w:tblPr>
        <w:tblW w:w="5000" w:type="pct"/>
        <w:tblCellMar>
          <w:top w:w="15" w:type="dxa"/>
          <w:left w:w="15" w:type="dxa"/>
          <w:bottom w:w="15" w:type="dxa"/>
          <w:right w:w="15" w:type="dxa"/>
        </w:tblCellMar>
        <w:tblLook w:val="04A0" w:firstRow="1" w:lastRow="0" w:firstColumn="1" w:lastColumn="0" w:noHBand="0" w:noVBand="1"/>
      </w:tblPr>
      <w:tblGrid>
        <w:gridCol w:w="1672"/>
        <w:gridCol w:w="3737"/>
        <w:gridCol w:w="4167"/>
      </w:tblGrid>
      <w:tr w:rsidR="0020030C" w:rsidRPr="00F10490" w14:paraId="1E10DAB5" w14:textId="77777777" w:rsidTr="00F10490">
        <w:trPr>
          <w:divId w:val="1963881595"/>
        </w:trPr>
        <w:tc>
          <w:tcPr>
            <w:tcW w:w="8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6289EE0"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b/>
                <w:bCs/>
                <w:sz w:val="18"/>
                <w:szCs w:val="18"/>
              </w:rPr>
              <w:t>Age</w:t>
            </w:r>
          </w:p>
        </w:tc>
        <w:tc>
          <w:tcPr>
            <w:tcW w:w="1951"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F63C898"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b/>
                <w:bCs/>
                <w:sz w:val="18"/>
                <w:szCs w:val="18"/>
              </w:rPr>
              <w:t>Favorable Histology Group</w:t>
            </w:r>
          </w:p>
        </w:tc>
        <w:tc>
          <w:tcPr>
            <w:tcW w:w="2176"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2136B86"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b/>
                <w:bCs/>
                <w:sz w:val="18"/>
                <w:szCs w:val="18"/>
              </w:rPr>
              <w:t>Unfavorable Histology Group</w:t>
            </w:r>
          </w:p>
        </w:tc>
      </w:tr>
      <w:tr w:rsidR="0020030C" w:rsidRPr="00F10490" w14:paraId="22D3254B" w14:textId="77777777" w:rsidTr="00F10490">
        <w:trPr>
          <w:divId w:val="1963881595"/>
          <w:trHeight w:val="1502"/>
        </w:trPr>
        <w:tc>
          <w:tcPr>
            <w:tcW w:w="8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7A3223B"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Any</w:t>
            </w:r>
          </w:p>
        </w:tc>
        <w:tc>
          <w:tcPr>
            <w:tcW w:w="1951"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864E80F" w14:textId="77777777" w:rsidR="002C63F0" w:rsidRPr="00F10490" w:rsidRDefault="002C63F0" w:rsidP="00F10490">
            <w:pPr>
              <w:pStyle w:val="NormalWeb"/>
              <w:spacing w:before="0" w:beforeAutospacing="0" w:after="0" w:afterAutospacing="0" w:line="276" w:lineRule="auto"/>
              <w:ind w:left="162" w:hanging="162"/>
              <w:rPr>
                <w:rFonts w:ascii="Arial" w:hAnsi="Arial" w:cs="Arial"/>
                <w:sz w:val="18"/>
                <w:szCs w:val="18"/>
              </w:rPr>
            </w:pPr>
            <w:r w:rsidRPr="00F10490">
              <w:rPr>
                <w:rFonts w:ascii="Arial" w:hAnsi="Arial" w:cs="Arial"/>
                <w:sz w:val="18"/>
                <w:szCs w:val="18"/>
              </w:rPr>
              <w:t>Ganglioneuroma</w:t>
            </w:r>
            <w:r w:rsidRPr="00F10490">
              <w:rPr>
                <w:rFonts w:ascii="Arial" w:hAnsi="Arial" w:cs="Arial"/>
                <w:sz w:val="18"/>
                <w:szCs w:val="18"/>
              </w:rPr>
              <w:br/>
              <w:t>(</w:t>
            </w:r>
            <w:proofErr w:type="spellStart"/>
            <w:r w:rsidRPr="00F10490">
              <w:rPr>
                <w:rFonts w:ascii="Arial" w:hAnsi="Arial" w:cs="Arial"/>
                <w:sz w:val="18"/>
                <w:szCs w:val="18"/>
              </w:rPr>
              <w:t>Schwannian</w:t>
            </w:r>
            <w:proofErr w:type="spellEnd"/>
            <w:r w:rsidRPr="00F10490">
              <w:rPr>
                <w:rFonts w:ascii="Arial" w:hAnsi="Arial" w:cs="Arial"/>
                <w:sz w:val="18"/>
                <w:szCs w:val="18"/>
              </w:rPr>
              <w:t xml:space="preserve"> stroma-dominant)</w:t>
            </w:r>
          </w:p>
          <w:p w14:paraId="72274AE2" w14:textId="77777777" w:rsidR="002C63F0" w:rsidRPr="00F10490" w:rsidRDefault="002C63F0" w:rsidP="00F10490">
            <w:pPr>
              <w:pStyle w:val="NormalWeb"/>
              <w:spacing w:before="0" w:beforeAutospacing="0" w:after="0" w:afterAutospacing="0" w:line="276" w:lineRule="auto"/>
              <w:ind w:left="162" w:hanging="162"/>
              <w:rPr>
                <w:rFonts w:ascii="Arial" w:hAnsi="Arial" w:cs="Arial"/>
                <w:sz w:val="18"/>
                <w:szCs w:val="18"/>
              </w:rPr>
            </w:pPr>
            <w:proofErr w:type="spellStart"/>
            <w:r w:rsidRPr="00F10490">
              <w:rPr>
                <w:rFonts w:ascii="Arial" w:hAnsi="Arial" w:cs="Arial"/>
                <w:sz w:val="18"/>
                <w:szCs w:val="18"/>
              </w:rPr>
              <w:t>Ganglioneuroblastoma</w:t>
            </w:r>
            <w:proofErr w:type="spellEnd"/>
            <w:r w:rsidRPr="00F10490">
              <w:rPr>
                <w:rFonts w:ascii="Arial" w:hAnsi="Arial" w:cs="Arial"/>
                <w:sz w:val="18"/>
                <w:szCs w:val="18"/>
              </w:rPr>
              <w:t>, intermixed (</w:t>
            </w:r>
            <w:proofErr w:type="spellStart"/>
            <w:r w:rsidRPr="00F10490">
              <w:rPr>
                <w:rFonts w:ascii="Arial" w:hAnsi="Arial" w:cs="Arial"/>
                <w:sz w:val="18"/>
                <w:szCs w:val="18"/>
              </w:rPr>
              <w:t>Schwannian</w:t>
            </w:r>
            <w:proofErr w:type="spellEnd"/>
            <w:r w:rsidRPr="00F10490">
              <w:rPr>
                <w:rFonts w:ascii="Arial" w:hAnsi="Arial" w:cs="Arial"/>
                <w:sz w:val="18"/>
                <w:szCs w:val="18"/>
              </w:rPr>
              <w:t xml:space="preserve"> stroma-rich)</w:t>
            </w:r>
          </w:p>
        </w:tc>
        <w:tc>
          <w:tcPr>
            <w:tcW w:w="2176"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870AC39"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Neuroblastoma</w:t>
            </w:r>
            <w:r w:rsidRPr="00F10490">
              <w:rPr>
                <w:rFonts w:ascii="Arial" w:hAnsi="Arial" w:cs="Arial"/>
                <w:sz w:val="18"/>
                <w:szCs w:val="18"/>
              </w:rPr>
              <w:br/>
              <w:t> (</w:t>
            </w:r>
            <w:proofErr w:type="spellStart"/>
            <w:r w:rsidRPr="00F10490">
              <w:rPr>
                <w:rFonts w:ascii="Arial" w:hAnsi="Arial" w:cs="Arial"/>
                <w:sz w:val="18"/>
                <w:szCs w:val="18"/>
              </w:rPr>
              <w:t>Schwannian</w:t>
            </w:r>
            <w:proofErr w:type="spellEnd"/>
            <w:r w:rsidRPr="00F10490">
              <w:rPr>
                <w:rFonts w:ascii="Arial" w:hAnsi="Arial" w:cs="Arial"/>
                <w:sz w:val="18"/>
                <w:szCs w:val="18"/>
              </w:rPr>
              <w:t xml:space="preserve"> stroma-poor)</w:t>
            </w:r>
          </w:p>
          <w:p w14:paraId="458BE4BE" w14:textId="77777777" w:rsidR="002C63F0" w:rsidRPr="00F10490" w:rsidRDefault="002C63F0" w:rsidP="00F10490">
            <w:pPr>
              <w:pStyle w:val="NormalWeb"/>
              <w:numPr>
                <w:ilvl w:val="0"/>
                <w:numId w:val="9"/>
              </w:numPr>
              <w:spacing w:before="0" w:beforeAutospacing="0" w:after="0" w:afterAutospacing="0" w:line="276" w:lineRule="auto"/>
              <w:rPr>
                <w:rFonts w:ascii="Arial" w:hAnsi="Arial" w:cs="Arial"/>
                <w:sz w:val="18"/>
                <w:szCs w:val="18"/>
              </w:rPr>
            </w:pPr>
            <w:r w:rsidRPr="00F10490">
              <w:rPr>
                <w:rFonts w:ascii="Arial" w:hAnsi="Arial" w:cs="Arial"/>
                <w:sz w:val="18"/>
                <w:szCs w:val="18"/>
              </w:rPr>
              <w:t>undifferentiated and any mitotic-karyorrhectic index (MKI)</w:t>
            </w:r>
          </w:p>
        </w:tc>
      </w:tr>
      <w:tr w:rsidR="0020030C" w:rsidRPr="00F10490" w14:paraId="26CF10CF" w14:textId="77777777" w:rsidTr="00F10490">
        <w:trPr>
          <w:divId w:val="1963881595"/>
        </w:trPr>
        <w:tc>
          <w:tcPr>
            <w:tcW w:w="8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94A60AD"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Less than 1.5 y</w:t>
            </w:r>
          </w:p>
        </w:tc>
        <w:tc>
          <w:tcPr>
            <w:tcW w:w="1951"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56B89B0" w14:textId="77777777" w:rsidR="002C63F0" w:rsidRPr="00F10490" w:rsidRDefault="002C63F0" w:rsidP="00F10490">
            <w:pPr>
              <w:pStyle w:val="NormalWeb"/>
              <w:spacing w:before="0" w:beforeAutospacing="0" w:after="0" w:afterAutospacing="0" w:line="276" w:lineRule="auto"/>
              <w:ind w:left="162" w:hanging="162"/>
              <w:rPr>
                <w:rFonts w:ascii="Arial" w:hAnsi="Arial" w:cs="Arial"/>
                <w:sz w:val="18"/>
                <w:szCs w:val="18"/>
              </w:rPr>
            </w:pPr>
            <w:r w:rsidRPr="00F10490">
              <w:rPr>
                <w:rFonts w:ascii="Arial" w:hAnsi="Arial" w:cs="Arial"/>
                <w:sz w:val="18"/>
                <w:szCs w:val="18"/>
              </w:rPr>
              <w:t>Neuroblastoma</w:t>
            </w:r>
            <w:r w:rsidRPr="00F10490">
              <w:rPr>
                <w:rFonts w:ascii="Arial" w:hAnsi="Arial" w:cs="Arial"/>
                <w:sz w:val="18"/>
                <w:szCs w:val="18"/>
              </w:rPr>
              <w:br/>
              <w:t>(</w:t>
            </w:r>
            <w:proofErr w:type="spellStart"/>
            <w:r w:rsidRPr="00F10490">
              <w:rPr>
                <w:rFonts w:ascii="Arial" w:hAnsi="Arial" w:cs="Arial"/>
                <w:sz w:val="18"/>
                <w:szCs w:val="18"/>
              </w:rPr>
              <w:t>Schwannian</w:t>
            </w:r>
            <w:proofErr w:type="spellEnd"/>
            <w:r w:rsidRPr="00F10490">
              <w:rPr>
                <w:rFonts w:ascii="Arial" w:hAnsi="Arial" w:cs="Arial"/>
                <w:sz w:val="18"/>
                <w:szCs w:val="18"/>
              </w:rPr>
              <w:t xml:space="preserve"> stroma-poor)</w:t>
            </w:r>
          </w:p>
          <w:p w14:paraId="198E11A9" w14:textId="77777777" w:rsidR="002C63F0" w:rsidRPr="00F10490" w:rsidRDefault="002C63F0" w:rsidP="00F10490">
            <w:pPr>
              <w:pStyle w:val="NormalWeb"/>
              <w:numPr>
                <w:ilvl w:val="0"/>
                <w:numId w:val="10"/>
              </w:numPr>
              <w:spacing w:before="0" w:beforeAutospacing="0" w:after="0" w:afterAutospacing="0" w:line="276" w:lineRule="auto"/>
              <w:rPr>
                <w:rFonts w:ascii="Arial" w:hAnsi="Arial" w:cs="Arial"/>
                <w:sz w:val="18"/>
                <w:szCs w:val="18"/>
              </w:rPr>
            </w:pPr>
            <w:r w:rsidRPr="00F10490">
              <w:rPr>
                <w:rFonts w:ascii="Arial" w:hAnsi="Arial" w:cs="Arial"/>
                <w:sz w:val="18"/>
                <w:szCs w:val="18"/>
              </w:rPr>
              <w:t>poorly differentiated and low or intermediate MKI</w:t>
            </w:r>
          </w:p>
          <w:p w14:paraId="7A48495F" w14:textId="77777777" w:rsidR="002C63F0" w:rsidRPr="00F10490" w:rsidRDefault="002C63F0" w:rsidP="00F10490">
            <w:pPr>
              <w:pStyle w:val="NormalWeb"/>
              <w:numPr>
                <w:ilvl w:val="0"/>
                <w:numId w:val="10"/>
              </w:numPr>
              <w:spacing w:before="0" w:beforeAutospacing="0" w:after="0" w:afterAutospacing="0" w:line="276" w:lineRule="auto"/>
              <w:rPr>
                <w:rFonts w:ascii="Arial" w:hAnsi="Arial" w:cs="Arial"/>
                <w:sz w:val="18"/>
                <w:szCs w:val="18"/>
              </w:rPr>
            </w:pPr>
            <w:r w:rsidRPr="00F10490">
              <w:rPr>
                <w:rFonts w:ascii="Arial" w:hAnsi="Arial" w:cs="Arial"/>
                <w:sz w:val="18"/>
                <w:szCs w:val="18"/>
              </w:rPr>
              <w:t>differentiating and low or intermediate MKI</w:t>
            </w:r>
          </w:p>
        </w:tc>
        <w:tc>
          <w:tcPr>
            <w:tcW w:w="2176"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233BE91" w14:textId="77777777" w:rsidR="002C63F0" w:rsidRPr="00F10490" w:rsidRDefault="002C63F0" w:rsidP="00F10490">
            <w:pPr>
              <w:pStyle w:val="NormalWeb"/>
              <w:spacing w:before="0" w:beforeAutospacing="0" w:after="0" w:afterAutospacing="0" w:line="276" w:lineRule="auto"/>
              <w:ind w:left="162" w:hanging="162"/>
              <w:rPr>
                <w:rFonts w:ascii="Arial" w:hAnsi="Arial" w:cs="Arial"/>
                <w:sz w:val="18"/>
                <w:szCs w:val="18"/>
              </w:rPr>
            </w:pPr>
            <w:r w:rsidRPr="00F10490">
              <w:rPr>
                <w:rFonts w:ascii="Arial" w:hAnsi="Arial" w:cs="Arial"/>
                <w:sz w:val="18"/>
                <w:szCs w:val="18"/>
              </w:rPr>
              <w:t>Neuroblastoma</w:t>
            </w:r>
          </w:p>
          <w:p w14:paraId="5622A0A8" w14:textId="77777777" w:rsidR="002C63F0" w:rsidRPr="00F10490" w:rsidRDefault="002C63F0" w:rsidP="00F10490">
            <w:pPr>
              <w:pStyle w:val="NormalWeb"/>
              <w:spacing w:before="0" w:beforeAutospacing="0" w:after="0" w:afterAutospacing="0" w:line="276" w:lineRule="auto"/>
              <w:ind w:left="162" w:hanging="162"/>
              <w:rPr>
                <w:rFonts w:ascii="Arial" w:hAnsi="Arial" w:cs="Arial"/>
                <w:sz w:val="18"/>
                <w:szCs w:val="18"/>
              </w:rPr>
            </w:pPr>
            <w:r w:rsidRPr="00F10490">
              <w:rPr>
                <w:rFonts w:ascii="Arial" w:hAnsi="Arial" w:cs="Arial"/>
                <w:sz w:val="18"/>
                <w:szCs w:val="18"/>
              </w:rPr>
              <w:t> (</w:t>
            </w:r>
            <w:proofErr w:type="spellStart"/>
            <w:r w:rsidRPr="00F10490">
              <w:rPr>
                <w:rFonts w:ascii="Arial" w:hAnsi="Arial" w:cs="Arial"/>
                <w:sz w:val="18"/>
                <w:szCs w:val="18"/>
              </w:rPr>
              <w:t>Schwannian</w:t>
            </w:r>
            <w:proofErr w:type="spellEnd"/>
            <w:r w:rsidRPr="00F10490">
              <w:rPr>
                <w:rFonts w:ascii="Arial" w:hAnsi="Arial" w:cs="Arial"/>
                <w:sz w:val="18"/>
                <w:szCs w:val="18"/>
              </w:rPr>
              <w:t xml:space="preserve"> stroma-poor)</w:t>
            </w:r>
          </w:p>
          <w:p w14:paraId="097A4106" w14:textId="77777777" w:rsidR="002C63F0" w:rsidRPr="00F10490" w:rsidRDefault="002C63F0" w:rsidP="00F10490">
            <w:pPr>
              <w:pStyle w:val="NormalWeb"/>
              <w:numPr>
                <w:ilvl w:val="0"/>
                <w:numId w:val="11"/>
              </w:numPr>
              <w:spacing w:before="0" w:beforeAutospacing="0" w:after="0" w:afterAutospacing="0" w:line="276" w:lineRule="auto"/>
              <w:rPr>
                <w:rFonts w:ascii="Arial" w:hAnsi="Arial" w:cs="Arial"/>
                <w:sz w:val="18"/>
                <w:szCs w:val="18"/>
              </w:rPr>
            </w:pPr>
            <w:r w:rsidRPr="00F10490">
              <w:rPr>
                <w:rFonts w:ascii="Arial" w:hAnsi="Arial" w:cs="Arial"/>
                <w:sz w:val="18"/>
                <w:szCs w:val="18"/>
              </w:rPr>
              <w:t>poorly differentiated and high MKI</w:t>
            </w:r>
          </w:p>
          <w:p w14:paraId="321D3D8D" w14:textId="77777777" w:rsidR="002C63F0" w:rsidRPr="00F10490" w:rsidRDefault="002C63F0" w:rsidP="00F10490">
            <w:pPr>
              <w:pStyle w:val="NormalWeb"/>
              <w:numPr>
                <w:ilvl w:val="0"/>
                <w:numId w:val="11"/>
              </w:numPr>
              <w:spacing w:before="0" w:beforeAutospacing="0" w:after="0" w:afterAutospacing="0" w:line="276" w:lineRule="auto"/>
              <w:rPr>
                <w:rFonts w:ascii="Arial" w:hAnsi="Arial" w:cs="Arial"/>
                <w:sz w:val="18"/>
                <w:szCs w:val="18"/>
              </w:rPr>
            </w:pPr>
            <w:r w:rsidRPr="00F10490">
              <w:rPr>
                <w:rFonts w:ascii="Arial" w:hAnsi="Arial" w:cs="Arial"/>
                <w:sz w:val="18"/>
                <w:szCs w:val="18"/>
              </w:rPr>
              <w:t>differentiating and high MKI</w:t>
            </w:r>
          </w:p>
        </w:tc>
      </w:tr>
      <w:tr w:rsidR="0020030C" w:rsidRPr="00F10490" w14:paraId="3252797B" w14:textId="77777777" w:rsidTr="00F10490">
        <w:trPr>
          <w:divId w:val="1963881595"/>
        </w:trPr>
        <w:tc>
          <w:tcPr>
            <w:tcW w:w="8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0C48CB8"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1.5 y to less than 5 y</w:t>
            </w:r>
          </w:p>
        </w:tc>
        <w:tc>
          <w:tcPr>
            <w:tcW w:w="1951"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F575F89" w14:textId="77777777" w:rsidR="002C63F0" w:rsidRPr="00F10490" w:rsidRDefault="002C63F0" w:rsidP="00F10490">
            <w:pPr>
              <w:pStyle w:val="NormalWeb"/>
              <w:spacing w:before="0" w:beforeAutospacing="0" w:after="0" w:afterAutospacing="0" w:line="276" w:lineRule="auto"/>
              <w:ind w:left="162" w:hanging="162"/>
              <w:rPr>
                <w:rFonts w:ascii="Arial" w:hAnsi="Arial" w:cs="Arial"/>
                <w:sz w:val="18"/>
                <w:szCs w:val="18"/>
              </w:rPr>
            </w:pPr>
            <w:r w:rsidRPr="00F10490">
              <w:rPr>
                <w:rFonts w:ascii="Arial" w:hAnsi="Arial" w:cs="Arial"/>
                <w:sz w:val="18"/>
                <w:szCs w:val="18"/>
              </w:rPr>
              <w:t>Neuroblastoma</w:t>
            </w:r>
            <w:r w:rsidRPr="00F10490">
              <w:rPr>
                <w:rFonts w:ascii="Arial" w:hAnsi="Arial" w:cs="Arial"/>
                <w:sz w:val="18"/>
                <w:szCs w:val="18"/>
              </w:rPr>
              <w:br/>
              <w:t>(</w:t>
            </w:r>
            <w:proofErr w:type="spellStart"/>
            <w:r w:rsidRPr="00F10490">
              <w:rPr>
                <w:rFonts w:ascii="Arial" w:hAnsi="Arial" w:cs="Arial"/>
                <w:sz w:val="18"/>
                <w:szCs w:val="18"/>
              </w:rPr>
              <w:t>Schwannian</w:t>
            </w:r>
            <w:proofErr w:type="spellEnd"/>
            <w:r w:rsidRPr="00F10490">
              <w:rPr>
                <w:rFonts w:ascii="Arial" w:hAnsi="Arial" w:cs="Arial"/>
                <w:sz w:val="18"/>
                <w:szCs w:val="18"/>
              </w:rPr>
              <w:t xml:space="preserve"> stroma-poor)</w:t>
            </w:r>
          </w:p>
          <w:p w14:paraId="15F8EBCE" w14:textId="77777777" w:rsidR="002C63F0" w:rsidRPr="00F10490" w:rsidRDefault="002C63F0" w:rsidP="00F10490">
            <w:pPr>
              <w:pStyle w:val="NormalWeb"/>
              <w:numPr>
                <w:ilvl w:val="0"/>
                <w:numId w:val="12"/>
              </w:numPr>
              <w:spacing w:before="0" w:beforeAutospacing="0" w:after="0" w:afterAutospacing="0" w:line="276" w:lineRule="auto"/>
              <w:rPr>
                <w:rFonts w:ascii="Arial" w:hAnsi="Arial" w:cs="Arial"/>
                <w:sz w:val="18"/>
                <w:szCs w:val="18"/>
              </w:rPr>
            </w:pPr>
            <w:r w:rsidRPr="00F10490">
              <w:rPr>
                <w:rFonts w:ascii="Arial" w:hAnsi="Arial" w:cs="Arial"/>
                <w:sz w:val="18"/>
                <w:szCs w:val="18"/>
              </w:rPr>
              <w:t>differentiating and low MKI</w:t>
            </w:r>
          </w:p>
        </w:tc>
        <w:tc>
          <w:tcPr>
            <w:tcW w:w="2176"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97AF9EF" w14:textId="77777777" w:rsidR="002C63F0" w:rsidRPr="00F10490" w:rsidRDefault="002C63F0" w:rsidP="00F10490">
            <w:pPr>
              <w:pStyle w:val="NormalWeb"/>
              <w:spacing w:before="0" w:beforeAutospacing="0" w:after="0" w:afterAutospacing="0" w:line="276" w:lineRule="auto"/>
              <w:ind w:left="162" w:hanging="162"/>
              <w:rPr>
                <w:rFonts w:ascii="Arial" w:hAnsi="Arial" w:cs="Arial"/>
                <w:sz w:val="18"/>
                <w:szCs w:val="18"/>
              </w:rPr>
            </w:pPr>
            <w:r w:rsidRPr="00F10490">
              <w:rPr>
                <w:rFonts w:ascii="Arial" w:hAnsi="Arial" w:cs="Arial"/>
                <w:sz w:val="18"/>
                <w:szCs w:val="18"/>
              </w:rPr>
              <w:t>Neuroblastoma</w:t>
            </w:r>
            <w:r w:rsidRPr="00F10490">
              <w:rPr>
                <w:rFonts w:ascii="Arial" w:hAnsi="Arial" w:cs="Arial"/>
                <w:sz w:val="18"/>
                <w:szCs w:val="18"/>
              </w:rPr>
              <w:br/>
              <w:t>(</w:t>
            </w:r>
            <w:proofErr w:type="spellStart"/>
            <w:r w:rsidRPr="00F10490">
              <w:rPr>
                <w:rFonts w:ascii="Arial" w:hAnsi="Arial" w:cs="Arial"/>
                <w:sz w:val="18"/>
                <w:szCs w:val="18"/>
              </w:rPr>
              <w:t>Schwannian</w:t>
            </w:r>
            <w:proofErr w:type="spellEnd"/>
            <w:r w:rsidRPr="00F10490">
              <w:rPr>
                <w:rFonts w:ascii="Arial" w:hAnsi="Arial" w:cs="Arial"/>
                <w:sz w:val="18"/>
                <w:szCs w:val="18"/>
              </w:rPr>
              <w:t xml:space="preserve"> stroma-poor)</w:t>
            </w:r>
          </w:p>
          <w:p w14:paraId="4DD2ECDD" w14:textId="77777777" w:rsidR="002C63F0" w:rsidRPr="00F10490" w:rsidRDefault="002C63F0" w:rsidP="00F10490">
            <w:pPr>
              <w:pStyle w:val="NormalWeb"/>
              <w:numPr>
                <w:ilvl w:val="0"/>
                <w:numId w:val="13"/>
              </w:numPr>
              <w:spacing w:before="0" w:beforeAutospacing="0" w:after="0" w:afterAutospacing="0" w:line="276" w:lineRule="auto"/>
              <w:rPr>
                <w:rFonts w:ascii="Arial" w:hAnsi="Arial" w:cs="Arial"/>
                <w:sz w:val="18"/>
                <w:szCs w:val="18"/>
              </w:rPr>
            </w:pPr>
            <w:r w:rsidRPr="00F10490">
              <w:rPr>
                <w:rFonts w:ascii="Arial" w:hAnsi="Arial" w:cs="Arial"/>
                <w:sz w:val="18"/>
                <w:szCs w:val="18"/>
              </w:rPr>
              <w:t>poorly differentiated and any MKI</w:t>
            </w:r>
          </w:p>
          <w:p w14:paraId="2FD5A61D" w14:textId="77777777" w:rsidR="002C63F0" w:rsidRPr="00F10490" w:rsidRDefault="002C63F0" w:rsidP="00F10490">
            <w:pPr>
              <w:pStyle w:val="NormalWeb"/>
              <w:numPr>
                <w:ilvl w:val="0"/>
                <w:numId w:val="14"/>
              </w:numPr>
              <w:spacing w:before="0" w:beforeAutospacing="0" w:after="0" w:afterAutospacing="0" w:line="276" w:lineRule="auto"/>
              <w:rPr>
                <w:rFonts w:ascii="Arial" w:hAnsi="Arial" w:cs="Arial"/>
                <w:sz w:val="18"/>
                <w:szCs w:val="18"/>
              </w:rPr>
            </w:pPr>
            <w:r w:rsidRPr="00F10490">
              <w:rPr>
                <w:rFonts w:ascii="Arial" w:hAnsi="Arial" w:cs="Arial"/>
                <w:sz w:val="18"/>
                <w:szCs w:val="18"/>
              </w:rPr>
              <w:t>differentiating and intermediate or high MKI</w:t>
            </w:r>
          </w:p>
        </w:tc>
      </w:tr>
      <w:tr w:rsidR="0020030C" w:rsidRPr="00F10490" w14:paraId="149A836A" w14:textId="77777777" w:rsidTr="00F10490">
        <w:trPr>
          <w:divId w:val="1963881595"/>
          <w:trHeight w:val="1421"/>
        </w:trPr>
        <w:tc>
          <w:tcPr>
            <w:tcW w:w="87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10B4072"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Greater than or equal to 5 y </w:t>
            </w:r>
          </w:p>
        </w:tc>
        <w:tc>
          <w:tcPr>
            <w:tcW w:w="1951"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7B42A4F" w14:textId="77777777" w:rsidR="002C63F0" w:rsidRPr="00F10490" w:rsidRDefault="002C63F0" w:rsidP="00F10490">
            <w:pPr>
              <w:pStyle w:val="NormalWeb"/>
              <w:spacing w:before="0" w:beforeAutospacing="0" w:after="0" w:afterAutospacing="0" w:line="276" w:lineRule="auto"/>
              <w:ind w:left="162" w:hanging="162"/>
              <w:rPr>
                <w:rFonts w:ascii="Arial" w:hAnsi="Arial" w:cs="Arial"/>
                <w:sz w:val="18"/>
                <w:szCs w:val="18"/>
              </w:rPr>
            </w:pPr>
            <w:proofErr w:type="spellStart"/>
            <w:r w:rsidRPr="00F10490">
              <w:rPr>
                <w:rFonts w:ascii="Arial" w:hAnsi="Arial" w:cs="Arial"/>
                <w:sz w:val="18"/>
                <w:szCs w:val="18"/>
              </w:rPr>
              <w:t>Ganglioneuroblastoma</w:t>
            </w:r>
            <w:proofErr w:type="spellEnd"/>
            <w:r w:rsidRPr="00F10490">
              <w:rPr>
                <w:rFonts w:ascii="Arial" w:hAnsi="Arial" w:cs="Arial"/>
                <w:sz w:val="18"/>
                <w:szCs w:val="18"/>
              </w:rPr>
              <w:t xml:space="preserve">, nodular (composite, </w:t>
            </w:r>
            <w:proofErr w:type="spellStart"/>
            <w:r w:rsidRPr="00F10490">
              <w:rPr>
                <w:rFonts w:ascii="Arial" w:hAnsi="Arial" w:cs="Arial"/>
                <w:sz w:val="18"/>
                <w:szCs w:val="18"/>
              </w:rPr>
              <w:t>Schwannian</w:t>
            </w:r>
            <w:proofErr w:type="spellEnd"/>
            <w:r w:rsidRPr="00F10490">
              <w:rPr>
                <w:rFonts w:ascii="Arial" w:hAnsi="Arial" w:cs="Arial"/>
                <w:sz w:val="18"/>
                <w:szCs w:val="18"/>
              </w:rPr>
              <w:t xml:space="preserve"> stroma-rich/stroma-dominant and stroma-poor), favorable subset#</w:t>
            </w:r>
          </w:p>
        </w:tc>
        <w:tc>
          <w:tcPr>
            <w:tcW w:w="2176"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5C7EAD2" w14:textId="77777777" w:rsidR="002C63F0" w:rsidRPr="00F10490" w:rsidRDefault="002C63F0" w:rsidP="00F10490">
            <w:pPr>
              <w:pStyle w:val="NormalWeb"/>
              <w:spacing w:before="0" w:beforeAutospacing="0" w:after="0" w:afterAutospacing="0" w:line="276" w:lineRule="auto"/>
              <w:ind w:left="162" w:hanging="162"/>
              <w:rPr>
                <w:rFonts w:ascii="Arial" w:hAnsi="Arial" w:cs="Arial"/>
                <w:sz w:val="18"/>
                <w:szCs w:val="18"/>
              </w:rPr>
            </w:pPr>
            <w:r w:rsidRPr="00F10490">
              <w:rPr>
                <w:rFonts w:ascii="Arial" w:hAnsi="Arial" w:cs="Arial"/>
                <w:sz w:val="18"/>
                <w:szCs w:val="18"/>
              </w:rPr>
              <w:t>Neuroblastoma</w:t>
            </w:r>
            <w:r w:rsidRPr="00F10490">
              <w:rPr>
                <w:rFonts w:ascii="Arial" w:hAnsi="Arial" w:cs="Arial"/>
                <w:sz w:val="18"/>
                <w:szCs w:val="18"/>
              </w:rPr>
              <w:br/>
              <w:t>(</w:t>
            </w:r>
            <w:proofErr w:type="spellStart"/>
            <w:r w:rsidRPr="00F10490">
              <w:rPr>
                <w:rFonts w:ascii="Arial" w:hAnsi="Arial" w:cs="Arial"/>
                <w:sz w:val="18"/>
                <w:szCs w:val="18"/>
              </w:rPr>
              <w:t>Schwannian</w:t>
            </w:r>
            <w:proofErr w:type="spellEnd"/>
            <w:r w:rsidRPr="00F10490">
              <w:rPr>
                <w:rFonts w:ascii="Arial" w:hAnsi="Arial" w:cs="Arial"/>
                <w:sz w:val="18"/>
                <w:szCs w:val="18"/>
              </w:rPr>
              <w:t xml:space="preserve"> stroma-poor)</w:t>
            </w:r>
          </w:p>
          <w:p w14:paraId="41885720" w14:textId="77777777" w:rsidR="002C63F0" w:rsidRPr="00F10490" w:rsidRDefault="002C63F0" w:rsidP="00F10490">
            <w:pPr>
              <w:pStyle w:val="NormalWeb"/>
              <w:numPr>
                <w:ilvl w:val="0"/>
                <w:numId w:val="15"/>
              </w:numPr>
              <w:spacing w:before="0" w:beforeAutospacing="0" w:after="0" w:afterAutospacing="0" w:line="276" w:lineRule="auto"/>
              <w:rPr>
                <w:rFonts w:ascii="Arial" w:hAnsi="Arial" w:cs="Arial"/>
                <w:sz w:val="18"/>
                <w:szCs w:val="18"/>
              </w:rPr>
            </w:pPr>
            <w:r w:rsidRPr="00F10490">
              <w:rPr>
                <w:rFonts w:ascii="Arial" w:hAnsi="Arial" w:cs="Arial"/>
                <w:sz w:val="18"/>
                <w:szCs w:val="18"/>
              </w:rPr>
              <w:t>any subtype and any MKI</w:t>
            </w:r>
          </w:p>
          <w:p w14:paraId="2683427D" w14:textId="77777777" w:rsidR="002C63F0" w:rsidRPr="00F10490" w:rsidRDefault="002C63F0" w:rsidP="00F10490">
            <w:pPr>
              <w:pStyle w:val="NormalWeb"/>
              <w:spacing w:before="0" w:beforeAutospacing="0" w:after="0" w:afterAutospacing="0" w:line="276" w:lineRule="auto"/>
              <w:ind w:left="162" w:hanging="162"/>
              <w:rPr>
                <w:rFonts w:ascii="Arial" w:hAnsi="Arial" w:cs="Arial"/>
                <w:sz w:val="18"/>
                <w:szCs w:val="18"/>
              </w:rPr>
            </w:pPr>
            <w:proofErr w:type="spellStart"/>
            <w:r w:rsidRPr="00F10490">
              <w:rPr>
                <w:rFonts w:ascii="Arial" w:hAnsi="Arial" w:cs="Arial"/>
                <w:sz w:val="18"/>
                <w:szCs w:val="18"/>
              </w:rPr>
              <w:t>Ganglioneuroblastoma</w:t>
            </w:r>
            <w:proofErr w:type="spellEnd"/>
            <w:r w:rsidRPr="00F10490">
              <w:rPr>
                <w:rFonts w:ascii="Arial" w:hAnsi="Arial" w:cs="Arial"/>
                <w:sz w:val="18"/>
                <w:szCs w:val="18"/>
              </w:rPr>
              <w:t xml:space="preserve">, nodular (composite, </w:t>
            </w:r>
            <w:proofErr w:type="spellStart"/>
            <w:r w:rsidRPr="00F10490">
              <w:rPr>
                <w:rFonts w:ascii="Arial" w:hAnsi="Arial" w:cs="Arial"/>
                <w:sz w:val="18"/>
                <w:szCs w:val="18"/>
              </w:rPr>
              <w:t>Schwannian</w:t>
            </w:r>
            <w:proofErr w:type="spellEnd"/>
            <w:r w:rsidRPr="00F10490">
              <w:rPr>
                <w:rFonts w:ascii="Arial" w:hAnsi="Arial" w:cs="Arial"/>
                <w:sz w:val="18"/>
                <w:szCs w:val="18"/>
              </w:rPr>
              <w:t xml:space="preserve"> stroma-rich/stroma-dominant and stroma-poor), unfavorable subset</w:t>
            </w:r>
          </w:p>
        </w:tc>
      </w:tr>
    </w:tbl>
    <w:p w14:paraId="06B0305C" w14:textId="77777777" w:rsidR="002C63F0" w:rsidRPr="00F10490" w:rsidRDefault="002C63F0" w:rsidP="00F10490">
      <w:pPr>
        <w:pStyle w:val="NormalWeb"/>
        <w:spacing w:before="0" w:beforeAutospacing="0" w:after="0" w:afterAutospacing="0" w:line="276" w:lineRule="auto"/>
        <w:divId w:val="1963881595"/>
        <w:rPr>
          <w:rFonts w:ascii="Arial" w:hAnsi="Arial" w:cs="Arial"/>
          <w:sz w:val="16"/>
          <w:szCs w:val="16"/>
          <w:lang w:val="en"/>
        </w:rPr>
      </w:pPr>
      <w:r w:rsidRPr="00F10490">
        <w:rPr>
          <w:rFonts w:ascii="Arial" w:hAnsi="Arial" w:cs="Arial"/>
          <w:i/>
          <w:iCs/>
          <w:sz w:val="16"/>
          <w:szCs w:val="16"/>
          <w:lang w:val="en"/>
        </w:rPr>
        <w:t xml:space="preserve">#The </w:t>
      </w:r>
      <w:proofErr w:type="spellStart"/>
      <w:r w:rsidRPr="00F10490">
        <w:rPr>
          <w:rFonts w:ascii="Arial" w:hAnsi="Arial" w:cs="Arial"/>
          <w:i/>
          <w:iCs/>
          <w:sz w:val="16"/>
          <w:szCs w:val="16"/>
          <w:lang w:val="en"/>
        </w:rPr>
        <w:t>neuroblastic</w:t>
      </w:r>
      <w:proofErr w:type="spellEnd"/>
      <w:r w:rsidRPr="00F10490">
        <w:rPr>
          <w:rFonts w:ascii="Arial" w:hAnsi="Arial" w:cs="Arial"/>
          <w:i/>
          <w:iCs/>
          <w:sz w:val="16"/>
          <w:szCs w:val="16"/>
          <w:lang w:val="en"/>
        </w:rPr>
        <w:t xml:space="preserve"> nodule(s) of the </w:t>
      </w:r>
      <w:proofErr w:type="spellStart"/>
      <w:r w:rsidRPr="00F10490">
        <w:rPr>
          <w:rFonts w:ascii="Arial" w:hAnsi="Arial" w:cs="Arial"/>
          <w:i/>
          <w:iCs/>
          <w:sz w:val="16"/>
          <w:szCs w:val="16"/>
          <w:lang w:val="en"/>
        </w:rPr>
        <w:t>ganglioneuroblastoma</w:t>
      </w:r>
      <w:proofErr w:type="spellEnd"/>
      <w:r w:rsidRPr="00F10490">
        <w:rPr>
          <w:rFonts w:ascii="Arial" w:hAnsi="Arial" w:cs="Arial"/>
          <w:i/>
          <w:iCs/>
          <w:sz w:val="16"/>
          <w:szCs w:val="16"/>
          <w:lang w:val="en"/>
        </w:rPr>
        <w:t xml:space="preserve">, nodular subtype </w:t>
      </w:r>
      <w:proofErr w:type="gramStart"/>
      <w:r w:rsidRPr="00F10490">
        <w:rPr>
          <w:rFonts w:ascii="Arial" w:hAnsi="Arial" w:cs="Arial"/>
          <w:i/>
          <w:iCs/>
          <w:sz w:val="16"/>
          <w:szCs w:val="16"/>
          <w:lang w:val="en"/>
        </w:rPr>
        <w:t>are</w:t>
      </w:r>
      <w:proofErr w:type="gramEnd"/>
      <w:r w:rsidRPr="00F10490">
        <w:rPr>
          <w:rFonts w:ascii="Arial" w:hAnsi="Arial" w:cs="Arial"/>
          <w:i/>
          <w:iCs/>
          <w:sz w:val="16"/>
          <w:szCs w:val="16"/>
          <w:lang w:val="en"/>
        </w:rPr>
        <w:t xml:space="preserve"> graded with the INPC age-linked histopathology evaluation and based on that evaluation classified as favorable or unfavorable. For multinodular tumors, each nodule is graded separately, and the least favorable nodule determines the classification.</w:t>
      </w:r>
    </w:p>
    <w:p w14:paraId="303BEB66" w14:textId="77777777" w:rsidR="002C63F0" w:rsidRPr="00F10490" w:rsidRDefault="002C63F0" w:rsidP="00F10490">
      <w:pPr>
        <w:pStyle w:val="NormalWeb"/>
        <w:spacing w:before="0" w:beforeAutospacing="0" w:after="0" w:afterAutospacing="0" w:line="276" w:lineRule="auto"/>
        <w:divId w:val="1963881595"/>
        <w:rPr>
          <w:rFonts w:ascii="Arial" w:hAnsi="Arial" w:cs="Arial"/>
          <w:sz w:val="20"/>
          <w:szCs w:val="20"/>
          <w:lang w:val="en"/>
        </w:rPr>
      </w:pPr>
      <w:r w:rsidRPr="00F10490">
        <w:rPr>
          <w:rFonts w:ascii="Arial" w:hAnsi="Arial" w:cs="Arial"/>
          <w:sz w:val="20"/>
          <w:szCs w:val="20"/>
          <w:lang w:val="en"/>
        </w:rPr>
        <w:t> </w:t>
      </w:r>
    </w:p>
    <w:p w14:paraId="05C287D1" w14:textId="77777777" w:rsidR="002C63F0" w:rsidRPr="00F10490" w:rsidRDefault="002C63F0" w:rsidP="00F10490">
      <w:pPr>
        <w:spacing w:after="0" w:line="276" w:lineRule="auto"/>
        <w:divId w:val="1235117358"/>
        <w:rPr>
          <w:rFonts w:ascii="Arial" w:eastAsia="Times New Roman" w:hAnsi="Arial" w:cs="Arial"/>
          <w:sz w:val="20"/>
          <w:szCs w:val="20"/>
          <w:lang w:val="en"/>
        </w:rPr>
      </w:pPr>
      <w:r w:rsidRPr="00F10490">
        <w:rPr>
          <w:rFonts w:ascii="Arial" w:eastAsia="Times New Roman" w:hAnsi="Arial" w:cs="Arial"/>
          <w:sz w:val="20"/>
          <w:szCs w:val="20"/>
          <w:lang w:val="en"/>
        </w:rPr>
        <w:t>References</w:t>
      </w:r>
    </w:p>
    <w:p w14:paraId="12E115A6" w14:textId="77777777" w:rsidR="002C63F0" w:rsidRPr="00F10490" w:rsidRDefault="002C63F0" w:rsidP="00F10490">
      <w:pPr>
        <w:numPr>
          <w:ilvl w:val="0"/>
          <w:numId w:val="16"/>
        </w:numPr>
        <w:spacing w:after="0" w:line="276" w:lineRule="auto"/>
        <w:divId w:val="1723600550"/>
        <w:rPr>
          <w:rFonts w:ascii="Arial" w:eastAsia="Times New Roman" w:hAnsi="Arial" w:cs="Arial"/>
          <w:sz w:val="20"/>
          <w:szCs w:val="20"/>
          <w:lang w:val="en"/>
        </w:rPr>
      </w:pPr>
      <w:bookmarkStart w:id="17" w:name="R68843"/>
      <w:r w:rsidRPr="00F10490">
        <w:rPr>
          <w:rFonts w:ascii="Arial" w:eastAsia="Times New Roman" w:hAnsi="Arial" w:cs="Arial"/>
          <w:sz w:val="20"/>
          <w:szCs w:val="20"/>
          <w:lang w:val="en"/>
        </w:rPr>
        <w:t xml:space="preserve">Shimada H, Ambros IM, Dehner LP, Hata J, Joshi VV, Roald B. Terminology and morphologic criteria of </w:t>
      </w:r>
      <w:proofErr w:type="spellStart"/>
      <w:r w:rsidRPr="00F10490">
        <w:rPr>
          <w:rFonts w:ascii="Arial" w:eastAsia="Times New Roman" w:hAnsi="Arial" w:cs="Arial"/>
          <w:sz w:val="20"/>
          <w:szCs w:val="20"/>
          <w:lang w:val="en"/>
        </w:rPr>
        <w:t>neuroblastic</w:t>
      </w:r>
      <w:proofErr w:type="spellEnd"/>
      <w:r w:rsidRPr="00F10490">
        <w:rPr>
          <w:rFonts w:ascii="Arial" w:eastAsia="Times New Roman" w:hAnsi="Arial" w:cs="Arial"/>
          <w:sz w:val="20"/>
          <w:szCs w:val="20"/>
          <w:lang w:val="en"/>
        </w:rPr>
        <w:t xml:space="preserve"> tumors: recommendations by the International Neuroblastoma Pathology Committee. </w:t>
      </w:r>
      <w:r w:rsidRPr="00F10490">
        <w:rPr>
          <w:rStyle w:val="Emphasis"/>
          <w:rFonts w:ascii="Arial" w:eastAsia="Times New Roman" w:hAnsi="Arial" w:cs="Arial"/>
          <w:sz w:val="20"/>
          <w:szCs w:val="20"/>
          <w:lang w:val="en"/>
        </w:rPr>
        <w:t>Cancer.</w:t>
      </w:r>
      <w:r w:rsidRPr="00F10490">
        <w:rPr>
          <w:rFonts w:ascii="Arial" w:eastAsia="Times New Roman" w:hAnsi="Arial" w:cs="Arial"/>
          <w:sz w:val="20"/>
          <w:szCs w:val="20"/>
          <w:lang w:val="en"/>
        </w:rPr>
        <w:t xml:space="preserve"> 1999;86(2):349-363.</w:t>
      </w:r>
      <w:bookmarkEnd w:id="17"/>
    </w:p>
    <w:p w14:paraId="60084809" w14:textId="77777777" w:rsidR="002C63F0" w:rsidRDefault="002C63F0" w:rsidP="00F10490">
      <w:pPr>
        <w:numPr>
          <w:ilvl w:val="0"/>
          <w:numId w:val="16"/>
        </w:numPr>
        <w:spacing w:after="0" w:line="276" w:lineRule="auto"/>
        <w:divId w:val="1723600550"/>
        <w:rPr>
          <w:rFonts w:ascii="Arial" w:eastAsia="Times New Roman" w:hAnsi="Arial" w:cs="Arial"/>
          <w:sz w:val="20"/>
          <w:szCs w:val="20"/>
          <w:lang w:val="en"/>
        </w:rPr>
      </w:pPr>
      <w:bookmarkStart w:id="18" w:name="R68844"/>
      <w:proofErr w:type="spellStart"/>
      <w:r w:rsidRPr="00F10490">
        <w:rPr>
          <w:rFonts w:ascii="Arial" w:eastAsia="Times New Roman" w:hAnsi="Arial" w:cs="Arial"/>
          <w:sz w:val="20"/>
          <w:szCs w:val="20"/>
          <w:lang w:val="en"/>
        </w:rPr>
        <w:t>Peuchmaur</w:t>
      </w:r>
      <w:proofErr w:type="spellEnd"/>
      <w:r w:rsidRPr="00F10490">
        <w:rPr>
          <w:rFonts w:ascii="Arial" w:eastAsia="Times New Roman" w:hAnsi="Arial" w:cs="Arial"/>
          <w:sz w:val="20"/>
          <w:szCs w:val="20"/>
          <w:lang w:val="en"/>
        </w:rPr>
        <w:t xml:space="preserve"> M, </w:t>
      </w:r>
      <w:proofErr w:type="spellStart"/>
      <w:r w:rsidRPr="00F10490">
        <w:rPr>
          <w:rFonts w:ascii="Arial" w:eastAsia="Times New Roman" w:hAnsi="Arial" w:cs="Arial"/>
          <w:sz w:val="20"/>
          <w:szCs w:val="20"/>
          <w:lang w:val="en"/>
        </w:rPr>
        <w:t>d'Amore</w:t>
      </w:r>
      <w:proofErr w:type="spellEnd"/>
      <w:r w:rsidRPr="00F10490">
        <w:rPr>
          <w:rFonts w:ascii="Arial" w:eastAsia="Times New Roman" w:hAnsi="Arial" w:cs="Arial"/>
          <w:sz w:val="20"/>
          <w:szCs w:val="20"/>
          <w:lang w:val="en"/>
        </w:rPr>
        <w:t xml:space="preserve"> ES, Joshi VV, et al. Revision of the International Neuroblastoma Pathology Classification: confirmation of favorable and unfavorable prognostic subsets in </w:t>
      </w:r>
      <w:proofErr w:type="spellStart"/>
      <w:r w:rsidRPr="00F10490">
        <w:rPr>
          <w:rFonts w:ascii="Arial" w:eastAsia="Times New Roman" w:hAnsi="Arial" w:cs="Arial"/>
          <w:sz w:val="20"/>
          <w:szCs w:val="20"/>
          <w:lang w:val="en"/>
        </w:rPr>
        <w:t>ganglioneuroblastoma</w:t>
      </w:r>
      <w:proofErr w:type="spellEnd"/>
      <w:r w:rsidRPr="00F10490">
        <w:rPr>
          <w:rFonts w:ascii="Arial" w:eastAsia="Times New Roman" w:hAnsi="Arial" w:cs="Arial"/>
          <w:sz w:val="20"/>
          <w:szCs w:val="20"/>
          <w:lang w:val="en"/>
        </w:rPr>
        <w:t xml:space="preserve">, nodular. </w:t>
      </w:r>
      <w:r w:rsidRPr="00F10490">
        <w:rPr>
          <w:rStyle w:val="Emphasis"/>
          <w:rFonts w:ascii="Arial" w:eastAsia="Times New Roman" w:hAnsi="Arial" w:cs="Arial"/>
          <w:sz w:val="20"/>
          <w:szCs w:val="20"/>
          <w:lang w:val="en"/>
        </w:rPr>
        <w:t xml:space="preserve">Cancer. </w:t>
      </w:r>
      <w:r w:rsidRPr="00F10490">
        <w:rPr>
          <w:rFonts w:ascii="Arial" w:eastAsia="Times New Roman" w:hAnsi="Arial" w:cs="Arial"/>
          <w:sz w:val="20"/>
          <w:szCs w:val="20"/>
          <w:lang w:val="en"/>
        </w:rPr>
        <w:t>2003;98(10):2274-2281.</w:t>
      </w:r>
      <w:bookmarkEnd w:id="18"/>
    </w:p>
    <w:p w14:paraId="0ED806FA" w14:textId="109059DF" w:rsidR="00F10490" w:rsidRDefault="00F10490">
      <w:pPr>
        <w:rPr>
          <w:rFonts w:ascii="Arial" w:eastAsia="Times New Roman" w:hAnsi="Arial" w:cs="Arial"/>
          <w:sz w:val="20"/>
          <w:szCs w:val="20"/>
          <w:lang w:val="en"/>
        </w:rPr>
      </w:pPr>
      <w:r>
        <w:rPr>
          <w:rFonts w:ascii="Arial" w:eastAsia="Times New Roman" w:hAnsi="Arial" w:cs="Arial"/>
          <w:sz w:val="20"/>
          <w:szCs w:val="20"/>
          <w:lang w:val="en"/>
        </w:rPr>
        <w:br w:type="page"/>
      </w:r>
    </w:p>
    <w:p w14:paraId="0CD48A92" w14:textId="77777777" w:rsidR="00F10490" w:rsidRPr="00F10490" w:rsidRDefault="00F10490" w:rsidP="00F10490">
      <w:pPr>
        <w:spacing w:after="0" w:line="276" w:lineRule="auto"/>
        <w:ind w:left="720"/>
        <w:divId w:val="1723600550"/>
        <w:rPr>
          <w:rFonts w:ascii="Arial" w:eastAsia="Times New Roman" w:hAnsi="Arial" w:cs="Arial"/>
          <w:sz w:val="20"/>
          <w:szCs w:val="20"/>
          <w:lang w:val="en"/>
        </w:rPr>
      </w:pPr>
    </w:p>
    <w:p w14:paraId="38C06D18" w14:textId="77777777" w:rsidR="002C63F0" w:rsidRPr="00F10490" w:rsidRDefault="002C63F0" w:rsidP="00F10490">
      <w:pPr>
        <w:spacing w:after="0" w:line="276" w:lineRule="auto"/>
        <w:divId w:val="1236821417"/>
        <w:rPr>
          <w:rFonts w:ascii="Arial" w:eastAsia="Times New Roman" w:hAnsi="Arial" w:cs="Arial"/>
          <w:b/>
          <w:bCs/>
          <w:sz w:val="20"/>
          <w:szCs w:val="20"/>
          <w:lang w:val="en"/>
        </w:rPr>
      </w:pPr>
      <w:bookmarkStart w:id="19" w:name="N12462"/>
      <w:r w:rsidRPr="00F10490">
        <w:rPr>
          <w:rFonts w:ascii="Arial" w:eastAsia="Times New Roman" w:hAnsi="Arial" w:cs="Arial"/>
          <w:b/>
          <w:bCs/>
          <w:sz w:val="20"/>
          <w:szCs w:val="20"/>
          <w:lang w:val="en"/>
        </w:rPr>
        <w:t>I. Staging</w:t>
      </w:r>
      <w:bookmarkEnd w:id="19"/>
    </w:p>
    <w:p w14:paraId="4925F3CE" w14:textId="77777777" w:rsidR="002C63F0" w:rsidRPr="00F10490" w:rsidRDefault="002C63F0" w:rsidP="00F10490">
      <w:pPr>
        <w:pStyle w:val="NormalWeb"/>
        <w:spacing w:before="0" w:beforeAutospacing="0" w:after="0" w:afterAutospacing="0" w:line="276" w:lineRule="auto"/>
        <w:divId w:val="1923221419"/>
        <w:rPr>
          <w:rFonts w:ascii="Arial" w:hAnsi="Arial" w:cs="Arial"/>
          <w:sz w:val="20"/>
          <w:szCs w:val="20"/>
          <w:lang w:val="en"/>
        </w:rPr>
      </w:pPr>
      <w:r w:rsidRPr="00F10490">
        <w:rPr>
          <w:rFonts w:ascii="Arial" w:hAnsi="Arial" w:cs="Arial"/>
          <w:sz w:val="20"/>
          <w:szCs w:val="20"/>
          <w:lang w:val="en"/>
        </w:rPr>
        <w:t>Given the increasing importance of pretreatment imaging characteristics, the pathologist is not required to report on staging for patients with neuroblastoma. The current INRG staging systems is described below and can be included in the comment section if desired.</w:t>
      </w:r>
    </w:p>
    <w:p w14:paraId="5007079E" w14:textId="77777777" w:rsidR="002C63F0" w:rsidRPr="00F10490" w:rsidRDefault="002C63F0" w:rsidP="00F10490">
      <w:pPr>
        <w:pStyle w:val="NormalWeb"/>
        <w:spacing w:before="0" w:beforeAutospacing="0" w:after="0" w:afterAutospacing="0" w:line="276" w:lineRule="auto"/>
        <w:divId w:val="1923221419"/>
        <w:rPr>
          <w:rFonts w:ascii="Arial" w:hAnsi="Arial" w:cs="Arial"/>
          <w:sz w:val="20"/>
          <w:szCs w:val="20"/>
          <w:lang w:val="en"/>
        </w:rPr>
      </w:pPr>
      <w:r w:rsidRPr="00F10490">
        <w:rPr>
          <w:rFonts w:ascii="Arial" w:hAnsi="Arial" w:cs="Arial"/>
          <w:sz w:val="20"/>
          <w:szCs w:val="20"/>
          <w:lang w:val="en"/>
        </w:rPr>
        <w:t> </w:t>
      </w:r>
    </w:p>
    <w:p w14:paraId="38BC13D0" w14:textId="77777777" w:rsidR="002C63F0" w:rsidRPr="00F10490" w:rsidRDefault="002C63F0" w:rsidP="00F10490">
      <w:pPr>
        <w:pStyle w:val="NormalWeb"/>
        <w:spacing w:before="0" w:beforeAutospacing="0" w:after="0" w:afterAutospacing="0" w:line="276" w:lineRule="auto"/>
        <w:divId w:val="1923221419"/>
        <w:rPr>
          <w:rFonts w:ascii="Arial" w:hAnsi="Arial" w:cs="Arial"/>
          <w:sz w:val="20"/>
          <w:szCs w:val="20"/>
          <w:lang w:val="en"/>
        </w:rPr>
      </w:pPr>
      <w:r w:rsidRPr="00F10490">
        <w:rPr>
          <w:rFonts w:ascii="Arial" w:hAnsi="Arial" w:cs="Arial"/>
          <w:sz w:val="20"/>
          <w:szCs w:val="20"/>
          <w:u w:val="single"/>
          <w:lang w:val="en"/>
        </w:rPr>
        <w:t>International Neuroblastoma Risk Group (INRG) Staging System (INRGSS)</w:t>
      </w:r>
    </w:p>
    <w:p w14:paraId="2250DD1E" w14:textId="777B13D8" w:rsidR="002C63F0" w:rsidRPr="00F10490" w:rsidRDefault="002C63F0" w:rsidP="00F10490">
      <w:pPr>
        <w:pStyle w:val="NormalWeb"/>
        <w:spacing w:before="0" w:beforeAutospacing="0" w:after="0" w:afterAutospacing="0" w:line="276" w:lineRule="auto"/>
        <w:divId w:val="1923221419"/>
        <w:rPr>
          <w:rFonts w:ascii="Arial" w:hAnsi="Arial" w:cs="Arial"/>
          <w:sz w:val="20"/>
          <w:szCs w:val="20"/>
          <w:lang w:val="en"/>
        </w:rPr>
      </w:pPr>
      <w:r w:rsidRPr="00F10490">
        <w:rPr>
          <w:rFonts w:ascii="Arial" w:hAnsi="Arial" w:cs="Arial"/>
          <w:sz w:val="20"/>
          <w:szCs w:val="20"/>
          <w:lang w:val="en"/>
        </w:rPr>
        <w:t>Recently, a new clinical staging system, the INRGSS, has been proposed and increasingly adopted.</w:t>
      </w:r>
      <w:hyperlink w:anchor="R68845" w:tgtFrame="_top" w:tooltip="Monclair T, Brodeur GM, Ambros PF, et al.; INRG Task Force. The International Neuroblastoma Risk Group (INRG) staging system: an INRG Task Force report. &amp;lt;em&amp;gt;J Clin Oncol.&amp;lt;/em&amp;gt; 2009;27(2):298-303." w:history="1">
        <w:r w:rsidRPr="00F10490">
          <w:rPr>
            <w:rStyle w:val="Hyperlink"/>
            <w:rFonts w:ascii="Arial" w:hAnsi="Arial" w:cs="Arial"/>
            <w:sz w:val="20"/>
            <w:szCs w:val="20"/>
            <w:vertAlign w:val="superscript"/>
            <w:lang w:val="en"/>
          </w:rPr>
          <w:t>1</w:t>
        </w:r>
      </w:hyperlink>
      <w:r w:rsidRPr="00F10490">
        <w:rPr>
          <w:rFonts w:ascii="Arial" w:hAnsi="Arial" w:cs="Arial"/>
          <w:sz w:val="20"/>
          <w:szCs w:val="20"/>
          <w:lang w:val="en"/>
        </w:rPr>
        <w:t xml:space="preserve"> Unlike the INSS, which relies on postsurgical data, the INRGSS relies only on pretreatment imaging, patient age, and clinical extent of </w:t>
      </w:r>
      <w:r w:rsidR="0060735B" w:rsidRPr="00F10490">
        <w:rPr>
          <w:rFonts w:ascii="Arial" w:hAnsi="Arial" w:cs="Arial"/>
          <w:sz w:val="20"/>
          <w:szCs w:val="20"/>
          <w:lang w:val="en"/>
        </w:rPr>
        <w:t>disease. The</w:t>
      </w:r>
      <w:r w:rsidRPr="00F10490">
        <w:rPr>
          <w:rFonts w:ascii="Arial" w:hAnsi="Arial" w:cs="Arial"/>
          <w:sz w:val="20"/>
          <w:szCs w:val="20"/>
          <w:lang w:val="en"/>
        </w:rPr>
        <w:t xml:space="preserve"> INRGSS can be summarized as localized disease (stage L1), regional disease (stage L2), metastatic disease (stage L3), and “special stage” (stage MS, similar to the INSS stage 4S). However, this schema relies heavily on image-defined risk factors* and may be difficult for pathologists to implement.</w:t>
      </w:r>
    </w:p>
    <w:p w14:paraId="133F977A" w14:textId="77777777" w:rsidR="002C63F0" w:rsidRPr="00F10490" w:rsidRDefault="002C63F0" w:rsidP="00F10490">
      <w:pPr>
        <w:pStyle w:val="NormalWeb"/>
        <w:spacing w:before="0" w:beforeAutospacing="0" w:after="0" w:afterAutospacing="0" w:line="276" w:lineRule="auto"/>
        <w:divId w:val="1923221419"/>
        <w:rPr>
          <w:rFonts w:ascii="Arial" w:hAnsi="Arial" w:cs="Arial"/>
          <w:sz w:val="20"/>
          <w:szCs w:val="20"/>
          <w:lang w:val="en"/>
        </w:rPr>
      </w:pPr>
      <w:r w:rsidRPr="00F10490">
        <w:rPr>
          <w:rFonts w:ascii="Arial" w:hAnsi="Arial" w:cs="Arial"/>
          <w:sz w:val="20"/>
          <w:szCs w:val="20"/>
          <w:lang w:val="en"/>
        </w:rPr>
        <w:t> </w:t>
      </w:r>
    </w:p>
    <w:p w14:paraId="09A2D30E" w14:textId="77777777" w:rsidR="002C63F0" w:rsidRPr="00F10490" w:rsidRDefault="002C63F0" w:rsidP="00F10490">
      <w:pPr>
        <w:pStyle w:val="NormalWeb"/>
        <w:spacing w:before="0" w:beforeAutospacing="0" w:after="0" w:afterAutospacing="0" w:line="276" w:lineRule="auto"/>
        <w:divId w:val="1923221419"/>
        <w:rPr>
          <w:rFonts w:ascii="Arial" w:hAnsi="Arial" w:cs="Arial"/>
          <w:sz w:val="20"/>
          <w:szCs w:val="20"/>
          <w:lang w:val="en"/>
        </w:rPr>
      </w:pPr>
      <w:r w:rsidRPr="00F10490">
        <w:rPr>
          <w:rFonts w:ascii="Arial" w:hAnsi="Arial" w:cs="Arial"/>
          <w:sz w:val="20"/>
          <w:szCs w:val="20"/>
          <w:lang w:val="en"/>
        </w:rPr>
        <w:t>Stage L1</w:t>
      </w:r>
    </w:p>
    <w:p w14:paraId="4687683F" w14:textId="77777777" w:rsidR="002C63F0" w:rsidRPr="00F10490" w:rsidRDefault="002C63F0" w:rsidP="00F10490">
      <w:pPr>
        <w:pStyle w:val="NormalWeb"/>
        <w:numPr>
          <w:ilvl w:val="0"/>
          <w:numId w:val="17"/>
        </w:numPr>
        <w:spacing w:before="0" w:beforeAutospacing="0" w:after="0" w:afterAutospacing="0" w:line="276" w:lineRule="auto"/>
        <w:divId w:val="1923221419"/>
        <w:rPr>
          <w:rFonts w:ascii="Arial" w:hAnsi="Arial" w:cs="Arial"/>
          <w:sz w:val="20"/>
          <w:szCs w:val="20"/>
          <w:lang w:val="en"/>
        </w:rPr>
      </w:pPr>
      <w:r w:rsidRPr="00F10490">
        <w:rPr>
          <w:rFonts w:ascii="Arial" w:hAnsi="Arial" w:cs="Arial"/>
          <w:sz w:val="20"/>
          <w:szCs w:val="20"/>
          <w:lang w:val="en"/>
        </w:rPr>
        <w:t>Localized tumor not involving vital structures as defined by the list of image-defined risk factors and confined to one body compartment</w:t>
      </w:r>
    </w:p>
    <w:p w14:paraId="53B72083" w14:textId="77777777" w:rsidR="002C63F0" w:rsidRPr="00F10490" w:rsidRDefault="002C63F0" w:rsidP="00F10490">
      <w:pPr>
        <w:pStyle w:val="NormalWeb"/>
        <w:spacing w:before="0" w:beforeAutospacing="0" w:after="0" w:afterAutospacing="0" w:line="276" w:lineRule="auto"/>
        <w:divId w:val="1923221419"/>
        <w:rPr>
          <w:rFonts w:ascii="Arial" w:hAnsi="Arial" w:cs="Arial"/>
          <w:sz w:val="20"/>
          <w:szCs w:val="20"/>
          <w:lang w:val="en"/>
        </w:rPr>
      </w:pPr>
      <w:r w:rsidRPr="00F10490">
        <w:rPr>
          <w:rFonts w:ascii="Arial" w:hAnsi="Arial" w:cs="Arial"/>
          <w:sz w:val="20"/>
          <w:szCs w:val="20"/>
          <w:lang w:val="en"/>
        </w:rPr>
        <w:t>Stage L2</w:t>
      </w:r>
    </w:p>
    <w:p w14:paraId="33672373" w14:textId="77777777" w:rsidR="002C63F0" w:rsidRPr="00F10490" w:rsidRDefault="002C63F0" w:rsidP="00F10490">
      <w:pPr>
        <w:pStyle w:val="NormalWeb"/>
        <w:numPr>
          <w:ilvl w:val="0"/>
          <w:numId w:val="18"/>
        </w:numPr>
        <w:spacing w:before="0" w:beforeAutospacing="0" w:after="0" w:afterAutospacing="0" w:line="276" w:lineRule="auto"/>
        <w:divId w:val="1923221419"/>
        <w:rPr>
          <w:rFonts w:ascii="Arial" w:hAnsi="Arial" w:cs="Arial"/>
          <w:sz w:val="20"/>
          <w:szCs w:val="20"/>
          <w:lang w:val="en"/>
        </w:rPr>
      </w:pPr>
      <w:r w:rsidRPr="00F10490">
        <w:rPr>
          <w:rFonts w:ascii="Arial" w:hAnsi="Arial" w:cs="Arial"/>
          <w:sz w:val="20"/>
          <w:szCs w:val="20"/>
          <w:lang w:val="en"/>
        </w:rPr>
        <w:t>Locoregional tumor with presence of 1 or more image-defined risk factors</w:t>
      </w:r>
    </w:p>
    <w:p w14:paraId="16C7AECC" w14:textId="77777777" w:rsidR="002C63F0" w:rsidRPr="00F10490" w:rsidRDefault="002C63F0" w:rsidP="00F10490">
      <w:pPr>
        <w:pStyle w:val="NormalWeb"/>
        <w:spacing w:before="0" w:beforeAutospacing="0" w:after="0" w:afterAutospacing="0" w:line="276" w:lineRule="auto"/>
        <w:divId w:val="1923221419"/>
        <w:rPr>
          <w:rFonts w:ascii="Arial" w:hAnsi="Arial" w:cs="Arial"/>
          <w:sz w:val="20"/>
          <w:szCs w:val="20"/>
          <w:lang w:val="en"/>
        </w:rPr>
      </w:pPr>
      <w:r w:rsidRPr="00F10490">
        <w:rPr>
          <w:rFonts w:ascii="Arial" w:hAnsi="Arial" w:cs="Arial"/>
          <w:sz w:val="20"/>
          <w:szCs w:val="20"/>
          <w:lang w:val="en"/>
        </w:rPr>
        <w:t>Stage M</w:t>
      </w:r>
    </w:p>
    <w:p w14:paraId="05898E8C" w14:textId="77777777" w:rsidR="002C63F0" w:rsidRPr="00F10490" w:rsidRDefault="002C63F0" w:rsidP="00F10490">
      <w:pPr>
        <w:pStyle w:val="NormalWeb"/>
        <w:numPr>
          <w:ilvl w:val="0"/>
          <w:numId w:val="19"/>
        </w:numPr>
        <w:spacing w:before="0" w:beforeAutospacing="0" w:after="0" w:afterAutospacing="0" w:line="276" w:lineRule="auto"/>
        <w:divId w:val="1923221419"/>
        <w:rPr>
          <w:rFonts w:ascii="Arial" w:hAnsi="Arial" w:cs="Arial"/>
          <w:sz w:val="20"/>
          <w:szCs w:val="20"/>
          <w:lang w:val="en"/>
        </w:rPr>
      </w:pPr>
      <w:r w:rsidRPr="00F10490">
        <w:rPr>
          <w:rFonts w:ascii="Arial" w:hAnsi="Arial" w:cs="Arial"/>
          <w:sz w:val="20"/>
          <w:szCs w:val="20"/>
          <w:lang w:val="en"/>
        </w:rPr>
        <w:t>Distant metastatic disease (except stage MS)</w:t>
      </w:r>
    </w:p>
    <w:p w14:paraId="092E3A73" w14:textId="77777777" w:rsidR="002C63F0" w:rsidRPr="00F10490" w:rsidRDefault="002C63F0" w:rsidP="00F10490">
      <w:pPr>
        <w:pStyle w:val="NormalWeb"/>
        <w:spacing w:before="0" w:beforeAutospacing="0" w:after="0" w:afterAutospacing="0" w:line="276" w:lineRule="auto"/>
        <w:divId w:val="1923221419"/>
        <w:rPr>
          <w:rFonts w:ascii="Arial" w:hAnsi="Arial" w:cs="Arial"/>
          <w:sz w:val="20"/>
          <w:szCs w:val="20"/>
          <w:lang w:val="en"/>
        </w:rPr>
      </w:pPr>
      <w:r w:rsidRPr="00F10490">
        <w:rPr>
          <w:rFonts w:ascii="Arial" w:hAnsi="Arial" w:cs="Arial"/>
          <w:sz w:val="20"/>
          <w:szCs w:val="20"/>
          <w:lang w:val="en"/>
        </w:rPr>
        <w:t>Stage MS</w:t>
      </w:r>
    </w:p>
    <w:p w14:paraId="4D84F9FC" w14:textId="77777777" w:rsidR="002C63F0" w:rsidRPr="00F10490" w:rsidRDefault="002C63F0" w:rsidP="00F10490">
      <w:pPr>
        <w:pStyle w:val="NormalWeb"/>
        <w:numPr>
          <w:ilvl w:val="0"/>
          <w:numId w:val="20"/>
        </w:numPr>
        <w:spacing w:before="0" w:beforeAutospacing="0" w:after="0" w:afterAutospacing="0" w:line="276" w:lineRule="auto"/>
        <w:divId w:val="1923221419"/>
        <w:rPr>
          <w:rFonts w:ascii="Arial" w:hAnsi="Arial" w:cs="Arial"/>
          <w:sz w:val="20"/>
          <w:szCs w:val="20"/>
          <w:lang w:val="en"/>
        </w:rPr>
      </w:pPr>
      <w:r w:rsidRPr="00F10490">
        <w:rPr>
          <w:rFonts w:ascii="Arial" w:hAnsi="Arial" w:cs="Arial"/>
          <w:sz w:val="20"/>
          <w:szCs w:val="20"/>
          <w:lang w:val="en"/>
        </w:rPr>
        <w:t>Metastatic disease in children younger than 18 months with metastases confined to skin, liver, and/or bone marrow with minimal marrow involvement as described in stage 4S, above.</w:t>
      </w:r>
    </w:p>
    <w:p w14:paraId="017718D5" w14:textId="77777777" w:rsidR="002C63F0" w:rsidRPr="00F10490" w:rsidRDefault="002C63F0" w:rsidP="00F10490">
      <w:pPr>
        <w:pStyle w:val="NormalWeb"/>
        <w:spacing w:before="0" w:beforeAutospacing="0" w:after="0" w:afterAutospacing="0" w:line="276" w:lineRule="auto"/>
        <w:ind w:left="720"/>
        <w:divId w:val="1923221419"/>
        <w:rPr>
          <w:rFonts w:ascii="Arial" w:hAnsi="Arial" w:cs="Arial"/>
          <w:sz w:val="20"/>
          <w:szCs w:val="20"/>
          <w:lang w:val="en"/>
        </w:rPr>
      </w:pPr>
      <w:r w:rsidRPr="00F10490">
        <w:rPr>
          <w:rFonts w:ascii="Arial" w:hAnsi="Arial" w:cs="Arial"/>
          <w:sz w:val="20"/>
          <w:szCs w:val="20"/>
          <w:lang w:val="en"/>
        </w:rPr>
        <w:t> </w:t>
      </w:r>
    </w:p>
    <w:p w14:paraId="51006684" w14:textId="77777777" w:rsidR="002C63F0" w:rsidRPr="00F10490" w:rsidRDefault="002C63F0" w:rsidP="00F10490">
      <w:pPr>
        <w:pStyle w:val="NormalWeb"/>
        <w:spacing w:before="0" w:beforeAutospacing="0" w:after="0" w:afterAutospacing="0" w:line="276" w:lineRule="auto"/>
        <w:divId w:val="1923221419"/>
        <w:rPr>
          <w:rFonts w:ascii="Arial" w:hAnsi="Arial" w:cs="Arial"/>
          <w:sz w:val="20"/>
          <w:szCs w:val="20"/>
          <w:lang w:val="en"/>
        </w:rPr>
      </w:pPr>
      <w:r w:rsidRPr="00F10490">
        <w:rPr>
          <w:rFonts w:ascii="Arial" w:hAnsi="Arial" w:cs="Arial"/>
          <w:sz w:val="20"/>
          <w:szCs w:val="20"/>
          <w:u w:val="single"/>
          <w:lang w:val="en"/>
        </w:rPr>
        <w:t>*Image-Defined Risk Factors</w:t>
      </w:r>
    </w:p>
    <w:p w14:paraId="1769A635" w14:textId="77777777" w:rsidR="002C63F0" w:rsidRPr="00F10490" w:rsidRDefault="002C63F0" w:rsidP="00F10490">
      <w:pPr>
        <w:pStyle w:val="NormalWeb"/>
        <w:spacing w:before="0" w:beforeAutospacing="0" w:after="0" w:afterAutospacing="0" w:line="276" w:lineRule="auto"/>
        <w:divId w:val="1923221419"/>
        <w:rPr>
          <w:rFonts w:ascii="Arial" w:hAnsi="Arial" w:cs="Arial"/>
          <w:sz w:val="20"/>
          <w:szCs w:val="20"/>
          <w:lang w:val="en"/>
        </w:rPr>
      </w:pPr>
      <w:r w:rsidRPr="00F10490">
        <w:rPr>
          <w:rFonts w:ascii="Arial" w:hAnsi="Arial" w:cs="Arial"/>
          <w:sz w:val="20"/>
          <w:szCs w:val="20"/>
          <w:lang w:val="en"/>
        </w:rPr>
        <w:t>Ipsilateral tumor extension within 2 body compartments</w:t>
      </w:r>
    </w:p>
    <w:p w14:paraId="4B19EC6F" w14:textId="77777777" w:rsidR="002C63F0" w:rsidRPr="00F10490" w:rsidRDefault="002C63F0" w:rsidP="00F10490">
      <w:pPr>
        <w:pStyle w:val="NormalWeb"/>
        <w:numPr>
          <w:ilvl w:val="0"/>
          <w:numId w:val="21"/>
        </w:numPr>
        <w:spacing w:before="0" w:beforeAutospacing="0" w:after="0" w:afterAutospacing="0" w:line="276" w:lineRule="auto"/>
        <w:divId w:val="1923221419"/>
        <w:rPr>
          <w:rFonts w:ascii="Arial" w:hAnsi="Arial" w:cs="Arial"/>
          <w:sz w:val="20"/>
          <w:szCs w:val="20"/>
          <w:lang w:val="en"/>
        </w:rPr>
      </w:pPr>
      <w:r w:rsidRPr="00F10490">
        <w:rPr>
          <w:rFonts w:ascii="Arial" w:hAnsi="Arial" w:cs="Arial"/>
          <w:sz w:val="20"/>
          <w:szCs w:val="20"/>
          <w:lang w:val="en"/>
        </w:rPr>
        <w:t>Neck-chest, chest-abdomen, abdomen-pelvis</w:t>
      </w:r>
    </w:p>
    <w:p w14:paraId="3C904C78" w14:textId="77777777" w:rsidR="002C63F0" w:rsidRPr="00F10490" w:rsidRDefault="002C63F0" w:rsidP="00F10490">
      <w:pPr>
        <w:pStyle w:val="NormalWeb"/>
        <w:spacing w:before="0" w:beforeAutospacing="0" w:after="0" w:afterAutospacing="0" w:line="276" w:lineRule="auto"/>
        <w:divId w:val="1923221419"/>
        <w:rPr>
          <w:rFonts w:ascii="Arial" w:hAnsi="Arial" w:cs="Arial"/>
          <w:sz w:val="20"/>
          <w:szCs w:val="20"/>
          <w:lang w:val="en"/>
        </w:rPr>
      </w:pPr>
      <w:r w:rsidRPr="00F10490">
        <w:rPr>
          <w:rFonts w:ascii="Arial" w:hAnsi="Arial" w:cs="Arial"/>
          <w:sz w:val="20"/>
          <w:szCs w:val="20"/>
          <w:lang w:val="en"/>
        </w:rPr>
        <w:t>Neck</w:t>
      </w:r>
    </w:p>
    <w:p w14:paraId="06D271E3" w14:textId="77777777" w:rsidR="002C63F0" w:rsidRPr="00F10490" w:rsidRDefault="002C63F0" w:rsidP="00F10490">
      <w:pPr>
        <w:pStyle w:val="NormalWeb"/>
        <w:numPr>
          <w:ilvl w:val="0"/>
          <w:numId w:val="22"/>
        </w:numPr>
        <w:spacing w:before="0" w:beforeAutospacing="0" w:after="0" w:afterAutospacing="0" w:line="276" w:lineRule="auto"/>
        <w:divId w:val="1923221419"/>
        <w:rPr>
          <w:rFonts w:ascii="Arial" w:hAnsi="Arial" w:cs="Arial"/>
          <w:sz w:val="20"/>
          <w:szCs w:val="20"/>
          <w:lang w:val="en"/>
        </w:rPr>
      </w:pPr>
      <w:r w:rsidRPr="00F10490">
        <w:rPr>
          <w:rFonts w:ascii="Arial" w:hAnsi="Arial" w:cs="Arial"/>
          <w:sz w:val="20"/>
          <w:szCs w:val="20"/>
          <w:lang w:val="en"/>
        </w:rPr>
        <w:t>Tumor encasing carotid and/or vertebral artery and/or internal jugular vein</w:t>
      </w:r>
    </w:p>
    <w:p w14:paraId="5267C038" w14:textId="77777777" w:rsidR="002C63F0" w:rsidRPr="00F10490" w:rsidRDefault="002C63F0" w:rsidP="00F10490">
      <w:pPr>
        <w:pStyle w:val="NormalWeb"/>
        <w:numPr>
          <w:ilvl w:val="0"/>
          <w:numId w:val="22"/>
        </w:numPr>
        <w:spacing w:before="0" w:beforeAutospacing="0" w:after="0" w:afterAutospacing="0" w:line="276" w:lineRule="auto"/>
        <w:divId w:val="1923221419"/>
        <w:rPr>
          <w:rFonts w:ascii="Arial" w:hAnsi="Arial" w:cs="Arial"/>
          <w:sz w:val="20"/>
          <w:szCs w:val="20"/>
          <w:lang w:val="en"/>
        </w:rPr>
      </w:pPr>
      <w:r w:rsidRPr="00F10490">
        <w:rPr>
          <w:rFonts w:ascii="Arial" w:hAnsi="Arial" w:cs="Arial"/>
          <w:sz w:val="20"/>
          <w:szCs w:val="20"/>
          <w:lang w:val="en"/>
        </w:rPr>
        <w:t>Tumor extending to base of skull</w:t>
      </w:r>
    </w:p>
    <w:p w14:paraId="71460B5E" w14:textId="77777777" w:rsidR="002C63F0" w:rsidRPr="00F10490" w:rsidRDefault="002C63F0" w:rsidP="00F10490">
      <w:pPr>
        <w:pStyle w:val="NormalWeb"/>
        <w:numPr>
          <w:ilvl w:val="0"/>
          <w:numId w:val="22"/>
        </w:numPr>
        <w:spacing w:before="0" w:beforeAutospacing="0" w:after="0" w:afterAutospacing="0" w:line="276" w:lineRule="auto"/>
        <w:divId w:val="1923221419"/>
        <w:rPr>
          <w:rFonts w:ascii="Arial" w:hAnsi="Arial" w:cs="Arial"/>
          <w:sz w:val="20"/>
          <w:szCs w:val="20"/>
          <w:lang w:val="en"/>
        </w:rPr>
      </w:pPr>
      <w:r w:rsidRPr="00F10490">
        <w:rPr>
          <w:rFonts w:ascii="Arial" w:hAnsi="Arial" w:cs="Arial"/>
          <w:sz w:val="20"/>
          <w:szCs w:val="20"/>
          <w:lang w:val="en"/>
        </w:rPr>
        <w:t>Tumor compressing the trachea</w:t>
      </w:r>
    </w:p>
    <w:p w14:paraId="272F0BFD" w14:textId="77777777" w:rsidR="002C63F0" w:rsidRPr="00F10490" w:rsidRDefault="002C63F0" w:rsidP="00F10490">
      <w:pPr>
        <w:pStyle w:val="NormalWeb"/>
        <w:spacing w:before="0" w:beforeAutospacing="0" w:after="0" w:afterAutospacing="0" w:line="276" w:lineRule="auto"/>
        <w:divId w:val="1923221419"/>
        <w:rPr>
          <w:rFonts w:ascii="Arial" w:hAnsi="Arial" w:cs="Arial"/>
          <w:sz w:val="20"/>
          <w:szCs w:val="20"/>
          <w:lang w:val="en"/>
        </w:rPr>
      </w:pPr>
      <w:proofErr w:type="spellStart"/>
      <w:r w:rsidRPr="00F10490">
        <w:rPr>
          <w:rFonts w:ascii="Arial" w:hAnsi="Arial" w:cs="Arial"/>
          <w:sz w:val="20"/>
          <w:szCs w:val="20"/>
          <w:lang w:val="en"/>
        </w:rPr>
        <w:t>Cervico</w:t>
      </w:r>
      <w:proofErr w:type="spellEnd"/>
      <w:r w:rsidRPr="00F10490">
        <w:rPr>
          <w:rFonts w:ascii="Arial" w:hAnsi="Arial" w:cs="Arial"/>
          <w:sz w:val="20"/>
          <w:szCs w:val="20"/>
          <w:lang w:val="en"/>
        </w:rPr>
        <w:t>-thoracic junction</w:t>
      </w:r>
    </w:p>
    <w:p w14:paraId="52EB9FAF" w14:textId="77777777" w:rsidR="002C63F0" w:rsidRPr="00F10490" w:rsidRDefault="002C63F0" w:rsidP="00F10490">
      <w:pPr>
        <w:pStyle w:val="NormalWeb"/>
        <w:numPr>
          <w:ilvl w:val="0"/>
          <w:numId w:val="23"/>
        </w:numPr>
        <w:spacing w:before="0" w:beforeAutospacing="0" w:after="0" w:afterAutospacing="0" w:line="276" w:lineRule="auto"/>
        <w:divId w:val="1923221419"/>
        <w:rPr>
          <w:rFonts w:ascii="Arial" w:hAnsi="Arial" w:cs="Arial"/>
          <w:sz w:val="20"/>
          <w:szCs w:val="20"/>
          <w:lang w:val="en"/>
        </w:rPr>
      </w:pPr>
      <w:r w:rsidRPr="00F10490">
        <w:rPr>
          <w:rFonts w:ascii="Arial" w:hAnsi="Arial" w:cs="Arial"/>
          <w:sz w:val="20"/>
          <w:szCs w:val="20"/>
          <w:lang w:val="en"/>
        </w:rPr>
        <w:t>Tumor encasing brachial plexus roots</w:t>
      </w:r>
    </w:p>
    <w:p w14:paraId="3459CDF3" w14:textId="77777777" w:rsidR="002C63F0" w:rsidRPr="00F10490" w:rsidRDefault="002C63F0" w:rsidP="00F10490">
      <w:pPr>
        <w:pStyle w:val="NormalWeb"/>
        <w:numPr>
          <w:ilvl w:val="0"/>
          <w:numId w:val="23"/>
        </w:numPr>
        <w:spacing w:before="0" w:beforeAutospacing="0" w:after="0" w:afterAutospacing="0" w:line="276" w:lineRule="auto"/>
        <w:divId w:val="1923221419"/>
        <w:rPr>
          <w:rFonts w:ascii="Arial" w:hAnsi="Arial" w:cs="Arial"/>
          <w:sz w:val="20"/>
          <w:szCs w:val="20"/>
          <w:lang w:val="en"/>
        </w:rPr>
      </w:pPr>
      <w:r w:rsidRPr="00F10490">
        <w:rPr>
          <w:rFonts w:ascii="Arial" w:hAnsi="Arial" w:cs="Arial"/>
          <w:sz w:val="20"/>
          <w:szCs w:val="20"/>
          <w:lang w:val="en"/>
        </w:rPr>
        <w:t>Tumor encasing subclavian vessels and/or vertebral and/or carotid artery</w:t>
      </w:r>
    </w:p>
    <w:p w14:paraId="743EA0CA" w14:textId="77777777" w:rsidR="002C63F0" w:rsidRPr="00F10490" w:rsidRDefault="002C63F0" w:rsidP="00F10490">
      <w:pPr>
        <w:pStyle w:val="NormalWeb"/>
        <w:numPr>
          <w:ilvl w:val="0"/>
          <w:numId w:val="23"/>
        </w:numPr>
        <w:spacing w:before="0" w:beforeAutospacing="0" w:after="0" w:afterAutospacing="0" w:line="276" w:lineRule="auto"/>
        <w:divId w:val="1923221419"/>
        <w:rPr>
          <w:rFonts w:ascii="Arial" w:hAnsi="Arial" w:cs="Arial"/>
          <w:sz w:val="20"/>
          <w:szCs w:val="20"/>
          <w:lang w:val="en"/>
        </w:rPr>
      </w:pPr>
      <w:r w:rsidRPr="00F10490">
        <w:rPr>
          <w:rFonts w:ascii="Arial" w:hAnsi="Arial" w:cs="Arial"/>
          <w:sz w:val="20"/>
          <w:szCs w:val="20"/>
          <w:lang w:val="en"/>
        </w:rPr>
        <w:t>Tumor compressing the trachea</w:t>
      </w:r>
    </w:p>
    <w:p w14:paraId="21AB6A75" w14:textId="77777777" w:rsidR="002C63F0" w:rsidRPr="00F10490" w:rsidRDefault="002C63F0" w:rsidP="00F10490">
      <w:pPr>
        <w:pStyle w:val="NormalWeb"/>
        <w:spacing w:before="0" w:beforeAutospacing="0" w:after="0" w:afterAutospacing="0" w:line="276" w:lineRule="auto"/>
        <w:divId w:val="1923221419"/>
        <w:rPr>
          <w:rFonts w:ascii="Arial" w:hAnsi="Arial" w:cs="Arial"/>
          <w:sz w:val="20"/>
          <w:szCs w:val="20"/>
          <w:lang w:val="en"/>
        </w:rPr>
      </w:pPr>
      <w:r w:rsidRPr="00F10490">
        <w:rPr>
          <w:rFonts w:ascii="Arial" w:hAnsi="Arial" w:cs="Arial"/>
          <w:sz w:val="20"/>
          <w:szCs w:val="20"/>
          <w:lang w:val="en"/>
        </w:rPr>
        <w:t>Thorax</w:t>
      </w:r>
    </w:p>
    <w:p w14:paraId="481FD4C2" w14:textId="77777777" w:rsidR="002C63F0" w:rsidRPr="00F10490" w:rsidRDefault="002C63F0" w:rsidP="00F10490">
      <w:pPr>
        <w:pStyle w:val="NormalWeb"/>
        <w:numPr>
          <w:ilvl w:val="0"/>
          <w:numId w:val="24"/>
        </w:numPr>
        <w:spacing w:before="0" w:beforeAutospacing="0" w:after="0" w:afterAutospacing="0" w:line="276" w:lineRule="auto"/>
        <w:divId w:val="1923221419"/>
        <w:rPr>
          <w:rFonts w:ascii="Arial" w:hAnsi="Arial" w:cs="Arial"/>
          <w:sz w:val="20"/>
          <w:szCs w:val="20"/>
          <w:lang w:val="en"/>
        </w:rPr>
      </w:pPr>
      <w:r w:rsidRPr="00F10490">
        <w:rPr>
          <w:rFonts w:ascii="Arial" w:hAnsi="Arial" w:cs="Arial"/>
          <w:sz w:val="20"/>
          <w:szCs w:val="20"/>
          <w:lang w:val="en"/>
        </w:rPr>
        <w:t>Tumor encasing the aorta and/or major branches</w:t>
      </w:r>
    </w:p>
    <w:p w14:paraId="0831F08B" w14:textId="77777777" w:rsidR="002C63F0" w:rsidRPr="00F10490" w:rsidRDefault="002C63F0" w:rsidP="00F10490">
      <w:pPr>
        <w:pStyle w:val="NormalWeb"/>
        <w:numPr>
          <w:ilvl w:val="0"/>
          <w:numId w:val="24"/>
        </w:numPr>
        <w:spacing w:before="0" w:beforeAutospacing="0" w:after="0" w:afterAutospacing="0" w:line="276" w:lineRule="auto"/>
        <w:divId w:val="1923221419"/>
        <w:rPr>
          <w:rFonts w:ascii="Arial" w:hAnsi="Arial" w:cs="Arial"/>
          <w:sz w:val="20"/>
          <w:szCs w:val="20"/>
          <w:lang w:val="en"/>
        </w:rPr>
      </w:pPr>
      <w:r w:rsidRPr="00F10490">
        <w:rPr>
          <w:rFonts w:ascii="Arial" w:hAnsi="Arial" w:cs="Arial"/>
          <w:sz w:val="20"/>
          <w:szCs w:val="20"/>
          <w:lang w:val="en"/>
        </w:rPr>
        <w:t>Tumor compressing the trachea and/or principal bronchi</w:t>
      </w:r>
    </w:p>
    <w:p w14:paraId="7EE5C4B5" w14:textId="77777777" w:rsidR="002C63F0" w:rsidRPr="00F10490" w:rsidRDefault="002C63F0" w:rsidP="00F10490">
      <w:pPr>
        <w:pStyle w:val="NormalWeb"/>
        <w:numPr>
          <w:ilvl w:val="0"/>
          <w:numId w:val="24"/>
        </w:numPr>
        <w:spacing w:before="0" w:beforeAutospacing="0" w:after="0" w:afterAutospacing="0" w:line="276" w:lineRule="auto"/>
        <w:divId w:val="1923221419"/>
        <w:rPr>
          <w:rFonts w:ascii="Arial" w:hAnsi="Arial" w:cs="Arial"/>
          <w:sz w:val="20"/>
          <w:szCs w:val="20"/>
          <w:lang w:val="en"/>
        </w:rPr>
      </w:pPr>
      <w:r w:rsidRPr="00F10490">
        <w:rPr>
          <w:rFonts w:ascii="Arial" w:hAnsi="Arial" w:cs="Arial"/>
          <w:sz w:val="20"/>
          <w:szCs w:val="20"/>
          <w:lang w:val="en"/>
        </w:rPr>
        <w:t xml:space="preserve">Lower mediastinal tumor, infiltrating the </w:t>
      </w:r>
      <w:proofErr w:type="spellStart"/>
      <w:r w:rsidRPr="00F10490">
        <w:rPr>
          <w:rFonts w:ascii="Arial" w:hAnsi="Arial" w:cs="Arial"/>
          <w:sz w:val="20"/>
          <w:szCs w:val="20"/>
          <w:lang w:val="en"/>
        </w:rPr>
        <w:t>costo</w:t>
      </w:r>
      <w:proofErr w:type="spellEnd"/>
      <w:r w:rsidRPr="00F10490">
        <w:rPr>
          <w:rFonts w:ascii="Arial" w:hAnsi="Arial" w:cs="Arial"/>
          <w:sz w:val="20"/>
          <w:szCs w:val="20"/>
          <w:lang w:val="en"/>
        </w:rPr>
        <w:t>-vertebral junction between T9 and T12</w:t>
      </w:r>
    </w:p>
    <w:p w14:paraId="4FB84725" w14:textId="77777777" w:rsidR="002C63F0" w:rsidRPr="00F10490" w:rsidRDefault="002C63F0" w:rsidP="00F10490">
      <w:pPr>
        <w:pStyle w:val="NormalWeb"/>
        <w:spacing w:before="0" w:beforeAutospacing="0" w:after="0" w:afterAutospacing="0" w:line="276" w:lineRule="auto"/>
        <w:divId w:val="1923221419"/>
        <w:rPr>
          <w:rFonts w:ascii="Arial" w:hAnsi="Arial" w:cs="Arial"/>
          <w:sz w:val="20"/>
          <w:szCs w:val="20"/>
          <w:lang w:val="en"/>
        </w:rPr>
      </w:pPr>
      <w:r w:rsidRPr="00F10490">
        <w:rPr>
          <w:rFonts w:ascii="Arial" w:hAnsi="Arial" w:cs="Arial"/>
          <w:sz w:val="20"/>
          <w:szCs w:val="20"/>
          <w:lang w:val="en"/>
        </w:rPr>
        <w:t>Thoraco-abdominal</w:t>
      </w:r>
    </w:p>
    <w:p w14:paraId="6B8E25CA" w14:textId="77777777" w:rsidR="002C63F0" w:rsidRPr="00F10490" w:rsidRDefault="002C63F0" w:rsidP="00F10490">
      <w:pPr>
        <w:pStyle w:val="NormalWeb"/>
        <w:numPr>
          <w:ilvl w:val="0"/>
          <w:numId w:val="25"/>
        </w:numPr>
        <w:spacing w:before="0" w:beforeAutospacing="0" w:after="0" w:afterAutospacing="0" w:line="276" w:lineRule="auto"/>
        <w:divId w:val="1923221419"/>
        <w:rPr>
          <w:rFonts w:ascii="Arial" w:hAnsi="Arial" w:cs="Arial"/>
          <w:sz w:val="20"/>
          <w:szCs w:val="20"/>
          <w:lang w:val="en"/>
        </w:rPr>
      </w:pPr>
      <w:r w:rsidRPr="00F10490">
        <w:rPr>
          <w:rFonts w:ascii="Arial" w:hAnsi="Arial" w:cs="Arial"/>
          <w:sz w:val="20"/>
          <w:szCs w:val="20"/>
          <w:lang w:val="en"/>
        </w:rPr>
        <w:t>Tumor encasing the aorta and/or vena cava</w:t>
      </w:r>
    </w:p>
    <w:p w14:paraId="0FAC0FC1" w14:textId="77777777" w:rsidR="0060735B" w:rsidRPr="00F10490" w:rsidRDefault="0060735B" w:rsidP="00F10490">
      <w:pPr>
        <w:pStyle w:val="NormalWeb"/>
        <w:spacing w:before="0" w:beforeAutospacing="0" w:after="0" w:afterAutospacing="0" w:line="276" w:lineRule="auto"/>
        <w:divId w:val="1923221419"/>
        <w:rPr>
          <w:rFonts w:ascii="Arial" w:hAnsi="Arial" w:cs="Arial"/>
          <w:sz w:val="20"/>
          <w:szCs w:val="20"/>
          <w:lang w:val="en"/>
        </w:rPr>
      </w:pPr>
    </w:p>
    <w:p w14:paraId="2FB5FD9F" w14:textId="73E10065" w:rsidR="00F10490" w:rsidRDefault="00F10490">
      <w:pPr>
        <w:rPr>
          <w:rFonts w:ascii="Arial" w:hAnsi="Arial" w:cs="Arial"/>
          <w:sz w:val="20"/>
          <w:szCs w:val="20"/>
          <w:lang w:val="en"/>
        </w:rPr>
      </w:pPr>
      <w:r>
        <w:rPr>
          <w:rFonts w:ascii="Arial" w:hAnsi="Arial" w:cs="Arial"/>
          <w:sz w:val="20"/>
          <w:szCs w:val="20"/>
          <w:lang w:val="en"/>
        </w:rPr>
        <w:br w:type="page"/>
      </w:r>
    </w:p>
    <w:p w14:paraId="19D92AEA" w14:textId="77777777" w:rsidR="0060735B" w:rsidRPr="00F10490" w:rsidRDefault="0060735B" w:rsidP="00F10490">
      <w:pPr>
        <w:pStyle w:val="NormalWeb"/>
        <w:spacing w:before="0" w:beforeAutospacing="0" w:after="0" w:afterAutospacing="0" w:line="276" w:lineRule="auto"/>
        <w:divId w:val="1923221419"/>
        <w:rPr>
          <w:rFonts w:ascii="Arial" w:hAnsi="Arial" w:cs="Arial"/>
          <w:sz w:val="20"/>
          <w:szCs w:val="20"/>
          <w:lang w:val="en"/>
        </w:rPr>
      </w:pPr>
    </w:p>
    <w:p w14:paraId="474C9DEF" w14:textId="56E5247F" w:rsidR="002C63F0" w:rsidRPr="00F10490" w:rsidRDefault="002C63F0" w:rsidP="00F10490">
      <w:pPr>
        <w:pStyle w:val="NormalWeb"/>
        <w:spacing w:before="0" w:beforeAutospacing="0" w:after="0" w:afterAutospacing="0" w:line="276" w:lineRule="auto"/>
        <w:divId w:val="1923221419"/>
        <w:rPr>
          <w:rFonts w:ascii="Arial" w:hAnsi="Arial" w:cs="Arial"/>
          <w:sz w:val="20"/>
          <w:szCs w:val="20"/>
          <w:lang w:val="en"/>
        </w:rPr>
      </w:pPr>
      <w:r w:rsidRPr="00F10490">
        <w:rPr>
          <w:rFonts w:ascii="Arial" w:hAnsi="Arial" w:cs="Arial"/>
          <w:sz w:val="20"/>
          <w:szCs w:val="20"/>
          <w:lang w:val="en"/>
        </w:rPr>
        <w:t>Abdomen/pelvis</w:t>
      </w:r>
    </w:p>
    <w:p w14:paraId="6153B4DC" w14:textId="77777777" w:rsidR="002C63F0" w:rsidRPr="00F10490" w:rsidRDefault="002C63F0" w:rsidP="00F10490">
      <w:pPr>
        <w:pStyle w:val="NormalWeb"/>
        <w:numPr>
          <w:ilvl w:val="0"/>
          <w:numId w:val="26"/>
        </w:numPr>
        <w:spacing w:before="0" w:beforeAutospacing="0" w:after="0" w:afterAutospacing="0" w:line="276" w:lineRule="auto"/>
        <w:divId w:val="1923221419"/>
        <w:rPr>
          <w:rFonts w:ascii="Arial" w:hAnsi="Arial" w:cs="Arial"/>
          <w:sz w:val="20"/>
          <w:szCs w:val="20"/>
          <w:lang w:val="en"/>
        </w:rPr>
      </w:pPr>
      <w:r w:rsidRPr="00F10490">
        <w:rPr>
          <w:rFonts w:ascii="Arial" w:hAnsi="Arial" w:cs="Arial"/>
          <w:sz w:val="20"/>
          <w:szCs w:val="20"/>
          <w:lang w:val="en"/>
        </w:rPr>
        <w:t>Tumor infiltrating the porta hepatis and/or the hepatoduodenal ligament</w:t>
      </w:r>
    </w:p>
    <w:p w14:paraId="634E505C" w14:textId="77777777" w:rsidR="002C63F0" w:rsidRPr="00F10490" w:rsidRDefault="002C63F0" w:rsidP="00F10490">
      <w:pPr>
        <w:pStyle w:val="NormalWeb"/>
        <w:numPr>
          <w:ilvl w:val="0"/>
          <w:numId w:val="26"/>
        </w:numPr>
        <w:spacing w:before="0" w:beforeAutospacing="0" w:after="0" w:afterAutospacing="0" w:line="276" w:lineRule="auto"/>
        <w:divId w:val="1923221419"/>
        <w:rPr>
          <w:rFonts w:ascii="Arial" w:hAnsi="Arial" w:cs="Arial"/>
          <w:sz w:val="20"/>
          <w:szCs w:val="20"/>
          <w:lang w:val="en"/>
        </w:rPr>
      </w:pPr>
      <w:r w:rsidRPr="00F10490">
        <w:rPr>
          <w:rFonts w:ascii="Arial" w:hAnsi="Arial" w:cs="Arial"/>
          <w:sz w:val="20"/>
          <w:szCs w:val="20"/>
          <w:lang w:val="en"/>
        </w:rPr>
        <w:t>Tumor encasing branches of the superior mesenteric artery at the mesenteric root</w:t>
      </w:r>
    </w:p>
    <w:p w14:paraId="4E6DBD9A" w14:textId="77777777" w:rsidR="002C63F0" w:rsidRPr="00F10490" w:rsidRDefault="002C63F0" w:rsidP="00F10490">
      <w:pPr>
        <w:pStyle w:val="NormalWeb"/>
        <w:numPr>
          <w:ilvl w:val="0"/>
          <w:numId w:val="26"/>
        </w:numPr>
        <w:spacing w:before="0" w:beforeAutospacing="0" w:after="0" w:afterAutospacing="0" w:line="276" w:lineRule="auto"/>
        <w:divId w:val="1923221419"/>
        <w:rPr>
          <w:rFonts w:ascii="Arial" w:hAnsi="Arial" w:cs="Arial"/>
          <w:sz w:val="20"/>
          <w:szCs w:val="20"/>
          <w:lang w:val="en"/>
        </w:rPr>
      </w:pPr>
      <w:r w:rsidRPr="00F10490">
        <w:rPr>
          <w:rFonts w:ascii="Arial" w:hAnsi="Arial" w:cs="Arial"/>
          <w:sz w:val="20"/>
          <w:szCs w:val="20"/>
          <w:lang w:val="en"/>
        </w:rPr>
        <w:t>Tumor encasing the origin of the coeliac axis, and/or of the superior mesenteric artery</w:t>
      </w:r>
    </w:p>
    <w:p w14:paraId="630F912A" w14:textId="77777777" w:rsidR="002C63F0" w:rsidRPr="00F10490" w:rsidRDefault="002C63F0" w:rsidP="00F10490">
      <w:pPr>
        <w:pStyle w:val="NormalWeb"/>
        <w:numPr>
          <w:ilvl w:val="0"/>
          <w:numId w:val="26"/>
        </w:numPr>
        <w:spacing w:before="0" w:beforeAutospacing="0" w:after="0" w:afterAutospacing="0" w:line="276" w:lineRule="auto"/>
        <w:divId w:val="1923221419"/>
        <w:rPr>
          <w:rFonts w:ascii="Arial" w:hAnsi="Arial" w:cs="Arial"/>
          <w:sz w:val="20"/>
          <w:szCs w:val="20"/>
          <w:lang w:val="en"/>
        </w:rPr>
      </w:pPr>
      <w:r w:rsidRPr="00F10490">
        <w:rPr>
          <w:rFonts w:ascii="Arial" w:hAnsi="Arial" w:cs="Arial"/>
          <w:sz w:val="20"/>
          <w:szCs w:val="20"/>
          <w:lang w:val="en"/>
        </w:rPr>
        <w:t>Tumor invading 1 or both renal pedicles</w:t>
      </w:r>
    </w:p>
    <w:p w14:paraId="6740D864" w14:textId="77777777" w:rsidR="002C63F0" w:rsidRPr="00F10490" w:rsidRDefault="002C63F0" w:rsidP="00F10490">
      <w:pPr>
        <w:pStyle w:val="NormalWeb"/>
        <w:numPr>
          <w:ilvl w:val="0"/>
          <w:numId w:val="26"/>
        </w:numPr>
        <w:spacing w:before="0" w:beforeAutospacing="0" w:after="0" w:afterAutospacing="0" w:line="276" w:lineRule="auto"/>
        <w:divId w:val="1923221419"/>
        <w:rPr>
          <w:rFonts w:ascii="Arial" w:hAnsi="Arial" w:cs="Arial"/>
          <w:sz w:val="20"/>
          <w:szCs w:val="20"/>
          <w:lang w:val="en"/>
        </w:rPr>
      </w:pPr>
      <w:r w:rsidRPr="00F10490">
        <w:rPr>
          <w:rFonts w:ascii="Arial" w:hAnsi="Arial" w:cs="Arial"/>
          <w:sz w:val="20"/>
          <w:szCs w:val="20"/>
          <w:lang w:val="en"/>
        </w:rPr>
        <w:t>Tumor encasing the aorta and/or vena cava</w:t>
      </w:r>
    </w:p>
    <w:p w14:paraId="3DBA4FE4" w14:textId="77777777" w:rsidR="002C63F0" w:rsidRPr="00F10490" w:rsidRDefault="002C63F0" w:rsidP="00F10490">
      <w:pPr>
        <w:pStyle w:val="NormalWeb"/>
        <w:numPr>
          <w:ilvl w:val="0"/>
          <w:numId w:val="26"/>
        </w:numPr>
        <w:spacing w:before="0" w:beforeAutospacing="0" w:after="0" w:afterAutospacing="0" w:line="276" w:lineRule="auto"/>
        <w:divId w:val="1923221419"/>
        <w:rPr>
          <w:rFonts w:ascii="Arial" w:hAnsi="Arial" w:cs="Arial"/>
          <w:sz w:val="20"/>
          <w:szCs w:val="20"/>
          <w:lang w:val="en"/>
        </w:rPr>
      </w:pPr>
      <w:r w:rsidRPr="00F10490">
        <w:rPr>
          <w:rFonts w:ascii="Arial" w:hAnsi="Arial" w:cs="Arial"/>
          <w:sz w:val="20"/>
          <w:szCs w:val="20"/>
          <w:lang w:val="en"/>
        </w:rPr>
        <w:t>Tumor encasing the iliac vessels</w:t>
      </w:r>
    </w:p>
    <w:p w14:paraId="2F97B652" w14:textId="77777777" w:rsidR="002C63F0" w:rsidRPr="00F10490" w:rsidRDefault="002C63F0" w:rsidP="00F10490">
      <w:pPr>
        <w:pStyle w:val="NormalWeb"/>
        <w:numPr>
          <w:ilvl w:val="0"/>
          <w:numId w:val="26"/>
        </w:numPr>
        <w:spacing w:before="0" w:beforeAutospacing="0" w:after="0" w:afterAutospacing="0" w:line="276" w:lineRule="auto"/>
        <w:divId w:val="1923221419"/>
        <w:rPr>
          <w:rFonts w:ascii="Arial" w:hAnsi="Arial" w:cs="Arial"/>
          <w:sz w:val="20"/>
          <w:szCs w:val="20"/>
          <w:lang w:val="en"/>
        </w:rPr>
      </w:pPr>
      <w:r w:rsidRPr="00F10490">
        <w:rPr>
          <w:rFonts w:ascii="Arial" w:hAnsi="Arial" w:cs="Arial"/>
          <w:sz w:val="20"/>
          <w:szCs w:val="20"/>
          <w:lang w:val="en"/>
        </w:rPr>
        <w:t>Pelvic tumor crossing the sciatic notch</w:t>
      </w:r>
    </w:p>
    <w:p w14:paraId="6A3A2F1E" w14:textId="77777777" w:rsidR="002C63F0" w:rsidRPr="00F10490" w:rsidRDefault="002C63F0" w:rsidP="00F10490">
      <w:pPr>
        <w:pStyle w:val="NormalWeb"/>
        <w:numPr>
          <w:ilvl w:val="0"/>
          <w:numId w:val="26"/>
        </w:numPr>
        <w:spacing w:before="0" w:beforeAutospacing="0" w:after="0" w:afterAutospacing="0" w:line="276" w:lineRule="auto"/>
        <w:divId w:val="1923221419"/>
        <w:rPr>
          <w:rFonts w:ascii="Arial" w:hAnsi="Arial" w:cs="Arial"/>
          <w:sz w:val="20"/>
          <w:szCs w:val="20"/>
          <w:lang w:val="en"/>
        </w:rPr>
      </w:pPr>
      <w:r w:rsidRPr="00F10490">
        <w:rPr>
          <w:rFonts w:ascii="Arial" w:hAnsi="Arial" w:cs="Arial"/>
          <w:sz w:val="20"/>
          <w:szCs w:val="20"/>
          <w:lang w:val="en"/>
        </w:rPr>
        <w:t xml:space="preserve">Intraspinal tumor extension whatever the location provided that: More than one-third of the spinal canal in the axial plane is invaded and/or the </w:t>
      </w:r>
      <w:proofErr w:type="spellStart"/>
      <w:r w:rsidRPr="00F10490">
        <w:rPr>
          <w:rFonts w:ascii="Arial" w:hAnsi="Arial" w:cs="Arial"/>
          <w:sz w:val="20"/>
          <w:szCs w:val="20"/>
          <w:lang w:val="en"/>
        </w:rPr>
        <w:t>perimedullary</w:t>
      </w:r>
      <w:proofErr w:type="spellEnd"/>
      <w:r w:rsidRPr="00F10490">
        <w:rPr>
          <w:rFonts w:ascii="Arial" w:hAnsi="Arial" w:cs="Arial"/>
          <w:sz w:val="20"/>
          <w:szCs w:val="20"/>
          <w:lang w:val="en"/>
        </w:rPr>
        <w:t xml:space="preserve"> leptomeningeal spaces are not visible and/or the spinal cord signal is abnormal</w:t>
      </w:r>
    </w:p>
    <w:p w14:paraId="552E8F1A" w14:textId="77777777" w:rsidR="002C63F0" w:rsidRPr="00F10490" w:rsidRDefault="002C63F0" w:rsidP="00F10490">
      <w:pPr>
        <w:pStyle w:val="NormalWeb"/>
        <w:spacing w:before="0" w:beforeAutospacing="0" w:after="0" w:afterAutospacing="0" w:line="276" w:lineRule="auto"/>
        <w:divId w:val="1923221419"/>
        <w:rPr>
          <w:rFonts w:ascii="Arial" w:hAnsi="Arial" w:cs="Arial"/>
          <w:sz w:val="20"/>
          <w:szCs w:val="20"/>
          <w:lang w:val="en"/>
        </w:rPr>
      </w:pPr>
      <w:r w:rsidRPr="00F10490">
        <w:rPr>
          <w:rFonts w:ascii="Arial" w:hAnsi="Arial" w:cs="Arial"/>
          <w:sz w:val="20"/>
          <w:szCs w:val="20"/>
          <w:lang w:val="en"/>
        </w:rPr>
        <w:t>Infiltration of adjacent organs/structures</w:t>
      </w:r>
    </w:p>
    <w:p w14:paraId="7634C64A" w14:textId="77777777" w:rsidR="002C63F0" w:rsidRPr="00F10490" w:rsidRDefault="002C63F0" w:rsidP="00F10490">
      <w:pPr>
        <w:pStyle w:val="NormalWeb"/>
        <w:numPr>
          <w:ilvl w:val="0"/>
          <w:numId w:val="27"/>
        </w:numPr>
        <w:spacing w:before="0" w:beforeAutospacing="0" w:after="0" w:afterAutospacing="0" w:line="276" w:lineRule="auto"/>
        <w:divId w:val="1923221419"/>
        <w:rPr>
          <w:rFonts w:ascii="Arial" w:hAnsi="Arial" w:cs="Arial"/>
          <w:sz w:val="20"/>
          <w:szCs w:val="20"/>
          <w:lang w:val="en"/>
        </w:rPr>
      </w:pPr>
      <w:r w:rsidRPr="00F10490">
        <w:rPr>
          <w:rFonts w:ascii="Arial" w:hAnsi="Arial" w:cs="Arial"/>
          <w:sz w:val="20"/>
          <w:szCs w:val="20"/>
          <w:lang w:val="en"/>
        </w:rPr>
        <w:t xml:space="preserve">Pericardium, diaphragm, kidney, liver, </w:t>
      </w:r>
      <w:proofErr w:type="spellStart"/>
      <w:r w:rsidRPr="00F10490">
        <w:rPr>
          <w:rFonts w:ascii="Arial" w:hAnsi="Arial" w:cs="Arial"/>
          <w:sz w:val="20"/>
          <w:szCs w:val="20"/>
          <w:lang w:val="en"/>
        </w:rPr>
        <w:t>duodeno</w:t>
      </w:r>
      <w:proofErr w:type="spellEnd"/>
      <w:r w:rsidRPr="00F10490">
        <w:rPr>
          <w:rFonts w:ascii="Arial" w:hAnsi="Arial" w:cs="Arial"/>
          <w:sz w:val="20"/>
          <w:szCs w:val="20"/>
          <w:lang w:val="en"/>
        </w:rPr>
        <w:t>-pancreatic block, and mesentery</w:t>
      </w:r>
    </w:p>
    <w:p w14:paraId="61A7E9A9" w14:textId="77777777" w:rsidR="002C63F0" w:rsidRPr="00F10490" w:rsidRDefault="002C63F0" w:rsidP="00F10490">
      <w:pPr>
        <w:pStyle w:val="NormalWeb"/>
        <w:numPr>
          <w:ilvl w:val="0"/>
          <w:numId w:val="27"/>
        </w:numPr>
        <w:spacing w:before="0" w:beforeAutospacing="0" w:after="0" w:afterAutospacing="0" w:line="276" w:lineRule="auto"/>
        <w:divId w:val="1923221419"/>
        <w:rPr>
          <w:rFonts w:ascii="Arial" w:hAnsi="Arial" w:cs="Arial"/>
          <w:sz w:val="20"/>
          <w:szCs w:val="20"/>
          <w:lang w:val="en"/>
        </w:rPr>
      </w:pPr>
      <w:r w:rsidRPr="00F10490">
        <w:rPr>
          <w:rFonts w:ascii="Arial" w:hAnsi="Arial" w:cs="Arial"/>
          <w:sz w:val="20"/>
          <w:szCs w:val="20"/>
          <w:lang w:val="en"/>
        </w:rPr>
        <w:t>Conditions to be recorded, but not considered image-defined risk factors</w:t>
      </w:r>
    </w:p>
    <w:p w14:paraId="01BBDE14" w14:textId="77777777" w:rsidR="002C63F0" w:rsidRPr="00F10490" w:rsidRDefault="002C63F0" w:rsidP="00F10490">
      <w:pPr>
        <w:pStyle w:val="NormalWeb"/>
        <w:spacing w:before="0" w:beforeAutospacing="0" w:after="0" w:afterAutospacing="0" w:line="276" w:lineRule="auto"/>
        <w:divId w:val="1923221419"/>
        <w:rPr>
          <w:rFonts w:ascii="Arial" w:hAnsi="Arial" w:cs="Arial"/>
          <w:sz w:val="20"/>
          <w:szCs w:val="20"/>
          <w:lang w:val="en"/>
        </w:rPr>
      </w:pPr>
      <w:r w:rsidRPr="00F10490">
        <w:rPr>
          <w:rFonts w:ascii="Arial" w:hAnsi="Arial" w:cs="Arial"/>
          <w:sz w:val="20"/>
          <w:szCs w:val="20"/>
          <w:lang w:val="en"/>
        </w:rPr>
        <w:t>Multifocal primary tumors</w:t>
      </w:r>
    </w:p>
    <w:p w14:paraId="1F43450A" w14:textId="77777777" w:rsidR="002C63F0" w:rsidRPr="00F10490" w:rsidRDefault="002C63F0" w:rsidP="00F10490">
      <w:pPr>
        <w:pStyle w:val="NormalWeb"/>
        <w:numPr>
          <w:ilvl w:val="0"/>
          <w:numId w:val="28"/>
        </w:numPr>
        <w:spacing w:before="0" w:beforeAutospacing="0" w:after="0" w:afterAutospacing="0" w:line="276" w:lineRule="auto"/>
        <w:divId w:val="1923221419"/>
        <w:rPr>
          <w:rFonts w:ascii="Arial" w:hAnsi="Arial" w:cs="Arial"/>
          <w:sz w:val="20"/>
          <w:szCs w:val="20"/>
          <w:lang w:val="en"/>
        </w:rPr>
      </w:pPr>
      <w:r w:rsidRPr="00F10490">
        <w:rPr>
          <w:rFonts w:ascii="Arial" w:hAnsi="Arial" w:cs="Arial"/>
          <w:sz w:val="20"/>
          <w:szCs w:val="20"/>
          <w:lang w:val="en"/>
        </w:rPr>
        <w:t>Pleural effusion, with or without malignant cells</w:t>
      </w:r>
    </w:p>
    <w:p w14:paraId="72BC44B5" w14:textId="77777777" w:rsidR="002C63F0" w:rsidRPr="00F10490" w:rsidRDefault="002C63F0" w:rsidP="00F10490">
      <w:pPr>
        <w:pStyle w:val="NormalWeb"/>
        <w:numPr>
          <w:ilvl w:val="0"/>
          <w:numId w:val="28"/>
        </w:numPr>
        <w:spacing w:before="0" w:beforeAutospacing="0" w:after="0" w:afterAutospacing="0" w:line="276" w:lineRule="auto"/>
        <w:divId w:val="1923221419"/>
        <w:rPr>
          <w:rFonts w:ascii="Arial" w:hAnsi="Arial" w:cs="Arial"/>
          <w:sz w:val="20"/>
          <w:szCs w:val="20"/>
          <w:lang w:val="en"/>
        </w:rPr>
      </w:pPr>
      <w:r w:rsidRPr="00F10490">
        <w:rPr>
          <w:rFonts w:ascii="Arial" w:hAnsi="Arial" w:cs="Arial"/>
          <w:sz w:val="20"/>
          <w:szCs w:val="20"/>
          <w:lang w:val="en"/>
        </w:rPr>
        <w:t>Ascites, with or without malignant cells</w:t>
      </w:r>
    </w:p>
    <w:p w14:paraId="3BA4CDD0" w14:textId="77777777" w:rsidR="002C63F0" w:rsidRPr="00F10490" w:rsidRDefault="002C63F0" w:rsidP="00F10490">
      <w:pPr>
        <w:pStyle w:val="NormalWeb"/>
        <w:spacing w:before="0" w:beforeAutospacing="0" w:after="0" w:afterAutospacing="0" w:line="276" w:lineRule="auto"/>
        <w:divId w:val="1923221419"/>
        <w:rPr>
          <w:rFonts w:ascii="Arial" w:hAnsi="Arial" w:cs="Arial"/>
          <w:sz w:val="20"/>
          <w:szCs w:val="20"/>
          <w:lang w:val="en"/>
        </w:rPr>
      </w:pPr>
      <w:r w:rsidRPr="00F10490">
        <w:rPr>
          <w:rFonts w:ascii="Arial" w:hAnsi="Arial" w:cs="Arial"/>
          <w:sz w:val="20"/>
          <w:szCs w:val="20"/>
          <w:lang w:val="en"/>
        </w:rPr>
        <w:t> </w:t>
      </w:r>
    </w:p>
    <w:p w14:paraId="3C787A5B" w14:textId="77777777" w:rsidR="002C63F0" w:rsidRPr="00F10490" w:rsidRDefault="002C63F0" w:rsidP="00F10490">
      <w:pPr>
        <w:pStyle w:val="NormalWeb"/>
        <w:spacing w:before="0" w:beforeAutospacing="0" w:after="0" w:afterAutospacing="0" w:line="276" w:lineRule="auto"/>
        <w:divId w:val="1923221419"/>
        <w:rPr>
          <w:rFonts w:ascii="Arial" w:hAnsi="Arial" w:cs="Arial"/>
          <w:sz w:val="20"/>
          <w:szCs w:val="20"/>
          <w:lang w:val="en"/>
        </w:rPr>
      </w:pPr>
      <w:r w:rsidRPr="00F10490">
        <w:rPr>
          <w:rFonts w:ascii="Arial" w:hAnsi="Arial" w:cs="Arial"/>
          <w:sz w:val="20"/>
          <w:szCs w:val="20"/>
          <w:u w:val="single"/>
          <w:lang w:val="en"/>
        </w:rPr>
        <w:t>Risk Groups</w:t>
      </w:r>
    </w:p>
    <w:p w14:paraId="74FACE12" w14:textId="77777777" w:rsidR="002C63F0" w:rsidRPr="00F10490" w:rsidRDefault="002C63F0" w:rsidP="00F10490">
      <w:pPr>
        <w:pStyle w:val="NormalWeb"/>
        <w:spacing w:before="0" w:beforeAutospacing="0" w:after="0" w:afterAutospacing="0" w:line="276" w:lineRule="auto"/>
        <w:divId w:val="1923221419"/>
        <w:rPr>
          <w:rFonts w:ascii="Arial" w:hAnsi="Arial" w:cs="Arial"/>
          <w:sz w:val="20"/>
          <w:szCs w:val="20"/>
          <w:lang w:val="en"/>
        </w:rPr>
      </w:pPr>
      <w:r w:rsidRPr="00F10490">
        <w:rPr>
          <w:rFonts w:ascii="Arial" w:hAnsi="Arial" w:cs="Arial"/>
          <w:sz w:val="20"/>
          <w:szCs w:val="20"/>
          <w:lang w:val="en"/>
        </w:rPr>
        <w:t xml:space="preserve">Risk group assessment can be defined by clinical and biological variables. The risk-grouping scheme for clinical trials of the Children’s Oncology Group Neuroblastoma Studies was based on the combination of INRGSS clinical stage, age at diagnosis, </w:t>
      </w:r>
      <w:r w:rsidRPr="00F10490">
        <w:rPr>
          <w:rFonts w:ascii="Arial" w:hAnsi="Arial" w:cs="Arial"/>
          <w:i/>
          <w:iCs/>
          <w:sz w:val="20"/>
          <w:szCs w:val="20"/>
          <w:lang w:val="en"/>
        </w:rPr>
        <w:t>MYCN</w:t>
      </w:r>
      <w:r w:rsidRPr="00F10490">
        <w:rPr>
          <w:rFonts w:ascii="Arial" w:hAnsi="Arial" w:cs="Arial"/>
          <w:sz w:val="20"/>
          <w:szCs w:val="20"/>
          <w:lang w:val="en"/>
        </w:rPr>
        <w:t xml:space="preserve"> status, histopathology classification, loss of heterozygosity at 1p or 11q and DNA index. (Table 2). </w:t>
      </w:r>
    </w:p>
    <w:p w14:paraId="54C080A6" w14:textId="77777777" w:rsidR="002C63F0" w:rsidRPr="00F10490" w:rsidRDefault="002C63F0" w:rsidP="00F10490">
      <w:pPr>
        <w:pStyle w:val="NormalWeb"/>
        <w:spacing w:before="0" w:beforeAutospacing="0" w:after="0" w:afterAutospacing="0" w:line="276" w:lineRule="auto"/>
        <w:divId w:val="1923221419"/>
        <w:rPr>
          <w:rFonts w:ascii="Arial" w:hAnsi="Arial" w:cs="Arial"/>
          <w:sz w:val="20"/>
          <w:szCs w:val="20"/>
          <w:lang w:val="en"/>
        </w:rPr>
      </w:pPr>
      <w:r w:rsidRPr="00F10490">
        <w:rPr>
          <w:rFonts w:ascii="Arial" w:hAnsi="Arial" w:cs="Arial"/>
          <w:sz w:val="20"/>
          <w:szCs w:val="20"/>
          <w:lang w:val="en"/>
        </w:rPr>
        <w:t> </w:t>
      </w:r>
    </w:p>
    <w:p w14:paraId="781440BC" w14:textId="77777777" w:rsidR="002C63F0" w:rsidRPr="00F10490" w:rsidRDefault="002C63F0" w:rsidP="00F10490">
      <w:pPr>
        <w:pStyle w:val="NormalWeb"/>
        <w:spacing w:before="0" w:beforeAutospacing="0" w:after="0" w:afterAutospacing="0" w:line="276" w:lineRule="auto"/>
        <w:divId w:val="1923221419"/>
        <w:rPr>
          <w:rFonts w:ascii="Arial" w:hAnsi="Arial" w:cs="Arial"/>
          <w:sz w:val="20"/>
          <w:szCs w:val="20"/>
          <w:lang w:val="en"/>
        </w:rPr>
      </w:pPr>
      <w:r w:rsidRPr="00F10490">
        <w:rPr>
          <w:rFonts w:ascii="Arial" w:hAnsi="Arial" w:cs="Arial"/>
          <w:b/>
          <w:bCs/>
          <w:sz w:val="20"/>
          <w:szCs w:val="20"/>
          <w:lang w:val="en"/>
        </w:rPr>
        <w:t>Table 2. Risk Grouping Scheme for the International Neuroblastoma Risk Group (INRG) System</w:t>
      </w:r>
    </w:p>
    <w:tbl>
      <w:tblPr>
        <w:tblW w:w="5000" w:type="pct"/>
        <w:tblCellMar>
          <w:top w:w="15" w:type="dxa"/>
          <w:left w:w="15" w:type="dxa"/>
          <w:bottom w:w="15" w:type="dxa"/>
          <w:right w:w="15" w:type="dxa"/>
        </w:tblCellMar>
        <w:tblLook w:val="04A0" w:firstRow="1" w:lastRow="0" w:firstColumn="1" w:lastColumn="0" w:noHBand="0" w:noVBand="1"/>
      </w:tblPr>
      <w:tblGrid>
        <w:gridCol w:w="811"/>
        <w:gridCol w:w="978"/>
        <w:gridCol w:w="2526"/>
        <w:gridCol w:w="858"/>
        <w:gridCol w:w="1440"/>
        <w:gridCol w:w="1417"/>
        <w:gridCol w:w="1546"/>
      </w:tblGrid>
      <w:tr w:rsidR="0020030C" w:rsidRPr="00F10490" w14:paraId="0BC80C37" w14:textId="77777777" w:rsidTr="00F10490">
        <w:trPr>
          <w:divId w:val="1923221419"/>
          <w:trHeight w:val="385"/>
        </w:trPr>
        <w:tc>
          <w:tcPr>
            <w:tcW w:w="423"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C0463BC"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b/>
                <w:bCs/>
                <w:sz w:val="18"/>
                <w:szCs w:val="18"/>
              </w:rPr>
              <w:t>INRG Stage</w:t>
            </w:r>
          </w:p>
        </w:tc>
        <w:tc>
          <w:tcPr>
            <w:tcW w:w="510"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F72EB75"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b/>
                <w:bCs/>
                <w:sz w:val="18"/>
                <w:szCs w:val="18"/>
              </w:rPr>
              <w:t>Age</w:t>
            </w:r>
          </w:p>
        </w:tc>
        <w:tc>
          <w:tcPr>
            <w:tcW w:w="1319"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6BF97E8"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b/>
                <w:bCs/>
                <w:sz w:val="18"/>
                <w:szCs w:val="18"/>
              </w:rPr>
              <w:t>Histologic Category</w:t>
            </w:r>
            <w:r w:rsidRPr="00F10490">
              <w:rPr>
                <w:rFonts w:ascii="Arial" w:hAnsi="Arial" w:cs="Arial"/>
                <w:sz w:val="18"/>
                <w:szCs w:val="18"/>
              </w:rPr>
              <w:br/>
            </w:r>
            <w:r w:rsidRPr="00F10490">
              <w:rPr>
                <w:rFonts w:ascii="Arial" w:hAnsi="Arial" w:cs="Arial"/>
                <w:b/>
                <w:bCs/>
                <w:sz w:val="18"/>
                <w:szCs w:val="18"/>
              </w:rPr>
              <w:t>Tumor Grade</w:t>
            </w:r>
          </w:p>
        </w:tc>
        <w:tc>
          <w:tcPr>
            <w:tcW w:w="448"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F338628" w14:textId="77777777" w:rsidR="002C63F0" w:rsidRPr="00F10490" w:rsidRDefault="002C63F0" w:rsidP="00F10490">
            <w:pPr>
              <w:pStyle w:val="NormalWeb"/>
              <w:spacing w:before="0" w:beforeAutospacing="0" w:after="0" w:afterAutospacing="0" w:line="276" w:lineRule="auto"/>
              <w:jc w:val="center"/>
              <w:rPr>
                <w:rFonts w:ascii="Arial" w:hAnsi="Arial" w:cs="Arial"/>
                <w:sz w:val="18"/>
                <w:szCs w:val="18"/>
              </w:rPr>
            </w:pPr>
            <w:r w:rsidRPr="00F10490">
              <w:rPr>
                <w:rFonts w:ascii="Arial" w:hAnsi="Arial" w:cs="Arial"/>
                <w:b/>
                <w:bCs/>
                <w:i/>
                <w:iCs/>
                <w:sz w:val="18"/>
                <w:szCs w:val="18"/>
              </w:rPr>
              <w:t>MYCN</w:t>
            </w:r>
          </w:p>
        </w:tc>
        <w:tc>
          <w:tcPr>
            <w:tcW w:w="752"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6AE956F" w14:textId="77777777" w:rsidR="002C63F0" w:rsidRPr="00F10490" w:rsidRDefault="002C63F0" w:rsidP="00F10490">
            <w:pPr>
              <w:pStyle w:val="NormalWeb"/>
              <w:spacing w:before="0" w:beforeAutospacing="0" w:after="0" w:afterAutospacing="0" w:line="276" w:lineRule="auto"/>
              <w:jc w:val="center"/>
              <w:rPr>
                <w:rFonts w:ascii="Arial" w:hAnsi="Arial" w:cs="Arial"/>
                <w:sz w:val="18"/>
                <w:szCs w:val="18"/>
              </w:rPr>
            </w:pPr>
            <w:r w:rsidRPr="00F10490">
              <w:rPr>
                <w:rFonts w:ascii="Arial" w:hAnsi="Arial" w:cs="Arial"/>
                <w:b/>
                <w:bCs/>
                <w:sz w:val="18"/>
                <w:szCs w:val="18"/>
              </w:rPr>
              <w:t>Unbalanced 11q aberration</w:t>
            </w:r>
          </w:p>
        </w:tc>
        <w:tc>
          <w:tcPr>
            <w:tcW w:w="740"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2A78230"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b/>
                <w:bCs/>
                <w:sz w:val="18"/>
                <w:szCs w:val="18"/>
              </w:rPr>
              <w:t>Ploidy</w:t>
            </w:r>
          </w:p>
        </w:tc>
        <w:tc>
          <w:tcPr>
            <w:tcW w:w="807"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F3A547D"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b/>
                <w:bCs/>
                <w:sz w:val="18"/>
                <w:szCs w:val="18"/>
              </w:rPr>
              <w:t>Pretreatment Risk Group</w:t>
            </w:r>
          </w:p>
        </w:tc>
      </w:tr>
      <w:tr w:rsidR="0020030C" w:rsidRPr="00F10490" w14:paraId="1825DF2C" w14:textId="77777777" w:rsidTr="00F10490">
        <w:trPr>
          <w:divId w:val="1923221419"/>
          <w:trHeight w:val="431"/>
        </w:trPr>
        <w:tc>
          <w:tcPr>
            <w:tcW w:w="423" w:type="pct"/>
            <w:vMerge w:val="restar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489546D"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L1</w:t>
            </w:r>
          </w:p>
        </w:tc>
        <w:tc>
          <w:tcPr>
            <w:tcW w:w="510" w:type="pct"/>
            <w:vMerge w:val="restar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378A725"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 </w:t>
            </w:r>
          </w:p>
        </w:tc>
        <w:tc>
          <w:tcPr>
            <w:tcW w:w="1319"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6B13691"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GN maturing</w:t>
            </w:r>
          </w:p>
          <w:p w14:paraId="078749E5"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GNB intermixed</w:t>
            </w:r>
          </w:p>
        </w:tc>
        <w:tc>
          <w:tcPr>
            <w:tcW w:w="448"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C2A9B59" w14:textId="77777777" w:rsidR="002C63F0" w:rsidRPr="00F10490" w:rsidRDefault="002C63F0" w:rsidP="00F10490">
            <w:pPr>
              <w:pStyle w:val="NormalWeb"/>
              <w:spacing w:before="0" w:beforeAutospacing="0" w:after="0" w:afterAutospacing="0" w:line="276" w:lineRule="auto"/>
              <w:jc w:val="center"/>
              <w:rPr>
                <w:rFonts w:ascii="Arial" w:hAnsi="Arial" w:cs="Arial"/>
                <w:sz w:val="18"/>
                <w:szCs w:val="18"/>
              </w:rPr>
            </w:pPr>
            <w:r w:rsidRPr="00F10490">
              <w:rPr>
                <w:rFonts w:ascii="Arial" w:hAnsi="Arial" w:cs="Arial"/>
                <w:sz w:val="18"/>
                <w:szCs w:val="18"/>
              </w:rPr>
              <w:t>NA</w:t>
            </w:r>
          </w:p>
        </w:tc>
        <w:tc>
          <w:tcPr>
            <w:tcW w:w="75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9969846"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 </w:t>
            </w:r>
          </w:p>
        </w:tc>
        <w:tc>
          <w:tcPr>
            <w:tcW w:w="74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15C817B"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 </w:t>
            </w:r>
          </w:p>
        </w:tc>
        <w:tc>
          <w:tcPr>
            <w:tcW w:w="807"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4E03389"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A Very Low</w:t>
            </w:r>
          </w:p>
        </w:tc>
      </w:tr>
      <w:tr w:rsidR="0020030C" w:rsidRPr="00F10490" w14:paraId="7F5A84F8" w14:textId="77777777" w:rsidTr="00F10490">
        <w:trPr>
          <w:divId w:val="1923221419"/>
          <w:trHeight w:val="233"/>
        </w:trPr>
        <w:tc>
          <w:tcPr>
            <w:tcW w:w="423" w:type="pct"/>
            <w:vMerge/>
            <w:tcBorders>
              <w:top w:val="single" w:sz="8" w:space="0" w:color="000000"/>
              <w:left w:val="single" w:sz="8" w:space="0" w:color="000000"/>
              <w:bottom w:val="single" w:sz="8" w:space="0" w:color="000000"/>
              <w:right w:val="single" w:sz="8" w:space="0" w:color="000000"/>
            </w:tcBorders>
            <w:vAlign w:val="center"/>
            <w:hideMark/>
          </w:tcPr>
          <w:p w14:paraId="7FEF4AA3" w14:textId="77777777" w:rsidR="002C63F0" w:rsidRPr="00F10490" w:rsidRDefault="002C63F0" w:rsidP="00F10490">
            <w:pPr>
              <w:spacing w:after="0" w:line="276" w:lineRule="auto"/>
              <w:rPr>
                <w:rFonts w:ascii="Arial" w:hAnsi="Arial" w:cs="Arial"/>
                <w:sz w:val="18"/>
                <w:szCs w:val="18"/>
              </w:rPr>
            </w:pPr>
          </w:p>
        </w:tc>
        <w:tc>
          <w:tcPr>
            <w:tcW w:w="510" w:type="pct"/>
            <w:vMerge/>
            <w:tcBorders>
              <w:top w:val="single" w:sz="8" w:space="0" w:color="000000"/>
              <w:left w:val="single" w:sz="8" w:space="0" w:color="000000"/>
              <w:bottom w:val="single" w:sz="8" w:space="0" w:color="000000"/>
              <w:right w:val="single" w:sz="8" w:space="0" w:color="000000"/>
            </w:tcBorders>
            <w:vAlign w:val="center"/>
            <w:hideMark/>
          </w:tcPr>
          <w:p w14:paraId="1A0F3D23" w14:textId="77777777" w:rsidR="002C63F0" w:rsidRPr="00F10490" w:rsidRDefault="002C63F0" w:rsidP="00F10490">
            <w:pPr>
              <w:spacing w:after="0" w:line="276" w:lineRule="auto"/>
              <w:rPr>
                <w:rFonts w:ascii="Arial" w:hAnsi="Arial" w:cs="Arial"/>
                <w:sz w:val="18"/>
                <w:szCs w:val="18"/>
              </w:rPr>
            </w:pPr>
          </w:p>
        </w:tc>
        <w:tc>
          <w:tcPr>
            <w:tcW w:w="1319" w:type="pct"/>
            <w:vMerge w:val="restar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5A92D2C"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Any, except GN maturing or</w:t>
            </w:r>
          </w:p>
          <w:p w14:paraId="5636D96F"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GNB intermixed</w:t>
            </w:r>
          </w:p>
        </w:tc>
        <w:tc>
          <w:tcPr>
            <w:tcW w:w="448"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140591C" w14:textId="77777777" w:rsidR="002C63F0" w:rsidRPr="00F10490" w:rsidRDefault="002C63F0" w:rsidP="00F10490">
            <w:pPr>
              <w:pStyle w:val="NormalWeb"/>
              <w:spacing w:before="0" w:beforeAutospacing="0" w:after="0" w:afterAutospacing="0" w:line="276" w:lineRule="auto"/>
              <w:jc w:val="center"/>
              <w:rPr>
                <w:rFonts w:ascii="Arial" w:hAnsi="Arial" w:cs="Arial"/>
                <w:sz w:val="18"/>
                <w:szCs w:val="18"/>
              </w:rPr>
            </w:pPr>
            <w:r w:rsidRPr="00F10490">
              <w:rPr>
                <w:rFonts w:ascii="Arial" w:hAnsi="Arial" w:cs="Arial"/>
                <w:sz w:val="18"/>
                <w:szCs w:val="18"/>
              </w:rPr>
              <w:t>NA</w:t>
            </w:r>
          </w:p>
        </w:tc>
        <w:tc>
          <w:tcPr>
            <w:tcW w:w="75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CA73C38"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 </w:t>
            </w:r>
          </w:p>
        </w:tc>
        <w:tc>
          <w:tcPr>
            <w:tcW w:w="74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6BE2142"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 </w:t>
            </w:r>
          </w:p>
        </w:tc>
        <w:tc>
          <w:tcPr>
            <w:tcW w:w="807"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70ED6FE"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B Very Low</w:t>
            </w:r>
          </w:p>
        </w:tc>
      </w:tr>
      <w:tr w:rsidR="0020030C" w:rsidRPr="00F10490" w14:paraId="51DFB7A2" w14:textId="77777777" w:rsidTr="00F10490">
        <w:trPr>
          <w:divId w:val="1923221419"/>
          <w:trHeight w:val="233"/>
        </w:trPr>
        <w:tc>
          <w:tcPr>
            <w:tcW w:w="423" w:type="pct"/>
            <w:vMerge/>
            <w:tcBorders>
              <w:top w:val="single" w:sz="8" w:space="0" w:color="000000"/>
              <w:left w:val="single" w:sz="8" w:space="0" w:color="000000"/>
              <w:bottom w:val="single" w:sz="8" w:space="0" w:color="000000"/>
              <w:right w:val="single" w:sz="8" w:space="0" w:color="000000"/>
            </w:tcBorders>
            <w:vAlign w:val="center"/>
            <w:hideMark/>
          </w:tcPr>
          <w:p w14:paraId="4EAC0EDC" w14:textId="77777777" w:rsidR="002C63F0" w:rsidRPr="00F10490" w:rsidRDefault="002C63F0" w:rsidP="00F10490">
            <w:pPr>
              <w:spacing w:after="0" w:line="276" w:lineRule="auto"/>
              <w:rPr>
                <w:rFonts w:ascii="Arial" w:hAnsi="Arial" w:cs="Arial"/>
                <w:sz w:val="18"/>
                <w:szCs w:val="18"/>
              </w:rPr>
            </w:pPr>
          </w:p>
        </w:tc>
        <w:tc>
          <w:tcPr>
            <w:tcW w:w="510" w:type="pct"/>
            <w:vMerge/>
            <w:tcBorders>
              <w:top w:val="single" w:sz="8" w:space="0" w:color="000000"/>
              <w:left w:val="single" w:sz="8" w:space="0" w:color="000000"/>
              <w:bottom w:val="single" w:sz="8" w:space="0" w:color="000000"/>
              <w:right w:val="single" w:sz="8" w:space="0" w:color="000000"/>
            </w:tcBorders>
            <w:vAlign w:val="center"/>
            <w:hideMark/>
          </w:tcPr>
          <w:p w14:paraId="39C2F5FF" w14:textId="77777777" w:rsidR="002C63F0" w:rsidRPr="00F10490" w:rsidRDefault="002C63F0" w:rsidP="00F10490">
            <w:pPr>
              <w:spacing w:after="0" w:line="276" w:lineRule="auto"/>
              <w:rPr>
                <w:rFonts w:ascii="Arial" w:hAnsi="Arial" w:cs="Arial"/>
                <w:sz w:val="18"/>
                <w:szCs w:val="18"/>
              </w:rPr>
            </w:pPr>
          </w:p>
        </w:tc>
        <w:tc>
          <w:tcPr>
            <w:tcW w:w="1319" w:type="pct"/>
            <w:vMerge/>
            <w:tcBorders>
              <w:top w:val="single" w:sz="8" w:space="0" w:color="000000"/>
              <w:left w:val="single" w:sz="8" w:space="0" w:color="000000"/>
              <w:bottom w:val="single" w:sz="8" w:space="0" w:color="000000"/>
              <w:right w:val="single" w:sz="8" w:space="0" w:color="000000"/>
            </w:tcBorders>
            <w:vAlign w:val="center"/>
            <w:hideMark/>
          </w:tcPr>
          <w:p w14:paraId="07641CF2" w14:textId="77777777" w:rsidR="002C63F0" w:rsidRPr="00F10490" w:rsidRDefault="002C63F0" w:rsidP="00F10490">
            <w:pPr>
              <w:spacing w:after="0" w:line="276" w:lineRule="auto"/>
              <w:rPr>
                <w:rFonts w:ascii="Arial" w:hAnsi="Arial" w:cs="Arial"/>
                <w:sz w:val="18"/>
                <w:szCs w:val="18"/>
              </w:rPr>
            </w:pPr>
          </w:p>
        </w:tc>
        <w:tc>
          <w:tcPr>
            <w:tcW w:w="448"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6B71335" w14:textId="77777777" w:rsidR="002C63F0" w:rsidRPr="00F10490" w:rsidRDefault="002C63F0" w:rsidP="00F10490">
            <w:pPr>
              <w:pStyle w:val="NormalWeb"/>
              <w:spacing w:before="0" w:beforeAutospacing="0" w:after="0" w:afterAutospacing="0" w:line="276" w:lineRule="auto"/>
              <w:jc w:val="center"/>
              <w:rPr>
                <w:rFonts w:ascii="Arial" w:hAnsi="Arial" w:cs="Arial"/>
                <w:sz w:val="18"/>
                <w:szCs w:val="18"/>
              </w:rPr>
            </w:pPr>
            <w:r w:rsidRPr="00F10490">
              <w:rPr>
                <w:rFonts w:ascii="Arial" w:hAnsi="Arial" w:cs="Arial"/>
                <w:sz w:val="18"/>
                <w:szCs w:val="18"/>
              </w:rPr>
              <w:t>Amp</w:t>
            </w:r>
          </w:p>
        </w:tc>
        <w:tc>
          <w:tcPr>
            <w:tcW w:w="75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868A0EF"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 </w:t>
            </w:r>
          </w:p>
        </w:tc>
        <w:tc>
          <w:tcPr>
            <w:tcW w:w="74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0F2D202"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 </w:t>
            </w:r>
          </w:p>
        </w:tc>
        <w:tc>
          <w:tcPr>
            <w:tcW w:w="807"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E6F60C2"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I Intermediate</w:t>
            </w:r>
          </w:p>
        </w:tc>
      </w:tr>
      <w:tr w:rsidR="0020030C" w:rsidRPr="00F10490" w14:paraId="7498A2C4" w14:textId="77777777" w:rsidTr="00F10490">
        <w:trPr>
          <w:divId w:val="1923221419"/>
          <w:trHeight w:val="431"/>
        </w:trPr>
        <w:tc>
          <w:tcPr>
            <w:tcW w:w="423" w:type="pct"/>
            <w:vMerge w:val="restar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E94B4CB"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L2</w:t>
            </w:r>
          </w:p>
        </w:tc>
        <w:tc>
          <w:tcPr>
            <w:tcW w:w="51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9E89BA5"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 </w:t>
            </w:r>
          </w:p>
        </w:tc>
        <w:tc>
          <w:tcPr>
            <w:tcW w:w="1319"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BA80937"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GN maturing</w:t>
            </w:r>
          </w:p>
          <w:p w14:paraId="287681FC"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GNB intermixed</w:t>
            </w:r>
          </w:p>
        </w:tc>
        <w:tc>
          <w:tcPr>
            <w:tcW w:w="448"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56575E3" w14:textId="77777777" w:rsidR="002C63F0" w:rsidRPr="00F10490" w:rsidRDefault="002C63F0" w:rsidP="00F10490">
            <w:pPr>
              <w:pStyle w:val="NormalWeb"/>
              <w:spacing w:before="0" w:beforeAutospacing="0" w:after="0" w:afterAutospacing="0" w:line="276" w:lineRule="auto"/>
              <w:jc w:val="center"/>
              <w:rPr>
                <w:rFonts w:ascii="Arial" w:hAnsi="Arial" w:cs="Arial"/>
                <w:sz w:val="18"/>
                <w:szCs w:val="18"/>
              </w:rPr>
            </w:pPr>
            <w:r w:rsidRPr="00F10490">
              <w:rPr>
                <w:rFonts w:ascii="Arial" w:hAnsi="Arial" w:cs="Arial"/>
                <w:sz w:val="18"/>
                <w:szCs w:val="18"/>
              </w:rPr>
              <w:t>NA</w:t>
            </w:r>
          </w:p>
        </w:tc>
        <w:tc>
          <w:tcPr>
            <w:tcW w:w="75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0688167"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 </w:t>
            </w:r>
          </w:p>
        </w:tc>
        <w:tc>
          <w:tcPr>
            <w:tcW w:w="74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438EA2A"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 </w:t>
            </w:r>
          </w:p>
        </w:tc>
        <w:tc>
          <w:tcPr>
            <w:tcW w:w="807"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67C2B5E"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A Very Low</w:t>
            </w:r>
          </w:p>
        </w:tc>
      </w:tr>
      <w:tr w:rsidR="0020030C" w:rsidRPr="00F10490" w14:paraId="6127BCC4" w14:textId="77777777" w:rsidTr="00F10490">
        <w:trPr>
          <w:divId w:val="1923221419"/>
          <w:trHeight w:val="233"/>
        </w:trPr>
        <w:tc>
          <w:tcPr>
            <w:tcW w:w="423" w:type="pct"/>
            <w:vMerge/>
            <w:tcBorders>
              <w:top w:val="single" w:sz="8" w:space="0" w:color="000000"/>
              <w:left w:val="single" w:sz="8" w:space="0" w:color="000000"/>
              <w:bottom w:val="single" w:sz="8" w:space="0" w:color="000000"/>
              <w:right w:val="single" w:sz="8" w:space="0" w:color="000000"/>
            </w:tcBorders>
            <w:vAlign w:val="center"/>
            <w:hideMark/>
          </w:tcPr>
          <w:p w14:paraId="1EA92F71" w14:textId="77777777" w:rsidR="002C63F0" w:rsidRPr="00F10490" w:rsidRDefault="002C63F0" w:rsidP="00F10490">
            <w:pPr>
              <w:spacing w:after="0" w:line="276" w:lineRule="auto"/>
              <w:rPr>
                <w:rFonts w:ascii="Arial" w:hAnsi="Arial" w:cs="Arial"/>
                <w:sz w:val="18"/>
                <w:szCs w:val="18"/>
              </w:rPr>
            </w:pPr>
          </w:p>
        </w:tc>
        <w:tc>
          <w:tcPr>
            <w:tcW w:w="510" w:type="pct"/>
            <w:vMerge w:val="restar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B8DCDCD"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 xml:space="preserve">&lt;18 </w:t>
            </w:r>
            <w:proofErr w:type="spellStart"/>
            <w:r w:rsidRPr="00F10490">
              <w:rPr>
                <w:rFonts w:ascii="Arial" w:hAnsi="Arial" w:cs="Arial"/>
                <w:sz w:val="18"/>
                <w:szCs w:val="18"/>
              </w:rPr>
              <w:t>mo</w:t>
            </w:r>
            <w:proofErr w:type="spellEnd"/>
          </w:p>
          <w:p w14:paraId="6A1D23D0"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(&lt;547 d)</w:t>
            </w:r>
          </w:p>
        </w:tc>
        <w:tc>
          <w:tcPr>
            <w:tcW w:w="1319" w:type="pct"/>
            <w:vMerge w:val="restar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AF3C371"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Any, except GN maturing or</w:t>
            </w:r>
          </w:p>
          <w:p w14:paraId="749DC0EE"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GNB intermixed</w:t>
            </w:r>
          </w:p>
        </w:tc>
        <w:tc>
          <w:tcPr>
            <w:tcW w:w="448" w:type="pct"/>
            <w:vMerge w:val="restar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2FF6677" w14:textId="77777777" w:rsidR="002C63F0" w:rsidRPr="00F10490" w:rsidRDefault="002C63F0" w:rsidP="00F10490">
            <w:pPr>
              <w:pStyle w:val="NormalWeb"/>
              <w:spacing w:before="0" w:beforeAutospacing="0" w:after="0" w:afterAutospacing="0" w:line="276" w:lineRule="auto"/>
              <w:jc w:val="center"/>
              <w:rPr>
                <w:rFonts w:ascii="Arial" w:hAnsi="Arial" w:cs="Arial"/>
                <w:sz w:val="18"/>
                <w:szCs w:val="18"/>
              </w:rPr>
            </w:pPr>
            <w:r w:rsidRPr="00F10490">
              <w:rPr>
                <w:rFonts w:ascii="Arial" w:hAnsi="Arial" w:cs="Arial"/>
                <w:sz w:val="18"/>
                <w:szCs w:val="18"/>
              </w:rPr>
              <w:t>NA</w:t>
            </w:r>
          </w:p>
        </w:tc>
        <w:tc>
          <w:tcPr>
            <w:tcW w:w="75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B0AD4BE" w14:textId="77777777" w:rsidR="002C63F0" w:rsidRPr="00F10490" w:rsidRDefault="002C63F0" w:rsidP="00F10490">
            <w:pPr>
              <w:pStyle w:val="NormalWeb"/>
              <w:spacing w:before="0" w:beforeAutospacing="0" w:after="0" w:afterAutospacing="0" w:line="276" w:lineRule="auto"/>
              <w:jc w:val="center"/>
              <w:rPr>
                <w:rFonts w:ascii="Arial" w:hAnsi="Arial" w:cs="Arial"/>
                <w:sz w:val="18"/>
                <w:szCs w:val="18"/>
              </w:rPr>
            </w:pPr>
            <w:r w:rsidRPr="00F10490">
              <w:rPr>
                <w:rFonts w:ascii="Arial" w:hAnsi="Arial" w:cs="Arial"/>
                <w:sz w:val="18"/>
                <w:szCs w:val="18"/>
              </w:rPr>
              <w:t>No</w:t>
            </w:r>
          </w:p>
        </w:tc>
        <w:tc>
          <w:tcPr>
            <w:tcW w:w="74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9908457"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 </w:t>
            </w:r>
          </w:p>
        </w:tc>
        <w:tc>
          <w:tcPr>
            <w:tcW w:w="807"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831FF9B"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D Low</w:t>
            </w:r>
          </w:p>
        </w:tc>
      </w:tr>
      <w:tr w:rsidR="0020030C" w:rsidRPr="00F10490" w14:paraId="7A92F6A3" w14:textId="77777777" w:rsidTr="00F10490">
        <w:trPr>
          <w:divId w:val="1923221419"/>
          <w:trHeight w:val="218"/>
        </w:trPr>
        <w:tc>
          <w:tcPr>
            <w:tcW w:w="423" w:type="pct"/>
            <w:vMerge/>
            <w:tcBorders>
              <w:top w:val="single" w:sz="8" w:space="0" w:color="000000"/>
              <w:left w:val="single" w:sz="8" w:space="0" w:color="000000"/>
              <w:bottom w:val="single" w:sz="8" w:space="0" w:color="000000"/>
              <w:right w:val="single" w:sz="8" w:space="0" w:color="000000"/>
            </w:tcBorders>
            <w:vAlign w:val="center"/>
            <w:hideMark/>
          </w:tcPr>
          <w:p w14:paraId="4C8194C7" w14:textId="77777777" w:rsidR="002C63F0" w:rsidRPr="00F10490" w:rsidRDefault="002C63F0" w:rsidP="00F10490">
            <w:pPr>
              <w:spacing w:after="0" w:line="276" w:lineRule="auto"/>
              <w:rPr>
                <w:rFonts w:ascii="Arial" w:hAnsi="Arial" w:cs="Arial"/>
                <w:sz w:val="18"/>
                <w:szCs w:val="18"/>
              </w:rPr>
            </w:pPr>
          </w:p>
        </w:tc>
        <w:tc>
          <w:tcPr>
            <w:tcW w:w="510" w:type="pct"/>
            <w:vMerge/>
            <w:tcBorders>
              <w:top w:val="single" w:sz="8" w:space="0" w:color="000000"/>
              <w:left w:val="single" w:sz="8" w:space="0" w:color="000000"/>
              <w:bottom w:val="single" w:sz="8" w:space="0" w:color="000000"/>
              <w:right w:val="single" w:sz="8" w:space="0" w:color="000000"/>
            </w:tcBorders>
            <w:vAlign w:val="center"/>
            <w:hideMark/>
          </w:tcPr>
          <w:p w14:paraId="22356D83" w14:textId="77777777" w:rsidR="002C63F0" w:rsidRPr="00F10490" w:rsidRDefault="002C63F0" w:rsidP="00F10490">
            <w:pPr>
              <w:spacing w:after="0" w:line="276" w:lineRule="auto"/>
              <w:rPr>
                <w:rFonts w:ascii="Arial" w:hAnsi="Arial" w:cs="Arial"/>
                <w:sz w:val="18"/>
                <w:szCs w:val="18"/>
              </w:rPr>
            </w:pPr>
          </w:p>
        </w:tc>
        <w:tc>
          <w:tcPr>
            <w:tcW w:w="1319" w:type="pct"/>
            <w:vMerge/>
            <w:tcBorders>
              <w:top w:val="single" w:sz="8" w:space="0" w:color="000000"/>
              <w:left w:val="single" w:sz="8" w:space="0" w:color="000000"/>
              <w:bottom w:val="single" w:sz="8" w:space="0" w:color="000000"/>
              <w:right w:val="single" w:sz="8" w:space="0" w:color="000000"/>
            </w:tcBorders>
            <w:vAlign w:val="center"/>
            <w:hideMark/>
          </w:tcPr>
          <w:p w14:paraId="76B6FE8C" w14:textId="77777777" w:rsidR="002C63F0" w:rsidRPr="00F10490" w:rsidRDefault="002C63F0" w:rsidP="00F10490">
            <w:pPr>
              <w:spacing w:after="0" w:line="276" w:lineRule="auto"/>
              <w:rPr>
                <w:rFonts w:ascii="Arial" w:hAnsi="Arial" w:cs="Arial"/>
                <w:sz w:val="18"/>
                <w:szCs w:val="18"/>
              </w:rPr>
            </w:pPr>
          </w:p>
        </w:tc>
        <w:tc>
          <w:tcPr>
            <w:tcW w:w="448" w:type="pct"/>
            <w:vMerge/>
            <w:tcBorders>
              <w:top w:val="single" w:sz="8" w:space="0" w:color="000000"/>
              <w:left w:val="single" w:sz="8" w:space="0" w:color="000000"/>
              <w:bottom w:val="single" w:sz="8" w:space="0" w:color="000000"/>
              <w:right w:val="single" w:sz="8" w:space="0" w:color="000000"/>
            </w:tcBorders>
            <w:vAlign w:val="center"/>
            <w:hideMark/>
          </w:tcPr>
          <w:p w14:paraId="65503765" w14:textId="77777777" w:rsidR="002C63F0" w:rsidRPr="00F10490" w:rsidRDefault="002C63F0" w:rsidP="00F10490">
            <w:pPr>
              <w:spacing w:after="0" w:line="276" w:lineRule="auto"/>
              <w:rPr>
                <w:rFonts w:ascii="Arial" w:hAnsi="Arial" w:cs="Arial"/>
                <w:sz w:val="18"/>
                <w:szCs w:val="18"/>
              </w:rPr>
            </w:pPr>
          </w:p>
        </w:tc>
        <w:tc>
          <w:tcPr>
            <w:tcW w:w="75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16A0551" w14:textId="77777777" w:rsidR="002C63F0" w:rsidRPr="00F10490" w:rsidRDefault="002C63F0" w:rsidP="00F10490">
            <w:pPr>
              <w:pStyle w:val="NormalWeb"/>
              <w:spacing w:before="0" w:beforeAutospacing="0" w:after="0" w:afterAutospacing="0" w:line="276" w:lineRule="auto"/>
              <w:jc w:val="center"/>
              <w:rPr>
                <w:rFonts w:ascii="Arial" w:hAnsi="Arial" w:cs="Arial"/>
                <w:sz w:val="18"/>
                <w:szCs w:val="18"/>
              </w:rPr>
            </w:pPr>
            <w:r w:rsidRPr="00F10490">
              <w:rPr>
                <w:rFonts w:ascii="Arial" w:hAnsi="Arial" w:cs="Arial"/>
                <w:sz w:val="18"/>
                <w:szCs w:val="18"/>
              </w:rPr>
              <w:t>Yes</w:t>
            </w:r>
          </w:p>
        </w:tc>
        <w:tc>
          <w:tcPr>
            <w:tcW w:w="74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B5AD648"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 </w:t>
            </w:r>
          </w:p>
        </w:tc>
        <w:tc>
          <w:tcPr>
            <w:tcW w:w="807"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6DB6A8A"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J Intermediate</w:t>
            </w:r>
          </w:p>
        </w:tc>
      </w:tr>
      <w:tr w:rsidR="0020030C" w:rsidRPr="00F10490" w14:paraId="160E8128" w14:textId="77777777" w:rsidTr="00F10490">
        <w:trPr>
          <w:divId w:val="1923221419"/>
          <w:trHeight w:val="215"/>
        </w:trPr>
        <w:tc>
          <w:tcPr>
            <w:tcW w:w="423" w:type="pct"/>
            <w:vMerge/>
            <w:tcBorders>
              <w:top w:val="single" w:sz="8" w:space="0" w:color="000000"/>
              <w:left w:val="single" w:sz="8" w:space="0" w:color="000000"/>
              <w:bottom w:val="single" w:sz="8" w:space="0" w:color="000000"/>
              <w:right w:val="single" w:sz="8" w:space="0" w:color="000000"/>
            </w:tcBorders>
            <w:vAlign w:val="center"/>
            <w:hideMark/>
          </w:tcPr>
          <w:p w14:paraId="730CC87E" w14:textId="77777777" w:rsidR="002C63F0" w:rsidRPr="00F10490" w:rsidRDefault="002C63F0" w:rsidP="00F10490">
            <w:pPr>
              <w:spacing w:after="0" w:line="276" w:lineRule="auto"/>
              <w:rPr>
                <w:rFonts w:ascii="Arial" w:hAnsi="Arial" w:cs="Arial"/>
                <w:sz w:val="18"/>
                <w:szCs w:val="18"/>
              </w:rPr>
            </w:pPr>
          </w:p>
        </w:tc>
        <w:tc>
          <w:tcPr>
            <w:tcW w:w="510" w:type="pct"/>
            <w:vMerge w:val="restar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C747E96"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 </w:t>
            </w:r>
          </w:p>
          <w:p w14:paraId="2C29213A"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 xml:space="preserve">≥18 </w:t>
            </w:r>
            <w:proofErr w:type="spellStart"/>
            <w:r w:rsidRPr="00F10490">
              <w:rPr>
                <w:rFonts w:ascii="Arial" w:hAnsi="Arial" w:cs="Arial"/>
                <w:sz w:val="18"/>
                <w:szCs w:val="18"/>
              </w:rPr>
              <w:t>mo</w:t>
            </w:r>
            <w:proofErr w:type="spellEnd"/>
          </w:p>
          <w:p w14:paraId="40EC74A7"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(≥547 d)</w:t>
            </w:r>
          </w:p>
        </w:tc>
        <w:tc>
          <w:tcPr>
            <w:tcW w:w="1319" w:type="pct"/>
            <w:vMerge w:val="restar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A44088E"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GNB nodular, differentiating</w:t>
            </w:r>
          </w:p>
          <w:p w14:paraId="2F08F9EB"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NB, differentiating</w:t>
            </w:r>
          </w:p>
        </w:tc>
        <w:tc>
          <w:tcPr>
            <w:tcW w:w="448" w:type="pct"/>
            <w:vMerge w:val="restar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668670B" w14:textId="77777777" w:rsidR="002C63F0" w:rsidRPr="00F10490" w:rsidRDefault="002C63F0" w:rsidP="00F10490">
            <w:pPr>
              <w:pStyle w:val="NormalWeb"/>
              <w:spacing w:before="0" w:beforeAutospacing="0" w:after="0" w:afterAutospacing="0" w:line="276" w:lineRule="auto"/>
              <w:jc w:val="center"/>
              <w:rPr>
                <w:rFonts w:ascii="Arial" w:hAnsi="Arial" w:cs="Arial"/>
                <w:sz w:val="18"/>
                <w:szCs w:val="18"/>
              </w:rPr>
            </w:pPr>
            <w:r w:rsidRPr="00F10490">
              <w:rPr>
                <w:rFonts w:ascii="Arial" w:hAnsi="Arial" w:cs="Arial"/>
                <w:sz w:val="18"/>
                <w:szCs w:val="18"/>
              </w:rPr>
              <w:t>NA</w:t>
            </w:r>
          </w:p>
        </w:tc>
        <w:tc>
          <w:tcPr>
            <w:tcW w:w="75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E45CD16" w14:textId="77777777" w:rsidR="002C63F0" w:rsidRPr="00F10490" w:rsidRDefault="002C63F0" w:rsidP="00F10490">
            <w:pPr>
              <w:pStyle w:val="NormalWeb"/>
              <w:spacing w:before="0" w:beforeAutospacing="0" w:after="0" w:afterAutospacing="0" w:line="276" w:lineRule="auto"/>
              <w:jc w:val="center"/>
              <w:rPr>
                <w:rFonts w:ascii="Arial" w:hAnsi="Arial" w:cs="Arial"/>
                <w:sz w:val="18"/>
                <w:szCs w:val="18"/>
              </w:rPr>
            </w:pPr>
            <w:r w:rsidRPr="00F10490">
              <w:rPr>
                <w:rFonts w:ascii="Arial" w:hAnsi="Arial" w:cs="Arial"/>
                <w:sz w:val="18"/>
                <w:szCs w:val="18"/>
              </w:rPr>
              <w:t>No</w:t>
            </w:r>
          </w:p>
        </w:tc>
        <w:tc>
          <w:tcPr>
            <w:tcW w:w="74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6D9B8C3"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 </w:t>
            </w:r>
          </w:p>
        </w:tc>
        <w:tc>
          <w:tcPr>
            <w:tcW w:w="807"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991B660"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E Low</w:t>
            </w:r>
          </w:p>
        </w:tc>
      </w:tr>
      <w:tr w:rsidR="0020030C" w:rsidRPr="00F10490" w14:paraId="7850DF5E" w14:textId="77777777" w:rsidTr="00F10490">
        <w:trPr>
          <w:divId w:val="1923221419"/>
          <w:trHeight w:val="251"/>
        </w:trPr>
        <w:tc>
          <w:tcPr>
            <w:tcW w:w="423" w:type="pct"/>
            <w:vMerge/>
            <w:tcBorders>
              <w:top w:val="single" w:sz="8" w:space="0" w:color="000000"/>
              <w:left w:val="single" w:sz="8" w:space="0" w:color="000000"/>
              <w:bottom w:val="single" w:sz="8" w:space="0" w:color="000000"/>
              <w:right w:val="single" w:sz="8" w:space="0" w:color="000000"/>
            </w:tcBorders>
            <w:vAlign w:val="center"/>
            <w:hideMark/>
          </w:tcPr>
          <w:p w14:paraId="457D8DCF" w14:textId="77777777" w:rsidR="002C63F0" w:rsidRPr="00F10490" w:rsidRDefault="002C63F0" w:rsidP="00F10490">
            <w:pPr>
              <w:spacing w:after="0" w:line="276" w:lineRule="auto"/>
              <w:rPr>
                <w:rFonts w:ascii="Arial" w:hAnsi="Arial" w:cs="Arial"/>
                <w:sz w:val="18"/>
                <w:szCs w:val="18"/>
              </w:rPr>
            </w:pPr>
          </w:p>
        </w:tc>
        <w:tc>
          <w:tcPr>
            <w:tcW w:w="510" w:type="pct"/>
            <w:vMerge/>
            <w:tcBorders>
              <w:top w:val="single" w:sz="8" w:space="0" w:color="000000"/>
              <w:left w:val="single" w:sz="8" w:space="0" w:color="000000"/>
              <w:bottom w:val="single" w:sz="8" w:space="0" w:color="000000"/>
              <w:right w:val="single" w:sz="8" w:space="0" w:color="000000"/>
            </w:tcBorders>
            <w:vAlign w:val="center"/>
            <w:hideMark/>
          </w:tcPr>
          <w:p w14:paraId="7CB61377" w14:textId="77777777" w:rsidR="002C63F0" w:rsidRPr="00F10490" w:rsidRDefault="002C63F0" w:rsidP="00F10490">
            <w:pPr>
              <w:spacing w:after="0" w:line="276" w:lineRule="auto"/>
              <w:rPr>
                <w:rFonts w:ascii="Arial" w:hAnsi="Arial" w:cs="Arial"/>
                <w:sz w:val="18"/>
                <w:szCs w:val="18"/>
              </w:rPr>
            </w:pPr>
          </w:p>
        </w:tc>
        <w:tc>
          <w:tcPr>
            <w:tcW w:w="1319" w:type="pct"/>
            <w:vMerge/>
            <w:tcBorders>
              <w:top w:val="single" w:sz="8" w:space="0" w:color="000000"/>
              <w:left w:val="single" w:sz="8" w:space="0" w:color="000000"/>
              <w:bottom w:val="single" w:sz="8" w:space="0" w:color="000000"/>
              <w:right w:val="single" w:sz="8" w:space="0" w:color="000000"/>
            </w:tcBorders>
            <w:vAlign w:val="center"/>
            <w:hideMark/>
          </w:tcPr>
          <w:p w14:paraId="7015B131" w14:textId="77777777" w:rsidR="002C63F0" w:rsidRPr="00F10490" w:rsidRDefault="002C63F0" w:rsidP="00F10490">
            <w:pPr>
              <w:spacing w:after="0" w:line="276" w:lineRule="auto"/>
              <w:rPr>
                <w:rFonts w:ascii="Arial" w:hAnsi="Arial" w:cs="Arial"/>
                <w:sz w:val="18"/>
                <w:szCs w:val="18"/>
              </w:rPr>
            </w:pPr>
          </w:p>
        </w:tc>
        <w:tc>
          <w:tcPr>
            <w:tcW w:w="448" w:type="pct"/>
            <w:vMerge/>
            <w:tcBorders>
              <w:top w:val="single" w:sz="8" w:space="0" w:color="000000"/>
              <w:left w:val="single" w:sz="8" w:space="0" w:color="000000"/>
              <w:bottom w:val="single" w:sz="8" w:space="0" w:color="000000"/>
              <w:right w:val="single" w:sz="8" w:space="0" w:color="000000"/>
            </w:tcBorders>
            <w:vAlign w:val="center"/>
            <w:hideMark/>
          </w:tcPr>
          <w:p w14:paraId="0B3B9379" w14:textId="77777777" w:rsidR="002C63F0" w:rsidRPr="00F10490" w:rsidRDefault="002C63F0" w:rsidP="00F10490">
            <w:pPr>
              <w:spacing w:after="0" w:line="276" w:lineRule="auto"/>
              <w:rPr>
                <w:rFonts w:ascii="Arial" w:hAnsi="Arial" w:cs="Arial"/>
                <w:sz w:val="18"/>
                <w:szCs w:val="18"/>
              </w:rPr>
            </w:pPr>
          </w:p>
        </w:tc>
        <w:tc>
          <w:tcPr>
            <w:tcW w:w="75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7954760" w14:textId="77777777" w:rsidR="002C63F0" w:rsidRPr="00F10490" w:rsidRDefault="002C63F0" w:rsidP="00F10490">
            <w:pPr>
              <w:pStyle w:val="NormalWeb"/>
              <w:spacing w:before="0" w:beforeAutospacing="0" w:after="0" w:afterAutospacing="0" w:line="276" w:lineRule="auto"/>
              <w:jc w:val="center"/>
              <w:rPr>
                <w:rFonts w:ascii="Arial" w:hAnsi="Arial" w:cs="Arial"/>
                <w:sz w:val="18"/>
                <w:szCs w:val="18"/>
              </w:rPr>
            </w:pPr>
            <w:r w:rsidRPr="00F10490">
              <w:rPr>
                <w:rFonts w:ascii="Arial" w:hAnsi="Arial" w:cs="Arial"/>
                <w:sz w:val="18"/>
                <w:szCs w:val="18"/>
              </w:rPr>
              <w:t>Yes</w:t>
            </w:r>
          </w:p>
        </w:tc>
        <w:tc>
          <w:tcPr>
            <w:tcW w:w="74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4DFED1E"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 </w:t>
            </w:r>
          </w:p>
        </w:tc>
        <w:tc>
          <w:tcPr>
            <w:tcW w:w="807"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D985711"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K Intermediate</w:t>
            </w:r>
          </w:p>
        </w:tc>
      </w:tr>
      <w:tr w:rsidR="0020030C" w:rsidRPr="00F10490" w14:paraId="608E4452" w14:textId="77777777" w:rsidTr="00F10490">
        <w:trPr>
          <w:divId w:val="1923221419"/>
          <w:trHeight w:val="800"/>
        </w:trPr>
        <w:tc>
          <w:tcPr>
            <w:tcW w:w="423" w:type="pct"/>
            <w:vMerge/>
            <w:tcBorders>
              <w:top w:val="single" w:sz="8" w:space="0" w:color="000000"/>
              <w:left w:val="single" w:sz="8" w:space="0" w:color="000000"/>
              <w:bottom w:val="single" w:sz="8" w:space="0" w:color="000000"/>
              <w:right w:val="single" w:sz="8" w:space="0" w:color="000000"/>
            </w:tcBorders>
            <w:vAlign w:val="center"/>
            <w:hideMark/>
          </w:tcPr>
          <w:p w14:paraId="51962231" w14:textId="77777777" w:rsidR="002C63F0" w:rsidRPr="00F10490" w:rsidRDefault="002C63F0" w:rsidP="00F10490">
            <w:pPr>
              <w:spacing w:after="0" w:line="276" w:lineRule="auto"/>
              <w:rPr>
                <w:rFonts w:ascii="Arial" w:hAnsi="Arial" w:cs="Arial"/>
                <w:sz w:val="18"/>
                <w:szCs w:val="18"/>
              </w:rPr>
            </w:pPr>
          </w:p>
        </w:tc>
        <w:tc>
          <w:tcPr>
            <w:tcW w:w="510" w:type="pct"/>
            <w:vMerge/>
            <w:tcBorders>
              <w:top w:val="single" w:sz="8" w:space="0" w:color="000000"/>
              <w:left w:val="single" w:sz="8" w:space="0" w:color="000000"/>
              <w:bottom w:val="single" w:sz="8" w:space="0" w:color="000000"/>
              <w:right w:val="single" w:sz="8" w:space="0" w:color="000000"/>
            </w:tcBorders>
            <w:vAlign w:val="center"/>
            <w:hideMark/>
          </w:tcPr>
          <w:p w14:paraId="07AA942F" w14:textId="77777777" w:rsidR="002C63F0" w:rsidRPr="00F10490" w:rsidRDefault="002C63F0" w:rsidP="00F10490">
            <w:pPr>
              <w:spacing w:after="0" w:line="276" w:lineRule="auto"/>
              <w:rPr>
                <w:rFonts w:ascii="Arial" w:hAnsi="Arial" w:cs="Arial"/>
                <w:sz w:val="18"/>
                <w:szCs w:val="18"/>
              </w:rPr>
            </w:pPr>
          </w:p>
        </w:tc>
        <w:tc>
          <w:tcPr>
            <w:tcW w:w="1319"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6039582" w14:textId="77777777" w:rsidR="002C63F0" w:rsidRPr="00F10490" w:rsidRDefault="002C63F0" w:rsidP="00F10490">
            <w:pPr>
              <w:pStyle w:val="NormalWeb"/>
              <w:spacing w:before="0" w:beforeAutospacing="0" w:after="0" w:afterAutospacing="0" w:line="276" w:lineRule="auto"/>
              <w:ind w:left="138" w:hanging="138"/>
              <w:rPr>
                <w:rFonts w:ascii="Arial" w:hAnsi="Arial" w:cs="Arial"/>
                <w:sz w:val="18"/>
                <w:szCs w:val="18"/>
              </w:rPr>
            </w:pPr>
            <w:r w:rsidRPr="00F10490">
              <w:rPr>
                <w:rFonts w:ascii="Arial" w:hAnsi="Arial" w:cs="Arial"/>
                <w:sz w:val="18"/>
                <w:szCs w:val="18"/>
              </w:rPr>
              <w:t>GNB nodular, poorly differentiated or undifferentiated</w:t>
            </w:r>
          </w:p>
          <w:p w14:paraId="428B6C2D" w14:textId="77777777" w:rsidR="002C63F0" w:rsidRPr="00F10490" w:rsidRDefault="002C63F0" w:rsidP="00F10490">
            <w:pPr>
              <w:pStyle w:val="NormalWeb"/>
              <w:spacing w:before="0" w:beforeAutospacing="0" w:after="0" w:afterAutospacing="0" w:line="276" w:lineRule="auto"/>
              <w:ind w:left="138" w:hanging="138"/>
              <w:rPr>
                <w:rFonts w:ascii="Arial" w:hAnsi="Arial" w:cs="Arial"/>
                <w:sz w:val="18"/>
                <w:szCs w:val="18"/>
              </w:rPr>
            </w:pPr>
            <w:r w:rsidRPr="00F10490">
              <w:rPr>
                <w:rFonts w:ascii="Arial" w:hAnsi="Arial" w:cs="Arial"/>
                <w:sz w:val="18"/>
                <w:szCs w:val="18"/>
              </w:rPr>
              <w:t>NB, poorly differentiated</w:t>
            </w:r>
          </w:p>
          <w:p w14:paraId="79C1CCEA"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or undifferentiated</w:t>
            </w:r>
          </w:p>
        </w:tc>
        <w:tc>
          <w:tcPr>
            <w:tcW w:w="448"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ADF33A8" w14:textId="77777777" w:rsidR="002C63F0" w:rsidRPr="00F10490" w:rsidRDefault="002C63F0" w:rsidP="00F10490">
            <w:pPr>
              <w:pStyle w:val="NormalWeb"/>
              <w:spacing w:before="0" w:beforeAutospacing="0" w:after="0" w:afterAutospacing="0" w:line="276" w:lineRule="auto"/>
              <w:jc w:val="center"/>
              <w:rPr>
                <w:rFonts w:ascii="Arial" w:hAnsi="Arial" w:cs="Arial"/>
                <w:sz w:val="18"/>
                <w:szCs w:val="18"/>
              </w:rPr>
            </w:pPr>
            <w:r w:rsidRPr="00F10490">
              <w:rPr>
                <w:rFonts w:ascii="Arial" w:hAnsi="Arial" w:cs="Arial"/>
                <w:sz w:val="18"/>
                <w:szCs w:val="18"/>
              </w:rPr>
              <w:t> </w:t>
            </w:r>
          </w:p>
          <w:p w14:paraId="7FCD773D" w14:textId="77777777" w:rsidR="002C63F0" w:rsidRPr="00F10490" w:rsidRDefault="002C63F0" w:rsidP="00F10490">
            <w:pPr>
              <w:pStyle w:val="NormalWeb"/>
              <w:spacing w:before="0" w:beforeAutospacing="0" w:after="0" w:afterAutospacing="0" w:line="276" w:lineRule="auto"/>
              <w:jc w:val="center"/>
              <w:rPr>
                <w:rFonts w:ascii="Arial" w:hAnsi="Arial" w:cs="Arial"/>
                <w:sz w:val="18"/>
                <w:szCs w:val="18"/>
              </w:rPr>
            </w:pPr>
            <w:r w:rsidRPr="00F10490">
              <w:rPr>
                <w:rFonts w:ascii="Arial" w:hAnsi="Arial" w:cs="Arial"/>
                <w:sz w:val="18"/>
                <w:szCs w:val="18"/>
              </w:rPr>
              <w:t>NA</w:t>
            </w:r>
          </w:p>
        </w:tc>
        <w:tc>
          <w:tcPr>
            <w:tcW w:w="75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8645CBE" w14:textId="77777777" w:rsidR="002C63F0" w:rsidRPr="00F10490" w:rsidRDefault="002C63F0" w:rsidP="00F10490">
            <w:pPr>
              <w:pStyle w:val="NormalWeb"/>
              <w:spacing w:before="0" w:beforeAutospacing="0" w:after="0" w:afterAutospacing="0" w:line="276" w:lineRule="auto"/>
              <w:jc w:val="center"/>
              <w:rPr>
                <w:rFonts w:ascii="Arial" w:hAnsi="Arial" w:cs="Arial"/>
                <w:sz w:val="18"/>
                <w:szCs w:val="18"/>
              </w:rPr>
            </w:pPr>
            <w:r w:rsidRPr="00F10490">
              <w:rPr>
                <w:rFonts w:ascii="Arial" w:hAnsi="Arial" w:cs="Arial"/>
                <w:sz w:val="18"/>
                <w:szCs w:val="18"/>
              </w:rPr>
              <w:t> </w:t>
            </w:r>
          </w:p>
          <w:p w14:paraId="0D46A8FD" w14:textId="77777777" w:rsidR="002C63F0" w:rsidRPr="00F10490" w:rsidRDefault="002C63F0" w:rsidP="00F10490">
            <w:pPr>
              <w:pStyle w:val="NormalWeb"/>
              <w:spacing w:before="0" w:beforeAutospacing="0" w:after="0" w:afterAutospacing="0" w:line="276" w:lineRule="auto"/>
              <w:jc w:val="center"/>
              <w:rPr>
                <w:rFonts w:ascii="Arial" w:hAnsi="Arial" w:cs="Arial"/>
                <w:sz w:val="18"/>
                <w:szCs w:val="18"/>
              </w:rPr>
            </w:pPr>
            <w:r w:rsidRPr="00F10490">
              <w:rPr>
                <w:rFonts w:ascii="Arial" w:hAnsi="Arial" w:cs="Arial"/>
                <w:sz w:val="18"/>
                <w:szCs w:val="18"/>
              </w:rPr>
              <w:t>(Any)</w:t>
            </w:r>
          </w:p>
        </w:tc>
        <w:tc>
          <w:tcPr>
            <w:tcW w:w="74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ACD9BB8"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 </w:t>
            </w:r>
          </w:p>
        </w:tc>
        <w:tc>
          <w:tcPr>
            <w:tcW w:w="807"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CDBC951"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 </w:t>
            </w:r>
          </w:p>
          <w:p w14:paraId="46C722C9"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K Intermediate</w:t>
            </w:r>
          </w:p>
        </w:tc>
      </w:tr>
      <w:tr w:rsidR="0020030C" w:rsidRPr="00F10490" w14:paraId="398C5C01" w14:textId="77777777" w:rsidTr="00F10490">
        <w:trPr>
          <w:divId w:val="1923221419"/>
          <w:trHeight w:val="315"/>
        </w:trPr>
        <w:tc>
          <w:tcPr>
            <w:tcW w:w="423" w:type="pct"/>
            <w:vMerge/>
            <w:tcBorders>
              <w:top w:val="single" w:sz="8" w:space="0" w:color="000000"/>
              <w:left w:val="single" w:sz="8" w:space="0" w:color="000000"/>
              <w:bottom w:val="single" w:sz="8" w:space="0" w:color="000000"/>
              <w:right w:val="single" w:sz="8" w:space="0" w:color="000000"/>
            </w:tcBorders>
            <w:vAlign w:val="center"/>
            <w:hideMark/>
          </w:tcPr>
          <w:p w14:paraId="4CDFECAF" w14:textId="77777777" w:rsidR="002C63F0" w:rsidRPr="00F10490" w:rsidRDefault="002C63F0" w:rsidP="00F10490">
            <w:pPr>
              <w:spacing w:after="0" w:line="276" w:lineRule="auto"/>
              <w:rPr>
                <w:rFonts w:ascii="Arial" w:hAnsi="Arial" w:cs="Arial"/>
                <w:sz w:val="18"/>
                <w:szCs w:val="18"/>
              </w:rPr>
            </w:pPr>
          </w:p>
        </w:tc>
        <w:tc>
          <w:tcPr>
            <w:tcW w:w="51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587C8D2"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(Any)</w:t>
            </w:r>
          </w:p>
        </w:tc>
        <w:tc>
          <w:tcPr>
            <w:tcW w:w="1319"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52FF290"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 </w:t>
            </w:r>
          </w:p>
        </w:tc>
        <w:tc>
          <w:tcPr>
            <w:tcW w:w="448"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B7942B9" w14:textId="77777777" w:rsidR="002C63F0" w:rsidRPr="00F10490" w:rsidRDefault="002C63F0" w:rsidP="00F10490">
            <w:pPr>
              <w:pStyle w:val="NormalWeb"/>
              <w:spacing w:before="0" w:beforeAutospacing="0" w:after="0" w:afterAutospacing="0" w:line="276" w:lineRule="auto"/>
              <w:jc w:val="center"/>
              <w:rPr>
                <w:rFonts w:ascii="Arial" w:hAnsi="Arial" w:cs="Arial"/>
                <w:sz w:val="18"/>
                <w:szCs w:val="18"/>
              </w:rPr>
            </w:pPr>
            <w:r w:rsidRPr="00F10490">
              <w:rPr>
                <w:rFonts w:ascii="Arial" w:hAnsi="Arial" w:cs="Arial"/>
                <w:sz w:val="18"/>
                <w:szCs w:val="18"/>
              </w:rPr>
              <w:t>Amp</w:t>
            </w:r>
          </w:p>
        </w:tc>
        <w:tc>
          <w:tcPr>
            <w:tcW w:w="75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60186D4"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 </w:t>
            </w:r>
          </w:p>
        </w:tc>
        <w:tc>
          <w:tcPr>
            <w:tcW w:w="74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39E41C4"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 </w:t>
            </w:r>
          </w:p>
        </w:tc>
        <w:tc>
          <w:tcPr>
            <w:tcW w:w="807"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94DD25E"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O High</w:t>
            </w:r>
          </w:p>
        </w:tc>
      </w:tr>
      <w:tr w:rsidR="0020030C" w:rsidRPr="00F10490" w14:paraId="180F1196" w14:textId="77777777" w:rsidTr="00F10490">
        <w:trPr>
          <w:divId w:val="1923221419"/>
          <w:trHeight w:val="422"/>
        </w:trPr>
        <w:tc>
          <w:tcPr>
            <w:tcW w:w="423" w:type="pct"/>
            <w:vMerge w:val="restar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8B275F1"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lastRenderedPageBreak/>
              <w:t>M</w:t>
            </w:r>
          </w:p>
        </w:tc>
        <w:tc>
          <w:tcPr>
            <w:tcW w:w="51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16387C0"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 xml:space="preserve">&lt;18 </w:t>
            </w:r>
            <w:proofErr w:type="spellStart"/>
            <w:r w:rsidRPr="00F10490">
              <w:rPr>
                <w:rFonts w:ascii="Arial" w:hAnsi="Arial" w:cs="Arial"/>
                <w:sz w:val="18"/>
                <w:szCs w:val="18"/>
              </w:rPr>
              <w:t>mo</w:t>
            </w:r>
            <w:proofErr w:type="spellEnd"/>
          </w:p>
          <w:p w14:paraId="725BAB7C"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(&lt;547 d)</w:t>
            </w:r>
          </w:p>
        </w:tc>
        <w:tc>
          <w:tcPr>
            <w:tcW w:w="1319"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1CEB2FA"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 </w:t>
            </w:r>
          </w:p>
        </w:tc>
        <w:tc>
          <w:tcPr>
            <w:tcW w:w="448"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1B4EF45" w14:textId="77777777" w:rsidR="002C63F0" w:rsidRPr="00F10490" w:rsidRDefault="002C63F0" w:rsidP="00F10490">
            <w:pPr>
              <w:pStyle w:val="NormalWeb"/>
              <w:spacing w:before="0" w:beforeAutospacing="0" w:after="0" w:afterAutospacing="0" w:line="276" w:lineRule="auto"/>
              <w:jc w:val="center"/>
              <w:rPr>
                <w:rFonts w:ascii="Arial" w:hAnsi="Arial" w:cs="Arial"/>
                <w:sz w:val="18"/>
                <w:szCs w:val="18"/>
              </w:rPr>
            </w:pPr>
            <w:r w:rsidRPr="00F10490">
              <w:rPr>
                <w:rFonts w:ascii="Arial" w:hAnsi="Arial" w:cs="Arial"/>
                <w:sz w:val="18"/>
                <w:szCs w:val="18"/>
              </w:rPr>
              <w:t>NA</w:t>
            </w:r>
          </w:p>
        </w:tc>
        <w:tc>
          <w:tcPr>
            <w:tcW w:w="75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54C0ABA"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 </w:t>
            </w:r>
          </w:p>
        </w:tc>
        <w:tc>
          <w:tcPr>
            <w:tcW w:w="74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144412F"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proofErr w:type="spellStart"/>
            <w:r w:rsidRPr="00F10490">
              <w:rPr>
                <w:rFonts w:ascii="Arial" w:hAnsi="Arial" w:cs="Arial"/>
                <w:sz w:val="18"/>
                <w:szCs w:val="18"/>
              </w:rPr>
              <w:t>Hyperdiploid</w:t>
            </w:r>
            <w:proofErr w:type="spellEnd"/>
          </w:p>
        </w:tc>
        <w:tc>
          <w:tcPr>
            <w:tcW w:w="807"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2858A15"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F Low</w:t>
            </w:r>
          </w:p>
        </w:tc>
      </w:tr>
      <w:tr w:rsidR="0020030C" w:rsidRPr="00F10490" w14:paraId="7CF60FC7" w14:textId="77777777" w:rsidTr="00F10490">
        <w:trPr>
          <w:divId w:val="1923221419"/>
          <w:trHeight w:val="440"/>
        </w:trPr>
        <w:tc>
          <w:tcPr>
            <w:tcW w:w="423" w:type="pct"/>
            <w:vMerge/>
            <w:tcBorders>
              <w:top w:val="single" w:sz="8" w:space="0" w:color="000000"/>
              <w:left w:val="single" w:sz="8" w:space="0" w:color="000000"/>
              <w:bottom w:val="single" w:sz="8" w:space="0" w:color="000000"/>
              <w:right w:val="single" w:sz="8" w:space="0" w:color="000000"/>
            </w:tcBorders>
            <w:vAlign w:val="center"/>
            <w:hideMark/>
          </w:tcPr>
          <w:p w14:paraId="152265B0" w14:textId="77777777" w:rsidR="002C63F0" w:rsidRPr="00F10490" w:rsidRDefault="002C63F0" w:rsidP="00F10490">
            <w:pPr>
              <w:spacing w:after="0" w:line="276" w:lineRule="auto"/>
              <w:rPr>
                <w:rFonts w:ascii="Arial" w:hAnsi="Arial" w:cs="Arial"/>
                <w:sz w:val="18"/>
                <w:szCs w:val="18"/>
              </w:rPr>
            </w:pPr>
          </w:p>
        </w:tc>
        <w:tc>
          <w:tcPr>
            <w:tcW w:w="51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3A3BB45"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 xml:space="preserve">&lt;12 </w:t>
            </w:r>
            <w:proofErr w:type="spellStart"/>
            <w:r w:rsidRPr="00F10490">
              <w:rPr>
                <w:rFonts w:ascii="Arial" w:hAnsi="Arial" w:cs="Arial"/>
                <w:sz w:val="18"/>
                <w:szCs w:val="18"/>
              </w:rPr>
              <w:t>mo</w:t>
            </w:r>
            <w:proofErr w:type="spellEnd"/>
          </w:p>
          <w:p w14:paraId="1B5437F6"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(&lt;365 d)</w:t>
            </w:r>
          </w:p>
        </w:tc>
        <w:tc>
          <w:tcPr>
            <w:tcW w:w="1319"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8F38F71"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 </w:t>
            </w:r>
          </w:p>
        </w:tc>
        <w:tc>
          <w:tcPr>
            <w:tcW w:w="448"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2D2A8F0"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 </w:t>
            </w:r>
          </w:p>
        </w:tc>
        <w:tc>
          <w:tcPr>
            <w:tcW w:w="75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6A7AC38"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 </w:t>
            </w:r>
          </w:p>
        </w:tc>
        <w:tc>
          <w:tcPr>
            <w:tcW w:w="74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986C08E"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Diploid</w:t>
            </w:r>
          </w:p>
        </w:tc>
        <w:tc>
          <w:tcPr>
            <w:tcW w:w="807"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195DAC1"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G Low</w:t>
            </w:r>
          </w:p>
        </w:tc>
      </w:tr>
      <w:tr w:rsidR="0020030C" w:rsidRPr="00F10490" w14:paraId="3AF545FF" w14:textId="77777777" w:rsidTr="00F10490">
        <w:trPr>
          <w:divId w:val="1923221419"/>
          <w:trHeight w:val="449"/>
        </w:trPr>
        <w:tc>
          <w:tcPr>
            <w:tcW w:w="423" w:type="pct"/>
            <w:vMerge/>
            <w:tcBorders>
              <w:top w:val="single" w:sz="8" w:space="0" w:color="000000"/>
              <w:left w:val="single" w:sz="8" w:space="0" w:color="000000"/>
              <w:bottom w:val="single" w:sz="8" w:space="0" w:color="000000"/>
              <w:right w:val="single" w:sz="8" w:space="0" w:color="000000"/>
            </w:tcBorders>
            <w:vAlign w:val="center"/>
            <w:hideMark/>
          </w:tcPr>
          <w:p w14:paraId="06C83431" w14:textId="77777777" w:rsidR="002C63F0" w:rsidRPr="00F10490" w:rsidRDefault="002C63F0" w:rsidP="00F10490">
            <w:pPr>
              <w:spacing w:after="0" w:line="276" w:lineRule="auto"/>
              <w:rPr>
                <w:rFonts w:ascii="Arial" w:hAnsi="Arial" w:cs="Arial"/>
                <w:sz w:val="18"/>
                <w:szCs w:val="18"/>
              </w:rPr>
            </w:pPr>
          </w:p>
        </w:tc>
        <w:tc>
          <w:tcPr>
            <w:tcW w:w="51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986E8AF"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 xml:space="preserve">12-18 </w:t>
            </w:r>
            <w:proofErr w:type="spellStart"/>
            <w:r w:rsidRPr="00F10490">
              <w:rPr>
                <w:rFonts w:ascii="Arial" w:hAnsi="Arial" w:cs="Arial"/>
                <w:sz w:val="18"/>
                <w:szCs w:val="18"/>
              </w:rPr>
              <w:t>mo</w:t>
            </w:r>
            <w:proofErr w:type="spellEnd"/>
          </w:p>
          <w:p w14:paraId="579953D8"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(365-&lt;547 d)</w:t>
            </w:r>
          </w:p>
        </w:tc>
        <w:tc>
          <w:tcPr>
            <w:tcW w:w="1319"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032703E"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 </w:t>
            </w:r>
          </w:p>
        </w:tc>
        <w:tc>
          <w:tcPr>
            <w:tcW w:w="448"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A08CE25"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 </w:t>
            </w:r>
          </w:p>
        </w:tc>
        <w:tc>
          <w:tcPr>
            <w:tcW w:w="75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ED93031"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 </w:t>
            </w:r>
          </w:p>
        </w:tc>
        <w:tc>
          <w:tcPr>
            <w:tcW w:w="74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D1A9DF8"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Diploid</w:t>
            </w:r>
          </w:p>
        </w:tc>
        <w:tc>
          <w:tcPr>
            <w:tcW w:w="807"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12B0897"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H Low</w:t>
            </w:r>
          </w:p>
        </w:tc>
      </w:tr>
      <w:tr w:rsidR="0020030C" w:rsidRPr="00F10490" w14:paraId="209BA056" w14:textId="77777777" w:rsidTr="00F10490">
        <w:trPr>
          <w:divId w:val="1923221419"/>
          <w:trHeight w:val="431"/>
        </w:trPr>
        <w:tc>
          <w:tcPr>
            <w:tcW w:w="423" w:type="pct"/>
            <w:vMerge/>
            <w:tcBorders>
              <w:top w:val="single" w:sz="8" w:space="0" w:color="000000"/>
              <w:left w:val="single" w:sz="8" w:space="0" w:color="000000"/>
              <w:bottom w:val="single" w:sz="8" w:space="0" w:color="000000"/>
              <w:right w:val="single" w:sz="8" w:space="0" w:color="000000"/>
            </w:tcBorders>
            <w:vAlign w:val="center"/>
            <w:hideMark/>
          </w:tcPr>
          <w:p w14:paraId="6E8B29DD" w14:textId="77777777" w:rsidR="002C63F0" w:rsidRPr="00F10490" w:rsidRDefault="002C63F0" w:rsidP="00F10490">
            <w:pPr>
              <w:spacing w:after="0" w:line="276" w:lineRule="auto"/>
              <w:rPr>
                <w:rFonts w:ascii="Arial" w:hAnsi="Arial" w:cs="Arial"/>
                <w:sz w:val="18"/>
                <w:szCs w:val="18"/>
              </w:rPr>
            </w:pPr>
          </w:p>
        </w:tc>
        <w:tc>
          <w:tcPr>
            <w:tcW w:w="51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BD20881"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 xml:space="preserve">&lt;18 </w:t>
            </w:r>
            <w:proofErr w:type="spellStart"/>
            <w:r w:rsidRPr="00F10490">
              <w:rPr>
                <w:rFonts w:ascii="Arial" w:hAnsi="Arial" w:cs="Arial"/>
                <w:sz w:val="18"/>
                <w:szCs w:val="18"/>
              </w:rPr>
              <w:t>mo</w:t>
            </w:r>
            <w:proofErr w:type="spellEnd"/>
          </w:p>
          <w:p w14:paraId="739D3B90"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(&lt;547 d)</w:t>
            </w:r>
          </w:p>
        </w:tc>
        <w:tc>
          <w:tcPr>
            <w:tcW w:w="1319"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2030982"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 </w:t>
            </w:r>
          </w:p>
        </w:tc>
        <w:tc>
          <w:tcPr>
            <w:tcW w:w="448"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990A65A" w14:textId="77777777" w:rsidR="002C63F0" w:rsidRPr="00F10490" w:rsidRDefault="002C63F0" w:rsidP="00F10490">
            <w:pPr>
              <w:pStyle w:val="NormalWeb"/>
              <w:spacing w:before="0" w:beforeAutospacing="0" w:after="0" w:afterAutospacing="0" w:line="276" w:lineRule="auto"/>
              <w:jc w:val="center"/>
              <w:rPr>
                <w:rFonts w:ascii="Arial" w:hAnsi="Arial" w:cs="Arial"/>
                <w:sz w:val="18"/>
                <w:szCs w:val="18"/>
              </w:rPr>
            </w:pPr>
            <w:r w:rsidRPr="00F10490">
              <w:rPr>
                <w:rFonts w:ascii="Arial" w:hAnsi="Arial" w:cs="Arial"/>
                <w:sz w:val="18"/>
                <w:szCs w:val="18"/>
              </w:rPr>
              <w:t>Amp</w:t>
            </w:r>
          </w:p>
        </w:tc>
        <w:tc>
          <w:tcPr>
            <w:tcW w:w="75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D4ABAB7"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 </w:t>
            </w:r>
          </w:p>
        </w:tc>
        <w:tc>
          <w:tcPr>
            <w:tcW w:w="74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6E9C73C"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 </w:t>
            </w:r>
          </w:p>
        </w:tc>
        <w:tc>
          <w:tcPr>
            <w:tcW w:w="807"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18D30F4"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P High</w:t>
            </w:r>
          </w:p>
        </w:tc>
      </w:tr>
      <w:tr w:rsidR="0020030C" w:rsidRPr="00F10490" w14:paraId="57D5A5CF" w14:textId="77777777" w:rsidTr="00F10490">
        <w:trPr>
          <w:divId w:val="1923221419"/>
          <w:trHeight w:val="449"/>
        </w:trPr>
        <w:tc>
          <w:tcPr>
            <w:tcW w:w="423" w:type="pct"/>
            <w:vMerge/>
            <w:tcBorders>
              <w:top w:val="single" w:sz="8" w:space="0" w:color="000000"/>
              <w:left w:val="single" w:sz="8" w:space="0" w:color="000000"/>
              <w:bottom w:val="single" w:sz="8" w:space="0" w:color="000000"/>
              <w:right w:val="single" w:sz="8" w:space="0" w:color="000000"/>
            </w:tcBorders>
            <w:vAlign w:val="center"/>
            <w:hideMark/>
          </w:tcPr>
          <w:p w14:paraId="0D62D6B8" w14:textId="77777777" w:rsidR="002C63F0" w:rsidRPr="00F10490" w:rsidRDefault="002C63F0" w:rsidP="00F10490">
            <w:pPr>
              <w:spacing w:after="0" w:line="276" w:lineRule="auto"/>
              <w:rPr>
                <w:rFonts w:ascii="Arial" w:hAnsi="Arial" w:cs="Arial"/>
                <w:sz w:val="18"/>
                <w:szCs w:val="18"/>
              </w:rPr>
            </w:pPr>
          </w:p>
        </w:tc>
        <w:tc>
          <w:tcPr>
            <w:tcW w:w="51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3D3F6CC"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 xml:space="preserve">≥18 </w:t>
            </w:r>
            <w:proofErr w:type="spellStart"/>
            <w:r w:rsidRPr="00F10490">
              <w:rPr>
                <w:rFonts w:ascii="Arial" w:hAnsi="Arial" w:cs="Arial"/>
                <w:sz w:val="18"/>
                <w:szCs w:val="18"/>
              </w:rPr>
              <w:t>mo</w:t>
            </w:r>
            <w:proofErr w:type="spellEnd"/>
          </w:p>
          <w:p w14:paraId="15AFB6CF"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(≥547 d)</w:t>
            </w:r>
          </w:p>
        </w:tc>
        <w:tc>
          <w:tcPr>
            <w:tcW w:w="1319"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104D1FF"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 </w:t>
            </w:r>
          </w:p>
        </w:tc>
        <w:tc>
          <w:tcPr>
            <w:tcW w:w="448"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0F8D49B"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 </w:t>
            </w:r>
          </w:p>
        </w:tc>
        <w:tc>
          <w:tcPr>
            <w:tcW w:w="75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500F98A"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 </w:t>
            </w:r>
          </w:p>
        </w:tc>
        <w:tc>
          <w:tcPr>
            <w:tcW w:w="74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172004E"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 </w:t>
            </w:r>
          </w:p>
        </w:tc>
        <w:tc>
          <w:tcPr>
            <w:tcW w:w="807"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D82A3E0"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Q High</w:t>
            </w:r>
          </w:p>
        </w:tc>
      </w:tr>
      <w:tr w:rsidR="0020030C" w:rsidRPr="00F10490" w14:paraId="2AF830FD" w14:textId="77777777" w:rsidTr="00F10490">
        <w:trPr>
          <w:divId w:val="1923221419"/>
          <w:trHeight w:val="251"/>
        </w:trPr>
        <w:tc>
          <w:tcPr>
            <w:tcW w:w="423" w:type="pct"/>
            <w:vMerge w:val="restar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A46E372"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MS</w:t>
            </w:r>
          </w:p>
        </w:tc>
        <w:tc>
          <w:tcPr>
            <w:tcW w:w="510" w:type="pct"/>
            <w:vMerge w:val="restar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C905FCF"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 </w:t>
            </w:r>
          </w:p>
          <w:p w14:paraId="59B86868"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 xml:space="preserve">&lt;18 </w:t>
            </w:r>
            <w:proofErr w:type="spellStart"/>
            <w:r w:rsidRPr="00F10490">
              <w:rPr>
                <w:rFonts w:ascii="Arial" w:hAnsi="Arial" w:cs="Arial"/>
                <w:sz w:val="18"/>
                <w:szCs w:val="18"/>
              </w:rPr>
              <w:t>mo</w:t>
            </w:r>
            <w:proofErr w:type="spellEnd"/>
          </w:p>
          <w:p w14:paraId="128A4051"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(&lt;547 d)</w:t>
            </w:r>
          </w:p>
        </w:tc>
        <w:tc>
          <w:tcPr>
            <w:tcW w:w="1319" w:type="pct"/>
            <w:vMerge w:val="restar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CD2116E"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 </w:t>
            </w:r>
          </w:p>
        </w:tc>
        <w:tc>
          <w:tcPr>
            <w:tcW w:w="448" w:type="pct"/>
            <w:vMerge w:val="restar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1F39709" w14:textId="77777777" w:rsidR="002C63F0" w:rsidRPr="00F10490" w:rsidRDefault="002C63F0" w:rsidP="00F10490">
            <w:pPr>
              <w:pStyle w:val="NormalWeb"/>
              <w:spacing w:before="0" w:beforeAutospacing="0" w:after="0" w:afterAutospacing="0" w:line="276" w:lineRule="auto"/>
              <w:jc w:val="center"/>
              <w:rPr>
                <w:rFonts w:ascii="Arial" w:hAnsi="Arial" w:cs="Arial"/>
                <w:sz w:val="18"/>
                <w:szCs w:val="18"/>
              </w:rPr>
            </w:pPr>
            <w:r w:rsidRPr="00F10490">
              <w:rPr>
                <w:rFonts w:ascii="Arial" w:hAnsi="Arial" w:cs="Arial"/>
                <w:sz w:val="18"/>
                <w:szCs w:val="18"/>
              </w:rPr>
              <w:t>NA</w:t>
            </w:r>
          </w:p>
        </w:tc>
        <w:tc>
          <w:tcPr>
            <w:tcW w:w="75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8F5E139" w14:textId="77777777" w:rsidR="002C63F0" w:rsidRPr="00F10490" w:rsidRDefault="002C63F0" w:rsidP="00F10490">
            <w:pPr>
              <w:pStyle w:val="NormalWeb"/>
              <w:spacing w:before="0" w:beforeAutospacing="0" w:after="0" w:afterAutospacing="0" w:line="276" w:lineRule="auto"/>
              <w:jc w:val="center"/>
              <w:rPr>
                <w:rFonts w:ascii="Arial" w:hAnsi="Arial" w:cs="Arial"/>
                <w:sz w:val="18"/>
                <w:szCs w:val="18"/>
              </w:rPr>
            </w:pPr>
            <w:r w:rsidRPr="00F10490">
              <w:rPr>
                <w:rFonts w:ascii="Arial" w:hAnsi="Arial" w:cs="Arial"/>
                <w:sz w:val="18"/>
                <w:szCs w:val="18"/>
              </w:rPr>
              <w:t>No</w:t>
            </w:r>
          </w:p>
        </w:tc>
        <w:tc>
          <w:tcPr>
            <w:tcW w:w="74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BCE4751"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 </w:t>
            </w:r>
          </w:p>
        </w:tc>
        <w:tc>
          <w:tcPr>
            <w:tcW w:w="807"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3929F5C"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C Very Low</w:t>
            </w:r>
          </w:p>
        </w:tc>
      </w:tr>
      <w:tr w:rsidR="0020030C" w:rsidRPr="00F10490" w14:paraId="4F768AD2" w14:textId="77777777" w:rsidTr="00F10490">
        <w:trPr>
          <w:divId w:val="1923221419"/>
          <w:trHeight w:val="197"/>
        </w:trPr>
        <w:tc>
          <w:tcPr>
            <w:tcW w:w="423" w:type="pct"/>
            <w:vMerge/>
            <w:tcBorders>
              <w:top w:val="single" w:sz="8" w:space="0" w:color="000000"/>
              <w:left w:val="single" w:sz="8" w:space="0" w:color="000000"/>
              <w:bottom w:val="single" w:sz="8" w:space="0" w:color="000000"/>
              <w:right w:val="single" w:sz="8" w:space="0" w:color="000000"/>
            </w:tcBorders>
            <w:vAlign w:val="center"/>
            <w:hideMark/>
          </w:tcPr>
          <w:p w14:paraId="0E7C25F7" w14:textId="77777777" w:rsidR="002C63F0" w:rsidRPr="00F10490" w:rsidRDefault="002C63F0" w:rsidP="00F10490">
            <w:pPr>
              <w:spacing w:after="0" w:line="276" w:lineRule="auto"/>
              <w:rPr>
                <w:rFonts w:ascii="Arial" w:hAnsi="Arial" w:cs="Arial"/>
                <w:sz w:val="18"/>
                <w:szCs w:val="18"/>
              </w:rPr>
            </w:pPr>
          </w:p>
        </w:tc>
        <w:tc>
          <w:tcPr>
            <w:tcW w:w="510" w:type="pct"/>
            <w:vMerge/>
            <w:tcBorders>
              <w:top w:val="single" w:sz="8" w:space="0" w:color="000000"/>
              <w:left w:val="single" w:sz="8" w:space="0" w:color="000000"/>
              <w:bottom w:val="single" w:sz="8" w:space="0" w:color="000000"/>
              <w:right w:val="single" w:sz="8" w:space="0" w:color="000000"/>
            </w:tcBorders>
            <w:vAlign w:val="center"/>
            <w:hideMark/>
          </w:tcPr>
          <w:p w14:paraId="4BC93638" w14:textId="77777777" w:rsidR="002C63F0" w:rsidRPr="00F10490" w:rsidRDefault="002C63F0" w:rsidP="00F10490">
            <w:pPr>
              <w:spacing w:after="0" w:line="276" w:lineRule="auto"/>
              <w:rPr>
                <w:rFonts w:ascii="Arial" w:hAnsi="Arial" w:cs="Arial"/>
                <w:sz w:val="18"/>
                <w:szCs w:val="18"/>
              </w:rPr>
            </w:pPr>
          </w:p>
        </w:tc>
        <w:tc>
          <w:tcPr>
            <w:tcW w:w="1319" w:type="pct"/>
            <w:vMerge/>
            <w:tcBorders>
              <w:top w:val="single" w:sz="8" w:space="0" w:color="000000"/>
              <w:left w:val="single" w:sz="8" w:space="0" w:color="000000"/>
              <w:bottom w:val="single" w:sz="8" w:space="0" w:color="000000"/>
              <w:right w:val="single" w:sz="8" w:space="0" w:color="000000"/>
            </w:tcBorders>
            <w:vAlign w:val="center"/>
            <w:hideMark/>
          </w:tcPr>
          <w:p w14:paraId="0131D2BF" w14:textId="77777777" w:rsidR="002C63F0" w:rsidRPr="00F10490" w:rsidRDefault="002C63F0" w:rsidP="00F10490">
            <w:pPr>
              <w:spacing w:after="0" w:line="276" w:lineRule="auto"/>
              <w:rPr>
                <w:rFonts w:ascii="Arial" w:hAnsi="Arial" w:cs="Arial"/>
                <w:sz w:val="18"/>
                <w:szCs w:val="18"/>
              </w:rPr>
            </w:pPr>
          </w:p>
        </w:tc>
        <w:tc>
          <w:tcPr>
            <w:tcW w:w="448" w:type="pct"/>
            <w:vMerge/>
            <w:tcBorders>
              <w:top w:val="single" w:sz="8" w:space="0" w:color="000000"/>
              <w:left w:val="single" w:sz="8" w:space="0" w:color="000000"/>
              <w:bottom w:val="single" w:sz="8" w:space="0" w:color="000000"/>
              <w:right w:val="single" w:sz="8" w:space="0" w:color="000000"/>
            </w:tcBorders>
            <w:vAlign w:val="center"/>
            <w:hideMark/>
          </w:tcPr>
          <w:p w14:paraId="6F6E990A" w14:textId="77777777" w:rsidR="002C63F0" w:rsidRPr="00F10490" w:rsidRDefault="002C63F0" w:rsidP="00F10490">
            <w:pPr>
              <w:spacing w:after="0" w:line="276" w:lineRule="auto"/>
              <w:rPr>
                <w:rFonts w:ascii="Arial" w:hAnsi="Arial" w:cs="Arial"/>
                <w:sz w:val="18"/>
                <w:szCs w:val="18"/>
              </w:rPr>
            </w:pPr>
          </w:p>
        </w:tc>
        <w:tc>
          <w:tcPr>
            <w:tcW w:w="75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0F2028F" w14:textId="77777777" w:rsidR="002C63F0" w:rsidRPr="00F10490" w:rsidRDefault="002C63F0" w:rsidP="00F10490">
            <w:pPr>
              <w:pStyle w:val="NormalWeb"/>
              <w:spacing w:before="0" w:beforeAutospacing="0" w:after="0" w:afterAutospacing="0" w:line="276" w:lineRule="auto"/>
              <w:jc w:val="center"/>
              <w:rPr>
                <w:rFonts w:ascii="Arial" w:hAnsi="Arial" w:cs="Arial"/>
                <w:sz w:val="18"/>
                <w:szCs w:val="18"/>
              </w:rPr>
            </w:pPr>
            <w:r w:rsidRPr="00F10490">
              <w:rPr>
                <w:rFonts w:ascii="Arial" w:hAnsi="Arial" w:cs="Arial"/>
                <w:sz w:val="18"/>
                <w:szCs w:val="18"/>
              </w:rPr>
              <w:t>Yes</w:t>
            </w:r>
          </w:p>
        </w:tc>
        <w:tc>
          <w:tcPr>
            <w:tcW w:w="74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F58D295"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 </w:t>
            </w:r>
          </w:p>
        </w:tc>
        <w:tc>
          <w:tcPr>
            <w:tcW w:w="807"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D938587"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N Intermediate</w:t>
            </w:r>
          </w:p>
        </w:tc>
      </w:tr>
      <w:tr w:rsidR="0020030C" w:rsidRPr="00F10490" w14:paraId="0893C921" w14:textId="77777777" w:rsidTr="00F10490">
        <w:trPr>
          <w:divId w:val="1923221419"/>
          <w:trHeight w:val="251"/>
        </w:trPr>
        <w:tc>
          <w:tcPr>
            <w:tcW w:w="423" w:type="pct"/>
            <w:vMerge/>
            <w:tcBorders>
              <w:top w:val="single" w:sz="8" w:space="0" w:color="000000"/>
              <w:left w:val="single" w:sz="8" w:space="0" w:color="000000"/>
              <w:bottom w:val="single" w:sz="8" w:space="0" w:color="000000"/>
              <w:right w:val="single" w:sz="8" w:space="0" w:color="000000"/>
            </w:tcBorders>
            <w:vAlign w:val="center"/>
            <w:hideMark/>
          </w:tcPr>
          <w:p w14:paraId="11B88105" w14:textId="77777777" w:rsidR="002C63F0" w:rsidRPr="00F10490" w:rsidRDefault="002C63F0" w:rsidP="00F10490">
            <w:pPr>
              <w:spacing w:after="0" w:line="276" w:lineRule="auto"/>
              <w:rPr>
                <w:rFonts w:ascii="Arial" w:hAnsi="Arial" w:cs="Arial"/>
                <w:sz w:val="18"/>
                <w:szCs w:val="18"/>
              </w:rPr>
            </w:pPr>
          </w:p>
        </w:tc>
        <w:tc>
          <w:tcPr>
            <w:tcW w:w="510" w:type="pct"/>
            <w:vMerge/>
            <w:tcBorders>
              <w:top w:val="single" w:sz="8" w:space="0" w:color="000000"/>
              <w:left w:val="single" w:sz="8" w:space="0" w:color="000000"/>
              <w:bottom w:val="single" w:sz="8" w:space="0" w:color="000000"/>
              <w:right w:val="single" w:sz="8" w:space="0" w:color="000000"/>
            </w:tcBorders>
            <w:vAlign w:val="center"/>
            <w:hideMark/>
          </w:tcPr>
          <w:p w14:paraId="6E3A516A" w14:textId="77777777" w:rsidR="002C63F0" w:rsidRPr="00F10490" w:rsidRDefault="002C63F0" w:rsidP="00F10490">
            <w:pPr>
              <w:spacing w:after="0" w:line="276" w:lineRule="auto"/>
              <w:rPr>
                <w:rFonts w:ascii="Arial" w:hAnsi="Arial" w:cs="Arial"/>
                <w:sz w:val="18"/>
                <w:szCs w:val="18"/>
              </w:rPr>
            </w:pPr>
          </w:p>
        </w:tc>
        <w:tc>
          <w:tcPr>
            <w:tcW w:w="1319" w:type="pct"/>
            <w:vMerge/>
            <w:tcBorders>
              <w:top w:val="single" w:sz="8" w:space="0" w:color="000000"/>
              <w:left w:val="single" w:sz="8" w:space="0" w:color="000000"/>
              <w:bottom w:val="single" w:sz="8" w:space="0" w:color="000000"/>
              <w:right w:val="single" w:sz="8" w:space="0" w:color="000000"/>
            </w:tcBorders>
            <w:vAlign w:val="center"/>
            <w:hideMark/>
          </w:tcPr>
          <w:p w14:paraId="4E523CFA" w14:textId="77777777" w:rsidR="002C63F0" w:rsidRPr="00F10490" w:rsidRDefault="002C63F0" w:rsidP="00F10490">
            <w:pPr>
              <w:spacing w:after="0" w:line="276" w:lineRule="auto"/>
              <w:rPr>
                <w:rFonts w:ascii="Arial" w:hAnsi="Arial" w:cs="Arial"/>
                <w:sz w:val="18"/>
                <w:szCs w:val="18"/>
              </w:rPr>
            </w:pPr>
          </w:p>
        </w:tc>
        <w:tc>
          <w:tcPr>
            <w:tcW w:w="448"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3FA2B32" w14:textId="77777777" w:rsidR="002C63F0" w:rsidRPr="00F10490" w:rsidRDefault="002C63F0" w:rsidP="00F10490">
            <w:pPr>
              <w:pStyle w:val="NormalWeb"/>
              <w:spacing w:before="0" w:beforeAutospacing="0" w:after="0" w:afterAutospacing="0" w:line="276" w:lineRule="auto"/>
              <w:jc w:val="center"/>
              <w:rPr>
                <w:rFonts w:ascii="Arial" w:hAnsi="Arial" w:cs="Arial"/>
                <w:sz w:val="18"/>
                <w:szCs w:val="18"/>
              </w:rPr>
            </w:pPr>
            <w:r w:rsidRPr="00F10490">
              <w:rPr>
                <w:rFonts w:ascii="Arial" w:hAnsi="Arial" w:cs="Arial"/>
                <w:sz w:val="18"/>
                <w:szCs w:val="18"/>
              </w:rPr>
              <w:t>Amp</w:t>
            </w:r>
          </w:p>
        </w:tc>
        <w:tc>
          <w:tcPr>
            <w:tcW w:w="75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F57F7F9"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 </w:t>
            </w:r>
          </w:p>
        </w:tc>
        <w:tc>
          <w:tcPr>
            <w:tcW w:w="74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CD1115B"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 </w:t>
            </w:r>
          </w:p>
        </w:tc>
        <w:tc>
          <w:tcPr>
            <w:tcW w:w="807"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B939A51" w14:textId="77777777" w:rsidR="002C63F0" w:rsidRPr="00F10490" w:rsidRDefault="002C63F0" w:rsidP="00F10490">
            <w:pPr>
              <w:pStyle w:val="NormalWeb"/>
              <w:spacing w:before="0" w:beforeAutospacing="0" w:after="0" w:afterAutospacing="0" w:line="276" w:lineRule="auto"/>
              <w:rPr>
                <w:rFonts w:ascii="Arial" w:hAnsi="Arial" w:cs="Arial"/>
                <w:sz w:val="18"/>
                <w:szCs w:val="18"/>
              </w:rPr>
            </w:pPr>
            <w:r w:rsidRPr="00F10490">
              <w:rPr>
                <w:rFonts w:ascii="Arial" w:hAnsi="Arial" w:cs="Arial"/>
                <w:sz w:val="18"/>
                <w:szCs w:val="18"/>
              </w:rPr>
              <w:t>R High</w:t>
            </w:r>
          </w:p>
        </w:tc>
      </w:tr>
    </w:tbl>
    <w:p w14:paraId="2897B734" w14:textId="77777777" w:rsidR="002C63F0" w:rsidRPr="00F10490" w:rsidRDefault="002C63F0" w:rsidP="00F10490">
      <w:pPr>
        <w:pStyle w:val="NormalWeb"/>
        <w:spacing w:before="0" w:beforeAutospacing="0" w:after="0" w:afterAutospacing="0" w:line="276" w:lineRule="auto"/>
        <w:divId w:val="1923221419"/>
        <w:rPr>
          <w:rFonts w:ascii="Arial" w:hAnsi="Arial" w:cs="Arial"/>
          <w:sz w:val="20"/>
          <w:szCs w:val="20"/>
          <w:lang w:val="en"/>
        </w:rPr>
      </w:pPr>
      <w:r w:rsidRPr="00F10490">
        <w:rPr>
          <w:rFonts w:ascii="Arial" w:hAnsi="Arial" w:cs="Arial"/>
          <w:sz w:val="20"/>
          <w:szCs w:val="20"/>
          <w:lang w:val="en"/>
        </w:rPr>
        <w:t xml:space="preserve">Abbreviations: GN, ganglioneuroma; GNB, </w:t>
      </w:r>
      <w:proofErr w:type="spellStart"/>
      <w:r w:rsidRPr="00F10490">
        <w:rPr>
          <w:rFonts w:ascii="Arial" w:hAnsi="Arial" w:cs="Arial"/>
          <w:sz w:val="20"/>
          <w:szCs w:val="20"/>
          <w:lang w:val="en"/>
        </w:rPr>
        <w:t>ganglioneuroblastoma</w:t>
      </w:r>
      <w:proofErr w:type="spellEnd"/>
      <w:r w:rsidRPr="00F10490">
        <w:rPr>
          <w:rFonts w:ascii="Arial" w:hAnsi="Arial" w:cs="Arial"/>
          <w:sz w:val="20"/>
          <w:szCs w:val="20"/>
          <w:lang w:val="en"/>
        </w:rPr>
        <w:t>; NA, not applicable; Amp, amplified, NB, neuroblastoma.</w:t>
      </w:r>
    </w:p>
    <w:p w14:paraId="5F5C12EA" w14:textId="77777777" w:rsidR="002C63F0" w:rsidRPr="00F10490" w:rsidRDefault="002C63F0" w:rsidP="00F10490">
      <w:pPr>
        <w:pStyle w:val="NormalWeb"/>
        <w:spacing w:before="0" w:beforeAutospacing="0" w:after="0" w:afterAutospacing="0" w:line="276" w:lineRule="auto"/>
        <w:divId w:val="1923221419"/>
        <w:rPr>
          <w:rFonts w:ascii="Arial" w:hAnsi="Arial" w:cs="Arial"/>
          <w:sz w:val="20"/>
          <w:szCs w:val="20"/>
          <w:lang w:val="en"/>
        </w:rPr>
      </w:pPr>
      <w:r w:rsidRPr="00F10490">
        <w:rPr>
          <w:rFonts w:ascii="Arial" w:hAnsi="Arial" w:cs="Arial"/>
          <w:sz w:val="20"/>
          <w:szCs w:val="20"/>
          <w:lang w:val="en"/>
        </w:rPr>
        <w:t> </w:t>
      </w:r>
    </w:p>
    <w:p w14:paraId="6A4E90B8" w14:textId="77777777" w:rsidR="002C63F0" w:rsidRPr="00F10490" w:rsidRDefault="002C63F0" w:rsidP="00F10490">
      <w:pPr>
        <w:spacing w:after="0" w:line="276" w:lineRule="auto"/>
        <w:divId w:val="1012873638"/>
        <w:rPr>
          <w:rFonts w:ascii="Arial" w:eastAsia="Times New Roman" w:hAnsi="Arial" w:cs="Arial"/>
          <w:sz w:val="20"/>
          <w:szCs w:val="20"/>
          <w:lang w:val="en"/>
        </w:rPr>
      </w:pPr>
      <w:r w:rsidRPr="00F10490">
        <w:rPr>
          <w:rFonts w:ascii="Arial" w:eastAsia="Times New Roman" w:hAnsi="Arial" w:cs="Arial"/>
          <w:sz w:val="20"/>
          <w:szCs w:val="20"/>
          <w:lang w:val="en"/>
        </w:rPr>
        <w:t>References</w:t>
      </w:r>
    </w:p>
    <w:p w14:paraId="6312CA65" w14:textId="605F9518" w:rsidR="002C63F0" w:rsidRDefault="002C63F0" w:rsidP="00F10490">
      <w:pPr>
        <w:numPr>
          <w:ilvl w:val="0"/>
          <w:numId w:val="29"/>
        </w:numPr>
        <w:spacing w:after="0" w:line="276" w:lineRule="auto"/>
        <w:divId w:val="1723600550"/>
        <w:rPr>
          <w:rFonts w:ascii="Arial" w:eastAsia="Times New Roman" w:hAnsi="Arial" w:cs="Arial"/>
          <w:sz w:val="20"/>
          <w:szCs w:val="20"/>
          <w:lang w:val="en"/>
        </w:rPr>
      </w:pPr>
      <w:bookmarkStart w:id="20" w:name="R68845"/>
      <w:proofErr w:type="spellStart"/>
      <w:r w:rsidRPr="00F10490">
        <w:rPr>
          <w:rFonts w:ascii="Arial" w:eastAsia="Times New Roman" w:hAnsi="Arial" w:cs="Arial"/>
          <w:sz w:val="20"/>
          <w:szCs w:val="20"/>
          <w:lang w:val="en"/>
        </w:rPr>
        <w:t>Monclair</w:t>
      </w:r>
      <w:proofErr w:type="spellEnd"/>
      <w:r w:rsidRPr="00F10490">
        <w:rPr>
          <w:rFonts w:ascii="Arial" w:eastAsia="Times New Roman" w:hAnsi="Arial" w:cs="Arial"/>
          <w:sz w:val="20"/>
          <w:szCs w:val="20"/>
          <w:lang w:val="en"/>
        </w:rPr>
        <w:t xml:space="preserve"> T, Brodeur GM, Ambros PF, et al.; INRG Task Force. The International Neuroblastoma Risk Group (INRG) staging system: an INRG Task Force report. </w:t>
      </w:r>
      <w:r w:rsidRPr="00F10490">
        <w:rPr>
          <w:rStyle w:val="Emphasis"/>
          <w:rFonts w:ascii="Arial" w:eastAsia="Times New Roman" w:hAnsi="Arial" w:cs="Arial"/>
          <w:sz w:val="20"/>
          <w:szCs w:val="20"/>
          <w:lang w:val="en"/>
        </w:rPr>
        <w:t>J Clin Oncol.</w:t>
      </w:r>
      <w:r w:rsidRPr="00F10490">
        <w:rPr>
          <w:rFonts w:ascii="Arial" w:eastAsia="Times New Roman" w:hAnsi="Arial" w:cs="Arial"/>
          <w:sz w:val="20"/>
          <w:szCs w:val="20"/>
          <w:lang w:val="en"/>
        </w:rPr>
        <w:t xml:space="preserve"> 2009;27(2):298-303.</w:t>
      </w:r>
      <w:bookmarkEnd w:id="20"/>
    </w:p>
    <w:p w14:paraId="4C41F683" w14:textId="77777777" w:rsidR="00F10490" w:rsidRPr="00F10490" w:rsidRDefault="00F10490" w:rsidP="00F10490">
      <w:pPr>
        <w:spacing w:after="0" w:line="276" w:lineRule="auto"/>
        <w:ind w:left="720"/>
        <w:divId w:val="1723600550"/>
        <w:rPr>
          <w:rFonts w:ascii="Arial" w:eastAsia="Times New Roman" w:hAnsi="Arial" w:cs="Arial"/>
          <w:sz w:val="20"/>
          <w:szCs w:val="20"/>
          <w:lang w:val="en"/>
        </w:rPr>
      </w:pPr>
    </w:p>
    <w:p w14:paraId="62EB5F94" w14:textId="77777777" w:rsidR="002C63F0" w:rsidRPr="00F10490" w:rsidRDefault="002C63F0" w:rsidP="00F10490">
      <w:pPr>
        <w:spacing w:after="0" w:line="276" w:lineRule="auto"/>
        <w:divId w:val="1104576342"/>
        <w:rPr>
          <w:rFonts w:ascii="Arial" w:eastAsia="Times New Roman" w:hAnsi="Arial" w:cs="Arial"/>
          <w:b/>
          <w:bCs/>
          <w:sz w:val="20"/>
          <w:szCs w:val="20"/>
          <w:lang w:val="en"/>
        </w:rPr>
      </w:pPr>
      <w:bookmarkStart w:id="21" w:name="N12464"/>
      <w:r w:rsidRPr="00F10490">
        <w:rPr>
          <w:rFonts w:ascii="Arial" w:eastAsia="Times New Roman" w:hAnsi="Arial" w:cs="Arial"/>
          <w:b/>
          <w:bCs/>
          <w:sz w:val="20"/>
          <w:szCs w:val="20"/>
          <w:lang w:val="en"/>
        </w:rPr>
        <w:t>J. Clinical Associations with Pathological Findings</w:t>
      </w:r>
      <w:bookmarkEnd w:id="21"/>
    </w:p>
    <w:p w14:paraId="7ABE9744" w14:textId="77777777" w:rsidR="002C63F0" w:rsidRPr="00F10490" w:rsidRDefault="002C63F0" w:rsidP="00F10490">
      <w:pPr>
        <w:pStyle w:val="NormalWeb"/>
        <w:spacing w:before="0" w:beforeAutospacing="0" w:after="0" w:afterAutospacing="0" w:line="276" w:lineRule="auto"/>
        <w:divId w:val="664165583"/>
        <w:rPr>
          <w:rFonts w:ascii="Arial" w:hAnsi="Arial" w:cs="Arial"/>
          <w:sz w:val="20"/>
          <w:szCs w:val="20"/>
          <w:lang w:val="en"/>
        </w:rPr>
      </w:pPr>
      <w:r w:rsidRPr="00F10490">
        <w:rPr>
          <w:rFonts w:ascii="Arial" w:hAnsi="Arial" w:cs="Arial"/>
          <w:sz w:val="20"/>
          <w:szCs w:val="20"/>
          <w:lang w:val="en"/>
        </w:rPr>
        <w:t xml:space="preserve">The opsoclonus-myoclonus ataxia syndrome (OMAS) is the most common example of a paraneoplastic manifestation of neuroblastoma. This is thought to occur due to cross-reactivity between </w:t>
      </w:r>
      <w:proofErr w:type="spellStart"/>
      <w:r w:rsidRPr="00F10490">
        <w:rPr>
          <w:rFonts w:ascii="Arial" w:hAnsi="Arial" w:cs="Arial"/>
          <w:sz w:val="20"/>
          <w:szCs w:val="20"/>
          <w:lang w:val="en"/>
        </w:rPr>
        <w:t>antineuroblastoma</w:t>
      </w:r>
      <w:proofErr w:type="spellEnd"/>
      <w:r w:rsidRPr="00F10490">
        <w:rPr>
          <w:rFonts w:ascii="Arial" w:hAnsi="Arial" w:cs="Arial"/>
          <w:sz w:val="20"/>
          <w:szCs w:val="20"/>
          <w:lang w:val="en"/>
        </w:rPr>
        <w:t xml:space="preserve"> antibodies and the Purkinje cells of the cerebellum. In keeping with the proposed immune mechanism, </w:t>
      </w:r>
      <w:proofErr w:type="spellStart"/>
      <w:r w:rsidRPr="00F10490">
        <w:rPr>
          <w:rFonts w:ascii="Arial" w:hAnsi="Arial" w:cs="Arial"/>
          <w:sz w:val="20"/>
          <w:szCs w:val="20"/>
          <w:lang w:val="en"/>
        </w:rPr>
        <w:t>neuroblastic</w:t>
      </w:r>
      <w:proofErr w:type="spellEnd"/>
      <w:r w:rsidRPr="00F10490">
        <w:rPr>
          <w:rFonts w:ascii="Arial" w:hAnsi="Arial" w:cs="Arial"/>
          <w:sz w:val="20"/>
          <w:szCs w:val="20"/>
          <w:lang w:val="en"/>
        </w:rPr>
        <w:t xml:space="preserve"> tumors in patients with OMAS near-always have diffuse and extensive lymphoid infiltration with lymphoid follicles. About three-quarters of OMAS-associated tumors are neuroblastoma, with </w:t>
      </w:r>
      <w:proofErr w:type="spellStart"/>
      <w:r w:rsidRPr="00F10490">
        <w:rPr>
          <w:rFonts w:ascii="Arial" w:hAnsi="Arial" w:cs="Arial"/>
          <w:sz w:val="20"/>
          <w:szCs w:val="20"/>
          <w:lang w:val="en"/>
        </w:rPr>
        <w:t>ganglioneuroblastoma</w:t>
      </w:r>
      <w:proofErr w:type="spellEnd"/>
      <w:r w:rsidRPr="00F10490">
        <w:rPr>
          <w:rFonts w:ascii="Arial" w:hAnsi="Arial" w:cs="Arial"/>
          <w:sz w:val="20"/>
          <w:szCs w:val="20"/>
          <w:lang w:val="en"/>
        </w:rPr>
        <w:t xml:space="preserve"> and ganglioneuroma less common; nonetheless, only about 50% of OMAS cases occur in patients with a known or discoverable tumor, and only 2-4% of </w:t>
      </w:r>
      <w:proofErr w:type="spellStart"/>
      <w:r w:rsidRPr="00F10490">
        <w:rPr>
          <w:rFonts w:ascii="Arial" w:hAnsi="Arial" w:cs="Arial"/>
          <w:sz w:val="20"/>
          <w:szCs w:val="20"/>
          <w:lang w:val="en"/>
        </w:rPr>
        <w:t>neuroblastic</w:t>
      </w:r>
      <w:proofErr w:type="spellEnd"/>
      <w:r w:rsidRPr="00F10490">
        <w:rPr>
          <w:rFonts w:ascii="Arial" w:hAnsi="Arial" w:cs="Arial"/>
          <w:sz w:val="20"/>
          <w:szCs w:val="20"/>
          <w:lang w:val="en"/>
        </w:rPr>
        <w:t xml:space="preserve"> tumors are associated with OMAS.</w:t>
      </w:r>
      <w:hyperlink w:anchor="R68846" w:tgtFrame="_top" w:tooltip="Cooper R, Khakoo Y, Matthay KK, Lukens JN, Seeger RC, Stram DO, Gerbing RB, Nakagawa A, Shimada H. Opsoclonus-myoclonus-ataxia syndrome in neuroblastoma: histopathologic features-a report from the Children&amp;#39;s Cancer Group. &amp;lt;em&amp;gt;Med Pediatr Oncol.&amp;lt;/e" w:history="1">
        <w:r w:rsidRPr="00F10490">
          <w:rPr>
            <w:rStyle w:val="Hyperlink"/>
            <w:rFonts w:ascii="Arial" w:hAnsi="Arial" w:cs="Arial"/>
            <w:sz w:val="20"/>
            <w:szCs w:val="20"/>
            <w:vertAlign w:val="superscript"/>
            <w:lang w:val="en"/>
          </w:rPr>
          <w:t>1,</w:t>
        </w:r>
      </w:hyperlink>
      <w:hyperlink w:anchor="R68847" w:tgtFrame="_top" w:tooltip="Meena JP, Seth R, Chakrabarty B, Gulati S, Agrawala S, Naranje P. Neuroblastoma presenting as opsoclonus-myoclonus: A series of six cases and review of literature. &amp;lt;em&amp;gt;J Pediatr Neurosci.&amp;lt;/em&amp;gt; 2016 Oct-Dec;11(4):373-377. doi: 10.4103/1817-1745.1994" w:history="1">
        <w:r w:rsidRPr="00F10490">
          <w:rPr>
            <w:rStyle w:val="Hyperlink"/>
            <w:rFonts w:ascii="Arial" w:hAnsi="Arial" w:cs="Arial"/>
            <w:sz w:val="20"/>
            <w:szCs w:val="20"/>
            <w:vertAlign w:val="superscript"/>
            <w:lang w:val="en"/>
          </w:rPr>
          <w:t>2</w:t>
        </w:r>
      </w:hyperlink>
      <w:r w:rsidRPr="00F10490">
        <w:rPr>
          <w:rFonts w:ascii="Arial" w:hAnsi="Arial" w:cs="Arial"/>
          <w:sz w:val="20"/>
          <w:szCs w:val="20"/>
          <w:lang w:val="en"/>
        </w:rPr>
        <w:t> A note should be made in the “Additional Pathologic Findings” section when a tumor has lymphocytes and lymphoid aggregates occupying more than half of any high-powered field. Although patients with OMAS usually have an excellent prognosis with respect to their neuroblastoma, many patients with OMAS may have persistent neurologic, developmental or behavioral issues despite complete tumor resection. </w:t>
      </w:r>
      <w:r w:rsidRPr="00F10490">
        <w:rPr>
          <w:rFonts w:ascii="Arial" w:hAnsi="Arial" w:cs="Arial"/>
          <w:sz w:val="20"/>
          <w:szCs w:val="20"/>
          <w:lang w:val="en"/>
        </w:rPr>
        <w:br/>
      </w:r>
      <w:r w:rsidRPr="00F10490">
        <w:rPr>
          <w:rFonts w:ascii="Arial" w:hAnsi="Arial" w:cs="Arial"/>
          <w:sz w:val="20"/>
          <w:szCs w:val="20"/>
          <w:lang w:val="en"/>
        </w:rPr>
        <w:br/>
        <w:t xml:space="preserve">Several rarer paraneoplastic syndromes can be associated with neuroblastoma. ROHHAD syndrome (rapid-onset obesity with hypothalamic dysfunction, hypoventilation, autonomic dysregulation) is usually associated with ganglioneuromas, and less frequently with other </w:t>
      </w:r>
      <w:proofErr w:type="spellStart"/>
      <w:r w:rsidRPr="00F10490">
        <w:rPr>
          <w:rFonts w:ascii="Arial" w:hAnsi="Arial" w:cs="Arial"/>
          <w:sz w:val="20"/>
          <w:szCs w:val="20"/>
          <w:lang w:val="en"/>
        </w:rPr>
        <w:t>neuroblastic</w:t>
      </w:r>
      <w:proofErr w:type="spellEnd"/>
      <w:r w:rsidRPr="00F10490">
        <w:rPr>
          <w:rFonts w:ascii="Arial" w:hAnsi="Arial" w:cs="Arial"/>
          <w:sz w:val="20"/>
          <w:szCs w:val="20"/>
          <w:lang w:val="en"/>
        </w:rPr>
        <w:t xml:space="preserve"> tumors.</w:t>
      </w:r>
      <w:hyperlink w:anchor="R68848" w:tgtFrame="_top" w:tooltip="Pranzatelli MR, Tate ED, McGee NR. Demographic, Clinical, and Immunologic Features of 389 Children with Opsoclonus-Myoclonus Syndrome: A Cross-sectional Study. &amp;lt;em&amp;gt;Front Neurol.&amp;lt;/em&amp;gt; 2017 Sep 11;8:468. doi: 10.3389/fneur.2017.00468. PMID: 28959231;" w:history="1">
        <w:r w:rsidRPr="00F10490">
          <w:rPr>
            <w:rStyle w:val="Hyperlink"/>
            <w:rFonts w:ascii="Arial" w:hAnsi="Arial" w:cs="Arial"/>
            <w:sz w:val="20"/>
            <w:szCs w:val="20"/>
            <w:vertAlign w:val="superscript"/>
            <w:lang w:val="en"/>
          </w:rPr>
          <w:t>3</w:t>
        </w:r>
      </w:hyperlink>
      <w:r w:rsidRPr="00F10490">
        <w:rPr>
          <w:rFonts w:ascii="Arial" w:hAnsi="Arial" w:cs="Arial"/>
          <w:sz w:val="20"/>
          <w:szCs w:val="20"/>
          <w:lang w:val="en"/>
        </w:rPr>
        <w:t> This syndrome may be associated with lymphocytic infiltration of the hypothalamus. Intriguingly, there is significant clinical overlap between ROHHAD and congenital central hypoventilation, the latter of which has pathogenic PHOX2B mutations.</w:t>
      </w:r>
      <w:hyperlink w:anchor="R68849" w:tgtFrame="_top" w:tooltip="Maloney MA, Kun SS, Keens TG, Perez IA. Congenital central hypoventilation syndrome: diagnosis and management. &amp;lt;em&amp;gt;Expert Rev Respir Med.&amp;lt;/em&amp;gt; 2018 Apr;12(4):283-292. doi: 10.1080/17476348.2018.1445970. Epub 2018 Feb 28. PMID: 29486608." w:history="1">
        <w:r w:rsidRPr="00F10490">
          <w:rPr>
            <w:rStyle w:val="Hyperlink"/>
            <w:rFonts w:ascii="Arial" w:hAnsi="Arial" w:cs="Arial"/>
            <w:sz w:val="20"/>
            <w:szCs w:val="20"/>
            <w:vertAlign w:val="superscript"/>
            <w:lang w:val="en"/>
          </w:rPr>
          <w:t>4</w:t>
        </w:r>
      </w:hyperlink>
      <w:r w:rsidRPr="00F10490">
        <w:rPr>
          <w:rFonts w:ascii="Arial" w:hAnsi="Arial" w:cs="Arial"/>
          <w:sz w:val="20"/>
          <w:szCs w:val="20"/>
          <w:lang w:val="en"/>
        </w:rPr>
        <w:br/>
      </w:r>
      <w:r w:rsidRPr="00F10490">
        <w:rPr>
          <w:rFonts w:ascii="Arial" w:hAnsi="Arial" w:cs="Arial"/>
          <w:sz w:val="20"/>
          <w:szCs w:val="20"/>
          <w:lang w:val="en"/>
        </w:rPr>
        <w:br/>
        <w:t>Tumor secretion of excess vasoactive intestinal peptide (VIP) can cause profuse watery diarrhea with resultant electrolyte abnormalities; this too may improve with tumor resection. Histologically, VIP-</w:t>
      </w:r>
      <w:r w:rsidRPr="00F10490">
        <w:rPr>
          <w:rFonts w:ascii="Arial" w:hAnsi="Arial" w:cs="Arial"/>
          <w:sz w:val="20"/>
          <w:szCs w:val="20"/>
          <w:lang w:val="en"/>
        </w:rPr>
        <w:lastRenderedPageBreak/>
        <w:t xml:space="preserve">excreting tumors tend to demonstrate a more well-differentiated phenotype (differentiating neuroblastoma or </w:t>
      </w:r>
      <w:proofErr w:type="spellStart"/>
      <w:r w:rsidRPr="00F10490">
        <w:rPr>
          <w:rFonts w:ascii="Arial" w:hAnsi="Arial" w:cs="Arial"/>
          <w:sz w:val="20"/>
          <w:szCs w:val="20"/>
          <w:lang w:val="en"/>
        </w:rPr>
        <w:t>ganglioneuroblastoma</w:t>
      </w:r>
      <w:proofErr w:type="spellEnd"/>
      <w:r w:rsidRPr="00F10490">
        <w:rPr>
          <w:rFonts w:ascii="Arial" w:hAnsi="Arial" w:cs="Arial"/>
          <w:sz w:val="20"/>
          <w:szCs w:val="20"/>
          <w:lang w:val="en"/>
        </w:rPr>
        <w:t>) and have a better prognosis.</w:t>
      </w:r>
      <w:hyperlink w:anchor="R68850" w:tgtFrame="_top" w:tooltip="Qualman SJ, O&amp;#39;Dorisio MS, Fleshman DJ, Shimada H, O&amp;#39;Dorisio TM. Neuroblastoma. Correlation of neuropeptide expression in tumor tissue with other prognostic factors. &amp;lt;em&amp;gt;Cancer.&amp;lt;/em&amp;gt; 1992 Oct 1;70(7):2005-12. doi: 10.1002/1097-0142(19921001)" w:history="1">
        <w:r w:rsidRPr="00F10490">
          <w:rPr>
            <w:rStyle w:val="Hyperlink"/>
            <w:rFonts w:ascii="Arial" w:hAnsi="Arial" w:cs="Arial"/>
            <w:sz w:val="20"/>
            <w:szCs w:val="20"/>
            <w:vertAlign w:val="superscript"/>
            <w:lang w:val="en"/>
          </w:rPr>
          <w:t>5,</w:t>
        </w:r>
      </w:hyperlink>
      <w:hyperlink w:anchor="R68851" w:tgtFrame="_top" w:tooltip="Bourdeaut F, de Carli E, Timsit S, Coze C, Chastagner P, Sarnacki S, Delattre O, Peuchmaur M, Rubie H, Michon J; Neuroblastoma Committee of the Soci&amp;#233;t&amp;#233; Fran&amp;#231;aise des Cancers et Leuc&amp;#233;mies de l&amp;#39;Enfant et de l&amp;#39;Adolescent. VIP hypersecr" w:history="1">
        <w:r w:rsidRPr="00F10490">
          <w:rPr>
            <w:rStyle w:val="Hyperlink"/>
            <w:rFonts w:ascii="Arial" w:hAnsi="Arial" w:cs="Arial"/>
            <w:sz w:val="20"/>
            <w:szCs w:val="20"/>
            <w:vertAlign w:val="superscript"/>
            <w:lang w:val="en"/>
          </w:rPr>
          <w:t>6</w:t>
        </w:r>
      </w:hyperlink>
    </w:p>
    <w:p w14:paraId="7CBDF81F" w14:textId="77777777" w:rsidR="002C63F0" w:rsidRPr="00F10490" w:rsidRDefault="002C63F0" w:rsidP="00F10490">
      <w:pPr>
        <w:pStyle w:val="NormalWeb"/>
        <w:spacing w:before="0" w:beforeAutospacing="0" w:after="0" w:afterAutospacing="0" w:line="276" w:lineRule="auto"/>
        <w:divId w:val="664165583"/>
        <w:rPr>
          <w:rFonts w:ascii="Arial" w:hAnsi="Arial" w:cs="Arial"/>
          <w:sz w:val="20"/>
          <w:szCs w:val="20"/>
          <w:lang w:val="en"/>
        </w:rPr>
      </w:pPr>
      <w:r w:rsidRPr="00F10490">
        <w:rPr>
          <w:rFonts w:ascii="Arial" w:hAnsi="Arial" w:cs="Arial"/>
          <w:sz w:val="20"/>
          <w:szCs w:val="20"/>
          <w:lang w:val="en"/>
        </w:rPr>
        <w:t> </w:t>
      </w:r>
    </w:p>
    <w:p w14:paraId="1EE4B72C" w14:textId="77777777" w:rsidR="002C63F0" w:rsidRPr="00F10490" w:rsidRDefault="002C63F0" w:rsidP="00F10490">
      <w:pPr>
        <w:spacing w:after="0" w:line="276" w:lineRule="auto"/>
        <w:divId w:val="535657487"/>
        <w:rPr>
          <w:rFonts w:ascii="Arial" w:eastAsia="Times New Roman" w:hAnsi="Arial" w:cs="Arial"/>
          <w:sz w:val="20"/>
          <w:szCs w:val="20"/>
          <w:lang w:val="en"/>
        </w:rPr>
      </w:pPr>
      <w:r w:rsidRPr="00F10490">
        <w:rPr>
          <w:rFonts w:ascii="Arial" w:eastAsia="Times New Roman" w:hAnsi="Arial" w:cs="Arial"/>
          <w:sz w:val="20"/>
          <w:szCs w:val="20"/>
          <w:lang w:val="en"/>
        </w:rPr>
        <w:t>References</w:t>
      </w:r>
    </w:p>
    <w:p w14:paraId="4753DAD7" w14:textId="77777777" w:rsidR="002C63F0" w:rsidRPr="00F10490" w:rsidRDefault="002C63F0" w:rsidP="00F10490">
      <w:pPr>
        <w:numPr>
          <w:ilvl w:val="0"/>
          <w:numId w:val="30"/>
        </w:numPr>
        <w:spacing w:after="0" w:line="276" w:lineRule="auto"/>
        <w:divId w:val="1723600550"/>
        <w:rPr>
          <w:rFonts w:ascii="Arial" w:eastAsia="Times New Roman" w:hAnsi="Arial" w:cs="Arial"/>
          <w:sz w:val="20"/>
          <w:szCs w:val="20"/>
          <w:lang w:val="en"/>
        </w:rPr>
      </w:pPr>
      <w:bookmarkStart w:id="22" w:name="R68846"/>
      <w:r w:rsidRPr="00F10490">
        <w:rPr>
          <w:rFonts w:ascii="Arial" w:eastAsia="Times New Roman" w:hAnsi="Arial" w:cs="Arial"/>
          <w:sz w:val="20"/>
          <w:szCs w:val="20"/>
          <w:lang w:val="en"/>
        </w:rPr>
        <w:t xml:space="preserve">Cooper R, </w:t>
      </w:r>
      <w:proofErr w:type="spellStart"/>
      <w:r w:rsidRPr="00F10490">
        <w:rPr>
          <w:rFonts w:ascii="Arial" w:eastAsia="Times New Roman" w:hAnsi="Arial" w:cs="Arial"/>
          <w:sz w:val="20"/>
          <w:szCs w:val="20"/>
          <w:lang w:val="en"/>
        </w:rPr>
        <w:t>Khakoo</w:t>
      </w:r>
      <w:proofErr w:type="spellEnd"/>
      <w:r w:rsidRPr="00F10490">
        <w:rPr>
          <w:rFonts w:ascii="Arial" w:eastAsia="Times New Roman" w:hAnsi="Arial" w:cs="Arial"/>
          <w:sz w:val="20"/>
          <w:szCs w:val="20"/>
          <w:lang w:val="en"/>
        </w:rPr>
        <w:t xml:space="preserve"> Y, </w:t>
      </w:r>
      <w:proofErr w:type="spellStart"/>
      <w:r w:rsidRPr="00F10490">
        <w:rPr>
          <w:rFonts w:ascii="Arial" w:eastAsia="Times New Roman" w:hAnsi="Arial" w:cs="Arial"/>
          <w:sz w:val="20"/>
          <w:szCs w:val="20"/>
          <w:lang w:val="en"/>
        </w:rPr>
        <w:t>Matthay</w:t>
      </w:r>
      <w:proofErr w:type="spellEnd"/>
      <w:r w:rsidRPr="00F10490">
        <w:rPr>
          <w:rFonts w:ascii="Arial" w:eastAsia="Times New Roman" w:hAnsi="Arial" w:cs="Arial"/>
          <w:sz w:val="20"/>
          <w:szCs w:val="20"/>
          <w:lang w:val="en"/>
        </w:rPr>
        <w:t xml:space="preserve"> KK, Lukens JN, Seeger RC, Stram DO, Gerbing RB, Nakagawa A, Shimada H. Opsoclonus-myoclonus-ataxia syndrome in neuroblastoma: histopathologic features-a report from the Children's Cancer Group. </w:t>
      </w:r>
      <w:r w:rsidRPr="00F10490">
        <w:rPr>
          <w:rStyle w:val="Emphasis"/>
          <w:rFonts w:ascii="Arial" w:eastAsia="Times New Roman" w:hAnsi="Arial" w:cs="Arial"/>
          <w:sz w:val="20"/>
          <w:szCs w:val="20"/>
          <w:lang w:val="en"/>
        </w:rPr>
        <w:t xml:space="preserve">Med </w:t>
      </w:r>
      <w:proofErr w:type="spellStart"/>
      <w:r w:rsidRPr="00F10490">
        <w:rPr>
          <w:rStyle w:val="Emphasis"/>
          <w:rFonts w:ascii="Arial" w:eastAsia="Times New Roman" w:hAnsi="Arial" w:cs="Arial"/>
          <w:sz w:val="20"/>
          <w:szCs w:val="20"/>
          <w:lang w:val="en"/>
        </w:rPr>
        <w:t>Pediatr</w:t>
      </w:r>
      <w:proofErr w:type="spellEnd"/>
      <w:r w:rsidRPr="00F10490">
        <w:rPr>
          <w:rStyle w:val="Emphasis"/>
          <w:rFonts w:ascii="Arial" w:eastAsia="Times New Roman" w:hAnsi="Arial" w:cs="Arial"/>
          <w:sz w:val="20"/>
          <w:szCs w:val="20"/>
          <w:lang w:val="en"/>
        </w:rPr>
        <w:t xml:space="preserve"> Oncol.</w:t>
      </w:r>
      <w:r w:rsidRPr="00F10490">
        <w:rPr>
          <w:rFonts w:ascii="Arial" w:eastAsia="Times New Roman" w:hAnsi="Arial" w:cs="Arial"/>
          <w:sz w:val="20"/>
          <w:szCs w:val="20"/>
          <w:lang w:val="en"/>
        </w:rPr>
        <w:t xml:space="preserve"> 2001 Jun;36(6):623-9. </w:t>
      </w:r>
      <w:proofErr w:type="spellStart"/>
      <w:r w:rsidRPr="00F10490">
        <w:rPr>
          <w:rFonts w:ascii="Arial" w:eastAsia="Times New Roman" w:hAnsi="Arial" w:cs="Arial"/>
          <w:sz w:val="20"/>
          <w:szCs w:val="20"/>
          <w:lang w:val="en"/>
        </w:rPr>
        <w:t>doi</w:t>
      </w:r>
      <w:proofErr w:type="spellEnd"/>
      <w:r w:rsidRPr="00F10490">
        <w:rPr>
          <w:rFonts w:ascii="Arial" w:eastAsia="Times New Roman" w:hAnsi="Arial" w:cs="Arial"/>
          <w:sz w:val="20"/>
          <w:szCs w:val="20"/>
          <w:lang w:val="en"/>
        </w:rPr>
        <w:t>: 10.1002/mpo.1139. PMID: 11344493.</w:t>
      </w:r>
      <w:bookmarkEnd w:id="22"/>
    </w:p>
    <w:p w14:paraId="76FF4B5C" w14:textId="77777777" w:rsidR="002C63F0" w:rsidRPr="00F10490" w:rsidRDefault="002C63F0" w:rsidP="00F10490">
      <w:pPr>
        <w:numPr>
          <w:ilvl w:val="0"/>
          <w:numId w:val="30"/>
        </w:numPr>
        <w:spacing w:after="0" w:line="276" w:lineRule="auto"/>
        <w:divId w:val="1723600550"/>
        <w:rPr>
          <w:rFonts w:ascii="Arial" w:eastAsia="Times New Roman" w:hAnsi="Arial" w:cs="Arial"/>
          <w:sz w:val="20"/>
          <w:szCs w:val="20"/>
          <w:lang w:val="en"/>
        </w:rPr>
      </w:pPr>
      <w:bookmarkStart w:id="23" w:name="R68847"/>
      <w:r w:rsidRPr="00F10490">
        <w:rPr>
          <w:rFonts w:ascii="Arial" w:eastAsia="Times New Roman" w:hAnsi="Arial" w:cs="Arial"/>
          <w:sz w:val="20"/>
          <w:szCs w:val="20"/>
          <w:lang w:val="en"/>
        </w:rPr>
        <w:t xml:space="preserve">Meena JP, Seth R, Chakrabarty B, Gulati S, </w:t>
      </w:r>
      <w:proofErr w:type="spellStart"/>
      <w:r w:rsidRPr="00F10490">
        <w:rPr>
          <w:rFonts w:ascii="Arial" w:eastAsia="Times New Roman" w:hAnsi="Arial" w:cs="Arial"/>
          <w:sz w:val="20"/>
          <w:szCs w:val="20"/>
          <w:lang w:val="en"/>
        </w:rPr>
        <w:t>Agrawala</w:t>
      </w:r>
      <w:proofErr w:type="spellEnd"/>
      <w:r w:rsidRPr="00F10490">
        <w:rPr>
          <w:rFonts w:ascii="Arial" w:eastAsia="Times New Roman" w:hAnsi="Arial" w:cs="Arial"/>
          <w:sz w:val="20"/>
          <w:szCs w:val="20"/>
          <w:lang w:val="en"/>
        </w:rPr>
        <w:t xml:space="preserve"> S, </w:t>
      </w:r>
      <w:proofErr w:type="spellStart"/>
      <w:r w:rsidRPr="00F10490">
        <w:rPr>
          <w:rFonts w:ascii="Arial" w:eastAsia="Times New Roman" w:hAnsi="Arial" w:cs="Arial"/>
          <w:sz w:val="20"/>
          <w:szCs w:val="20"/>
          <w:lang w:val="en"/>
        </w:rPr>
        <w:t>Naranje</w:t>
      </w:r>
      <w:proofErr w:type="spellEnd"/>
      <w:r w:rsidRPr="00F10490">
        <w:rPr>
          <w:rFonts w:ascii="Arial" w:eastAsia="Times New Roman" w:hAnsi="Arial" w:cs="Arial"/>
          <w:sz w:val="20"/>
          <w:szCs w:val="20"/>
          <w:lang w:val="en"/>
        </w:rPr>
        <w:t xml:space="preserve"> P. Neuroblastoma presenting as opsoclonus-myoclonus: A series of six cases and review of literature. </w:t>
      </w:r>
      <w:r w:rsidRPr="00F10490">
        <w:rPr>
          <w:rStyle w:val="Emphasis"/>
          <w:rFonts w:ascii="Arial" w:eastAsia="Times New Roman" w:hAnsi="Arial" w:cs="Arial"/>
          <w:sz w:val="20"/>
          <w:szCs w:val="20"/>
          <w:lang w:val="en"/>
        </w:rPr>
        <w:t xml:space="preserve">J </w:t>
      </w:r>
      <w:proofErr w:type="spellStart"/>
      <w:r w:rsidRPr="00F10490">
        <w:rPr>
          <w:rStyle w:val="Emphasis"/>
          <w:rFonts w:ascii="Arial" w:eastAsia="Times New Roman" w:hAnsi="Arial" w:cs="Arial"/>
          <w:sz w:val="20"/>
          <w:szCs w:val="20"/>
          <w:lang w:val="en"/>
        </w:rPr>
        <w:t>Pediatr</w:t>
      </w:r>
      <w:proofErr w:type="spellEnd"/>
      <w:r w:rsidRPr="00F10490">
        <w:rPr>
          <w:rStyle w:val="Emphasis"/>
          <w:rFonts w:ascii="Arial" w:eastAsia="Times New Roman" w:hAnsi="Arial" w:cs="Arial"/>
          <w:sz w:val="20"/>
          <w:szCs w:val="20"/>
          <w:lang w:val="en"/>
        </w:rPr>
        <w:t xml:space="preserve"> </w:t>
      </w:r>
      <w:proofErr w:type="spellStart"/>
      <w:r w:rsidRPr="00F10490">
        <w:rPr>
          <w:rStyle w:val="Emphasis"/>
          <w:rFonts w:ascii="Arial" w:eastAsia="Times New Roman" w:hAnsi="Arial" w:cs="Arial"/>
          <w:sz w:val="20"/>
          <w:szCs w:val="20"/>
          <w:lang w:val="en"/>
        </w:rPr>
        <w:t>Neurosci</w:t>
      </w:r>
      <w:proofErr w:type="spellEnd"/>
      <w:r w:rsidRPr="00F10490">
        <w:rPr>
          <w:rStyle w:val="Emphasis"/>
          <w:rFonts w:ascii="Arial" w:eastAsia="Times New Roman" w:hAnsi="Arial" w:cs="Arial"/>
          <w:sz w:val="20"/>
          <w:szCs w:val="20"/>
          <w:lang w:val="en"/>
        </w:rPr>
        <w:t>.</w:t>
      </w:r>
      <w:r w:rsidRPr="00F10490">
        <w:rPr>
          <w:rFonts w:ascii="Arial" w:eastAsia="Times New Roman" w:hAnsi="Arial" w:cs="Arial"/>
          <w:sz w:val="20"/>
          <w:szCs w:val="20"/>
          <w:lang w:val="en"/>
        </w:rPr>
        <w:t xml:space="preserve"> 2016 Oct-Dec;11(4):373-377. </w:t>
      </w:r>
      <w:proofErr w:type="spellStart"/>
      <w:r w:rsidRPr="00F10490">
        <w:rPr>
          <w:rFonts w:ascii="Arial" w:eastAsia="Times New Roman" w:hAnsi="Arial" w:cs="Arial"/>
          <w:sz w:val="20"/>
          <w:szCs w:val="20"/>
          <w:lang w:val="en"/>
        </w:rPr>
        <w:t>doi</w:t>
      </w:r>
      <w:proofErr w:type="spellEnd"/>
      <w:r w:rsidRPr="00F10490">
        <w:rPr>
          <w:rFonts w:ascii="Arial" w:eastAsia="Times New Roman" w:hAnsi="Arial" w:cs="Arial"/>
          <w:sz w:val="20"/>
          <w:szCs w:val="20"/>
          <w:lang w:val="en"/>
        </w:rPr>
        <w:t>: 10.4103/1817-1745.199462. PMID: 28217170; PMCID: PMC5314861.</w:t>
      </w:r>
      <w:bookmarkEnd w:id="23"/>
    </w:p>
    <w:p w14:paraId="3AFAFFC9" w14:textId="77777777" w:rsidR="002C63F0" w:rsidRPr="00F10490" w:rsidRDefault="002C63F0" w:rsidP="00F10490">
      <w:pPr>
        <w:numPr>
          <w:ilvl w:val="0"/>
          <w:numId w:val="30"/>
        </w:numPr>
        <w:spacing w:after="0" w:line="276" w:lineRule="auto"/>
        <w:divId w:val="1723600550"/>
        <w:rPr>
          <w:rFonts w:ascii="Arial" w:eastAsia="Times New Roman" w:hAnsi="Arial" w:cs="Arial"/>
          <w:sz w:val="20"/>
          <w:szCs w:val="20"/>
          <w:lang w:val="en"/>
        </w:rPr>
      </w:pPr>
      <w:bookmarkStart w:id="24" w:name="R68848"/>
      <w:proofErr w:type="spellStart"/>
      <w:r w:rsidRPr="00F10490">
        <w:rPr>
          <w:rFonts w:ascii="Arial" w:eastAsia="Times New Roman" w:hAnsi="Arial" w:cs="Arial"/>
          <w:sz w:val="20"/>
          <w:szCs w:val="20"/>
          <w:lang w:val="en"/>
        </w:rPr>
        <w:t>Pranzatelli</w:t>
      </w:r>
      <w:proofErr w:type="spellEnd"/>
      <w:r w:rsidRPr="00F10490">
        <w:rPr>
          <w:rFonts w:ascii="Arial" w:eastAsia="Times New Roman" w:hAnsi="Arial" w:cs="Arial"/>
          <w:sz w:val="20"/>
          <w:szCs w:val="20"/>
          <w:lang w:val="en"/>
        </w:rPr>
        <w:t xml:space="preserve"> MR, Tate ED, McGee NR. Demographic, Clinical, and Immunologic Features of 389 Children with Opsoclonus-Myoclonus Syndrome: A Cross-sectional Study. </w:t>
      </w:r>
      <w:r w:rsidRPr="00F10490">
        <w:rPr>
          <w:rStyle w:val="Emphasis"/>
          <w:rFonts w:ascii="Arial" w:eastAsia="Times New Roman" w:hAnsi="Arial" w:cs="Arial"/>
          <w:sz w:val="20"/>
          <w:szCs w:val="20"/>
          <w:lang w:val="en"/>
        </w:rPr>
        <w:t>Front Neurol.</w:t>
      </w:r>
      <w:r w:rsidRPr="00F10490">
        <w:rPr>
          <w:rFonts w:ascii="Arial" w:eastAsia="Times New Roman" w:hAnsi="Arial" w:cs="Arial"/>
          <w:sz w:val="20"/>
          <w:szCs w:val="20"/>
          <w:lang w:val="en"/>
        </w:rPr>
        <w:t xml:space="preserve"> 2017 Sep </w:t>
      </w:r>
      <w:proofErr w:type="gramStart"/>
      <w:r w:rsidRPr="00F10490">
        <w:rPr>
          <w:rFonts w:ascii="Arial" w:eastAsia="Times New Roman" w:hAnsi="Arial" w:cs="Arial"/>
          <w:sz w:val="20"/>
          <w:szCs w:val="20"/>
          <w:lang w:val="en"/>
        </w:rPr>
        <w:t>11;8:468</w:t>
      </w:r>
      <w:proofErr w:type="gramEnd"/>
      <w:r w:rsidRPr="00F10490">
        <w:rPr>
          <w:rFonts w:ascii="Arial" w:eastAsia="Times New Roman" w:hAnsi="Arial" w:cs="Arial"/>
          <w:sz w:val="20"/>
          <w:szCs w:val="20"/>
          <w:lang w:val="en"/>
        </w:rPr>
        <w:t xml:space="preserve">. </w:t>
      </w:r>
      <w:proofErr w:type="spellStart"/>
      <w:r w:rsidRPr="00F10490">
        <w:rPr>
          <w:rFonts w:ascii="Arial" w:eastAsia="Times New Roman" w:hAnsi="Arial" w:cs="Arial"/>
          <w:sz w:val="20"/>
          <w:szCs w:val="20"/>
          <w:lang w:val="en"/>
        </w:rPr>
        <w:t>doi</w:t>
      </w:r>
      <w:proofErr w:type="spellEnd"/>
      <w:r w:rsidRPr="00F10490">
        <w:rPr>
          <w:rFonts w:ascii="Arial" w:eastAsia="Times New Roman" w:hAnsi="Arial" w:cs="Arial"/>
          <w:sz w:val="20"/>
          <w:szCs w:val="20"/>
          <w:lang w:val="en"/>
        </w:rPr>
        <w:t>: 10.3389/fneur.2017.00468. PMID: 28959231; PMCID: PMC5604058.</w:t>
      </w:r>
      <w:bookmarkEnd w:id="24"/>
    </w:p>
    <w:p w14:paraId="4A338322" w14:textId="77777777" w:rsidR="002C63F0" w:rsidRPr="00F10490" w:rsidRDefault="002C63F0" w:rsidP="00F10490">
      <w:pPr>
        <w:numPr>
          <w:ilvl w:val="0"/>
          <w:numId w:val="30"/>
        </w:numPr>
        <w:spacing w:after="0" w:line="276" w:lineRule="auto"/>
        <w:divId w:val="1723600550"/>
        <w:rPr>
          <w:rFonts w:ascii="Arial" w:eastAsia="Times New Roman" w:hAnsi="Arial" w:cs="Arial"/>
          <w:sz w:val="20"/>
          <w:szCs w:val="20"/>
          <w:lang w:val="en"/>
        </w:rPr>
      </w:pPr>
      <w:bookmarkStart w:id="25" w:name="R68849"/>
      <w:r w:rsidRPr="00F10490">
        <w:rPr>
          <w:rFonts w:ascii="Arial" w:eastAsia="Times New Roman" w:hAnsi="Arial" w:cs="Arial"/>
          <w:sz w:val="20"/>
          <w:szCs w:val="20"/>
          <w:lang w:val="en"/>
        </w:rPr>
        <w:t xml:space="preserve">Maloney MA, Kun SS, Keens TG, Perez IA. Congenital central hypoventilation syndrome: diagnosis and management. </w:t>
      </w:r>
      <w:r w:rsidRPr="00F10490">
        <w:rPr>
          <w:rStyle w:val="Emphasis"/>
          <w:rFonts w:ascii="Arial" w:eastAsia="Times New Roman" w:hAnsi="Arial" w:cs="Arial"/>
          <w:sz w:val="20"/>
          <w:szCs w:val="20"/>
          <w:lang w:val="en"/>
        </w:rPr>
        <w:t>Expert Rev Respir Med.</w:t>
      </w:r>
      <w:r w:rsidRPr="00F10490">
        <w:rPr>
          <w:rFonts w:ascii="Arial" w:eastAsia="Times New Roman" w:hAnsi="Arial" w:cs="Arial"/>
          <w:sz w:val="20"/>
          <w:szCs w:val="20"/>
          <w:lang w:val="en"/>
        </w:rPr>
        <w:t xml:space="preserve"> 2018 Apr;12(4):283-292. </w:t>
      </w:r>
      <w:proofErr w:type="spellStart"/>
      <w:r w:rsidRPr="00F10490">
        <w:rPr>
          <w:rFonts w:ascii="Arial" w:eastAsia="Times New Roman" w:hAnsi="Arial" w:cs="Arial"/>
          <w:sz w:val="20"/>
          <w:szCs w:val="20"/>
          <w:lang w:val="en"/>
        </w:rPr>
        <w:t>doi</w:t>
      </w:r>
      <w:proofErr w:type="spellEnd"/>
      <w:r w:rsidRPr="00F10490">
        <w:rPr>
          <w:rFonts w:ascii="Arial" w:eastAsia="Times New Roman" w:hAnsi="Arial" w:cs="Arial"/>
          <w:sz w:val="20"/>
          <w:szCs w:val="20"/>
          <w:lang w:val="en"/>
        </w:rPr>
        <w:t xml:space="preserve">: 10.1080/17476348.2018.1445970. </w:t>
      </w:r>
      <w:proofErr w:type="spellStart"/>
      <w:r w:rsidRPr="00F10490">
        <w:rPr>
          <w:rFonts w:ascii="Arial" w:eastAsia="Times New Roman" w:hAnsi="Arial" w:cs="Arial"/>
          <w:sz w:val="20"/>
          <w:szCs w:val="20"/>
          <w:lang w:val="en"/>
        </w:rPr>
        <w:t>Epub</w:t>
      </w:r>
      <w:proofErr w:type="spellEnd"/>
      <w:r w:rsidRPr="00F10490">
        <w:rPr>
          <w:rFonts w:ascii="Arial" w:eastAsia="Times New Roman" w:hAnsi="Arial" w:cs="Arial"/>
          <w:sz w:val="20"/>
          <w:szCs w:val="20"/>
          <w:lang w:val="en"/>
        </w:rPr>
        <w:t xml:space="preserve"> 2018 Feb 28. PMID: 29486608.</w:t>
      </w:r>
      <w:bookmarkEnd w:id="25"/>
    </w:p>
    <w:p w14:paraId="353A8346" w14:textId="77777777" w:rsidR="002C63F0" w:rsidRPr="00F10490" w:rsidRDefault="002C63F0" w:rsidP="00F10490">
      <w:pPr>
        <w:numPr>
          <w:ilvl w:val="0"/>
          <w:numId w:val="30"/>
        </w:numPr>
        <w:spacing w:after="0" w:line="276" w:lineRule="auto"/>
        <w:divId w:val="1723600550"/>
        <w:rPr>
          <w:rFonts w:ascii="Arial" w:eastAsia="Times New Roman" w:hAnsi="Arial" w:cs="Arial"/>
          <w:sz w:val="20"/>
          <w:szCs w:val="20"/>
          <w:lang w:val="en"/>
        </w:rPr>
      </w:pPr>
      <w:bookmarkStart w:id="26" w:name="R68850"/>
      <w:r w:rsidRPr="00F10490">
        <w:rPr>
          <w:rFonts w:ascii="Arial" w:eastAsia="Times New Roman" w:hAnsi="Arial" w:cs="Arial"/>
          <w:sz w:val="20"/>
          <w:szCs w:val="20"/>
          <w:lang w:val="en"/>
        </w:rPr>
        <w:t xml:space="preserve">Qualman SJ, </w:t>
      </w:r>
      <w:proofErr w:type="spellStart"/>
      <w:r w:rsidRPr="00F10490">
        <w:rPr>
          <w:rFonts w:ascii="Arial" w:eastAsia="Times New Roman" w:hAnsi="Arial" w:cs="Arial"/>
          <w:sz w:val="20"/>
          <w:szCs w:val="20"/>
          <w:lang w:val="en"/>
        </w:rPr>
        <w:t>O'Dorisio</w:t>
      </w:r>
      <w:proofErr w:type="spellEnd"/>
      <w:r w:rsidRPr="00F10490">
        <w:rPr>
          <w:rFonts w:ascii="Arial" w:eastAsia="Times New Roman" w:hAnsi="Arial" w:cs="Arial"/>
          <w:sz w:val="20"/>
          <w:szCs w:val="20"/>
          <w:lang w:val="en"/>
        </w:rPr>
        <w:t xml:space="preserve"> MS, Fleshman DJ, Shimada H, </w:t>
      </w:r>
      <w:proofErr w:type="spellStart"/>
      <w:r w:rsidRPr="00F10490">
        <w:rPr>
          <w:rFonts w:ascii="Arial" w:eastAsia="Times New Roman" w:hAnsi="Arial" w:cs="Arial"/>
          <w:sz w:val="20"/>
          <w:szCs w:val="20"/>
          <w:lang w:val="en"/>
        </w:rPr>
        <w:t>O'Dorisio</w:t>
      </w:r>
      <w:proofErr w:type="spellEnd"/>
      <w:r w:rsidRPr="00F10490">
        <w:rPr>
          <w:rFonts w:ascii="Arial" w:eastAsia="Times New Roman" w:hAnsi="Arial" w:cs="Arial"/>
          <w:sz w:val="20"/>
          <w:szCs w:val="20"/>
          <w:lang w:val="en"/>
        </w:rPr>
        <w:t xml:space="preserve"> TM. Neuroblastoma. Correlation of neuropeptide expression in tumor tissue with other prognostic factors. </w:t>
      </w:r>
      <w:r w:rsidRPr="00F10490">
        <w:rPr>
          <w:rStyle w:val="Emphasis"/>
          <w:rFonts w:ascii="Arial" w:eastAsia="Times New Roman" w:hAnsi="Arial" w:cs="Arial"/>
          <w:sz w:val="20"/>
          <w:szCs w:val="20"/>
          <w:lang w:val="en"/>
        </w:rPr>
        <w:t>Cancer.</w:t>
      </w:r>
      <w:r w:rsidRPr="00F10490">
        <w:rPr>
          <w:rFonts w:ascii="Arial" w:eastAsia="Times New Roman" w:hAnsi="Arial" w:cs="Arial"/>
          <w:sz w:val="20"/>
          <w:szCs w:val="20"/>
          <w:lang w:val="en"/>
        </w:rPr>
        <w:t xml:space="preserve"> 1992 Oct 1;70(7):2005-12. </w:t>
      </w:r>
      <w:proofErr w:type="spellStart"/>
      <w:r w:rsidRPr="00F10490">
        <w:rPr>
          <w:rFonts w:ascii="Arial" w:eastAsia="Times New Roman" w:hAnsi="Arial" w:cs="Arial"/>
          <w:sz w:val="20"/>
          <w:szCs w:val="20"/>
          <w:lang w:val="en"/>
        </w:rPr>
        <w:t>doi</w:t>
      </w:r>
      <w:proofErr w:type="spellEnd"/>
      <w:r w:rsidRPr="00F10490">
        <w:rPr>
          <w:rFonts w:ascii="Arial" w:eastAsia="Times New Roman" w:hAnsi="Arial" w:cs="Arial"/>
          <w:sz w:val="20"/>
          <w:szCs w:val="20"/>
          <w:lang w:val="en"/>
        </w:rPr>
        <w:t>: 10.1002/1097-0142(19921001)70:7&lt;</w:t>
      </w:r>
      <w:proofErr w:type="gramStart"/>
      <w:r w:rsidRPr="00F10490">
        <w:rPr>
          <w:rFonts w:ascii="Arial" w:eastAsia="Times New Roman" w:hAnsi="Arial" w:cs="Arial"/>
          <w:sz w:val="20"/>
          <w:szCs w:val="20"/>
          <w:lang w:val="en"/>
        </w:rPr>
        <w:t>2005::</w:t>
      </w:r>
      <w:proofErr w:type="gramEnd"/>
      <w:r w:rsidRPr="00F10490">
        <w:rPr>
          <w:rFonts w:ascii="Arial" w:eastAsia="Times New Roman" w:hAnsi="Arial" w:cs="Arial"/>
          <w:sz w:val="20"/>
          <w:szCs w:val="20"/>
          <w:lang w:val="en"/>
        </w:rPr>
        <w:t>aid-cncr2820700733&gt;3.0.co;2-h. PMID: 1381992.</w:t>
      </w:r>
      <w:bookmarkEnd w:id="26"/>
    </w:p>
    <w:p w14:paraId="20CAD8B1" w14:textId="77777777" w:rsidR="002C63F0" w:rsidRDefault="002C63F0" w:rsidP="00F10490">
      <w:pPr>
        <w:numPr>
          <w:ilvl w:val="0"/>
          <w:numId w:val="30"/>
        </w:numPr>
        <w:spacing w:after="0" w:line="276" w:lineRule="auto"/>
        <w:divId w:val="1723600550"/>
        <w:rPr>
          <w:rFonts w:ascii="Arial" w:eastAsia="Times New Roman" w:hAnsi="Arial" w:cs="Arial"/>
          <w:sz w:val="20"/>
          <w:szCs w:val="20"/>
          <w:lang w:val="en"/>
        </w:rPr>
      </w:pPr>
      <w:bookmarkStart w:id="27" w:name="R68851"/>
      <w:proofErr w:type="spellStart"/>
      <w:r w:rsidRPr="00F10490">
        <w:rPr>
          <w:rFonts w:ascii="Arial" w:eastAsia="Times New Roman" w:hAnsi="Arial" w:cs="Arial"/>
          <w:sz w:val="20"/>
          <w:szCs w:val="20"/>
          <w:lang w:val="en"/>
        </w:rPr>
        <w:t>Bourdeaut</w:t>
      </w:r>
      <w:proofErr w:type="spellEnd"/>
      <w:r w:rsidRPr="00F10490">
        <w:rPr>
          <w:rFonts w:ascii="Arial" w:eastAsia="Times New Roman" w:hAnsi="Arial" w:cs="Arial"/>
          <w:sz w:val="20"/>
          <w:szCs w:val="20"/>
          <w:lang w:val="en"/>
        </w:rPr>
        <w:t xml:space="preserve"> F, de Carli E, Timsit S, </w:t>
      </w:r>
      <w:proofErr w:type="spellStart"/>
      <w:r w:rsidRPr="00F10490">
        <w:rPr>
          <w:rFonts w:ascii="Arial" w:eastAsia="Times New Roman" w:hAnsi="Arial" w:cs="Arial"/>
          <w:sz w:val="20"/>
          <w:szCs w:val="20"/>
          <w:lang w:val="en"/>
        </w:rPr>
        <w:t>Coze</w:t>
      </w:r>
      <w:proofErr w:type="spellEnd"/>
      <w:r w:rsidRPr="00F10490">
        <w:rPr>
          <w:rFonts w:ascii="Arial" w:eastAsia="Times New Roman" w:hAnsi="Arial" w:cs="Arial"/>
          <w:sz w:val="20"/>
          <w:szCs w:val="20"/>
          <w:lang w:val="en"/>
        </w:rPr>
        <w:t xml:space="preserve"> C, </w:t>
      </w:r>
      <w:proofErr w:type="spellStart"/>
      <w:r w:rsidRPr="00F10490">
        <w:rPr>
          <w:rFonts w:ascii="Arial" w:eastAsia="Times New Roman" w:hAnsi="Arial" w:cs="Arial"/>
          <w:sz w:val="20"/>
          <w:szCs w:val="20"/>
          <w:lang w:val="en"/>
        </w:rPr>
        <w:t>Chastagner</w:t>
      </w:r>
      <w:proofErr w:type="spellEnd"/>
      <w:r w:rsidRPr="00F10490">
        <w:rPr>
          <w:rFonts w:ascii="Arial" w:eastAsia="Times New Roman" w:hAnsi="Arial" w:cs="Arial"/>
          <w:sz w:val="20"/>
          <w:szCs w:val="20"/>
          <w:lang w:val="en"/>
        </w:rPr>
        <w:t xml:space="preserve"> P, Sarnacki S, Delattre O, </w:t>
      </w:r>
      <w:proofErr w:type="spellStart"/>
      <w:r w:rsidRPr="00F10490">
        <w:rPr>
          <w:rFonts w:ascii="Arial" w:eastAsia="Times New Roman" w:hAnsi="Arial" w:cs="Arial"/>
          <w:sz w:val="20"/>
          <w:szCs w:val="20"/>
          <w:lang w:val="en"/>
        </w:rPr>
        <w:t>Peuchmaur</w:t>
      </w:r>
      <w:proofErr w:type="spellEnd"/>
      <w:r w:rsidRPr="00F10490">
        <w:rPr>
          <w:rFonts w:ascii="Arial" w:eastAsia="Times New Roman" w:hAnsi="Arial" w:cs="Arial"/>
          <w:sz w:val="20"/>
          <w:szCs w:val="20"/>
          <w:lang w:val="en"/>
        </w:rPr>
        <w:t xml:space="preserve"> M, Rubie H, Michon J; Neuroblastoma Committee of the Société Française des Cancers et </w:t>
      </w:r>
      <w:proofErr w:type="spellStart"/>
      <w:r w:rsidRPr="00F10490">
        <w:rPr>
          <w:rFonts w:ascii="Arial" w:eastAsia="Times New Roman" w:hAnsi="Arial" w:cs="Arial"/>
          <w:sz w:val="20"/>
          <w:szCs w:val="20"/>
          <w:lang w:val="en"/>
        </w:rPr>
        <w:t>Leucémies</w:t>
      </w:r>
      <w:proofErr w:type="spellEnd"/>
      <w:r w:rsidRPr="00F10490">
        <w:rPr>
          <w:rFonts w:ascii="Arial" w:eastAsia="Times New Roman" w:hAnsi="Arial" w:cs="Arial"/>
          <w:sz w:val="20"/>
          <w:szCs w:val="20"/>
          <w:lang w:val="en"/>
        </w:rPr>
        <w:t xml:space="preserve"> de </w:t>
      </w:r>
      <w:proofErr w:type="spellStart"/>
      <w:r w:rsidRPr="00F10490">
        <w:rPr>
          <w:rFonts w:ascii="Arial" w:eastAsia="Times New Roman" w:hAnsi="Arial" w:cs="Arial"/>
          <w:sz w:val="20"/>
          <w:szCs w:val="20"/>
          <w:lang w:val="en"/>
        </w:rPr>
        <w:t>l'Enfant</w:t>
      </w:r>
      <w:proofErr w:type="spellEnd"/>
      <w:r w:rsidRPr="00F10490">
        <w:rPr>
          <w:rFonts w:ascii="Arial" w:eastAsia="Times New Roman" w:hAnsi="Arial" w:cs="Arial"/>
          <w:sz w:val="20"/>
          <w:szCs w:val="20"/>
          <w:lang w:val="en"/>
        </w:rPr>
        <w:t xml:space="preserve"> et de </w:t>
      </w:r>
      <w:proofErr w:type="spellStart"/>
      <w:r w:rsidRPr="00F10490">
        <w:rPr>
          <w:rFonts w:ascii="Arial" w:eastAsia="Times New Roman" w:hAnsi="Arial" w:cs="Arial"/>
          <w:sz w:val="20"/>
          <w:szCs w:val="20"/>
          <w:lang w:val="en"/>
        </w:rPr>
        <w:t>l'Adolescent</w:t>
      </w:r>
      <w:proofErr w:type="spellEnd"/>
      <w:r w:rsidRPr="00F10490">
        <w:rPr>
          <w:rFonts w:ascii="Arial" w:eastAsia="Times New Roman" w:hAnsi="Arial" w:cs="Arial"/>
          <w:sz w:val="20"/>
          <w:szCs w:val="20"/>
          <w:lang w:val="en"/>
        </w:rPr>
        <w:t xml:space="preserve">. VIP hypersecretion as primary or secondary syndrome in neuroblastoma: A retrospective study by the Société Française des Cancers de </w:t>
      </w:r>
      <w:proofErr w:type="spellStart"/>
      <w:r w:rsidRPr="00F10490">
        <w:rPr>
          <w:rFonts w:ascii="Arial" w:eastAsia="Times New Roman" w:hAnsi="Arial" w:cs="Arial"/>
          <w:sz w:val="20"/>
          <w:szCs w:val="20"/>
          <w:lang w:val="en"/>
        </w:rPr>
        <w:t>l'Enfant</w:t>
      </w:r>
      <w:proofErr w:type="spellEnd"/>
      <w:r w:rsidRPr="00F10490">
        <w:rPr>
          <w:rFonts w:ascii="Arial" w:eastAsia="Times New Roman" w:hAnsi="Arial" w:cs="Arial"/>
          <w:sz w:val="20"/>
          <w:szCs w:val="20"/>
          <w:lang w:val="en"/>
        </w:rPr>
        <w:t xml:space="preserve"> (SFCE). </w:t>
      </w:r>
      <w:proofErr w:type="spellStart"/>
      <w:r w:rsidRPr="00F10490">
        <w:rPr>
          <w:rStyle w:val="Emphasis"/>
          <w:rFonts w:ascii="Arial" w:eastAsia="Times New Roman" w:hAnsi="Arial" w:cs="Arial"/>
          <w:sz w:val="20"/>
          <w:szCs w:val="20"/>
          <w:lang w:val="en"/>
        </w:rPr>
        <w:t>Pediatr</w:t>
      </w:r>
      <w:proofErr w:type="spellEnd"/>
      <w:r w:rsidRPr="00F10490">
        <w:rPr>
          <w:rStyle w:val="Emphasis"/>
          <w:rFonts w:ascii="Arial" w:eastAsia="Times New Roman" w:hAnsi="Arial" w:cs="Arial"/>
          <w:sz w:val="20"/>
          <w:szCs w:val="20"/>
          <w:lang w:val="en"/>
        </w:rPr>
        <w:t xml:space="preserve"> Blood Cancer.</w:t>
      </w:r>
      <w:r w:rsidRPr="00F10490">
        <w:rPr>
          <w:rFonts w:ascii="Arial" w:eastAsia="Times New Roman" w:hAnsi="Arial" w:cs="Arial"/>
          <w:sz w:val="20"/>
          <w:szCs w:val="20"/>
          <w:lang w:val="en"/>
        </w:rPr>
        <w:t xml:space="preserve"> 2009 May;52(5):585-90. </w:t>
      </w:r>
      <w:proofErr w:type="spellStart"/>
      <w:r w:rsidRPr="00F10490">
        <w:rPr>
          <w:rFonts w:ascii="Arial" w:eastAsia="Times New Roman" w:hAnsi="Arial" w:cs="Arial"/>
          <w:sz w:val="20"/>
          <w:szCs w:val="20"/>
          <w:lang w:val="en"/>
        </w:rPr>
        <w:t>doi</w:t>
      </w:r>
      <w:proofErr w:type="spellEnd"/>
      <w:r w:rsidRPr="00F10490">
        <w:rPr>
          <w:rFonts w:ascii="Arial" w:eastAsia="Times New Roman" w:hAnsi="Arial" w:cs="Arial"/>
          <w:sz w:val="20"/>
          <w:szCs w:val="20"/>
          <w:lang w:val="en"/>
        </w:rPr>
        <w:t>: 10.1002/pbc.21912. PMID: 19143025.</w:t>
      </w:r>
      <w:bookmarkEnd w:id="27"/>
    </w:p>
    <w:p w14:paraId="64BC60D2" w14:textId="77777777" w:rsidR="00F10490" w:rsidRPr="00F10490" w:rsidRDefault="00F10490" w:rsidP="00F10490">
      <w:pPr>
        <w:spacing w:after="0" w:line="276" w:lineRule="auto"/>
        <w:ind w:left="720"/>
        <w:divId w:val="1723600550"/>
        <w:rPr>
          <w:rFonts w:ascii="Arial" w:eastAsia="Times New Roman" w:hAnsi="Arial" w:cs="Arial"/>
          <w:sz w:val="20"/>
          <w:szCs w:val="20"/>
          <w:lang w:val="en"/>
        </w:rPr>
      </w:pPr>
    </w:p>
    <w:p w14:paraId="20E7C3FC" w14:textId="77777777" w:rsidR="002C63F0" w:rsidRPr="00F10490" w:rsidRDefault="002C63F0" w:rsidP="00F10490">
      <w:pPr>
        <w:spacing w:after="0" w:line="276" w:lineRule="auto"/>
        <w:divId w:val="637689629"/>
        <w:rPr>
          <w:rFonts w:ascii="Arial" w:eastAsia="Times New Roman" w:hAnsi="Arial" w:cs="Arial"/>
          <w:b/>
          <w:bCs/>
          <w:sz w:val="20"/>
          <w:szCs w:val="20"/>
          <w:lang w:val="en"/>
        </w:rPr>
      </w:pPr>
      <w:bookmarkStart w:id="28" w:name="N12461"/>
      <w:r w:rsidRPr="00F10490">
        <w:rPr>
          <w:rFonts w:ascii="Arial" w:eastAsia="Times New Roman" w:hAnsi="Arial" w:cs="Arial"/>
          <w:b/>
          <w:bCs/>
          <w:sz w:val="20"/>
          <w:szCs w:val="20"/>
          <w:lang w:val="en"/>
        </w:rPr>
        <w:t xml:space="preserve">K. Special Studies </w:t>
      </w:r>
      <w:bookmarkEnd w:id="28"/>
    </w:p>
    <w:p w14:paraId="76567189" w14:textId="77777777" w:rsidR="002C63F0" w:rsidRPr="00F10490" w:rsidRDefault="002C63F0" w:rsidP="00F10490">
      <w:pPr>
        <w:pStyle w:val="NormalWeb"/>
        <w:spacing w:before="0" w:beforeAutospacing="0" w:after="0" w:afterAutospacing="0" w:line="276" w:lineRule="auto"/>
        <w:divId w:val="258173279"/>
        <w:rPr>
          <w:rFonts w:ascii="Arial" w:hAnsi="Arial" w:cs="Arial"/>
          <w:sz w:val="20"/>
          <w:szCs w:val="20"/>
          <w:lang w:val="en"/>
        </w:rPr>
      </w:pPr>
      <w:r w:rsidRPr="00F10490">
        <w:rPr>
          <w:rFonts w:ascii="Arial" w:hAnsi="Arial" w:cs="Arial"/>
          <w:sz w:val="20"/>
          <w:szCs w:val="20"/>
          <w:u w:val="single"/>
          <w:lang w:val="en"/>
        </w:rPr>
        <w:t>Imaging</w:t>
      </w:r>
    </w:p>
    <w:p w14:paraId="6D4E908C" w14:textId="77777777" w:rsidR="002C63F0" w:rsidRPr="00F10490" w:rsidRDefault="002C63F0" w:rsidP="00F10490">
      <w:pPr>
        <w:pStyle w:val="NormalWeb"/>
        <w:spacing w:before="0" w:beforeAutospacing="0" w:after="0" w:afterAutospacing="0" w:line="276" w:lineRule="auto"/>
        <w:divId w:val="258173279"/>
        <w:rPr>
          <w:rFonts w:ascii="Arial" w:hAnsi="Arial" w:cs="Arial"/>
          <w:sz w:val="20"/>
          <w:szCs w:val="20"/>
          <w:lang w:val="en"/>
        </w:rPr>
      </w:pPr>
      <w:r w:rsidRPr="00F10490">
        <w:rPr>
          <w:rFonts w:ascii="Arial" w:hAnsi="Arial" w:cs="Arial"/>
          <w:sz w:val="20"/>
          <w:szCs w:val="20"/>
          <w:lang w:val="en"/>
        </w:rPr>
        <w:t xml:space="preserve">Cross-sectional imaging (computed tomography or magnetic resonance imaging) provides important information about the primary tumor, including location, vascular encasement status, and the status of regional lymph nodes. Hepatic and bony metastases can be visualized, as can </w:t>
      </w:r>
      <w:proofErr w:type="gramStart"/>
      <w:r w:rsidRPr="00F10490">
        <w:rPr>
          <w:rFonts w:ascii="Arial" w:hAnsi="Arial" w:cs="Arial"/>
          <w:sz w:val="20"/>
          <w:szCs w:val="20"/>
          <w:lang w:val="en"/>
        </w:rPr>
        <w:t>less</w:t>
      </w:r>
      <w:proofErr w:type="gramEnd"/>
      <w:r w:rsidRPr="00F10490">
        <w:rPr>
          <w:rFonts w:ascii="Arial" w:hAnsi="Arial" w:cs="Arial"/>
          <w:sz w:val="20"/>
          <w:szCs w:val="20"/>
          <w:lang w:val="en"/>
        </w:rPr>
        <w:t xml:space="preserve"> common sites of disease. MRI can be particularly helpful in delineating the relationship of tumor to structures near the spine.  </w:t>
      </w:r>
    </w:p>
    <w:p w14:paraId="7A0C4DC2" w14:textId="77777777" w:rsidR="002C63F0" w:rsidRPr="00F10490" w:rsidRDefault="002C63F0" w:rsidP="00F10490">
      <w:pPr>
        <w:pStyle w:val="NormalWeb"/>
        <w:spacing w:before="0" w:beforeAutospacing="0" w:after="0" w:afterAutospacing="0" w:line="276" w:lineRule="auto"/>
        <w:divId w:val="258173279"/>
        <w:rPr>
          <w:rFonts w:ascii="Arial" w:hAnsi="Arial" w:cs="Arial"/>
          <w:sz w:val="20"/>
          <w:szCs w:val="20"/>
          <w:lang w:val="en"/>
        </w:rPr>
      </w:pPr>
      <w:r w:rsidRPr="00F10490">
        <w:rPr>
          <w:rFonts w:ascii="Arial" w:hAnsi="Arial" w:cs="Arial"/>
          <w:sz w:val="20"/>
          <w:szCs w:val="20"/>
          <w:lang w:val="en"/>
        </w:rPr>
        <w:t> </w:t>
      </w:r>
    </w:p>
    <w:p w14:paraId="450FF1E7" w14:textId="77777777" w:rsidR="002C63F0" w:rsidRPr="00F10490" w:rsidRDefault="002C63F0" w:rsidP="00F10490">
      <w:pPr>
        <w:pStyle w:val="NormalWeb"/>
        <w:spacing w:before="0" w:beforeAutospacing="0" w:after="0" w:afterAutospacing="0" w:line="276" w:lineRule="auto"/>
        <w:divId w:val="258173279"/>
        <w:rPr>
          <w:rFonts w:ascii="Arial" w:hAnsi="Arial" w:cs="Arial"/>
          <w:sz w:val="20"/>
          <w:szCs w:val="20"/>
          <w:lang w:val="en"/>
        </w:rPr>
      </w:pPr>
      <w:r w:rsidRPr="00F10490">
        <w:rPr>
          <w:rFonts w:ascii="Arial" w:hAnsi="Arial" w:cs="Arial"/>
          <w:sz w:val="20"/>
          <w:szCs w:val="20"/>
          <w:lang w:val="en"/>
        </w:rPr>
        <w:t>Nuclear medicine imaging is important for treatment planning and assessment of extent of disease. Approximately 90% of neuroblastomas will take up meta-</w:t>
      </w:r>
      <w:proofErr w:type="spellStart"/>
      <w:r w:rsidRPr="00F10490">
        <w:rPr>
          <w:rFonts w:ascii="Arial" w:hAnsi="Arial" w:cs="Arial"/>
          <w:sz w:val="20"/>
          <w:szCs w:val="20"/>
          <w:lang w:val="en"/>
        </w:rPr>
        <w:t>iodobenzylguanidine</w:t>
      </w:r>
      <w:proofErr w:type="spellEnd"/>
      <w:r w:rsidRPr="00F10490">
        <w:rPr>
          <w:rFonts w:ascii="Arial" w:hAnsi="Arial" w:cs="Arial"/>
          <w:sz w:val="20"/>
          <w:szCs w:val="20"/>
          <w:lang w:val="en"/>
        </w:rPr>
        <w:t xml:space="preserve"> (MIBG), and therefore MIBG whole body scans can be helpful in delineating sites of metastatic disease, particularly disease involving bone and bone marrow. For patients with neuroblastoma whose disease is MIBG non-avid, </w:t>
      </w:r>
      <w:proofErr w:type="spellStart"/>
      <w:r w:rsidRPr="00F10490">
        <w:rPr>
          <w:rFonts w:ascii="Arial" w:hAnsi="Arial" w:cs="Arial"/>
          <w:sz w:val="20"/>
          <w:szCs w:val="20"/>
          <w:lang w:val="en"/>
        </w:rPr>
        <w:t>fluoro</w:t>
      </w:r>
      <w:proofErr w:type="spellEnd"/>
      <w:r w:rsidRPr="00F10490">
        <w:rPr>
          <w:rFonts w:ascii="Arial" w:hAnsi="Arial" w:cs="Arial"/>
          <w:sz w:val="20"/>
          <w:szCs w:val="20"/>
          <w:lang w:val="en"/>
        </w:rPr>
        <w:t>-</w:t>
      </w:r>
      <w:proofErr w:type="spellStart"/>
      <w:r w:rsidRPr="00F10490">
        <w:rPr>
          <w:rFonts w:ascii="Arial" w:hAnsi="Arial" w:cs="Arial"/>
          <w:sz w:val="20"/>
          <w:szCs w:val="20"/>
          <w:lang w:val="en"/>
        </w:rPr>
        <w:t>deoxyglucose</w:t>
      </w:r>
      <w:proofErr w:type="spellEnd"/>
      <w:r w:rsidRPr="00F10490">
        <w:rPr>
          <w:rFonts w:ascii="Arial" w:hAnsi="Arial" w:cs="Arial"/>
          <w:sz w:val="20"/>
          <w:szCs w:val="20"/>
          <w:lang w:val="en"/>
        </w:rPr>
        <w:t>-positron emission tomography (FDG-PET) imaging is used for detection of metastatic lesions.</w:t>
      </w:r>
    </w:p>
    <w:p w14:paraId="0FC01073" w14:textId="77777777" w:rsidR="002C63F0" w:rsidRPr="00F10490" w:rsidRDefault="002C63F0" w:rsidP="00F10490">
      <w:pPr>
        <w:pStyle w:val="NormalWeb"/>
        <w:spacing w:before="0" w:beforeAutospacing="0" w:after="0" w:afterAutospacing="0" w:line="276" w:lineRule="auto"/>
        <w:divId w:val="258173279"/>
        <w:rPr>
          <w:rFonts w:ascii="Arial" w:hAnsi="Arial" w:cs="Arial"/>
          <w:sz w:val="20"/>
          <w:szCs w:val="20"/>
          <w:lang w:val="en"/>
        </w:rPr>
      </w:pPr>
      <w:r w:rsidRPr="00F10490">
        <w:rPr>
          <w:rFonts w:ascii="Arial" w:hAnsi="Arial" w:cs="Arial"/>
          <w:sz w:val="20"/>
          <w:szCs w:val="20"/>
          <w:lang w:val="en"/>
        </w:rPr>
        <w:t> </w:t>
      </w:r>
    </w:p>
    <w:p w14:paraId="7088A907" w14:textId="77777777" w:rsidR="002C63F0" w:rsidRPr="00F10490" w:rsidRDefault="002C63F0" w:rsidP="00F10490">
      <w:pPr>
        <w:pStyle w:val="NormalWeb"/>
        <w:spacing w:before="0" w:beforeAutospacing="0" w:after="0" w:afterAutospacing="0" w:line="276" w:lineRule="auto"/>
        <w:divId w:val="258173279"/>
        <w:rPr>
          <w:rFonts w:ascii="Arial" w:hAnsi="Arial" w:cs="Arial"/>
          <w:sz w:val="20"/>
          <w:szCs w:val="20"/>
          <w:u w:val="single"/>
          <w:lang w:val="en"/>
        </w:rPr>
      </w:pPr>
    </w:p>
    <w:p w14:paraId="5D065395" w14:textId="77777777" w:rsidR="002C63F0" w:rsidRPr="00F10490" w:rsidRDefault="002C63F0" w:rsidP="00F10490">
      <w:pPr>
        <w:pStyle w:val="NormalWeb"/>
        <w:spacing w:before="0" w:beforeAutospacing="0" w:after="0" w:afterAutospacing="0" w:line="276" w:lineRule="auto"/>
        <w:divId w:val="258173279"/>
        <w:rPr>
          <w:rFonts w:ascii="Arial" w:hAnsi="Arial" w:cs="Arial"/>
          <w:sz w:val="20"/>
          <w:szCs w:val="20"/>
          <w:u w:val="single"/>
          <w:lang w:val="en"/>
        </w:rPr>
      </w:pPr>
    </w:p>
    <w:p w14:paraId="5643C3F9" w14:textId="45C977D0" w:rsidR="002C63F0" w:rsidRPr="00F10490" w:rsidRDefault="002C63F0" w:rsidP="00F10490">
      <w:pPr>
        <w:pStyle w:val="NormalWeb"/>
        <w:spacing w:before="0" w:beforeAutospacing="0" w:after="0" w:afterAutospacing="0" w:line="276" w:lineRule="auto"/>
        <w:divId w:val="258173279"/>
        <w:rPr>
          <w:rFonts w:ascii="Arial" w:hAnsi="Arial" w:cs="Arial"/>
          <w:sz w:val="20"/>
          <w:szCs w:val="20"/>
          <w:lang w:val="en"/>
        </w:rPr>
      </w:pPr>
      <w:r w:rsidRPr="00F10490">
        <w:rPr>
          <w:rFonts w:ascii="Arial" w:hAnsi="Arial" w:cs="Arial"/>
          <w:sz w:val="20"/>
          <w:szCs w:val="20"/>
          <w:u w:val="single"/>
          <w:lang w:val="en"/>
        </w:rPr>
        <w:lastRenderedPageBreak/>
        <w:t>Urinary catecholamines</w:t>
      </w:r>
    </w:p>
    <w:p w14:paraId="00C20A24" w14:textId="77777777" w:rsidR="002C63F0" w:rsidRPr="00F10490" w:rsidRDefault="002C63F0" w:rsidP="00F10490">
      <w:pPr>
        <w:pStyle w:val="NormalWeb"/>
        <w:spacing w:before="0" w:beforeAutospacing="0" w:after="0" w:afterAutospacing="0" w:line="276" w:lineRule="auto"/>
        <w:divId w:val="258173279"/>
        <w:rPr>
          <w:rFonts w:ascii="Arial" w:hAnsi="Arial" w:cs="Arial"/>
          <w:sz w:val="20"/>
          <w:szCs w:val="20"/>
          <w:lang w:val="en"/>
        </w:rPr>
      </w:pPr>
      <w:r w:rsidRPr="00F10490">
        <w:rPr>
          <w:rFonts w:ascii="Arial" w:hAnsi="Arial" w:cs="Arial"/>
          <w:sz w:val="20"/>
          <w:szCs w:val="20"/>
          <w:lang w:val="en"/>
        </w:rPr>
        <w:t xml:space="preserve">Urinary catecholamine secretion is increased in neuroblastoma and is useful as a confirmatory diagnostic marker. Vanillylmandelic acid (VMA) and </w:t>
      </w:r>
      <w:proofErr w:type="spellStart"/>
      <w:r w:rsidRPr="00F10490">
        <w:rPr>
          <w:rFonts w:ascii="Arial" w:hAnsi="Arial" w:cs="Arial"/>
          <w:sz w:val="20"/>
          <w:szCs w:val="20"/>
          <w:lang w:val="en"/>
        </w:rPr>
        <w:t>homovanillic</w:t>
      </w:r>
      <w:proofErr w:type="spellEnd"/>
      <w:r w:rsidRPr="00F10490">
        <w:rPr>
          <w:rFonts w:ascii="Arial" w:hAnsi="Arial" w:cs="Arial"/>
          <w:sz w:val="20"/>
          <w:szCs w:val="20"/>
          <w:lang w:val="en"/>
        </w:rPr>
        <w:t xml:space="preserve"> acid (HVA) are the 2 catecholamine metabolites commonly measured via high-performance liquid chromatography.</w:t>
      </w:r>
      <w:hyperlink w:anchor="R68852" w:tgtFrame="_top" w:tooltip="Park JR, Bagatell R, Cohn SL, Pearson AD, Villablanca JG, Berthold F, Burchill S, Boubaker A, McHugh K, Nuchtern JG, London WB, Seibel NL, Lindwasser OW, Maris JM, Brock P, Schleiermacher G, Ladenstein R, Matthay KK, Valteau-Couanet D. Revisions to the Interna" w:history="1">
        <w:r w:rsidRPr="00F10490">
          <w:rPr>
            <w:rStyle w:val="Hyperlink"/>
            <w:rFonts w:ascii="Arial" w:hAnsi="Arial" w:cs="Arial"/>
            <w:sz w:val="20"/>
            <w:szCs w:val="20"/>
            <w:vertAlign w:val="superscript"/>
            <w:lang w:val="en"/>
          </w:rPr>
          <w:t>1</w:t>
        </w:r>
      </w:hyperlink>
      <w:r w:rsidRPr="00F10490">
        <w:rPr>
          <w:rFonts w:ascii="Arial" w:hAnsi="Arial" w:cs="Arial"/>
          <w:sz w:val="20"/>
          <w:szCs w:val="20"/>
          <w:lang w:val="en"/>
        </w:rPr>
        <w:t xml:space="preserve"> Due to concerns regarding the sensitivity and specificity of urinary catecholamines for assessment of disease status, measurement of HVA and VMA are no longer included as components of response assessment according to the International Neuroblastoma Response Criteria.</w:t>
      </w:r>
      <w:hyperlink w:anchor="R68852" w:tgtFrame="_top" w:tooltip="Park JR, Bagatell R, Cohn SL, Pearson AD, Villablanca JG, Berthold F, Burchill S, Boubaker A, McHugh K, Nuchtern JG, London WB, Seibel NL, Lindwasser OW, Maris JM, Brock P, Schleiermacher G, Ladenstein R, Matthay KK, Valteau-Couanet D. Revisions to the Interna" w:history="1">
        <w:r w:rsidRPr="00F10490">
          <w:rPr>
            <w:rStyle w:val="Hyperlink"/>
            <w:rFonts w:ascii="Arial" w:hAnsi="Arial" w:cs="Arial"/>
            <w:sz w:val="20"/>
            <w:szCs w:val="20"/>
            <w:vertAlign w:val="superscript"/>
            <w:lang w:val="en"/>
          </w:rPr>
          <w:t>1</w:t>
        </w:r>
      </w:hyperlink>
    </w:p>
    <w:p w14:paraId="2F0BC306" w14:textId="77777777" w:rsidR="002C63F0" w:rsidRPr="00F10490" w:rsidRDefault="002C63F0" w:rsidP="00F10490">
      <w:pPr>
        <w:pStyle w:val="NormalWeb"/>
        <w:spacing w:before="0" w:beforeAutospacing="0" w:after="0" w:afterAutospacing="0" w:line="276" w:lineRule="auto"/>
        <w:divId w:val="258173279"/>
        <w:rPr>
          <w:rFonts w:ascii="Arial" w:hAnsi="Arial" w:cs="Arial"/>
          <w:sz w:val="20"/>
          <w:szCs w:val="20"/>
          <w:lang w:val="en"/>
        </w:rPr>
      </w:pPr>
      <w:r w:rsidRPr="00F10490">
        <w:rPr>
          <w:rFonts w:ascii="Arial" w:hAnsi="Arial" w:cs="Arial"/>
          <w:sz w:val="20"/>
          <w:szCs w:val="20"/>
          <w:lang w:val="en"/>
        </w:rPr>
        <w:t> </w:t>
      </w:r>
    </w:p>
    <w:p w14:paraId="71457CA4" w14:textId="77777777" w:rsidR="002C63F0" w:rsidRPr="00F10490" w:rsidRDefault="002C63F0" w:rsidP="00F10490">
      <w:pPr>
        <w:spacing w:after="0" w:line="276" w:lineRule="auto"/>
        <w:divId w:val="121001814"/>
        <w:rPr>
          <w:rFonts w:ascii="Arial" w:eastAsia="Times New Roman" w:hAnsi="Arial" w:cs="Arial"/>
          <w:sz w:val="20"/>
          <w:szCs w:val="20"/>
          <w:lang w:val="en"/>
        </w:rPr>
      </w:pPr>
      <w:r w:rsidRPr="00F10490">
        <w:rPr>
          <w:rFonts w:ascii="Arial" w:eastAsia="Times New Roman" w:hAnsi="Arial" w:cs="Arial"/>
          <w:sz w:val="20"/>
          <w:szCs w:val="20"/>
          <w:lang w:val="en"/>
        </w:rPr>
        <w:t>References</w:t>
      </w:r>
    </w:p>
    <w:p w14:paraId="11CBA584" w14:textId="77777777" w:rsidR="002C63F0" w:rsidRDefault="002C63F0" w:rsidP="00F10490">
      <w:pPr>
        <w:numPr>
          <w:ilvl w:val="0"/>
          <w:numId w:val="31"/>
        </w:numPr>
        <w:spacing w:after="0" w:line="276" w:lineRule="auto"/>
        <w:divId w:val="1723600550"/>
        <w:rPr>
          <w:rFonts w:ascii="Arial" w:eastAsia="Times New Roman" w:hAnsi="Arial" w:cs="Arial"/>
          <w:sz w:val="20"/>
          <w:szCs w:val="20"/>
          <w:lang w:val="en"/>
        </w:rPr>
      </w:pPr>
      <w:bookmarkStart w:id="29" w:name="R68852"/>
      <w:r w:rsidRPr="00F10490">
        <w:rPr>
          <w:rFonts w:ascii="Arial" w:eastAsia="Times New Roman" w:hAnsi="Arial" w:cs="Arial"/>
          <w:sz w:val="20"/>
          <w:szCs w:val="20"/>
          <w:lang w:val="en"/>
        </w:rPr>
        <w:t xml:space="preserve">Park JR, </w:t>
      </w:r>
      <w:proofErr w:type="spellStart"/>
      <w:r w:rsidRPr="00F10490">
        <w:rPr>
          <w:rFonts w:ascii="Arial" w:eastAsia="Times New Roman" w:hAnsi="Arial" w:cs="Arial"/>
          <w:sz w:val="20"/>
          <w:szCs w:val="20"/>
          <w:lang w:val="en"/>
        </w:rPr>
        <w:t>Bagatell</w:t>
      </w:r>
      <w:proofErr w:type="spellEnd"/>
      <w:r w:rsidRPr="00F10490">
        <w:rPr>
          <w:rFonts w:ascii="Arial" w:eastAsia="Times New Roman" w:hAnsi="Arial" w:cs="Arial"/>
          <w:sz w:val="20"/>
          <w:szCs w:val="20"/>
          <w:lang w:val="en"/>
        </w:rPr>
        <w:t xml:space="preserve"> R, Cohn SL, Pearson AD, </w:t>
      </w:r>
      <w:proofErr w:type="spellStart"/>
      <w:r w:rsidRPr="00F10490">
        <w:rPr>
          <w:rFonts w:ascii="Arial" w:eastAsia="Times New Roman" w:hAnsi="Arial" w:cs="Arial"/>
          <w:sz w:val="20"/>
          <w:szCs w:val="20"/>
          <w:lang w:val="en"/>
        </w:rPr>
        <w:t>Villablanca</w:t>
      </w:r>
      <w:proofErr w:type="spellEnd"/>
      <w:r w:rsidRPr="00F10490">
        <w:rPr>
          <w:rFonts w:ascii="Arial" w:eastAsia="Times New Roman" w:hAnsi="Arial" w:cs="Arial"/>
          <w:sz w:val="20"/>
          <w:szCs w:val="20"/>
          <w:lang w:val="en"/>
        </w:rPr>
        <w:t xml:space="preserve"> JG, Berthold F, Burchill S, Boubaker A, McHugh K, </w:t>
      </w:r>
      <w:proofErr w:type="spellStart"/>
      <w:r w:rsidRPr="00F10490">
        <w:rPr>
          <w:rFonts w:ascii="Arial" w:eastAsia="Times New Roman" w:hAnsi="Arial" w:cs="Arial"/>
          <w:sz w:val="20"/>
          <w:szCs w:val="20"/>
          <w:lang w:val="en"/>
        </w:rPr>
        <w:t>Nuchtern</w:t>
      </w:r>
      <w:proofErr w:type="spellEnd"/>
      <w:r w:rsidRPr="00F10490">
        <w:rPr>
          <w:rFonts w:ascii="Arial" w:eastAsia="Times New Roman" w:hAnsi="Arial" w:cs="Arial"/>
          <w:sz w:val="20"/>
          <w:szCs w:val="20"/>
          <w:lang w:val="en"/>
        </w:rPr>
        <w:t xml:space="preserve"> JG, London WB, Seibel NL, </w:t>
      </w:r>
      <w:proofErr w:type="spellStart"/>
      <w:r w:rsidRPr="00F10490">
        <w:rPr>
          <w:rFonts w:ascii="Arial" w:eastAsia="Times New Roman" w:hAnsi="Arial" w:cs="Arial"/>
          <w:sz w:val="20"/>
          <w:szCs w:val="20"/>
          <w:lang w:val="en"/>
        </w:rPr>
        <w:t>Lindwasser</w:t>
      </w:r>
      <w:proofErr w:type="spellEnd"/>
      <w:r w:rsidRPr="00F10490">
        <w:rPr>
          <w:rFonts w:ascii="Arial" w:eastAsia="Times New Roman" w:hAnsi="Arial" w:cs="Arial"/>
          <w:sz w:val="20"/>
          <w:szCs w:val="20"/>
          <w:lang w:val="en"/>
        </w:rPr>
        <w:t xml:space="preserve"> OW, Maris JM, Brock P, Schleiermacher G, Ladenstein R, </w:t>
      </w:r>
      <w:proofErr w:type="spellStart"/>
      <w:r w:rsidRPr="00F10490">
        <w:rPr>
          <w:rFonts w:ascii="Arial" w:eastAsia="Times New Roman" w:hAnsi="Arial" w:cs="Arial"/>
          <w:sz w:val="20"/>
          <w:szCs w:val="20"/>
          <w:lang w:val="en"/>
        </w:rPr>
        <w:t>Matthay</w:t>
      </w:r>
      <w:proofErr w:type="spellEnd"/>
      <w:r w:rsidRPr="00F10490">
        <w:rPr>
          <w:rFonts w:ascii="Arial" w:eastAsia="Times New Roman" w:hAnsi="Arial" w:cs="Arial"/>
          <w:sz w:val="20"/>
          <w:szCs w:val="20"/>
          <w:lang w:val="en"/>
        </w:rPr>
        <w:t xml:space="preserve"> KK, </w:t>
      </w:r>
      <w:proofErr w:type="spellStart"/>
      <w:r w:rsidRPr="00F10490">
        <w:rPr>
          <w:rFonts w:ascii="Arial" w:eastAsia="Times New Roman" w:hAnsi="Arial" w:cs="Arial"/>
          <w:sz w:val="20"/>
          <w:szCs w:val="20"/>
          <w:lang w:val="en"/>
        </w:rPr>
        <w:t>Valteau-Couanet</w:t>
      </w:r>
      <w:proofErr w:type="spellEnd"/>
      <w:r w:rsidRPr="00F10490">
        <w:rPr>
          <w:rFonts w:ascii="Arial" w:eastAsia="Times New Roman" w:hAnsi="Arial" w:cs="Arial"/>
          <w:sz w:val="20"/>
          <w:szCs w:val="20"/>
          <w:lang w:val="en"/>
        </w:rPr>
        <w:t xml:space="preserve"> D. Revisions to the International Neuroblastoma Response Criteria: A Consensus Statement From the National Cancer Institute Clinical Trials Planning Meeting. </w:t>
      </w:r>
      <w:r w:rsidRPr="00F10490">
        <w:rPr>
          <w:rStyle w:val="Emphasis"/>
          <w:rFonts w:ascii="Arial" w:eastAsia="Times New Roman" w:hAnsi="Arial" w:cs="Arial"/>
          <w:sz w:val="20"/>
          <w:szCs w:val="20"/>
          <w:lang w:val="en"/>
        </w:rPr>
        <w:t>Journal of Clinical Oncology.</w:t>
      </w:r>
      <w:r w:rsidRPr="00F10490">
        <w:rPr>
          <w:rFonts w:ascii="Arial" w:eastAsia="Times New Roman" w:hAnsi="Arial" w:cs="Arial"/>
          <w:sz w:val="20"/>
          <w:szCs w:val="20"/>
          <w:lang w:val="en"/>
        </w:rPr>
        <w:t xml:space="preserve"> 2017; 35 (22): 2580-2587.</w:t>
      </w:r>
      <w:bookmarkEnd w:id="29"/>
    </w:p>
    <w:p w14:paraId="55E42626" w14:textId="77777777" w:rsidR="00F10490" w:rsidRPr="00F10490" w:rsidRDefault="00F10490" w:rsidP="00F10490">
      <w:pPr>
        <w:spacing w:after="0" w:line="276" w:lineRule="auto"/>
        <w:ind w:left="720"/>
        <w:divId w:val="1723600550"/>
        <w:rPr>
          <w:rFonts w:ascii="Arial" w:eastAsia="Times New Roman" w:hAnsi="Arial" w:cs="Arial"/>
          <w:sz w:val="20"/>
          <w:szCs w:val="20"/>
          <w:lang w:val="en"/>
        </w:rPr>
      </w:pPr>
    </w:p>
    <w:p w14:paraId="4C997379" w14:textId="77777777" w:rsidR="002C63F0" w:rsidRPr="00F10490" w:rsidRDefault="002C63F0" w:rsidP="00F10490">
      <w:pPr>
        <w:spacing w:after="0" w:line="276" w:lineRule="auto"/>
        <w:divId w:val="174342835"/>
        <w:rPr>
          <w:rFonts w:ascii="Arial" w:eastAsia="Times New Roman" w:hAnsi="Arial" w:cs="Arial"/>
          <w:b/>
          <w:bCs/>
          <w:sz w:val="20"/>
          <w:szCs w:val="20"/>
          <w:lang w:val="en"/>
        </w:rPr>
      </w:pPr>
      <w:bookmarkStart w:id="30" w:name="N12460"/>
      <w:r w:rsidRPr="00F10490">
        <w:rPr>
          <w:rFonts w:ascii="Arial" w:eastAsia="Times New Roman" w:hAnsi="Arial" w:cs="Arial"/>
          <w:b/>
          <w:bCs/>
          <w:sz w:val="20"/>
          <w:szCs w:val="20"/>
          <w:lang w:val="en"/>
        </w:rPr>
        <w:t>L. Molecular Classification/Genetics</w:t>
      </w:r>
      <w:bookmarkEnd w:id="30"/>
    </w:p>
    <w:p w14:paraId="538C0CC1" w14:textId="77777777" w:rsidR="002C63F0" w:rsidRPr="00F10490" w:rsidRDefault="002C63F0" w:rsidP="00F10490">
      <w:pPr>
        <w:pStyle w:val="NormalWeb"/>
        <w:spacing w:before="0" w:beforeAutospacing="0" w:after="0" w:afterAutospacing="0" w:line="276" w:lineRule="auto"/>
        <w:divId w:val="1753307454"/>
        <w:rPr>
          <w:rFonts w:ascii="Arial" w:hAnsi="Arial" w:cs="Arial"/>
          <w:i/>
          <w:iCs/>
          <w:sz w:val="20"/>
          <w:szCs w:val="20"/>
          <w:u w:val="single"/>
          <w:lang w:val="en"/>
        </w:rPr>
      </w:pPr>
    </w:p>
    <w:p w14:paraId="35EFBD7A" w14:textId="56C15FFB" w:rsidR="002C63F0" w:rsidRPr="00F10490" w:rsidRDefault="002C63F0" w:rsidP="00F10490">
      <w:pPr>
        <w:pStyle w:val="NormalWeb"/>
        <w:spacing w:before="0" w:beforeAutospacing="0" w:after="0" w:afterAutospacing="0" w:line="276" w:lineRule="auto"/>
        <w:divId w:val="1753307454"/>
        <w:rPr>
          <w:rFonts w:ascii="Arial" w:hAnsi="Arial" w:cs="Arial"/>
          <w:sz w:val="20"/>
          <w:szCs w:val="20"/>
          <w:lang w:val="en"/>
        </w:rPr>
      </w:pPr>
      <w:r w:rsidRPr="00F10490">
        <w:rPr>
          <w:rFonts w:ascii="Arial" w:hAnsi="Arial" w:cs="Arial"/>
          <w:i/>
          <w:iCs/>
          <w:sz w:val="20"/>
          <w:szCs w:val="20"/>
          <w:u w:val="single"/>
          <w:lang w:val="en"/>
        </w:rPr>
        <w:t>MYCN Amplification</w:t>
      </w:r>
      <w:r w:rsidRPr="00F10490">
        <w:rPr>
          <w:rFonts w:ascii="Arial" w:hAnsi="Arial" w:cs="Arial"/>
          <w:sz w:val="20"/>
          <w:szCs w:val="20"/>
          <w:lang w:val="en"/>
        </w:rPr>
        <w:br/>
        <w:t xml:space="preserve">The most prognostically relevant genetic alteration in neuroblastoma is </w:t>
      </w:r>
      <w:r w:rsidRPr="00F10490">
        <w:rPr>
          <w:rFonts w:ascii="Arial" w:hAnsi="Arial" w:cs="Arial"/>
          <w:i/>
          <w:iCs/>
          <w:sz w:val="20"/>
          <w:szCs w:val="20"/>
          <w:lang w:val="en"/>
        </w:rPr>
        <w:t>MYCN</w:t>
      </w:r>
      <w:r w:rsidRPr="00F10490">
        <w:rPr>
          <w:rFonts w:ascii="Arial" w:hAnsi="Arial" w:cs="Arial"/>
          <w:sz w:val="20"/>
          <w:szCs w:val="20"/>
          <w:lang w:val="en"/>
        </w:rPr>
        <w:t xml:space="preserve"> amplification. </w:t>
      </w:r>
      <w:r w:rsidRPr="00F10490">
        <w:rPr>
          <w:rFonts w:ascii="Arial" w:hAnsi="Arial" w:cs="Arial"/>
          <w:i/>
          <w:iCs/>
          <w:sz w:val="20"/>
          <w:szCs w:val="20"/>
          <w:lang w:val="en"/>
        </w:rPr>
        <w:t>MYCN</w:t>
      </w:r>
      <w:r w:rsidRPr="00F10490">
        <w:rPr>
          <w:rFonts w:ascii="Arial" w:hAnsi="Arial" w:cs="Arial"/>
          <w:sz w:val="20"/>
          <w:szCs w:val="20"/>
          <w:lang w:val="en"/>
        </w:rPr>
        <w:t xml:space="preserve"> gene amplification is associated with high-risk </w:t>
      </w:r>
      <w:proofErr w:type="spellStart"/>
      <w:r w:rsidRPr="00F10490">
        <w:rPr>
          <w:rFonts w:ascii="Arial" w:hAnsi="Arial" w:cs="Arial"/>
          <w:sz w:val="20"/>
          <w:szCs w:val="20"/>
          <w:lang w:val="en"/>
        </w:rPr>
        <w:t>neuroblastic</w:t>
      </w:r>
      <w:proofErr w:type="spellEnd"/>
      <w:r w:rsidRPr="00F10490">
        <w:rPr>
          <w:rFonts w:ascii="Arial" w:hAnsi="Arial" w:cs="Arial"/>
          <w:sz w:val="20"/>
          <w:szCs w:val="20"/>
          <w:lang w:val="en"/>
        </w:rPr>
        <w:t xml:space="preserve"> tumors and poor patient prognosis. </w:t>
      </w:r>
      <w:r w:rsidRPr="00F10490">
        <w:rPr>
          <w:rFonts w:ascii="Arial" w:hAnsi="Arial" w:cs="Arial"/>
          <w:i/>
          <w:iCs/>
          <w:sz w:val="20"/>
          <w:szCs w:val="20"/>
          <w:lang w:val="en"/>
        </w:rPr>
        <w:t>MYCN</w:t>
      </w:r>
      <w:r w:rsidRPr="00F10490">
        <w:rPr>
          <w:rFonts w:ascii="Arial" w:hAnsi="Arial" w:cs="Arial"/>
          <w:sz w:val="20"/>
          <w:szCs w:val="20"/>
          <w:lang w:val="en"/>
        </w:rPr>
        <w:t xml:space="preserve"> is a proto-oncogene located on the short arm of chromosome 2, the amplification of which leads to inhibiting cellular differentiation and promoting cellular proliferation and apoptosis/karyorrhexis. Not surprisingly, amplification is associated with undifferentiated and poorly differentiated neuroblastomas with a high mitotic-karyorrhectic index.</w:t>
      </w:r>
      <w:hyperlink w:anchor="R68853" w:tgtFrame="_top" w:tooltip="Goto S, Umehara S, Gerbing RB, et al. Histopathology and MYCN status in peripheral neuroblastic tumors: a report from the Children’s Cancer Group. &amp;lt;em&amp;gt;Cancer.&amp;lt;/em&amp;gt; 2001;92(10):2699-2708." w:history="1">
        <w:r w:rsidRPr="00F10490">
          <w:rPr>
            <w:rStyle w:val="Hyperlink"/>
            <w:rFonts w:ascii="Arial" w:hAnsi="Arial" w:cs="Arial"/>
            <w:sz w:val="20"/>
            <w:szCs w:val="20"/>
            <w:vertAlign w:val="superscript"/>
            <w:lang w:val="en"/>
          </w:rPr>
          <w:t>1</w:t>
        </w:r>
      </w:hyperlink>
      <w:r w:rsidRPr="00F10490">
        <w:rPr>
          <w:rFonts w:ascii="Arial" w:hAnsi="Arial" w:cs="Arial"/>
          <w:sz w:val="20"/>
          <w:szCs w:val="20"/>
          <w:lang w:val="en"/>
        </w:rPr>
        <w:br/>
      </w:r>
      <w:r w:rsidRPr="00F10490">
        <w:rPr>
          <w:rFonts w:ascii="Arial" w:hAnsi="Arial" w:cs="Arial"/>
          <w:sz w:val="20"/>
          <w:szCs w:val="20"/>
          <w:lang w:val="en"/>
        </w:rPr>
        <w:br/>
      </w:r>
      <w:r w:rsidRPr="00F10490">
        <w:rPr>
          <w:rFonts w:ascii="Arial" w:hAnsi="Arial" w:cs="Arial"/>
          <w:i/>
          <w:iCs/>
          <w:sz w:val="20"/>
          <w:szCs w:val="20"/>
          <w:lang w:val="en"/>
        </w:rPr>
        <w:t>MYCN</w:t>
      </w:r>
      <w:r w:rsidRPr="00F10490">
        <w:rPr>
          <w:rFonts w:ascii="Arial" w:hAnsi="Arial" w:cs="Arial"/>
          <w:sz w:val="20"/>
          <w:szCs w:val="20"/>
          <w:lang w:val="en"/>
        </w:rPr>
        <w:t xml:space="preserve"> overexpression usually occurs by gene amplification in 1 or both of the following ways: (1) gene duplication adjacent to the usual locus on 2p, forming homogeneously staining regions (HSRs) seen on chromosomal banding patterns; and (2) formation of double minutes, small, circular extrachromosomal fragments of DNA that harbor copies of the </w:t>
      </w:r>
      <w:r w:rsidRPr="00F10490">
        <w:rPr>
          <w:rFonts w:ascii="Arial" w:hAnsi="Arial" w:cs="Arial"/>
          <w:i/>
          <w:iCs/>
          <w:sz w:val="20"/>
          <w:szCs w:val="20"/>
          <w:lang w:val="en"/>
        </w:rPr>
        <w:t>MYCN</w:t>
      </w:r>
      <w:r w:rsidRPr="00F10490">
        <w:rPr>
          <w:rFonts w:ascii="Arial" w:hAnsi="Arial" w:cs="Arial"/>
          <w:sz w:val="20"/>
          <w:szCs w:val="20"/>
          <w:lang w:val="en"/>
        </w:rPr>
        <w:t xml:space="preserve"> gene and are replicated during mitosis. These mechanisms can occur individually or simultaneously in a given tumor cell.</w:t>
      </w:r>
      <w:r w:rsidRPr="00F10490">
        <w:rPr>
          <w:rFonts w:ascii="Arial" w:hAnsi="Arial" w:cs="Arial"/>
          <w:sz w:val="20"/>
          <w:szCs w:val="20"/>
          <w:lang w:val="en"/>
        </w:rPr>
        <w:br/>
      </w:r>
      <w:r w:rsidRPr="00F10490">
        <w:rPr>
          <w:rFonts w:ascii="Arial" w:hAnsi="Arial" w:cs="Arial"/>
          <w:sz w:val="20"/>
          <w:szCs w:val="20"/>
          <w:lang w:val="en"/>
        </w:rPr>
        <w:br/>
        <w:t xml:space="preserve">The </w:t>
      </w:r>
      <w:r w:rsidRPr="00F10490">
        <w:rPr>
          <w:rFonts w:ascii="Arial" w:hAnsi="Arial" w:cs="Arial"/>
          <w:i/>
          <w:iCs/>
          <w:sz w:val="20"/>
          <w:szCs w:val="20"/>
          <w:lang w:val="en"/>
        </w:rPr>
        <w:t>MYCN</w:t>
      </w:r>
      <w:r w:rsidRPr="00F10490">
        <w:rPr>
          <w:rFonts w:ascii="Arial" w:hAnsi="Arial" w:cs="Arial"/>
          <w:sz w:val="20"/>
          <w:szCs w:val="20"/>
          <w:lang w:val="en"/>
        </w:rPr>
        <w:t xml:space="preserve"> status of a given </w:t>
      </w:r>
      <w:proofErr w:type="spellStart"/>
      <w:r w:rsidRPr="00F10490">
        <w:rPr>
          <w:rFonts w:ascii="Arial" w:hAnsi="Arial" w:cs="Arial"/>
          <w:sz w:val="20"/>
          <w:szCs w:val="20"/>
          <w:lang w:val="en"/>
        </w:rPr>
        <w:t>neuroblastic</w:t>
      </w:r>
      <w:proofErr w:type="spellEnd"/>
      <w:r w:rsidRPr="00F10490">
        <w:rPr>
          <w:rFonts w:ascii="Arial" w:hAnsi="Arial" w:cs="Arial"/>
          <w:sz w:val="20"/>
          <w:szCs w:val="20"/>
          <w:lang w:val="en"/>
        </w:rPr>
        <w:t xml:space="preserve"> tumor can be determined by FISH within a relatively short period of time after the surgery/biopsy using touch preparation slides or formalin-fixed, paraffin-embedded sections (Note B). A double-staining procedure is required in order to compare the number of chromosome 2 and </w:t>
      </w:r>
      <w:r w:rsidRPr="00F10490">
        <w:rPr>
          <w:rFonts w:ascii="Arial" w:hAnsi="Arial" w:cs="Arial"/>
          <w:i/>
          <w:iCs/>
          <w:sz w:val="20"/>
          <w:szCs w:val="20"/>
          <w:lang w:val="en"/>
        </w:rPr>
        <w:t>MYCN</w:t>
      </w:r>
      <w:r w:rsidRPr="00F10490">
        <w:rPr>
          <w:rFonts w:ascii="Arial" w:hAnsi="Arial" w:cs="Arial"/>
          <w:sz w:val="20"/>
          <w:szCs w:val="20"/>
          <w:lang w:val="en"/>
        </w:rPr>
        <w:t xml:space="preserve"> signals in the same tumor nuclei. Additional </w:t>
      </w:r>
      <w:r w:rsidRPr="00F10490">
        <w:rPr>
          <w:rFonts w:ascii="Arial" w:hAnsi="Arial" w:cs="Arial"/>
          <w:i/>
          <w:iCs/>
          <w:sz w:val="20"/>
          <w:szCs w:val="20"/>
          <w:lang w:val="en"/>
        </w:rPr>
        <w:t>MYCN</w:t>
      </w:r>
      <w:r w:rsidRPr="00F10490">
        <w:rPr>
          <w:rFonts w:ascii="Arial" w:hAnsi="Arial" w:cs="Arial"/>
          <w:sz w:val="20"/>
          <w:szCs w:val="20"/>
          <w:lang w:val="en"/>
        </w:rPr>
        <w:t xml:space="preserve"> signals associated with a similar increase in the number of chromosome 2 signals does not represent MYCN amplification. </w:t>
      </w:r>
      <w:r w:rsidRPr="00F10490">
        <w:rPr>
          <w:rFonts w:ascii="Arial" w:hAnsi="Arial" w:cs="Arial"/>
          <w:i/>
          <w:iCs/>
          <w:sz w:val="20"/>
          <w:szCs w:val="20"/>
          <w:lang w:val="en"/>
        </w:rPr>
        <w:t>MYCN</w:t>
      </w:r>
      <w:r w:rsidRPr="00F10490">
        <w:rPr>
          <w:rFonts w:ascii="Arial" w:hAnsi="Arial" w:cs="Arial"/>
          <w:sz w:val="20"/>
          <w:szCs w:val="20"/>
          <w:lang w:val="en"/>
        </w:rPr>
        <w:t xml:space="preserve"> status is defined as “amplified” when </w:t>
      </w:r>
      <w:r w:rsidRPr="00F10490">
        <w:rPr>
          <w:rFonts w:ascii="Arial" w:hAnsi="Arial" w:cs="Arial"/>
          <w:i/>
          <w:iCs/>
          <w:sz w:val="20"/>
          <w:szCs w:val="20"/>
          <w:lang w:val="en"/>
        </w:rPr>
        <w:t xml:space="preserve">MYCN </w:t>
      </w:r>
      <w:r w:rsidRPr="00F10490">
        <w:rPr>
          <w:rFonts w:ascii="Arial" w:hAnsi="Arial" w:cs="Arial"/>
          <w:sz w:val="20"/>
          <w:szCs w:val="20"/>
          <w:lang w:val="en"/>
        </w:rPr>
        <w:t xml:space="preserve">signals exceed chromosome 2 signals by 3 times or more in the given tumor cell nuclei. The prognostic significance of tumors showing increased </w:t>
      </w:r>
      <w:r w:rsidRPr="00F10490">
        <w:rPr>
          <w:rFonts w:ascii="Arial" w:hAnsi="Arial" w:cs="Arial"/>
          <w:i/>
          <w:iCs/>
          <w:sz w:val="20"/>
          <w:szCs w:val="20"/>
          <w:lang w:val="en"/>
        </w:rPr>
        <w:t>MYCN</w:t>
      </w:r>
      <w:r w:rsidRPr="00F10490">
        <w:rPr>
          <w:rFonts w:ascii="Arial" w:hAnsi="Arial" w:cs="Arial"/>
          <w:sz w:val="20"/>
          <w:szCs w:val="20"/>
          <w:lang w:val="en"/>
        </w:rPr>
        <w:t xml:space="preserve"> signals, but not more than 3 times that of chromosome 2 signals (</w:t>
      </w:r>
      <w:r w:rsidRPr="00F10490">
        <w:rPr>
          <w:rFonts w:ascii="Arial" w:hAnsi="Arial" w:cs="Arial"/>
          <w:i/>
          <w:iCs/>
          <w:sz w:val="20"/>
          <w:szCs w:val="20"/>
          <w:lang w:val="en"/>
        </w:rPr>
        <w:t>MYCN</w:t>
      </w:r>
      <w:r w:rsidRPr="00F10490">
        <w:rPr>
          <w:rFonts w:ascii="Arial" w:hAnsi="Arial" w:cs="Arial"/>
          <w:sz w:val="20"/>
          <w:szCs w:val="20"/>
          <w:lang w:val="en"/>
        </w:rPr>
        <w:t xml:space="preserve"> gain), is yet to be determined.</w:t>
      </w:r>
      <w:r w:rsidRPr="00F10490">
        <w:rPr>
          <w:rFonts w:ascii="Arial" w:hAnsi="Arial" w:cs="Arial"/>
          <w:sz w:val="20"/>
          <w:szCs w:val="20"/>
          <w:lang w:val="en"/>
        </w:rPr>
        <w:br/>
      </w:r>
      <w:r w:rsidRPr="00F10490">
        <w:rPr>
          <w:rFonts w:ascii="Arial" w:hAnsi="Arial" w:cs="Arial"/>
          <w:sz w:val="20"/>
          <w:szCs w:val="20"/>
          <w:lang w:val="en"/>
        </w:rPr>
        <w:br/>
        <w:t xml:space="preserve">Recent studies have identified a subset of </w:t>
      </w:r>
      <w:proofErr w:type="spellStart"/>
      <w:r w:rsidRPr="00F10490">
        <w:rPr>
          <w:rFonts w:ascii="Arial" w:hAnsi="Arial" w:cs="Arial"/>
          <w:sz w:val="20"/>
          <w:szCs w:val="20"/>
          <w:lang w:val="en"/>
        </w:rPr>
        <w:t>neuroblastic</w:t>
      </w:r>
      <w:proofErr w:type="spellEnd"/>
      <w:r w:rsidRPr="00F10490">
        <w:rPr>
          <w:rFonts w:ascii="Arial" w:hAnsi="Arial" w:cs="Arial"/>
          <w:sz w:val="20"/>
          <w:szCs w:val="20"/>
          <w:lang w:val="en"/>
        </w:rPr>
        <w:t xml:space="preserve"> tumors with “discordance” between the genotype (</w:t>
      </w:r>
      <w:r w:rsidRPr="00F10490">
        <w:rPr>
          <w:rFonts w:ascii="Arial" w:hAnsi="Arial" w:cs="Arial"/>
          <w:i/>
          <w:iCs/>
          <w:sz w:val="20"/>
          <w:szCs w:val="20"/>
          <w:lang w:val="en"/>
        </w:rPr>
        <w:t>MYCN</w:t>
      </w:r>
      <w:r w:rsidRPr="00F10490">
        <w:rPr>
          <w:rFonts w:ascii="Arial" w:hAnsi="Arial" w:cs="Arial"/>
          <w:sz w:val="20"/>
          <w:szCs w:val="20"/>
          <w:lang w:val="en"/>
        </w:rPr>
        <w:t xml:space="preserve"> amplification status) and the phenotype (differentiation, MKI, and histologic classification).</w:t>
      </w:r>
      <w:hyperlink w:anchor="R68854" w:tgtFrame="_top" w:tooltip="Suganuma R, Wang LL, Sano H, et al. Peripheral neuroblastic tumors with genotype-phenotype discordance: a report from the Children&amp;#39;s Oncology Group and the International Neuroblastoma Pathology Committee. Pediatr Blood Cancer. Mar;60(3):363-370." w:history="1">
        <w:r w:rsidRPr="00F10490">
          <w:rPr>
            <w:rStyle w:val="Hyperlink"/>
            <w:rFonts w:ascii="Arial" w:hAnsi="Arial" w:cs="Arial"/>
            <w:sz w:val="20"/>
            <w:szCs w:val="20"/>
            <w:vertAlign w:val="superscript"/>
            <w:lang w:val="en"/>
          </w:rPr>
          <w:t>2</w:t>
        </w:r>
      </w:hyperlink>
      <w:r w:rsidRPr="00F10490">
        <w:rPr>
          <w:rFonts w:ascii="Arial" w:hAnsi="Arial" w:cs="Arial"/>
          <w:sz w:val="20"/>
          <w:szCs w:val="20"/>
          <w:lang w:val="en"/>
        </w:rPr>
        <w:t xml:space="preserve"> In cases with amplification of the </w:t>
      </w:r>
      <w:r w:rsidRPr="00F10490">
        <w:rPr>
          <w:rFonts w:ascii="Arial" w:hAnsi="Arial" w:cs="Arial"/>
          <w:i/>
          <w:iCs/>
          <w:sz w:val="20"/>
          <w:szCs w:val="20"/>
          <w:lang w:val="en"/>
        </w:rPr>
        <w:t>MYCN</w:t>
      </w:r>
      <w:r w:rsidRPr="00F10490">
        <w:rPr>
          <w:rFonts w:ascii="Arial" w:hAnsi="Arial" w:cs="Arial"/>
          <w:sz w:val="20"/>
          <w:szCs w:val="20"/>
          <w:lang w:val="en"/>
        </w:rPr>
        <w:t xml:space="preserve"> gene but favorable histologic features (differentiating neuroblasts and/or low-intermediate MKI), the cells do not produce active N-</w:t>
      </w:r>
      <w:proofErr w:type="spellStart"/>
      <w:r w:rsidRPr="00F10490">
        <w:rPr>
          <w:rFonts w:ascii="Arial" w:hAnsi="Arial" w:cs="Arial"/>
          <w:sz w:val="20"/>
          <w:szCs w:val="20"/>
          <w:lang w:val="en"/>
        </w:rPr>
        <w:t>myc</w:t>
      </w:r>
      <w:proofErr w:type="spellEnd"/>
      <w:r w:rsidRPr="00F10490">
        <w:rPr>
          <w:rFonts w:ascii="Arial" w:hAnsi="Arial" w:cs="Arial"/>
          <w:sz w:val="20"/>
          <w:szCs w:val="20"/>
          <w:lang w:val="en"/>
        </w:rPr>
        <w:t xml:space="preserve"> protein and lack the classic “bulls eye” nucleoli.</w:t>
      </w:r>
      <w:hyperlink w:anchor="R68854" w:tgtFrame="_top" w:tooltip="Suganuma R, Wang LL, Sano H, et al. Peripheral neuroblastic tumors with genotype-phenotype discordance: a report from the Children&amp;#39;s Oncology Group and the International Neuroblastoma Pathology Committee. Pediatr Blood Cancer. Mar;60(3):363-370." w:history="1">
        <w:r w:rsidRPr="00F10490">
          <w:rPr>
            <w:rStyle w:val="Hyperlink"/>
            <w:rFonts w:ascii="Arial" w:hAnsi="Arial" w:cs="Arial"/>
            <w:sz w:val="20"/>
            <w:szCs w:val="20"/>
            <w:vertAlign w:val="superscript"/>
            <w:lang w:val="en"/>
          </w:rPr>
          <w:t>2</w:t>
        </w:r>
      </w:hyperlink>
      <w:r w:rsidRPr="00F10490">
        <w:rPr>
          <w:rFonts w:ascii="Arial" w:hAnsi="Arial" w:cs="Arial"/>
          <w:sz w:val="20"/>
          <w:szCs w:val="20"/>
          <w:lang w:val="en"/>
        </w:rPr>
        <w:t xml:space="preserve"> In cases that lack </w:t>
      </w:r>
      <w:r w:rsidRPr="00F10490">
        <w:rPr>
          <w:rFonts w:ascii="Arial" w:hAnsi="Arial" w:cs="Arial"/>
          <w:i/>
          <w:iCs/>
          <w:sz w:val="20"/>
          <w:szCs w:val="20"/>
          <w:lang w:val="en"/>
        </w:rPr>
        <w:t>MYCN</w:t>
      </w:r>
      <w:r w:rsidRPr="00F10490">
        <w:rPr>
          <w:rFonts w:ascii="Arial" w:hAnsi="Arial" w:cs="Arial"/>
          <w:sz w:val="20"/>
          <w:szCs w:val="20"/>
          <w:lang w:val="en"/>
        </w:rPr>
        <w:t xml:space="preserve"> amplification but have unfavorable histologic features (undifferentiated neuroblasts and/or high MKI), C-</w:t>
      </w:r>
      <w:proofErr w:type="spellStart"/>
      <w:r w:rsidRPr="00F10490">
        <w:rPr>
          <w:rFonts w:ascii="Arial" w:hAnsi="Arial" w:cs="Arial"/>
          <w:sz w:val="20"/>
          <w:szCs w:val="20"/>
          <w:lang w:val="en"/>
        </w:rPr>
        <w:t>myc</w:t>
      </w:r>
      <w:proofErr w:type="spellEnd"/>
      <w:r w:rsidRPr="00F10490">
        <w:rPr>
          <w:rFonts w:ascii="Arial" w:hAnsi="Arial" w:cs="Arial"/>
          <w:sz w:val="20"/>
          <w:szCs w:val="20"/>
          <w:lang w:val="en"/>
        </w:rPr>
        <w:t xml:space="preserve"> protein is often being expressed instead.</w:t>
      </w:r>
      <w:hyperlink w:anchor="R68855" w:tgtFrame="_top" w:tooltip="Wang LL, Suganuma R, Ikegaki N, et al. Neuroblastoma of undifferentiated subtype, prognostic significance of prominent nucleolar formation, and MYC/MYCN protein expression: a report from the Children&amp;#39;s Oncology Group. &amp;lt;em&amp;gt;Cancer.&amp;lt;/em&amp;gt; 2013;119(" w:history="1">
        <w:r w:rsidRPr="00F10490">
          <w:rPr>
            <w:rStyle w:val="Hyperlink"/>
            <w:rFonts w:ascii="Arial" w:hAnsi="Arial" w:cs="Arial"/>
            <w:sz w:val="20"/>
            <w:szCs w:val="20"/>
            <w:vertAlign w:val="superscript"/>
            <w:lang w:val="en"/>
          </w:rPr>
          <w:t>3</w:t>
        </w:r>
      </w:hyperlink>
      <w:r w:rsidRPr="00F10490">
        <w:rPr>
          <w:rFonts w:ascii="Arial" w:hAnsi="Arial" w:cs="Arial"/>
          <w:sz w:val="20"/>
          <w:szCs w:val="20"/>
          <w:lang w:val="en"/>
        </w:rPr>
        <w:br/>
      </w:r>
      <w:r w:rsidRPr="00F10490">
        <w:rPr>
          <w:rFonts w:ascii="Arial" w:hAnsi="Arial" w:cs="Arial"/>
          <w:sz w:val="20"/>
          <w:szCs w:val="20"/>
          <w:lang w:val="en"/>
        </w:rPr>
        <w:lastRenderedPageBreak/>
        <w:br/>
      </w:r>
      <w:r w:rsidRPr="00F10490">
        <w:rPr>
          <w:rFonts w:ascii="Arial" w:hAnsi="Arial" w:cs="Arial"/>
          <w:i/>
          <w:iCs/>
          <w:sz w:val="20"/>
          <w:szCs w:val="20"/>
          <w:lang w:val="en"/>
        </w:rPr>
        <w:t>MYCN</w:t>
      </w:r>
      <w:r w:rsidRPr="00F10490">
        <w:rPr>
          <w:rFonts w:ascii="Arial" w:hAnsi="Arial" w:cs="Arial"/>
          <w:sz w:val="20"/>
          <w:szCs w:val="20"/>
          <w:lang w:val="en"/>
        </w:rPr>
        <w:t xml:space="preserve"> amplification is also correlated with advanced-stage tumors often having chromosome 1p deletions, especially del 1p36.3.</w:t>
      </w:r>
      <w:hyperlink w:anchor="R68856" w:tgtFrame="_top" w:tooltip="Attiyeh EF, London WB, Moss&amp;#233; YP, et al; Children&amp;#39;s Oncology Group. Chromosome 1p and 11q deletions and outcome in neuroblastoma. &amp;lt;em&amp;gt;N Engl J Med.&amp;lt;/em&amp;gt; 2005;353(21):2243-2253." w:history="1">
        <w:r w:rsidRPr="00F10490">
          <w:rPr>
            <w:rStyle w:val="Hyperlink"/>
            <w:rFonts w:ascii="Arial" w:hAnsi="Arial" w:cs="Arial"/>
            <w:sz w:val="20"/>
            <w:szCs w:val="20"/>
            <w:vertAlign w:val="superscript"/>
            <w:lang w:val="en"/>
          </w:rPr>
          <w:t>4</w:t>
        </w:r>
      </w:hyperlink>
      <w:r w:rsidRPr="00F10490">
        <w:rPr>
          <w:rFonts w:ascii="Arial" w:hAnsi="Arial" w:cs="Arial"/>
          <w:sz w:val="20"/>
          <w:szCs w:val="20"/>
          <w:lang w:val="en"/>
        </w:rPr>
        <w:t> The deletion of 14q has also been shown to be unfavorable, as have loss of 11q and gain of 17q.</w:t>
      </w:r>
      <w:hyperlink w:anchor="R68857" w:tgtFrame="_top" w:tooltip="Look AT, Hayes FA, Shuster JJ, et al. Clinical relevance of tumor cell ploidy and N-myc gene amplification in childhood neuroblastoma: a Pediatric Oncology Group study. &amp;lt;em&amp;gt;J Clin Oncol.&amp;lt;/em&amp;gt; 1991;9(4):581-591." w:history="1">
        <w:r w:rsidRPr="00F10490">
          <w:rPr>
            <w:rStyle w:val="Hyperlink"/>
            <w:rFonts w:ascii="Arial" w:hAnsi="Arial" w:cs="Arial"/>
            <w:sz w:val="20"/>
            <w:szCs w:val="20"/>
            <w:vertAlign w:val="superscript"/>
            <w:lang w:val="en"/>
          </w:rPr>
          <w:t>5</w:t>
        </w:r>
      </w:hyperlink>
      <w:r w:rsidRPr="00F10490">
        <w:rPr>
          <w:rFonts w:ascii="Arial" w:hAnsi="Arial" w:cs="Arial"/>
          <w:sz w:val="20"/>
          <w:szCs w:val="20"/>
          <w:lang w:val="en"/>
        </w:rPr>
        <w:br/>
      </w:r>
      <w:r w:rsidRPr="00F10490">
        <w:rPr>
          <w:rFonts w:ascii="Arial" w:hAnsi="Arial" w:cs="Arial"/>
          <w:sz w:val="20"/>
          <w:szCs w:val="20"/>
          <w:lang w:val="en"/>
        </w:rPr>
        <w:br/>
      </w:r>
      <w:r w:rsidRPr="00F10490">
        <w:rPr>
          <w:rFonts w:ascii="Arial" w:hAnsi="Arial" w:cs="Arial"/>
          <w:i/>
          <w:iCs/>
          <w:sz w:val="20"/>
          <w:szCs w:val="20"/>
          <w:u w:val="single"/>
          <w:lang w:val="en"/>
        </w:rPr>
        <w:t>ALK Mutation and Amplification</w:t>
      </w:r>
      <w:r w:rsidRPr="00F10490">
        <w:rPr>
          <w:rFonts w:ascii="Arial" w:hAnsi="Arial" w:cs="Arial"/>
          <w:sz w:val="20"/>
          <w:szCs w:val="20"/>
          <w:lang w:val="en"/>
        </w:rPr>
        <w:br/>
        <w:t xml:space="preserve">Studies have demonstrated mutations in the anaplastic lymphoma kinase (ALK) gene in a subset of </w:t>
      </w:r>
      <w:proofErr w:type="spellStart"/>
      <w:r w:rsidRPr="00F10490">
        <w:rPr>
          <w:rFonts w:ascii="Arial" w:hAnsi="Arial" w:cs="Arial"/>
          <w:sz w:val="20"/>
          <w:szCs w:val="20"/>
          <w:lang w:val="en"/>
        </w:rPr>
        <w:t>neuroblastic</w:t>
      </w:r>
      <w:proofErr w:type="spellEnd"/>
      <w:r w:rsidRPr="00F10490">
        <w:rPr>
          <w:rFonts w:ascii="Arial" w:hAnsi="Arial" w:cs="Arial"/>
          <w:sz w:val="20"/>
          <w:szCs w:val="20"/>
          <w:lang w:val="en"/>
        </w:rPr>
        <w:t xml:space="preserve"> tumors, as well as in the germline of patients with a familial predisposition to this disease.</w:t>
      </w:r>
      <w:hyperlink w:anchor="R68858" w:tgtFrame="_top" w:tooltip="Mosse YP, Laudenslager M, Longo L, et al. Identification of ALK as a major familial neuroblastoma predisposition gene. &amp;lt;em&amp;gt;Nature.&amp;lt;/em&amp;gt; 2008;455(7215):930-936." w:history="1">
        <w:r w:rsidRPr="00F10490">
          <w:rPr>
            <w:rStyle w:val="Hyperlink"/>
            <w:rFonts w:ascii="Arial" w:hAnsi="Arial" w:cs="Arial"/>
            <w:sz w:val="20"/>
            <w:szCs w:val="20"/>
            <w:vertAlign w:val="superscript"/>
            <w:lang w:val="en"/>
          </w:rPr>
          <w:t>6,</w:t>
        </w:r>
      </w:hyperlink>
      <w:hyperlink w:anchor="R68859" w:tgtFrame="_top" w:tooltip="Janoueix-Lerosey I, Lequin D, Brugi&amp;#232;res L, et al. Somatic and germline activating mutations of the ALK kinase receptor in neuroblastoma. &amp;lt;em&amp;gt;Nature.&amp;lt;/em&amp;gt; 2008;455(7215):967-970." w:history="1">
        <w:r w:rsidRPr="00F10490">
          <w:rPr>
            <w:rStyle w:val="Hyperlink"/>
            <w:rFonts w:ascii="Arial" w:hAnsi="Arial" w:cs="Arial"/>
            <w:sz w:val="20"/>
            <w:szCs w:val="20"/>
            <w:vertAlign w:val="superscript"/>
            <w:lang w:val="en"/>
          </w:rPr>
          <w:t>7,</w:t>
        </w:r>
      </w:hyperlink>
      <w:hyperlink w:anchor="R68860" w:tgtFrame="_top" w:tooltip="Chen Y, Takita J, Choi YL, et al. Oncogenic mutations of ALK kinase in neuroblastoma. &amp;lt;em&amp;gt;Nature.&amp;lt;/em&amp;gt; 2008;455(7215):971-974." w:history="1">
        <w:r w:rsidRPr="00F10490">
          <w:rPr>
            <w:rStyle w:val="Hyperlink"/>
            <w:rFonts w:ascii="Arial" w:hAnsi="Arial" w:cs="Arial"/>
            <w:sz w:val="20"/>
            <w:szCs w:val="20"/>
            <w:vertAlign w:val="superscript"/>
            <w:lang w:val="en"/>
          </w:rPr>
          <w:t>8</w:t>
        </w:r>
      </w:hyperlink>
      <w:r w:rsidRPr="00F10490">
        <w:rPr>
          <w:rFonts w:ascii="Arial" w:hAnsi="Arial" w:cs="Arial"/>
          <w:sz w:val="20"/>
          <w:szCs w:val="20"/>
          <w:lang w:val="en"/>
        </w:rPr>
        <w:t> Single base missense mutations within the kinase domain of ALK occur in approximately 8% to 10% of neuroblastoma, and another approximate 2% have ALK gene amplification. These ALK aberrations are associated with higher risk and worse prognosis.</w:t>
      </w:r>
      <w:hyperlink w:anchor="R68861" w:tgtFrame="_top" w:tooltip="Pugh TJ, Morozova O, Attiyeh EF, et al. The genetic landscape of high-risk neuroblastoma. &amp;lt;em&amp;gt;Nat Genet.&amp;lt;/em&amp;gt; 2013;45(3):279-284." w:history="1">
        <w:r w:rsidRPr="00F10490">
          <w:rPr>
            <w:rStyle w:val="Hyperlink"/>
            <w:rFonts w:ascii="Arial" w:hAnsi="Arial" w:cs="Arial"/>
            <w:sz w:val="20"/>
            <w:szCs w:val="20"/>
            <w:vertAlign w:val="superscript"/>
            <w:lang w:val="en"/>
          </w:rPr>
          <w:t>9</w:t>
        </w:r>
      </w:hyperlink>
      <w:r w:rsidRPr="00F10490">
        <w:rPr>
          <w:rFonts w:ascii="Arial" w:hAnsi="Arial" w:cs="Arial"/>
          <w:sz w:val="20"/>
          <w:szCs w:val="20"/>
          <w:lang w:val="en"/>
        </w:rPr>
        <w:t xml:space="preserve"> While ALK immunohistochemistry is commonly performed in pathology laboratories to demonstrate ALK protein expression which correlates with ALK fusion status in tumors such as anaplastic large cell lymphoma (ALCL) or inflammatory </w:t>
      </w:r>
      <w:proofErr w:type="spellStart"/>
      <w:r w:rsidRPr="00F10490">
        <w:rPr>
          <w:rFonts w:ascii="Arial" w:hAnsi="Arial" w:cs="Arial"/>
          <w:sz w:val="20"/>
          <w:szCs w:val="20"/>
          <w:lang w:val="en"/>
        </w:rPr>
        <w:t>myofibroblastic</w:t>
      </w:r>
      <w:proofErr w:type="spellEnd"/>
      <w:r w:rsidRPr="00F10490">
        <w:rPr>
          <w:rFonts w:ascii="Arial" w:hAnsi="Arial" w:cs="Arial"/>
          <w:sz w:val="20"/>
          <w:szCs w:val="20"/>
          <w:lang w:val="en"/>
        </w:rPr>
        <w:t xml:space="preserve"> tumor (IMT), ALK immunohistochemistry does NOT correlate with ALK mutational status in </w:t>
      </w:r>
      <w:proofErr w:type="spellStart"/>
      <w:r w:rsidRPr="00F10490">
        <w:rPr>
          <w:rFonts w:ascii="Arial" w:hAnsi="Arial" w:cs="Arial"/>
          <w:sz w:val="20"/>
          <w:szCs w:val="20"/>
          <w:lang w:val="en"/>
        </w:rPr>
        <w:t>neuroblastic</w:t>
      </w:r>
      <w:proofErr w:type="spellEnd"/>
      <w:r w:rsidRPr="00F10490">
        <w:rPr>
          <w:rFonts w:ascii="Arial" w:hAnsi="Arial" w:cs="Arial"/>
          <w:sz w:val="20"/>
          <w:szCs w:val="20"/>
          <w:lang w:val="en"/>
        </w:rPr>
        <w:t xml:space="preserve"> tumors.  Therefore in the setting of treatment-refractory patients who might be candidates for tyrosine kinase inhibitors, ALK gene sequencing (especially of the kinase regions and mutational hotspots) is needed for mutational analysis; FISH may be employed to evaluate for gene amplification.</w:t>
      </w:r>
      <w:r w:rsidRPr="00F10490">
        <w:rPr>
          <w:rFonts w:ascii="Arial" w:hAnsi="Arial" w:cs="Arial"/>
          <w:sz w:val="20"/>
          <w:szCs w:val="20"/>
          <w:lang w:val="en"/>
        </w:rPr>
        <w:br/>
      </w:r>
      <w:r w:rsidRPr="00F10490">
        <w:rPr>
          <w:rFonts w:ascii="Arial" w:hAnsi="Arial" w:cs="Arial"/>
          <w:sz w:val="20"/>
          <w:szCs w:val="20"/>
          <w:lang w:val="en"/>
        </w:rPr>
        <w:br/>
      </w:r>
      <w:r w:rsidRPr="00F10490">
        <w:rPr>
          <w:rFonts w:ascii="Arial" w:hAnsi="Arial" w:cs="Arial"/>
          <w:i/>
          <w:iCs/>
          <w:sz w:val="20"/>
          <w:szCs w:val="20"/>
          <w:u w:val="single"/>
          <w:lang w:val="en"/>
        </w:rPr>
        <w:t>DNA Index</w:t>
      </w:r>
      <w:r w:rsidRPr="00F10490">
        <w:rPr>
          <w:rFonts w:ascii="Arial" w:hAnsi="Arial" w:cs="Arial"/>
          <w:sz w:val="20"/>
          <w:szCs w:val="20"/>
          <w:lang w:val="en"/>
        </w:rPr>
        <w:br/>
        <w:t xml:space="preserve">Determination of DNA index by flow cytometry is also important; however, a minimum of 100 mg and preferably 1g of fresh tumor is typically required for this purpose (Note B). A DNA index near diploid/tetraploid is unfavorable, while </w:t>
      </w:r>
      <w:proofErr w:type="spellStart"/>
      <w:r w:rsidRPr="00F10490">
        <w:rPr>
          <w:rFonts w:ascii="Arial" w:hAnsi="Arial" w:cs="Arial"/>
          <w:sz w:val="20"/>
          <w:szCs w:val="20"/>
          <w:lang w:val="en"/>
        </w:rPr>
        <w:t>hyperdiploid</w:t>
      </w:r>
      <w:proofErr w:type="spellEnd"/>
      <w:r w:rsidRPr="00F10490">
        <w:rPr>
          <w:rFonts w:ascii="Arial" w:hAnsi="Arial" w:cs="Arial"/>
          <w:sz w:val="20"/>
          <w:szCs w:val="20"/>
          <w:lang w:val="en"/>
        </w:rPr>
        <w:t xml:space="preserve"> (near triploid) tumors have a better prognosis. However, the prognostic effects of DNA index are reported to be limited to those patients diagnosed at younger than 1 year of age.</w:t>
      </w:r>
      <w:hyperlink w:anchor="R68857" w:tgtFrame="_top" w:tooltip="Look AT, Hayes FA, Shuster JJ, et al. Clinical relevance of tumor cell ploidy and N-myc gene amplification in childhood neuroblastoma: a Pediatric Oncology Group study. &amp;lt;em&amp;gt;J Clin Oncol.&amp;lt;/em&amp;gt; 1991;9(4):581-591." w:history="1">
        <w:r w:rsidRPr="00F10490">
          <w:rPr>
            <w:rStyle w:val="Hyperlink"/>
            <w:rFonts w:ascii="Arial" w:hAnsi="Arial" w:cs="Arial"/>
            <w:sz w:val="20"/>
            <w:szCs w:val="20"/>
            <w:vertAlign w:val="superscript"/>
            <w:lang w:val="en"/>
          </w:rPr>
          <w:t>5</w:t>
        </w:r>
      </w:hyperlink>
      <w:r w:rsidRPr="00F10490">
        <w:rPr>
          <w:rFonts w:ascii="Arial" w:hAnsi="Arial" w:cs="Arial"/>
          <w:sz w:val="20"/>
          <w:szCs w:val="20"/>
          <w:lang w:val="en"/>
        </w:rPr>
        <w:br/>
      </w:r>
      <w:r w:rsidRPr="00F10490">
        <w:rPr>
          <w:rFonts w:ascii="Arial" w:hAnsi="Arial" w:cs="Arial"/>
          <w:sz w:val="20"/>
          <w:szCs w:val="20"/>
          <w:lang w:val="en"/>
        </w:rPr>
        <w:br/>
      </w:r>
      <w:r w:rsidRPr="00F10490">
        <w:rPr>
          <w:rFonts w:ascii="Arial" w:hAnsi="Arial" w:cs="Arial"/>
          <w:i/>
          <w:iCs/>
          <w:sz w:val="20"/>
          <w:szCs w:val="20"/>
          <w:u w:val="single"/>
          <w:lang w:val="en"/>
        </w:rPr>
        <w:t>Segmental Chromosomal Aberrations</w:t>
      </w:r>
      <w:r w:rsidRPr="00F10490">
        <w:rPr>
          <w:rFonts w:ascii="Arial" w:hAnsi="Arial" w:cs="Arial"/>
          <w:sz w:val="20"/>
          <w:szCs w:val="20"/>
          <w:lang w:val="en"/>
        </w:rPr>
        <w:br/>
        <w:t>Segmental chromosomal aberrations (SCA; especially 1p deletion, 11q deletion, and/or 17q gain) are typically associated with high-risk tumors, whereas alterations in the numbers of whole chromosomes are associated with lower risk</w:t>
      </w:r>
      <w:r w:rsidRPr="00F10490">
        <w:rPr>
          <w:rFonts w:ascii="Arial" w:hAnsi="Arial" w:cs="Arial"/>
          <w:b/>
          <w:bCs/>
          <w:sz w:val="20"/>
          <w:szCs w:val="20"/>
          <w:lang w:val="en"/>
        </w:rPr>
        <w:t xml:space="preserve"> </w:t>
      </w:r>
      <w:r w:rsidRPr="00F10490">
        <w:rPr>
          <w:rFonts w:ascii="Arial" w:hAnsi="Arial" w:cs="Arial"/>
          <w:sz w:val="20"/>
          <w:szCs w:val="20"/>
          <w:lang w:val="en"/>
        </w:rPr>
        <w:t>tumors.</w:t>
      </w:r>
      <w:hyperlink w:anchor="R68862" w:tgtFrame="_top" w:tooltip="Schleiermacher G, Mosseri V, London WB, et al. Segmental chromosomal alterations have prognostic impact in neuroblastoma: a report from the INRG project. &amp;lt;em&amp;gt;Br J Cancer.&amp;lt;/em&amp;gt; 2012;107(8):1418-1422." w:history="1">
        <w:r w:rsidRPr="00F10490">
          <w:rPr>
            <w:rStyle w:val="Hyperlink"/>
            <w:rFonts w:ascii="Arial" w:hAnsi="Arial" w:cs="Arial"/>
            <w:sz w:val="20"/>
            <w:szCs w:val="20"/>
            <w:vertAlign w:val="superscript"/>
            <w:lang w:val="en"/>
          </w:rPr>
          <w:t>10,</w:t>
        </w:r>
      </w:hyperlink>
      <w:hyperlink w:anchor="R68863" w:tgtFrame="_top" w:tooltip="Normand C, Michon J, Janoueix-Lerosey I, et al. Genetic alterations in neuroblastoma and their usefulness for clinical management. &amp;lt;em&amp;gt;Bull Cancer.&amp;lt;/em&amp;gt; 2011;98(5):477-488." w:history="1">
        <w:r w:rsidRPr="00F10490">
          <w:rPr>
            <w:rStyle w:val="Hyperlink"/>
            <w:rFonts w:ascii="Arial" w:hAnsi="Arial" w:cs="Arial"/>
            <w:sz w:val="20"/>
            <w:szCs w:val="20"/>
            <w:vertAlign w:val="superscript"/>
            <w:lang w:val="en"/>
          </w:rPr>
          <w:t>11</w:t>
        </w:r>
      </w:hyperlink>
      <w:r w:rsidRPr="00F10490">
        <w:rPr>
          <w:rFonts w:ascii="Arial" w:hAnsi="Arial" w:cs="Arial"/>
          <w:sz w:val="20"/>
          <w:szCs w:val="20"/>
          <w:lang w:val="en"/>
        </w:rPr>
        <w:t>  Most labs assess the presence of SCA using next generation sequencing assays or variations of microarray techniques (see Note B). Risk group assignment may be affected by ploidy status.</w:t>
      </w:r>
      <w:hyperlink w:anchor="R68864" w:tgtFrame="_top" w:tooltip="Cohn SL, Pearson AD, London WB, Monclair T, Ambros PF, Brodeur GM, Faldum A, Hero B, Iehara T, Machin D, Mosseri V, Simon T, Garaventa A, Castel V, Matthay KK; INRG Task Force. The International Neuroblastoma Risk Group (INRG) classification system: an INRG Ta" w:history="1">
        <w:r w:rsidRPr="00F10490">
          <w:rPr>
            <w:rStyle w:val="Hyperlink"/>
            <w:rFonts w:ascii="Arial" w:hAnsi="Arial" w:cs="Arial"/>
            <w:sz w:val="20"/>
            <w:szCs w:val="20"/>
            <w:vertAlign w:val="superscript"/>
            <w:lang w:val="en"/>
          </w:rPr>
          <w:t>12</w:t>
        </w:r>
      </w:hyperlink>
      <w:r w:rsidRPr="00F10490">
        <w:rPr>
          <w:rFonts w:ascii="Arial" w:hAnsi="Arial" w:cs="Arial"/>
          <w:sz w:val="20"/>
          <w:szCs w:val="20"/>
          <w:lang w:val="en"/>
        </w:rPr>
        <w:t> </w:t>
      </w:r>
      <w:r w:rsidRPr="00F10490">
        <w:rPr>
          <w:rFonts w:ascii="Arial" w:hAnsi="Arial" w:cs="Arial"/>
          <w:sz w:val="20"/>
          <w:szCs w:val="20"/>
          <w:lang w:val="en"/>
        </w:rPr>
        <w:br/>
      </w:r>
      <w:r w:rsidRPr="00F10490">
        <w:rPr>
          <w:rFonts w:ascii="Arial" w:hAnsi="Arial" w:cs="Arial"/>
          <w:sz w:val="20"/>
          <w:szCs w:val="20"/>
          <w:lang w:val="en"/>
        </w:rPr>
        <w:br/>
      </w:r>
      <w:r w:rsidRPr="00F10490">
        <w:rPr>
          <w:rFonts w:ascii="Arial" w:hAnsi="Arial" w:cs="Arial"/>
          <w:i/>
          <w:iCs/>
          <w:sz w:val="20"/>
          <w:szCs w:val="20"/>
          <w:u w:val="single"/>
          <w:lang w:val="en"/>
        </w:rPr>
        <w:t>Other</w:t>
      </w:r>
      <w:r w:rsidRPr="00F10490">
        <w:rPr>
          <w:rFonts w:ascii="Arial" w:hAnsi="Arial" w:cs="Arial"/>
          <w:sz w:val="20"/>
          <w:szCs w:val="20"/>
          <w:lang w:val="en"/>
        </w:rPr>
        <w:br/>
        <w:t xml:space="preserve">Additional genetic abnormalities may have clinicopathologic significance in </w:t>
      </w:r>
      <w:proofErr w:type="spellStart"/>
      <w:r w:rsidRPr="00F10490">
        <w:rPr>
          <w:rFonts w:ascii="Arial" w:hAnsi="Arial" w:cs="Arial"/>
          <w:sz w:val="20"/>
          <w:szCs w:val="20"/>
          <w:lang w:val="en"/>
        </w:rPr>
        <w:t>neuroblastic</w:t>
      </w:r>
      <w:proofErr w:type="spellEnd"/>
      <w:r w:rsidRPr="00F10490">
        <w:rPr>
          <w:rFonts w:ascii="Arial" w:hAnsi="Arial" w:cs="Arial"/>
          <w:sz w:val="20"/>
          <w:szCs w:val="20"/>
          <w:lang w:val="en"/>
        </w:rPr>
        <w:t xml:space="preserve"> tumors but are not yet routinely assessed. One important category are genes involved in the telomere maintenance or alternate lengthening of telomeres (ALT) pathway, as abnormal lengthening of telomeres can prolong tumor cell survival.</w:t>
      </w:r>
      <w:hyperlink w:anchor="R68865" w:tgtFrame="_top" w:tooltip="Duan XF, Zhao Q. TERT-mediated and ATRX-mediated Telomere Maintenance and Neuroblastoma. &amp;lt;em&amp;gt;J Pediatr Hematol Oncol.&amp;lt;/em&amp;gt; 2018 Jan;40(1):1-6. doi: 10.1097/MPH.0000000000000840. PMID: 28452859." w:history="1">
        <w:r w:rsidRPr="00F10490">
          <w:rPr>
            <w:rStyle w:val="Hyperlink"/>
            <w:rFonts w:ascii="Arial" w:hAnsi="Arial" w:cs="Arial"/>
            <w:sz w:val="20"/>
            <w:szCs w:val="20"/>
            <w:vertAlign w:val="superscript"/>
            <w:lang w:val="en"/>
          </w:rPr>
          <w:t>13,</w:t>
        </w:r>
      </w:hyperlink>
      <w:hyperlink w:anchor="R68866" w:tgtFrame="_top" w:tooltip="Koneru B, Lopez G, Farooqi A, Conkrite KL, Nguyen TH, Macha SJ, Modi A, Rokita JL, Urias E, Hindle A, Davidson H, Mccoy K, Nance J, Yazdani V, Irwin MS, Yang S, Wheeler DA, Maris JM, Diskin SJ, Reynolds CP. Telomere Maintenance Mechanisms Define Clinical Outco" w:history="1">
        <w:r w:rsidRPr="00F10490">
          <w:rPr>
            <w:rStyle w:val="Hyperlink"/>
            <w:rFonts w:ascii="Arial" w:hAnsi="Arial" w:cs="Arial"/>
            <w:sz w:val="20"/>
            <w:szCs w:val="20"/>
            <w:vertAlign w:val="superscript"/>
            <w:lang w:val="en"/>
          </w:rPr>
          <w:t>14</w:t>
        </w:r>
      </w:hyperlink>
      <w:r w:rsidRPr="00F10490">
        <w:rPr>
          <w:rFonts w:ascii="Arial" w:hAnsi="Arial" w:cs="Arial"/>
          <w:sz w:val="20"/>
          <w:szCs w:val="20"/>
          <w:lang w:val="en"/>
        </w:rPr>
        <w:t xml:space="preserve"> Mutations in the alpha-thalassemia/mental retardation X-linked syndrome (ATRX) gene, a member of the SWI/SNF family of chromatin remodeling proteins, are only found in 2%-3% of all </w:t>
      </w:r>
      <w:proofErr w:type="spellStart"/>
      <w:r w:rsidRPr="00F10490">
        <w:rPr>
          <w:rFonts w:ascii="Arial" w:hAnsi="Arial" w:cs="Arial"/>
          <w:sz w:val="20"/>
          <w:szCs w:val="20"/>
          <w:lang w:val="en"/>
        </w:rPr>
        <w:t>neuroblastic</w:t>
      </w:r>
      <w:proofErr w:type="spellEnd"/>
      <w:r w:rsidRPr="00F10490">
        <w:rPr>
          <w:rFonts w:ascii="Arial" w:hAnsi="Arial" w:cs="Arial"/>
          <w:sz w:val="20"/>
          <w:szCs w:val="20"/>
          <w:lang w:val="en"/>
        </w:rPr>
        <w:t xml:space="preserve"> tumors overall but occur in the vast majority of high-stage tumors in older children and adolescents (whereas congenital and infantile tumors only exceedingly rarely have them).</w:t>
      </w:r>
      <w:hyperlink w:anchor="R68861" w:tgtFrame="_top" w:tooltip="Pugh TJ, Morozova O, Attiyeh EF, et al. The genetic landscape of high-risk neuroblastoma. &amp;lt;em&amp;gt;Nat Genet.&amp;lt;/em&amp;gt; 2013;45(3):279-284." w:history="1">
        <w:r w:rsidRPr="00F10490">
          <w:rPr>
            <w:rStyle w:val="Hyperlink"/>
            <w:rFonts w:ascii="Arial" w:hAnsi="Arial" w:cs="Arial"/>
            <w:sz w:val="20"/>
            <w:szCs w:val="20"/>
            <w:vertAlign w:val="superscript"/>
            <w:lang w:val="en"/>
          </w:rPr>
          <w:t>9,</w:t>
        </w:r>
      </w:hyperlink>
      <w:hyperlink w:anchor="R68867" w:tgtFrame="_top" w:tooltip="Cheung NK, Zhang J, Lu C, et al. Association of age at diagnosis and genetic mutations in patients with neuroblastoma. &amp;lt;em&amp;gt;JAMA.&amp;lt;/em&amp;gt; 2012;307(10):1062-1071." w:history="1">
        <w:r w:rsidRPr="00F10490">
          <w:rPr>
            <w:rStyle w:val="Hyperlink"/>
            <w:rFonts w:ascii="Arial" w:hAnsi="Arial" w:cs="Arial"/>
            <w:sz w:val="20"/>
            <w:szCs w:val="20"/>
            <w:vertAlign w:val="superscript"/>
            <w:lang w:val="en"/>
          </w:rPr>
          <w:t>15</w:t>
        </w:r>
      </w:hyperlink>
      <w:r w:rsidRPr="00F10490">
        <w:rPr>
          <w:rFonts w:ascii="Arial" w:hAnsi="Arial" w:cs="Arial"/>
          <w:sz w:val="20"/>
          <w:szCs w:val="20"/>
          <w:lang w:val="en"/>
        </w:rPr>
        <w:t xml:space="preserve"> The ATRX gene product plays a role in telomere maintenance, and tumor cells with mutated ATRX have longer-than-usual telomeres, prolonging their survival. Likewise, rearrangements in the telomere reverse transcriptase gene, TERT, are associated with high-risk </w:t>
      </w:r>
      <w:proofErr w:type="spellStart"/>
      <w:r w:rsidRPr="00F10490">
        <w:rPr>
          <w:rFonts w:ascii="Arial" w:hAnsi="Arial" w:cs="Arial"/>
          <w:sz w:val="20"/>
          <w:szCs w:val="20"/>
          <w:lang w:val="en"/>
        </w:rPr>
        <w:t>neuroblastic</w:t>
      </w:r>
      <w:proofErr w:type="spellEnd"/>
      <w:r w:rsidRPr="00F10490">
        <w:rPr>
          <w:rFonts w:ascii="Arial" w:hAnsi="Arial" w:cs="Arial"/>
          <w:sz w:val="20"/>
          <w:szCs w:val="20"/>
          <w:lang w:val="en"/>
        </w:rPr>
        <w:t xml:space="preserve"> tumors, and occur exclusively of </w:t>
      </w:r>
      <w:r w:rsidRPr="00F10490">
        <w:rPr>
          <w:rFonts w:ascii="Arial" w:hAnsi="Arial" w:cs="Arial"/>
          <w:i/>
          <w:iCs/>
          <w:sz w:val="20"/>
          <w:szCs w:val="20"/>
          <w:lang w:val="en"/>
        </w:rPr>
        <w:t>MYCN</w:t>
      </w:r>
      <w:r w:rsidRPr="00F10490">
        <w:rPr>
          <w:rFonts w:ascii="Arial" w:hAnsi="Arial" w:cs="Arial"/>
          <w:sz w:val="20"/>
          <w:szCs w:val="20"/>
          <w:lang w:val="en"/>
        </w:rPr>
        <w:t xml:space="preserve"> amplification and ATRX mutations.</w:t>
      </w:r>
      <w:hyperlink w:anchor="R68868" w:tgtFrame="_top" w:tooltip="Peifer M, Hertwig F, Roels F, Dreidax D, Gartlgruber M, Menon R, Kr&amp;#228;mer A, Roncaioli JL, Sand F, Heuckmann JM, Ikram F, Schmidt R, Ackermann S, Engesser A, Kahlert Y, Vogel W, Altm&amp;#252;ller J, N&amp;#252;rnberg P, Thierry-Mieg J, Thierry-Mieg D, Mariappan A," w:history="1">
        <w:r w:rsidRPr="00F10490">
          <w:rPr>
            <w:rStyle w:val="Hyperlink"/>
            <w:rFonts w:ascii="Arial" w:hAnsi="Arial" w:cs="Arial"/>
            <w:sz w:val="20"/>
            <w:szCs w:val="20"/>
            <w:vertAlign w:val="superscript"/>
            <w:lang w:val="en"/>
          </w:rPr>
          <w:t>16</w:t>
        </w:r>
      </w:hyperlink>
      <w:r w:rsidRPr="00F10490">
        <w:rPr>
          <w:rFonts w:ascii="Arial" w:hAnsi="Arial" w:cs="Arial"/>
          <w:sz w:val="20"/>
          <w:szCs w:val="20"/>
          <w:lang w:val="en"/>
        </w:rPr>
        <w:t xml:space="preserve"> In fact, aberrations of </w:t>
      </w:r>
      <w:r w:rsidRPr="00F10490">
        <w:rPr>
          <w:rFonts w:ascii="Arial" w:hAnsi="Arial" w:cs="Arial"/>
          <w:i/>
          <w:iCs/>
          <w:sz w:val="20"/>
          <w:szCs w:val="20"/>
          <w:lang w:val="en"/>
        </w:rPr>
        <w:t>MYCN</w:t>
      </w:r>
      <w:r w:rsidRPr="00F10490">
        <w:rPr>
          <w:rFonts w:ascii="Arial" w:hAnsi="Arial" w:cs="Arial"/>
          <w:sz w:val="20"/>
          <w:szCs w:val="20"/>
          <w:lang w:val="en"/>
        </w:rPr>
        <w:t>, ATRX, and TERT appear to represent three separate genetic categories of neuroblastoma with minimal overlap but a shared poor prognosis.</w:t>
      </w:r>
      <w:hyperlink w:anchor="R68869" w:tgtFrame="_top" w:tooltip="Akter J, Kamijo T. How Do Telomere Abnormalities Regulate the Biology of Neuroblastoma? &amp;lt;em&amp;gt;Biomolecules. &amp;lt;/em&amp;gt;2021 Jul 28;11(8):1112. doi: 10.3390/biom11081112. PMID: 34439779; PMCID: PMC8392161." w:history="1">
        <w:r w:rsidRPr="00F10490">
          <w:rPr>
            <w:rStyle w:val="Hyperlink"/>
            <w:rFonts w:ascii="Arial" w:hAnsi="Arial" w:cs="Arial"/>
            <w:sz w:val="20"/>
            <w:szCs w:val="20"/>
            <w:vertAlign w:val="superscript"/>
            <w:lang w:val="en"/>
          </w:rPr>
          <w:t>17</w:t>
        </w:r>
      </w:hyperlink>
      <w:r w:rsidRPr="00F10490">
        <w:rPr>
          <w:rFonts w:ascii="Arial" w:hAnsi="Arial" w:cs="Arial"/>
          <w:sz w:val="20"/>
          <w:szCs w:val="20"/>
          <w:lang w:val="en"/>
        </w:rPr>
        <w:br/>
      </w:r>
      <w:r w:rsidRPr="00F10490">
        <w:rPr>
          <w:rFonts w:ascii="Arial" w:hAnsi="Arial" w:cs="Arial"/>
          <w:sz w:val="20"/>
          <w:szCs w:val="20"/>
          <w:lang w:val="en"/>
        </w:rPr>
        <w:lastRenderedPageBreak/>
        <w:br/>
      </w:r>
      <w:proofErr w:type="spellStart"/>
      <w:r w:rsidRPr="00F10490">
        <w:rPr>
          <w:rFonts w:ascii="Arial" w:hAnsi="Arial" w:cs="Arial"/>
          <w:sz w:val="20"/>
          <w:szCs w:val="20"/>
          <w:lang w:val="en"/>
        </w:rPr>
        <w:t>Neuroblastic</w:t>
      </w:r>
      <w:proofErr w:type="spellEnd"/>
      <w:r w:rsidRPr="00F10490">
        <w:rPr>
          <w:rFonts w:ascii="Arial" w:hAnsi="Arial" w:cs="Arial"/>
          <w:sz w:val="20"/>
          <w:szCs w:val="20"/>
          <w:lang w:val="en"/>
        </w:rPr>
        <w:t xml:space="preserve"> tumors are usually wild-type for TP53, although p53 activity may be altered through other mechanisms.</w:t>
      </w:r>
      <w:hyperlink w:anchor="R68870" w:tgtFrame="_top" w:tooltip="Lerone M, Ognibene M, Pezzolo A, Martucciello G, Zara F, Morini M, Mazzocco K. &amp;lt;em&amp;gt;Molecular Genetics in Neuroblastoma Prognosis. Children&amp;lt;/em&amp;gt; (Basel). 2021 May 29;8(6):456. doi: 10.3390/children8060456. PMID: 34072462; PMCID: PMC8226597." w:history="1">
        <w:r w:rsidRPr="00F10490">
          <w:rPr>
            <w:rStyle w:val="Hyperlink"/>
            <w:rFonts w:ascii="Arial" w:hAnsi="Arial" w:cs="Arial"/>
            <w:sz w:val="20"/>
            <w:szCs w:val="20"/>
            <w:vertAlign w:val="superscript"/>
            <w:lang w:val="en"/>
          </w:rPr>
          <w:t>18</w:t>
        </w:r>
      </w:hyperlink>
      <w:r w:rsidRPr="00F10490">
        <w:rPr>
          <w:rFonts w:ascii="Arial" w:hAnsi="Arial" w:cs="Arial"/>
          <w:sz w:val="20"/>
          <w:szCs w:val="20"/>
          <w:lang w:val="en"/>
        </w:rPr>
        <w:t> PHOX2B mutations are frequently seen in familial neuroblastomas, but only rarely in sporadic tumors.</w:t>
      </w:r>
      <w:hyperlink w:anchor="R68871" w:tgtFrame="_top" w:tooltip="Raabe EH, Laudenslager M, Winter C, et al. Prevalence and functional consequence of PHOX2B mutations in neuroblastoma. &amp;lt;em&amp;gt;Oncogene.&amp;lt;/em&amp;gt; 2008;27(4):469-476." w:history="1">
        <w:r w:rsidRPr="00F10490">
          <w:rPr>
            <w:rStyle w:val="Hyperlink"/>
            <w:rFonts w:ascii="Arial" w:hAnsi="Arial" w:cs="Arial"/>
            <w:sz w:val="20"/>
            <w:szCs w:val="20"/>
            <w:vertAlign w:val="superscript"/>
            <w:lang w:val="en"/>
          </w:rPr>
          <w:t>19</w:t>
        </w:r>
      </w:hyperlink>
    </w:p>
    <w:p w14:paraId="1F8FB241" w14:textId="20A63402" w:rsidR="002C63F0" w:rsidRPr="00F10490" w:rsidRDefault="002C63F0" w:rsidP="00F10490">
      <w:pPr>
        <w:pStyle w:val="NormalWeb"/>
        <w:spacing w:before="0" w:beforeAutospacing="0" w:after="0" w:afterAutospacing="0" w:line="276" w:lineRule="auto"/>
        <w:divId w:val="1753307454"/>
        <w:rPr>
          <w:rFonts w:ascii="Arial" w:hAnsi="Arial" w:cs="Arial"/>
          <w:sz w:val="20"/>
          <w:szCs w:val="20"/>
          <w:lang w:val="en"/>
        </w:rPr>
      </w:pPr>
    </w:p>
    <w:p w14:paraId="6E91BCCE" w14:textId="3ED22985" w:rsidR="002C63F0" w:rsidRPr="00F10490" w:rsidRDefault="002C63F0" w:rsidP="00F10490">
      <w:pPr>
        <w:spacing w:after="0" w:line="276" w:lineRule="auto"/>
        <w:divId w:val="1050222956"/>
        <w:rPr>
          <w:rFonts w:ascii="Arial" w:eastAsia="Times New Roman" w:hAnsi="Arial" w:cs="Arial"/>
          <w:sz w:val="20"/>
          <w:szCs w:val="20"/>
          <w:lang w:val="en"/>
        </w:rPr>
      </w:pPr>
      <w:r w:rsidRPr="00F10490">
        <w:rPr>
          <w:rFonts w:ascii="Arial" w:eastAsia="Times New Roman" w:hAnsi="Arial" w:cs="Arial"/>
          <w:sz w:val="20"/>
          <w:szCs w:val="20"/>
          <w:lang w:val="en"/>
        </w:rPr>
        <w:t>References</w:t>
      </w:r>
    </w:p>
    <w:p w14:paraId="68052B30" w14:textId="77777777" w:rsidR="002C63F0" w:rsidRPr="00F10490" w:rsidRDefault="002C63F0" w:rsidP="00F10490">
      <w:pPr>
        <w:numPr>
          <w:ilvl w:val="0"/>
          <w:numId w:val="32"/>
        </w:numPr>
        <w:spacing w:after="0" w:line="276" w:lineRule="auto"/>
        <w:divId w:val="1723600550"/>
        <w:rPr>
          <w:rFonts w:ascii="Arial" w:eastAsia="Times New Roman" w:hAnsi="Arial" w:cs="Arial"/>
          <w:sz w:val="20"/>
          <w:szCs w:val="20"/>
          <w:lang w:val="en"/>
        </w:rPr>
      </w:pPr>
      <w:bookmarkStart w:id="31" w:name="R68853"/>
      <w:r w:rsidRPr="00F10490">
        <w:rPr>
          <w:rFonts w:ascii="Arial" w:eastAsia="Times New Roman" w:hAnsi="Arial" w:cs="Arial"/>
          <w:sz w:val="20"/>
          <w:szCs w:val="20"/>
          <w:lang w:val="en"/>
        </w:rPr>
        <w:t xml:space="preserve">Goto S, Umehara S, Gerbing RB, et al. Histopathology and MYCN status in peripheral </w:t>
      </w:r>
      <w:proofErr w:type="spellStart"/>
      <w:r w:rsidRPr="00F10490">
        <w:rPr>
          <w:rFonts w:ascii="Arial" w:eastAsia="Times New Roman" w:hAnsi="Arial" w:cs="Arial"/>
          <w:sz w:val="20"/>
          <w:szCs w:val="20"/>
          <w:lang w:val="en"/>
        </w:rPr>
        <w:t>neuroblastic</w:t>
      </w:r>
      <w:proofErr w:type="spellEnd"/>
      <w:r w:rsidRPr="00F10490">
        <w:rPr>
          <w:rFonts w:ascii="Arial" w:eastAsia="Times New Roman" w:hAnsi="Arial" w:cs="Arial"/>
          <w:sz w:val="20"/>
          <w:szCs w:val="20"/>
          <w:lang w:val="en"/>
        </w:rPr>
        <w:t xml:space="preserve"> tumors: a report from the Children’s Cancer Group. </w:t>
      </w:r>
      <w:r w:rsidRPr="00F10490">
        <w:rPr>
          <w:rStyle w:val="Emphasis"/>
          <w:rFonts w:ascii="Arial" w:eastAsia="Times New Roman" w:hAnsi="Arial" w:cs="Arial"/>
          <w:sz w:val="20"/>
          <w:szCs w:val="20"/>
          <w:lang w:val="en"/>
        </w:rPr>
        <w:t>Cancer.</w:t>
      </w:r>
      <w:r w:rsidRPr="00F10490">
        <w:rPr>
          <w:rFonts w:ascii="Arial" w:eastAsia="Times New Roman" w:hAnsi="Arial" w:cs="Arial"/>
          <w:sz w:val="20"/>
          <w:szCs w:val="20"/>
          <w:lang w:val="en"/>
        </w:rPr>
        <w:t xml:space="preserve"> 2001;92(10):2699-2708.</w:t>
      </w:r>
      <w:bookmarkEnd w:id="31"/>
    </w:p>
    <w:p w14:paraId="2956B01F" w14:textId="77777777" w:rsidR="002C63F0" w:rsidRPr="00F10490" w:rsidRDefault="002C63F0" w:rsidP="00F10490">
      <w:pPr>
        <w:numPr>
          <w:ilvl w:val="0"/>
          <w:numId w:val="32"/>
        </w:numPr>
        <w:spacing w:after="0" w:line="276" w:lineRule="auto"/>
        <w:divId w:val="1723600550"/>
        <w:rPr>
          <w:rFonts w:ascii="Arial" w:eastAsia="Times New Roman" w:hAnsi="Arial" w:cs="Arial"/>
          <w:sz w:val="20"/>
          <w:szCs w:val="20"/>
          <w:lang w:val="en"/>
        </w:rPr>
      </w:pPr>
      <w:bookmarkStart w:id="32" w:name="R68854"/>
      <w:r w:rsidRPr="00F10490">
        <w:rPr>
          <w:rFonts w:ascii="Arial" w:eastAsia="Times New Roman" w:hAnsi="Arial" w:cs="Arial"/>
          <w:sz w:val="20"/>
          <w:szCs w:val="20"/>
          <w:lang w:val="en"/>
        </w:rPr>
        <w:t xml:space="preserve">Suganuma R, Wang LL, Sano H, et al. Peripheral </w:t>
      </w:r>
      <w:proofErr w:type="spellStart"/>
      <w:r w:rsidRPr="00F10490">
        <w:rPr>
          <w:rFonts w:ascii="Arial" w:eastAsia="Times New Roman" w:hAnsi="Arial" w:cs="Arial"/>
          <w:sz w:val="20"/>
          <w:szCs w:val="20"/>
          <w:lang w:val="en"/>
        </w:rPr>
        <w:t>neuroblastic</w:t>
      </w:r>
      <w:proofErr w:type="spellEnd"/>
      <w:r w:rsidRPr="00F10490">
        <w:rPr>
          <w:rFonts w:ascii="Arial" w:eastAsia="Times New Roman" w:hAnsi="Arial" w:cs="Arial"/>
          <w:sz w:val="20"/>
          <w:szCs w:val="20"/>
          <w:lang w:val="en"/>
        </w:rPr>
        <w:t xml:space="preserve"> tumors with genotype-phenotype discordance: a report from the Children's Oncology Group and the International Neuroblastoma Pathology Committee. </w:t>
      </w:r>
      <w:proofErr w:type="spellStart"/>
      <w:r w:rsidRPr="00F10490">
        <w:rPr>
          <w:rFonts w:ascii="Arial" w:eastAsia="Times New Roman" w:hAnsi="Arial" w:cs="Arial"/>
          <w:sz w:val="20"/>
          <w:szCs w:val="20"/>
          <w:lang w:val="en"/>
        </w:rPr>
        <w:t>Pediatr</w:t>
      </w:r>
      <w:proofErr w:type="spellEnd"/>
      <w:r w:rsidRPr="00F10490">
        <w:rPr>
          <w:rFonts w:ascii="Arial" w:eastAsia="Times New Roman" w:hAnsi="Arial" w:cs="Arial"/>
          <w:sz w:val="20"/>
          <w:szCs w:val="20"/>
          <w:lang w:val="en"/>
        </w:rPr>
        <w:t xml:space="preserve"> Blood Cancer. Mar;60(3):363-370.</w:t>
      </w:r>
      <w:bookmarkEnd w:id="32"/>
    </w:p>
    <w:p w14:paraId="7DAF6D60" w14:textId="77777777" w:rsidR="002C63F0" w:rsidRPr="00F10490" w:rsidRDefault="002C63F0" w:rsidP="00F10490">
      <w:pPr>
        <w:numPr>
          <w:ilvl w:val="0"/>
          <w:numId w:val="32"/>
        </w:numPr>
        <w:spacing w:after="0" w:line="276" w:lineRule="auto"/>
        <w:divId w:val="1723600550"/>
        <w:rPr>
          <w:rFonts w:ascii="Arial" w:eastAsia="Times New Roman" w:hAnsi="Arial" w:cs="Arial"/>
          <w:sz w:val="20"/>
          <w:szCs w:val="20"/>
          <w:lang w:val="en"/>
        </w:rPr>
      </w:pPr>
      <w:bookmarkStart w:id="33" w:name="R68855"/>
      <w:r w:rsidRPr="00F10490">
        <w:rPr>
          <w:rFonts w:ascii="Arial" w:eastAsia="Times New Roman" w:hAnsi="Arial" w:cs="Arial"/>
          <w:sz w:val="20"/>
          <w:szCs w:val="20"/>
          <w:lang w:val="en"/>
        </w:rPr>
        <w:t xml:space="preserve">Wang LL, Suganuma R, </w:t>
      </w:r>
      <w:proofErr w:type="spellStart"/>
      <w:r w:rsidRPr="00F10490">
        <w:rPr>
          <w:rFonts w:ascii="Arial" w:eastAsia="Times New Roman" w:hAnsi="Arial" w:cs="Arial"/>
          <w:sz w:val="20"/>
          <w:szCs w:val="20"/>
          <w:lang w:val="en"/>
        </w:rPr>
        <w:t>Ikegaki</w:t>
      </w:r>
      <w:proofErr w:type="spellEnd"/>
      <w:r w:rsidRPr="00F10490">
        <w:rPr>
          <w:rFonts w:ascii="Arial" w:eastAsia="Times New Roman" w:hAnsi="Arial" w:cs="Arial"/>
          <w:sz w:val="20"/>
          <w:szCs w:val="20"/>
          <w:lang w:val="en"/>
        </w:rPr>
        <w:t xml:space="preserve"> N, et al. Neuroblastoma of undifferentiated subtype, prognostic significance of prominent nucleolar formation, and MYC/MYCN protein expression: a report from the Children's Oncology Group. </w:t>
      </w:r>
      <w:r w:rsidRPr="00F10490">
        <w:rPr>
          <w:rStyle w:val="Emphasis"/>
          <w:rFonts w:ascii="Arial" w:eastAsia="Times New Roman" w:hAnsi="Arial" w:cs="Arial"/>
          <w:sz w:val="20"/>
          <w:szCs w:val="20"/>
          <w:lang w:val="en"/>
        </w:rPr>
        <w:t>Cancer.</w:t>
      </w:r>
      <w:r w:rsidRPr="00F10490">
        <w:rPr>
          <w:rFonts w:ascii="Arial" w:eastAsia="Times New Roman" w:hAnsi="Arial" w:cs="Arial"/>
          <w:sz w:val="20"/>
          <w:szCs w:val="20"/>
          <w:lang w:val="en"/>
        </w:rPr>
        <w:t xml:space="preserve"> 2013;119(20):3718-3726.</w:t>
      </w:r>
      <w:bookmarkEnd w:id="33"/>
    </w:p>
    <w:p w14:paraId="4E03ED17" w14:textId="77777777" w:rsidR="002C63F0" w:rsidRPr="00F10490" w:rsidRDefault="002C63F0" w:rsidP="00F10490">
      <w:pPr>
        <w:numPr>
          <w:ilvl w:val="0"/>
          <w:numId w:val="32"/>
        </w:numPr>
        <w:spacing w:after="0" w:line="276" w:lineRule="auto"/>
        <w:divId w:val="1723600550"/>
        <w:rPr>
          <w:rFonts w:ascii="Arial" w:eastAsia="Times New Roman" w:hAnsi="Arial" w:cs="Arial"/>
          <w:sz w:val="20"/>
          <w:szCs w:val="20"/>
          <w:lang w:val="en"/>
        </w:rPr>
      </w:pPr>
      <w:bookmarkStart w:id="34" w:name="R68856"/>
      <w:proofErr w:type="spellStart"/>
      <w:r w:rsidRPr="00F10490">
        <w:rPr>
          <w:rFonts w:ascii="Arial" w:eastAsia="Times New Roman" w:hAnsi="Arial" w:cs="Arial"/>
          <w:sz w:val="20"/>
          <w:szCs w:val="20"/>
          <w:lang w:val="en"/>
        </w:rPr>
        <w:t>Attiyeh</w:t>
      </w:r>
      <w:proofErr w:type="spellEnd"/>
      <w:r w:rsidRPr="00F10490">
        <w:rPr>
          <w:rFonts w:ascii="Arial" w:eastAsia="Times New Roman" w:hAnsi="Arial" w:cs="Arial"/>
          <w:sz w:val="20"/>
          <w:szCs w:val="20"/>
          <w:lang w:val="en"/>
        </w:rPr>
        <w:t xml:space="preserve"> EF, London WB, Mossé YP, et al; Children's Oncology Group. Chromosome 1p and 11q deletions and outcome in neuroblastoma. </w:t>
      </w:r>
      <w:r w:rsidRPr="00F10490">
        <w:rPr>
          <w:rStyle w:val="Emphasis"/>
          <w:rFonts w:ascii="Arial" w:eastAsia="Times New Roman" w:hAnsi="Arial" w:cs="Arial"/>
          <w:sz w:val="20"/>
          <w:szCs w:val="20"/>
          <w:lang w:val="en"/>
        </w:rPr>
        <w:t>N Engl J Med.</w:t>
      </w:r>
      <w:r w:rsidRPr="00F10490">
        <w:rPr>
          <w:rFonts w:ascii="Arial" w:eastAsia="Times New Roman" w:hAnsi="Arial" w:cs="Arial"/>
          <w:sz w:val="20"/>
          <w:szCs w:val="20"/>
          <w:lang w:val="en"/>
        </w:rPr>
        <w:t xml:space="preserve"> 2005;353(21):2243-2253.</w:t>
      </w:r>
      <w:bookmarkEnd w:id="34"/>
    </w:p>
    <w:p w14:paraId="07AB76E2" w14:textId="77777777" w:rsidR="002C63F0" w:rsidRPr="00F10490" w:rsidRDefault="002C63F0" w:rsidP="00F10490">
      <w:pPr>
        <w:numPr>
          <w:ilvl w:val="0"/>
          <w:numId w:val="32"/>
        </w:numPr>
        <w:spacing w:after="0" w:line="276" w:lineRule="auto"/>
        <w:divId w:val="1723600550"/>
        <w:rPr>
          <w:rFonts w:ascii="Arial" w:eastAsia="Times New Roman" w:hAnsi="Arial" w:cs="Arial"/>
          <w:sz w:val="20"/>
          <w:szCs w:val="20"/>
          <w:lang w:val="en"/>
        </w:rPr>
      </w:pPr>
      <w:bookmarkStart w:id="35" w:name="R68857"/>
      <w:r w:rsidRPr="00F10490">
        <w:rPr>
          <w:rFonts w:ascii="Arial" w:eastAsia="Times New Roman" w:hAnsi="Arial" w:cs="Arial"/>
          <w:sz w:val="20"/>
          <w:szCs w:val="20"/>
          <w:lang w:val="en"/>
        </w:rPr>
        <w:t>Look AT, Hayes FA, Shuster JJ, et al. Clinical relevance of tumor cell ploidy and N-</w:t>
      </w:r>
      <w:proofErr w:type="spellStart"/>
      <w:r w:rsidRPr="00F10490">
        <w:rPr>
          <w:rFonts w:ascii="Arial" w:eastAsia="Times New Roman" w:hAnsi="Arial" w:cs="Arial"/>
          <w:sz w:val="20"/>
          <w:szCs w:val="20"/>
          <w:lang w:val="en"/>
        </w:rPr>
        <w:t>myc</w:t>
      </w:r>
      <w:proofErr w:type="spellEnd"/>
      <w:r w:rsidRPr="00F10490">
        <w:rPr>
          <w:rFonts w:ascii="Arial" w:eastAsia="Times New Roman" w:hAnsi="Arial" w:cs="Arial"/>
          <w:sz w:val="20"/>
          <w:szCs w:val="20"/>
          <w:lang w:val="en"/>
        </w:rPr>
        <w:t xml:space="preserve"> gene amplification in childhood neuroblastoma: a Pediatric Oncology Group study. </w:t>
      </w:r>
      <w:r w:rsidRPr="00F10490">
        <w:rPr>
          <w:rStyle w:val="Emphasis"/>
          <w:rFonts w:ascii="Arial" w:eastAsia="Times New Roman" w:hAnsi="Arial" w:cs="Arial"/>
          <w:sz w:val="20"/>
          <w:szCs w:val="20"/>
          <w:lang w:val="en"/>
        </w:rPr>
        <w:t>J Clin Oncol.</w:t>
      </w:r>
      <w:r w:rsidRPr="00F10490">
        <w:rPr>
          <w:rFonts w:ascii="Arial" w:eastAsia="Times New Roman" w:hAnsi="Arial" w:cs="Arial"/>
          <w:sz w:val="20"/>
          <w:szCs w:val="20"/>
          <w:lang w:val="en"/>
        </w:rPr>
        <w:t xml:space="preserve"> 1991;9(4):581-591.</w:t>
      </w:r>
      <w:bookmarkEnd w:id="35"/>
    </w:p>
    <w:p w14:paraId="57FC6250" w14:textId="77777777" w:rsidR="002C63F0" w:rsidRPr="00F10490" w:rsidRDefault="002C63F0" w:rsidP="00F10490">
      <w:pPr>
        <w:numPr>
          <w:ilvl w:val="0"/>
          <w:numId w:val="32"/>
        </w:numPr>
        <w:spacing w:after="0" w:line="276" w:lineRule="auto"/>
        <w:divId w:val="1723600550"/>
        <w:rPr>
          <w:rFonts w:ascii="Arial" w:eastAsia="Times New Roman" w:hAnsi="Arial" w:cs="Arial"/>
          <w:sz w:val="20"/>
          <w:szCs w:val="20"/>
          <w:lang w:val="en"/>
        </w:rPr>
      </w:pPr>
      <w:bookmarkStart w:id="36" w:name="R68858"/>
      <w:r w:rsidRPr="00F10490">
        <w:rPr>
          <w:rFonts w:ascii="Arial" w:eastAsia="Times New Roman" w:hAnsi="Arial" w:cs="Arial"/>
          <w:sz w:val="20"/>
          <w:szCs w:val="20"/>
          <w:lang w:val="en"/>
        </w:rPr>
        <w:t xml:space="preserve">Mosse YP, Laudenslager M, Longo L, et al. Identification of ALK as a major familial neuroblastoma predisposition gene. </w:t>
      </w:r>
      <w:r w:rsidRPr="00F10490">
        <w:rPr>
          <w:rStyle w:val="Emphasis"/>
          <w:rFonts w:ascii="Arial" w:eastAsia="Times New Roman" w:hAnsi="Arial" w:cs="Arial"/>
          <w:sz w:val="20"/>
          <w:szCs w:val="20"/>
          <w:lang w:val="en"/>
        </w:rPr>
        <w:t>Nature.</w:t>
      </w:r>
      <w:r w:rsidRPr="00F10490">
        <w:rPr>
          <w:rFonts w:ascii="Arial" w:eastAsia="Times New Roman" w:hAnsi="Arial" w:cs="Arial"/>
          <w:sz w:val="20"/>
          <w:szCs w:val="20"/>
          <w:lang w:val="en"/>
        </w:rPr>
        <w:t xml:space="preserve"> 2008;455(7215):930-936.</w:t>
      </w:r>
      <w:bookmarkEnd w:id="36"/>
    </w:p>
    <w:p w14:paraId="08548955" w14:textId="77777777" w:rsidR="002C63F0" w:rsidRPr="00F10490" w:rsidRDefault="002C63F0" w:rsidP="00F10490">
      <w:pPr>
        <w:numPr>
          <w:ilvl w:val="0"/>
          <w:numId w:val="32"/>
        </w:numPr>
        <w:spacing w:after="0" w:line="276" w:lineRule="auto"/>
        <w:divId w:val="1723600550"/>
        <w:rPr>
          <w:rFonts w:ascii="Arial" w:eastAsia="Times New Roman" w:hAnsi="Arial" w:cs="Arial"/>
          <w:sz w:val="20"/>
          <w:szCs w:val="20"/>
          <w:lang w:val="en"/>
        </w:rPr>
      </w:pPr>
      <w:bookmarkStart w:id="37" w:name="R68859"/>
      <w:proofErr w:type="spellStart"/>
      <w:r w:rsidRPr="00F10490">
        <w:rPr>
          <w:rFonts w:ascii="Arial" w:eastAsia="Times New Roman" w:hAnsi="Arial" w:cs="Arial"/>
          <w:sz w:val="20"/>
          <w:szCs w:val="20"/>
          <w:lang w:val="en"/>
        </w:rPr>
        <w:t>Janoueix-Lerosey</w:t>
      </w:r>
      <w:proofErr w:type="spellEnd"/>
      <w:r w:rsidRPr="00F10490">
        <w:rPr>
          <w:rFonts w:ascii="Arial" w:eastAsia="Times New Roman" w:hAnsi="Arial" w:cs="Arial"/>
          <w:sz w:val="20"/>
          <w:szCs w:val="20"/>
          <w:lang w:val="en"/>
        </w:rPr>
        <w:t xml:space="preserve"> I, </w:t>
      </w:r>
      <w:proofErr w:type="spellStart"/>
      <w:r w:rsidRPr="00F10490">
        <w:rPr>
          <w:rFonts w:ascii="Arial" w:eastAsia="Times New Roman" w:hAnsi="Arial" w:cs="Arial"/>
          <w:sz w:val="20"/>
          <w:szCs w:val="20"/>
          <w:lang w:val="en"/>
        </w:rPr>
        <w:t>Lequin</w:t>
      </w:r>
      <w:proofErr w:type="spellEnd"/>
      <w:r w:rsidRPr="00F10490">
        <w:rPr>
          <w:rFonts w:ascii="Arial" w:eastAsia="Times New Roman" w:hAnsi="Arial" w:cs="Arial"/>
          <w:sz w:val="20"/>
          <w:szCs w:val="20"/>
          <w:lang w:val="en"/>
        </w:rPr>
        <w:t xml:space="preserve"> D, </w:t>
      </w:r>
      <w:proofErr w:type="spellStart"/>
      <w:r w:rsidRPr="00F10490">
        <w:rPr>
          <w:rFonts w:ascii="Arial" w:eastAsia="Times New Roman" w:hAnsi="Arial" w:cs="Arial"/>
          <w:sz w:val="20"/>
          <w:szCs w:val="20"/>
          <w:lang w:val="en"/>
        </w:rPr>
        <w:t>Brugières</w:t>
      </w:r>
      <w:proofErr w:type="spellEnd"/>
      <w:r w:rsidRPr="00F10490">
        <w:rPr>
          <w:rFonts w:ascii="Arial" w:eastAsia="Times New Roman" w:hAnsi="Arial" w:cs="Arial"/>
          <w:sz w:val="20"/>
          <w:szCs w:val="20"/>
          <w:lang w:val="en"/>
        </w:rPr>
        <w:t xml:space="preserve"> L, et al. Somatic and germline activating mutations of the ALK kinase receptor in neuroblastoma. </w:t>
      </w:r>
      <w:r w:rsidRPr="00F10490">
        <w:rPr>
          <w:rStyle w:val="Emphasis"/>
          <w:rFonts w:ascii="Arial" w:eastAsia="Times New Roman" w:hAnsi="Arial" w:cs="Arial"/>
          <w:sz w:val="20"/>
          <w:szCs w:val="20"/>
          <w:lang w:val="en"/>
        </w:rPr>
        <w:t>Nature.</w:t>
      </w:r>
      <w:r w:rsidRPr="00F10490">
        <w:rPr>
          <w:rFonts w:ascii="Arial" w:eastAsia="Times New Roman" w:hAnsi="Arial" w:cs="Arial"/>
          <w:sz w:val="20"/>
          <w:szCs w:val="20"/>
          <w:lang w:val="en"/>
        </w:rPr>
        <w:t xml:space="preserve"> 2008;455(7215):967-970.</w:t>
      </w:r>
      <w:bookmarkEnd w:id="37"/>
    </w:p>
    <w:p w14:paraId="2E25356E" w14:textId="77777777" w:rsidR="002C63F0" w:rsidRPr="00F10490" w:rsidRDefault="002C63F0" w:rsidP="00F10490">
      <w:pPr>
        <w:numPr>
          <w:ilvl w:val="0"/>
          <w:numId w:val="32"/>
        </w:numPr>
        <w:spacing w:after="0" w:line="276" w:lineRule="auto"/>
        <w:divId w:val="1723600550"/>
        <w:rPr>
          <w:rFonts w:ascii="Arial" w:eastAsia="Times New Roman" w:hAnsi="Arial" w:cs="Arial"/>
          <w:sz w:val="20"/>
          <w:szCs w:val="20"/>
          <w:lang w:val="en"/>
        </w:rPr>
      </w:pPr>
      <w:bookmarkStart w:id="38" w:name="R68860"/>
      <w:r w:rsidRPr="00F10490">
        <w:rPr>
          <w:rFonts w:ascii="Arial" w:eastAsia="Times New Roman" w:hAnsi="Arial" w:cs="Arial"/>
          <w:sz w:val="20"/>
          <w:szCs w:val="20"/>
          <w:lang w:val="en"/>
        </w:rPr>
        <w:t xml:space="preserve">Chen Y, Takita J, Choi YL, et al. Oncogenic mutations of ALK kinase in neuroblastoma. </w:t>
      </w:r>
      <w:r w:rsidRPr="00F10490">
        <w:rPr>
          <w:rStyle w:val="Emphasis"/>
          <w:rFonts w:ascii="Arial" w:eastAsia="Times New Roman" w:hAnsi="Arial" w:cs="Arial"/>
          <w:sz w:val="20"/>
          <w:szCs w:val="20"/>
          <w:lang w:val="en"/>
        </w:rPr>
        <w:t>Nature.</w:t>
      </w:r>
      <w:r w:rsidRPr="00F10490">
        <w:rPr>
          <w:rFonts w:ascii="Arial" w:eastAsia="Times New Roman" w:hAnsi="Arial" w:cs="Arial"/>
          <w:sz w:val="20"/>
          <w:szCs w:val="20"/>
          <w:lang w:val="en"/>
        </w:rPr>
        <w:t xml:space="preserve"> 2008;455(7215):971-974.</w:t>
      </w:r>
      <w:bookmarkEnd w:id="38"/>
    </w:p>
    <w:p w14:paraId="647F9599" w14:textId="77777777" w:rsidR="002C63F0" w:rsidRPr="00F10490" w:rsidRDefault="002C63F0" w:rsidP="00F10490">
      <w:pPr>
        <w:numPr>
          <w:ilvl w:val="0"/>
          <w:numId w:val="32"/>
        </w:numPr>
        <w:spacing w:after="0" w:line="276" w:lineRule="auto"/>
        <w:divId w:val="1723600550"/>
        <w:rPr>
          <w:rFonts w:ascii="Arial" w:eastAsia="Times New Roman" w:hAnsi="Arial" w:cs="Arial"/>
          <w:sz w:val="20"/>
          <w:szCs w:val="20"/>
          <w:lang w:val="en"/>
        </w:rPr>
      </w:pPr>
      <w:bookmarkStart w:id="39" w:name="R68861"/>
      <w:r w:rsidRPr="00F10490">
        <w:rPr>
          <w:rFonts w:ascii="Arial" w:eastAsia="Times New Roman" w:hAnsi="Arial" w:cs="Arial"/>
          <w:sz w:val="20"/>
          <w:szCs w:val="20"/>
          <w:lang w:val="en"/>
        </w:rPr>
        <w:t xml:space="preserve">Pugh TJ, Morozova O, </w:t>
      </w:r>
      <w:proofErr w:type="spellStart"/>
      <w:r w:rsidRPr="00F10490">
        <w:rPr>
          <w:rFonts w:ascii="Arial" w:eastAsia="Times New Roman" w:hAnsi="Arial" w:cs="Arial"/>
          <w:sz w:val="20"/>
          <w:szCs w:val="20"/>
          <w:lang w:val="en"/>
        </w:rPr>
        <w:t>Attiyeh</w:t>
      </w:r>
      <w:proofErr w:type="spellEnd"/>
      <w:r w:rsidRPr="00F10490">
        <w:rPr>
          <w:rFonts w:ascii="Arial" w:eastAsia="Times New Roman" w:hAnsi="Arial" w:cs="Arial"/>
          <w:sz w:val="20"/>
          <w:szCs w:val="20"/>
          <w:lang w:val="en"/>
        </w:rPr>
        <w:t xml:space="preserve"> EF, et al. The genetic landscape of high-risk neuroblastoma. </w:t>
      </w:r>
      <w:r w:rsidRPr="00F10490">
        <w:rPr>
          <w:rStyle w:val="Emphasis"/>
          <w:rFonts w:ascii="Arial" w:eastAsia="Times New Roman" w:hAnsi="Arial" w:cs="Arial"/>
          <w:sz w:val="20"/>
          <w:szCs w:val="20"/>
          <w:lang w:val="en"/>
        </w:rPr>
        <w:t>Nat Genet.</w:t>
      </w:r>
      <w:r w:rsidRPr="00F10490">
        <w:rPr>
          <w:rFonts w:ascii="Arial" w:eastAsia="Times New Roman" w:hAnsi="Arial" w:cs="Arial"/>
          <w:sz w:val="20"/>
          <w:szCs w:val="20"/>
          <w:lang w:val="en"/>
        </w:rPr>
        <w:t xml:space="preserve"> 2013;45(3):279-284.</w:t>
      </w:r>
      <w:bookmarkEnd w:id="39"/>
    </w:p>
    <w:p w14:paraId="0D9B0A38" w14:textId="77777777" w:rsidR="002C63F0" w:rsidRPr="00F10490" w:rsidRDefault="002C63F0" w:rsidP="00F10490">
      <w:pPr>
        <w:numPr>
          <w:ilvl w:val="0"/>
          <w:numId w:val="32"/>
        </w:numPr>
        <w:spacing w:after="0" w:line="276" w:lineRule="auto"/>
        <w:divId w:val="1723600550"/>
        <w:rPr>
          <w:rFonts w:ascii="Arial" w:eastAsia="Times New Roman" w:hAnsi="Arial" w:cs="Arial"/>
          <w:sz w:val="20"/>
          <w:szCs w:val="20"/>
          <w:lang w:val="en"/>
        </w:rPr>
      </w:pPr>
      <w:bookmarkStart w:id="40" w:name="R68862"/>
      <w:r w:rsidRPr="00F10490">
        <w:rPr>
          <w:rFonts w:ascii="Arial" w:eastAsia="Times New Roman" w:hAnsi="Arial" w:cs="Arial"/>
          <w:sz w:val="20"/>
          <w:szCs w:val="20"/>
          <w:lang w:val="en"/>
        </w:rPr>
        <w:t xml:space="preserve">Schleiermacher G, Mosseri V, London WB, et al. Segmental chromosomal alterations have prognostic impact in neuroblastoma: a report from the INRG project. </w:t>
      </w:r>
      <w:r w:rsidRPr="00F10490">
        <w:rPr>
          <w:rStyle w:val="Emphasis"/>
          <w:rFonts w:ascii="Arial" w:eastAsia="Times New Roman" w:hAnsi="Arial" w:cs="Arial"/>
          <w:sz w:val="20"/>
          <w:szCs w:val="20"/>
          <w:lang w:val="en"/>
        </w:rPr>
        <w:t>Br J Cancer.</w:t>
      </w:r>
      <w:r w:rsidRPr="00F10490">
        <w:rPr>
          <w:rFonts w:ascii="Arial" w:eastAsia="Times New Roman" w:hAnsi="Arial" w:cs="Arial"/>
          <w:sz w:val="20"/>
          <w:szCs w:val="20"/>
          <w:lang w:val="en"/>
        </w:rPr>
        <w:t xml:space="preserve"> 2012;107(8):1418-1422.</w:t>
      </w:r>
      <w:bookmarkEnd w:id="40"/>
    </w:p>
    <w:p w14:paraId="0FE3AE95" w14:textId="77777777" w:rsidR="002C63F0" w:rsidRPr="00F10490" w:rsidRDefault="002C63F0" w:rsidP="00F10490">
      <w:pPr>
        <w:numPr>
          <w:ilvl w:val="0"/>
          <w:numId w:val="32"/>
        </w:numPr>
        <w:spacing w:after="0" w:line="276" w:lineRule="auto"/>
        <w:divId w:val="1723600550"/>
        <w:rPr>
          <w:rFonts w:ascii="Arial" w:eastAsia="Times New Roman" w:hAnsi="Arial" w:cs="Arial"/>
          <w:sz w:val="20"/>
          <w:szCs w:val="20"/>
          <w:lang w:val="en"/>
        </w:rPr>
      </w:pPr>
      <w:bookmarkStart w:id="41" w:name="R68863"/>
      <w:r w:rsidRPr="00F10490">
        <w:rPr>
          <w:rFonts w:ascii="Arial" w:eastAsia="Times New Roman" w:hAnsi="Arial" w:cs="Arial"/>
          <w:sz w:val="20"/>
          <w:szCs w:val="20"/>
          <w:lang w:val="en"/>
        </w:rPr>
        <w:t xml:space="preserve">Normand C, Michon J, </w:t>
      </w:r>
      <w:proofErr w:type="spellStart"/>
      <w:r w:rsidRPr="00F10490">
        <w:rPr>
          <w:rFonts w:ascii="Arial" w:eastAsia="Times New Roman" w:hAnsi="Arial" w:cs="Arial"/>
          <w:sz w:val="20"/>
          <w:szCs w:val="20"/>
          <w:lang w:val="en"/>
        </w:rPr>
        <w:t>Janoueix-Lerosey</w:t>
      </w:r>
      <w:proofErr w:type="spellEnd"/>
      <w:r w:rsidRPr="00F10490">
        <w:rPr>
          <w:rFonts w:ascii="Arial" w:eastAsia="Times New Roman" w:hAnsi="Arial" w:cs="Arial"/>
          <w:sz w:val="20"/>
          <w:szCs w:val="20"/>
          <w:lang w:val="en"/>
        </w:rPr>
        <w:t xml:space="preserve"> I, et al. Genetic alterations in neuroblastoma and their usefulness for clinical management. </w:t>
      </w:r>
      <w:r w:rsidRPr="00F10490">
        <w:rPr>
          <w:rStyle w:val="Emphasis"/>
          <w:rFonts w:ascii="Arial" w:eastAsia="Times New Roman" w:hAnsi="Arial" w:cs="Arial"/>
          <w:sz w:val="20"/>
          <w:szCs w:val="20"/>
          <w:lang w:val="en"/>
        </w:rPr>
        <w:t>Bull Cancer.</w:t>
      </w:r>
      <w:r w:rsidRPr="00F10490">
        <w:rPr>
          <w:rFonts w:ascii="Arial" w:eastAsia="Times New Roman" w:hAnsi="Arial" w:cs="Arial"/>
          <w:sz w:val="20"/>
          <w:szCs w:val="20"/>
          <w:lang w:val="en"/>
        </w:rPr>
        <w:t xml:space="preserve"> 2011;98(5):477-488.</w:t>
      </w:r>
      <w:bookmarkEnd w:id="41"/>
    </w:p>
    <w:p w14:paraId="2CAD525C" w14:textId="77777777" w:rsidR="002C63F0" w:rsidRPr="00F10490" w:rsidRDefault="002C63F0" w:rsidP="00F10490">
      <w:pPr>
        <w:numPr>
          <w:ilvl w:val="0"/>
          <w:numId w:val="32"/>
        </w:numPr>
        <w:spacing w:after="0" w:line="276" w:lineRule="auto"/>
        <w:divId w:val="1723600550"/>
        <w:rPr>
          <w:rFonts w:ascii="Arial" w:eastAsia="Times New Roman" w:hAnsi="Arial" w:cs="Arial"/>
          <w:sz w:val="20"/>
          <w:szCs w:val="20"/>
          <w:lang w:val="en"/>
        </w:rPr>
      </w:pPr>
      <w:bookmarkStart w:id="42" w:name="R68864"/>
      <w:r w:rsidRPr="00F10490">
        <w:rPr>
          <w:rFonts w:ascii="Arial" w:eastAsia="Times New Roman" w:hAnsi="Arial" w:cs="Arial"/>
          <w:sz w:val="20"/>
          <w:szCs w:val="20"/>
          <w:lang w:val="en"/>
        </w:rPr>
        <w:t xml:space="preserve">Cohn SL, Pearson AD, London WB, </w:t>
      </w:r>
      <w:proofErr w:type="spellStart"/>
      <w:r w:rsidRPr="00F10490">
        <w:rPr>
          <w:rFonts w:ascii="Arial" w:eastAsia="Times New Roman" w:hAnsi="Arial" w:cs="Arial"/>
          <w:sz w:val="20"/>
          <w:szCs w:val="20"/>
          <w:lang w:val="en"/>
        </w:rPr>
        <w:t>Monclair</w:t>
      </w:r>
      <w:proofErr w:type="spellEnd"/>
      <w:r w:rsidRPr="00F10490">
        <w:rPr>
          <w:rFonts w:ascii="Arial" w:eastAsia="Times New Roman" w:hAnsi="Arial" w:cs="Arial"/>
          <w:sz w:val="20"/>
          <w:szCs w:val="20"/>
          <w:lang w:val="en"/>
        </w:rPr>
        <w:t xml:space="preserve"> T, Ambros PF, Brodeur GM, </w:t>
      </w:r>
      <w:proofErr w:type="spellStart"/>
      <w:r w:rsidRPr="00F10490">
        <w:rPr>
          <w:rFonts w:ascii="Arial" w:eastAsia="Times New Roman" w:hAnsi="Arial" w:cs="Arial"/>
          <w:sz w:val="20"/>
          <w:szCs w:val="20"/>
          <w:lang w:val="en"/>
        </w:rPr>
        <w:t>Faldum</w:t>
      </w:r>
      <w:proofErr w:type="spellEnd"/>
      <w:r w:rsidRPr="00F10490">
        <w:rPr>
          <w:rFonts w:ascii="Arial" w:eastAsia="Times New Roman" w:hAnsi="Arial" w:cs="Arial"/>
          <w:sz w:val="20"/>
          <w:szCs w:val="20"/>
          <w:lang w:val="en"/>
        </w:rPr>
        <w:t xml:space="preserve"> A, Hero B, </w:t>
      </w:r>
      <w:proofErr w:type="spellStart"/>
      <w:r w:rsidRPr="00F10490">
        <w:rPr>
          <w:rFonts w:ascii="Arial" w:eastAsia="Times New Roman" w:hAnsi="Arial" w:cs="Arial"/>
          <w:sz w:val="20"/>
          <w:szCs w:val="20"/>
          <w:lang w:val="en"/>
        </w:rPr>
        <w:t>Iehara</w:t>
      </w:r>
      <w:proofErr w:type="spellEnd"/>
      <w:r w:rsidRPr="00F10490">
        <w:rPr>
          <w:rFonts w:ascii="Arial" w:eastAsia="Times New Roman" w:hAnsi="Arial" w:cs="Arial"/>
          <w:sz w:val="20"/>
          <w:szCs w:val="20"/>
          <w:lang w:val="en"/>
        </w:rPr>
        <w:t xml:space="preserve"> T, Machin D, Mosseri V, Simon T, Garaventa A, Castel V, </w:t>
      </w:r>
      <w:proofErr w:type="spellStart"/>
      <w:r w:rsidRPr="00F10490">
        <w:rPr>
          <w:rFonts w:ascii="Arial" w:eastAsia="Times New Roman" w:hAnsi="Arial" w:cs="Arial"/>
          <w:sz w:val="20"/>
          <w:szCs w:val="20"/>
          <w:lang w:val="en"/>
        </w:rPr>
        <w:t>Matthay</w:t>
      </w:r>
      <w:proofErr w:type="spellEnd"/>
      <w:r w:rsidRPr="00F10490">
        <w:rPr>
          <w:rFonts w:ascii="Arial" w:eastAsia="Times New Roman" w:hAnsi="Arial" w:cs="Arial"/>
          <w:sz w:val="20"/>
          <w:szCs w:val="20"/>
          <w:lang w:val="en"/>
        </w:rPr>
        <w:t xml:space="preserve"> KK; INRG Task Force. The International Neuroblastoma Risk Group (INRG) classification system: an INRG Task Force report. </w:t>
      </w:r>
      <w:r w:rsidRPr="00F10490">
        <w:rPr>
          <w:rStyle w:val="Emphasis"/>
          <w:rFonts w:ascii="Arial" w:eastAsia="Times New Roman" w:hAnsi="Arial" w:cs="Arial"/>
          <w:sz w:val="20"/>
          <w:szCs w:val="20"/>
          <w:lang w:val="en"/>
        </w:rPr>
        <w:t>J Clin Oncol.</w:t>
      </w:r>
      <w:r w:rsidRPr="00F10490">
        <w:rPr>
          <w:rFonts w:ascii="Arial" w:eastAsia="Times New Roman" w:hAnsi="Arial" w:cs="Arial"/>
          <w:sz w:val="20"/>
          <w:szCs w:val="20"/>
          <w:lang w:val="en"/>
        </w:rPr>
        <w:t xml:space="preserve"> 2009 Jan 10;27(2):289-97. </w:t>
      </w:r>
      <w:proofErr w:type="spellStart"/>
      <w:r w:rsidRPr="00F10490">
        <w:rPr>
          <w:rFonts w:ascii="Arial" w:eastAsia="Times New Roman" w:hAnsi="Arial" w:cs="Arial"/>
          <w:sz w:val="20"/>
          <w:szCs w:val="20"/>
          <w:lang w:val="en"/>
        </w:rPr>
        <w:t>doi</w:t>
      </w:r>
      <w:proofErr w:type="spellEnd"/>
      <w:r w:rsidRPr="00F10490">
        <w:rPr>
          <w:rFonts w:ascii="Arial" w:eastAsia="Times New Roman" w:hAnsi="Arial" w:cs="Arial"/>
          <w:sz w:val="20"/>
          <w:szCs w:val="20"/>
          <w:lang w:val="en"/>
        </w:rPr>
        <w:t xml:space="preserve">: 10.1200/JCO.2008.16.6785. </w:t>
      </w:r>
      <w:proofErr w:type="spellStart"/>
      <w:r w:rsidRPr="00F10490">
        <w:rPr>
          <w:rFonts w:ascii="Arial" w:eastAsia="Times New Roman" w:hAnsi="Arial" w:cs="Arial"/>
          <w:sz w:val="20"/>
          <w:szCs w:val="20"/>
          <w:lang w:val="en"/>
        </w:rPr>
        <w:t>Epub</w:t>
      </w:r>
      <w:proofErr w:type="spellEnd"/>
      <w:r w:rsidRPr="00F10490">
        <w:rPr>
          <w:rFonts w:ascii="Arial" w:eastAsia="Times New Roman" w:hAnsi="Arial" w:cs="Arial"/>
          <w:sz w:val="20"/>
          <w:szCs w:val="20"/>
          <w:lang w:val="en"/>
        </w:rPr>
        <w:t xml:space="preserve"> 2008 Dec 1. PMID: 19047291; PMCID: PMC2650388.</w:t>
      </w:r>
      <w:bookmarkEnd w:id="42"/>
    </w:p>
    <w:p w14:paraId="103D7129" w14:textId="77777777" w:rsidR="002C63F0" w:rsidRPr="00F10490" w:rsidRDefault="002C63F0" w:rsidP="00F10490">
      <w:pPr>
        <w:numPr>
          <w:ilvl w:val="0"/>
          <w:numId w:val="32"/>
        </w:numPr>
        <w:spacing w:after="0" w:line="276" w:lineRule="auto"/>
        <w:divId w:val="1723600550"/>
        <w:rPr>
          <w:rFonts w:ascii="Arial" w:eastAsia="Times New Roman" w:hAnsi="Arial" w:cs="Arial"/>
          <w:sz w:val="20"/>
          <w:szCs w:val="20"/>
          <w:lang w:val="en"/>
        </w:rPr>
      </w:pPr>
      <w:bookmarkStart w:id="43" w:name="R68865"/>
      <w:r w:rsidRPr="00F10490">
        <w:rPr>
          <w:rFonts w:ascii="Arial" w:eastAsia="Times New Roman" w:hAnsi="Arial" w:cs="Arial"/>
          <w:sz w:val="20"/>
          <w:szCs w:val="20"/>
          <w:lang w:val="en"/>
        </w:rPr>
        <w:t xml:space="preserve">Duan XF, Zhao Q. TERT-mediated and ATRX-mediated Telomere Maintenance and Neuroblastoma. </w:t>
      </w:r>
      <w:r w:rsidRPr="00F10490">
        <w:rPr>
          <w:rStyle w:val="Emphasis"/>
          <w:rFonts w:ascii="Arial" w:eastAsia="Times New Roman" w:hAnsi="Arial" w:cs="Arial"/>
          <w:sz w:val="20"/>
          <w:szCs w:val="20"/>
          <w:lang w:val="en"/>
        </w:rPr>
        <w:t xml:space="preserve">J </w:t>
      </w:r>
      <w:proofErr w:type="spellStart"/>
      <w:r w:rsidRPr="00F10490">
        <w:rPr>
          <w:rStyle w:val="Emphasis"/>
          <w:rFonts w:ascii="Arial" w:eastAsia="Times New Roman" w:hAnsi="Arial" w:cs="Arial"/>
          <w:sz w:val="20"/>
          <w:szCs w:val="20"/>
          <w:lang w:val="en"/>
        </w:rPr>
        <w:t>Pediatr</w:t>
      </w:r>
      <w:proofErr w:type="spellEnd"/>
      <w:r w:rsidRPr="00F10490">
        <w:rPr>
          <w:rStyle w:val="Emphasis"/>
          <w:rFonts w:ascii="Arial" w:eastAsia="Times New Roman" w:hAnsi="Arial" w:cs="Arial"/>
          <w:sz w:val="20"/>
          <w:szCs w:val="20"/>
          <w:lang w:val="en"/>
        </w:rPr>
        <w:t xml:space="preserve"> </w:t>
      </w:r>
      <w:proofErr w:type="spellStart"/>
      <w:r w:rsidRPr="00F10490">
        <w:rPr>
          <w:rStyle w:val="Emphasis"/>
          <w:rFonts w:ascii="Arial" w:eastAsia="Times New Roman" w:hAnsi="Arial" w:cs="Arial"/>
          <w:sz w:val="20"/>
          <w:szCs w:val="20"/>
          <w:lang w:val="en"/>
        </w:rPr>
        <w:t>Hematol</w:t>
      </w:r>
      <w:proofErr w:type="spellEnd"/>
      <w:r w:rsidRPr="00F10490">
        <w:rPr>
          <w:rStyle w:val="Emphasis"/>
          <w:rFonts w:ascii="Arial" w:eastAsia="Times New Roman" w:hAnsi="Arial" w:cs="Arial"/>
          <w:sz w:val="20"/>
          <w:szCs w:val="20"/>
          <w:lang w:val="en"/>
        </w:rPr>
        <w:t xml:space="preserve"> Oncol.</w:t>
      </w:r>
      <w:r w:rsidRPr="00F10490">
        <w:rPr>
          <w:rFonts w:ascii="Arial" w:eastAsia="Times New Roman" w:hAnsi="Arial" w:cs="Arial"/>
          <w:sz w:val="20"/>
          <w:szCs w:val="20"/>
          <w:lang w:val="en"/>
        </w:rPr>
        <w:t xml:space="preserve"> 2018 Jan;40(1):1-6. </w:t>
      </w:r>
      <w:proofErr w:type="spellStart"/>
      <w:r w:rsidRPr="00F10490">
        <w:rPr>
          <w:rFonts w:ascii="Arial" w:eastAsia="Times New Roman" w:hAnsi="Arial" w:cs="Arial"/>
          <w:sz w:val="20"/>
          <w:szCs w:val="20"/>
          <w:lang w:val="en"/>
        </w:rPr>
        <w:t>doi</w:t>
      </w:r>
      <w:proofErr w:type="spellEnd"/>
      <w:r w:rsidRPr="00F10490">
        <w:rPr>
          <w:rFonts w:ascii="Arial" w:eastAsia="Times New Roman" w:hAnsi="Arial" w:cs="Arial"/>
          <w:sz w:val="20"/>
          <w:szCs w:val="20"/>
          <w:lang w:val="en"/>
        </w:rPr>
        <w:t>: 10.1097/MPH.0000000000000840. PMID: 28452859.</w:t>
      </w:r>
      <w:bookmarkEnd w:id="43"/>
    </w:p>
    <w:p w14:paraId="202AEE4A" w14:textId="77777777" w:rsidR="002C63F0" w:rsidRPr="00F10490" w:rsidRDefault="002C63F0" w:rsidP="00F10490">
      <w:pPr>
        <w:numPr>
          <w:ilvl w:val="0"/>
          <w:numId w:val="32"/>
        </w:numPr>
        <w:spacing w:after="0" w:line="276" w:lineRule="auto"/>
        <w:divId w:val="1723600550"/>
        <w:rPr>
          <w:rFonts w:ascii="Arial" w:eastAsia="Times New Roman" w:hAnsi="Arial" w:cs="Arial"/>
          <w:sz w:val="20"/>
          <w:szCs w:val="20"/>
          <w:lang w:val="en"/>
        </w:rPr>
      </w:pPr>
      <w:bookmarkStart w:id="44" w:name="R68866"/>
      <w:r w:rsidRPr="00F10490">
        <w:rPr>
          <w:rFonts w:ascii="Arial" w:eastAsia="Times New Roman" w:hAnsi="Arial" w:cs="Arial"/>
          <w:sz w:val="20"/>
          <w:szCs w:val="20"/>
          <w:lang w:val="en"/>
        </w:rPr>
        <w:t xml:space="preserve">Koneru B, Lopez G, Farooqi A, Conkrite KL, Nguyen TH, Macha SJ, Modi A, Rokita JL, Urias E, Hindle A, Davidson H, Mccoy K, Nance J, Yazdani V, Irwin MS, Yang S, Wheeler DA, Maris JM, Diskin SJ, Reynolds CP. Telomere Maintenance Mechanisms Define Clinical Outcome in High-Risk Neuroblastoma. </w:t>
      </w:r>
      <w:r w:rsidRPr="00F10490">
        <w:rPr>
          <w:rStyle w:val="Emphasis"/>
          <w:rFonts w:ascii="Arial" w:eastAsia="Times New Roman" w:hAnsi="Arial" w:cs="Arial"/>
          <w:sz w:val="20"/>
          <w:szCs w:val="20"/>
          <w:lang w:val="en"/>
        </w:rPr>
        <w:t>Cancer Res.</w:t>
      </w:r>
      <w:r w:rsidRPr="00F10490">
        <w:rPr>
          <w:rFonts w:ascii="Arial" w:eastAsia="Times New Roman" w:hAnsi="Arial" w:cs="Arial"/>
          <w:sz w:val="20"/>
          <w:szCs w:val="20"/>
          <w:lang w:val="en"/>
        </w:rPr>
        <w:t xml:space="preserve"> 2020 Jun 15;80(12):2663-2675. </w:t>
      </w:r>
      <w:proofErr w:type="spellStart"/>
      <w:r w:rsidRPr="00F10490">
        <w:rPr>
          <w:rFonts w:ascii="Arial" w:eastAsia="Times New Roman" w:hAnsi="Arial" w:cs="Arial"/>
          <w:sz w:val="20"/>
          <w:szCs w:val="20"/>
          <w:lang w:val="en"/>
        </w:rPr>
        <w:t>doi</w:t>
      </w:r>
      <w:proofErr w:type="spellEnd"/>
      <w:r w:rsidRPr="00F10490">
        <w:rPr>
          <w:rFonts w:ascii="Arial" w:eastAsia="Times New Roman" w:hAnsi="Arial" w:cs="Arial"/>
          <w:sz w:val="20"/>
          <w:szCs w:val="20"/>
          <w:lang w:val="en"/>
        </w:rPr>
        <w:t xml:space="preserve">: 10.1158/0008-5472.CAN-19-3068. </w:t>
      </w:r>
      <w:proofErr w:type="spellStart"/>
      <w:r w:rsidRPr="00F10490">
        <w:rPr>
          <w:rFonts w:ascii="Arial" w:eastAsia="Times New Roman" w:hAnsi="Arial" w:cs="Arial"/>
          <w:sz w:val="20"/>
          <w:szCs w:val="20"/>
          <w:lang w:val="en"/>
        </w:rPr>
        <w:t>Epub</w:t>
      </w:r>
      <w:proofErr w:type="spellEnd"/>
      <w:r w:rsidRPr="00F10490">
        <w:rPr>
          <w:rFonts w:ascii="Arial" w:eastAsia="Times New Roman" w:hAnsi="Arial" w:cs="Arial"/>
          <w:sz w:val="20"/>
          <w:szCs w:val="20"/>
          <w:lang w:val="en"/>
        </w:rPr>
        <w:t xml:space="preserve"> 2020 Apr 14. PMID: 32291317; PMCID: PMC7313726.</w:t>
      </w:r>
      <w:bookmarkEnd w:id="44"/>
    </w:p>
    <w:p w14:paraId="2A044FCC" w14:textId="77777777" w:rsidR="002C63F0" w:rsidRPr="00F10490" w:rsidRDefault="002C63F0" w:rsidP="00F10490">
      <w:pPr>
        <w:numPr>
          <w:ilvl w:val="0"/>
          <w:numId w:val="32"/>
        </w:numPr>
        <w:spacing w:after="0" w:line="276" w:lineRule="auto"/>
        <w:divId w:val="1723600550"/>
        <w:rPr>
          <w:rFonts w:ascii="Arial" w:eastAsia="Times New Roman" w:hAnsi="Arial" w:cs="Arial"/>
          <w:sz w:val="20"/>
          <w:szCs w:val="20"/>
          <w:lang w:val="en"/>
        </w:rPr>
      </w:pPr>
      <w:bookmarkStart w:id="45" w:name="R68867"/>
      <w:r w:rsidRPr="00F10490">
        <w:rPr>
          <w:rFonts w:ascii="Arial" w:eastAsia="Times New Roman" w:hAnsi="Arial" w:cs="Arial"/>
          <w:sz w:val="20"/>
          <w:szCs w:val="20"/>
          <w:lang w:val="en"/>
        </w:rPr>
        <w:lastRenderedPageBreak/>
        <w:t xml:space="preserve">Cheung NK, Zhang J, Lu C, et al. Association of age at diagnosis and genetic mutations in patients with neuroblastoma. </w:t>
      </w:r>
      <w:r w:rsidRPr="00F10490">
        <w:rPr>
          <w:rStyle w:val="Emphasis"/>
          <w:rFonts w:ascii="Arial" w:eastAsia="Times New Roman" w:hAnsi="Arial" w:cs="Arial"/>
          <w:sz w:val="20"/>
          <w:szCs w:val="20"/>
          <w:lang w:val="en"/>
        </w:rPr>
        <w:t>JAMA.</w:t>
      </w:r>
      <w:r w:rsidRPr="00F10490">
        <w:rPr>
          <w:rFonts w:ascii="Arial" w:eastAsia="Times New Roman" w:hAnsi="Arial" w:cs="Arial"/>
          <w:sz w:val="20"/>
          <w:szCs w:val="20"/>
          <w:lang w:val="en"/>
        </w:rPr>
        <w:t xml:space="preserve"> 2012;307(10):1062-1071.</w:t>
      </w:r>
      <w:bookmarkEnd w:id="45"/>
    </w:p>
    <w:p w14:paraId="02760075" w14:textId="77777777" w:rsidR="002C63F0" w:rsidRPr="00F10490" w:rsidRDefault="002C63F0" w:rsidP="00F10490">
      <w:pPr>
        <w:numPr>
          <w:ilvl w:val="0"/>
          <w:numId w:val="32"/>
        </w:numPr>
        <w:spacing w:after="0" w:line="276" w:lineRule="auto"/>
        <w:divId w:val="1723600550"/>
        <w:rPr>
          <w:rFonts w:ascii="Arial" w:eastAsia="Times New Roman" w:hAnsi="Arial" w:cs="Arial"/>
          <w:sz w:val="20"/>
          <w:szCs w:val="20"/>
          <w:lang w:val="en"/>
        </w:rPr>
      </w:pPr>
      <w:bookmarkStart w:id="46" w:name="R68868"/>
      <w:r w:rsidRPr="00F10490">
        <w:rPr>
          <w:rFonts w:ascii="Arial" w:eastAsia="Times New Roman" w:hAnsi="Arial" w:cs="Arial"/>
          <w:sz w:val="20"/>
          <w:szCs w:val="20"/>
          <w:lang w:val="en"/>
        </w:rPr>
        <w:t xml:space="preserve">Peifer M, Hertwig F, </w:t>
      </w:r>
      <w:proofErr w:type="spellStart"/>
      <w:r w:rsidRPr="00F10490">
        <w:rPr>
          <w:rFonts w:ascii="Arial" w:eastAsia="Times New Roman" w:hAnsi="Arial" w:cs="Arial"/>
          <w:sz w:val="20"/>
          <w:szCs w:val="20"/>
          <w:lang w:val="en"/>
        </w:rPr>
        <w:t>Roels</w:t>
      </w:r>
      <w:proofErr w:type="spellEnd"/>
      <w:r w:rsidRPr="00F10490">
        <w:rPr>
          <w:rFonts w:ascii="Arial" w:eastAsia="Times New Roman" w:hAnsi="Arial" w:cs="Arial"/>
          <w:sz w:val="20"/>
          <w:szCs w:val="20"/>
          <w:lang w:val="en"/>
        </w:rPr>
        <w:t xml:space="preserve"> F, </w:t>
      </w:r>
      <w:proofErr w:type="spellStart"/>
      <w:r w:rsidRPr="00F10490">
        <w:rPr>
          <w:rFonts w:ascii="Arial" w:eastAsia="Times New Roman" w:hAnsi="Arial" w:cs="Arial"/>
          <w:sz w:val="20"/>
          <w:szCs w:val="20"/>
          <w:lang w:val="en"/>
        </w:rPr>
        <w:t>Dreidax</w:t>
      </w:r>
      <w:proofErr w:type="spellEnd"/>
      <w:r w:rsidRPr="00F10490">
        <w:rPr>
          <w:rFonts w:ascii="Arial" w:eastAsia="Times New Roman" w:hAnsi="Arial" w:cs="Arial"/>
          <w:sz w:val="20"/>
          <w:szCs w:val="20"/>
          <w:lang w:val="en"/>
        </w:rPr>
        <w:t xml:space="preserve"> D, Gartlgruber M, Menon R, Krämer A, </w:t>
      </w:r>
      <w:proofErr w:type="spellStart"/>
      <w:r w:rsidRPr="00F10490">
        <w:rPr>
          <w:rFonts w:ascii="Arial" w:eastAsia="Times New Roman" w:hAnsi="Arial" w:cs="Arial"/>
          <w:sz w:val="20"/>
          <w:szCs w:val="20"/>
          <w:lang w:val="en"/>
        </w:rPr>
        <w:t>Roncaioli</w:t>
      </w:r>
      <w:proofErr w:type="spellEnd"/>
      <w:r w:rsidRPr="00F10490">
        <w:rPr>
          <w:rFonts w:ascii="Arial" w:eastAsia="Times New Roman" w:hAnsi="Arial" w:cs="Arial"/>
          <w:sz w:val="20"/>
          <w:szCs w:val="20"/>
          <w:lang w:val="en"/>
        </w:rPr>
        <w:t xml:space="preserve"> JL, Sand F, </w:t>
      </w:r>
      <w:proofErr w:type="spellStart"/>
      <w:r w:rsidRPr="00F10490">
        <w:rPr>
          <w:rFonts w:ascii="Arial" w:eastAsia="Times New Roman" w:hAnsi="Arial" w:cs="Arial"/>
          <w:sz w:val="20"/>
          <w:szCs w:val="20"/>
          <w:lang w:val="en"/>
        </w:rPr>
        <w:t>Heuckmann</w:t>
      </w:r>
      <w:proofErr w:type="spellEnd"/>
      <w:r w:rsidRPr="00F10490">
        <w:rPr>
          <w:rFonts w:ascii="Arial" w:eastAsia="Times New Roman" w:hAnsi="Arial" w:cs="Arial"/>
          <w:sz w:val="20"/>
          <w:szCs w:val="20"/>
          <w:lang w:val="en"/>
        </w:rPr>
        <w:t xml:space="preserve"> JM, Ikram F, Schmidt R, Ackermann S, Engesser A, Kahlert Y, Vogel W, </w:t>
      </w:r>
      <w:proofErr w:type="spellStart"/>
      <w:r w:rsidRPr="00F10490">
        <w:rPr>
          <w:rFonts w:ascii="Arial" w:eastAsia="Times New Roman" w:hAnsi="Arial" w:cs="Arial"/>
          <w:sz w:val="20"/>
          <w:szCs w:val="20"/>
          <w:lang w:val="en"/>
        </w:rPr>
        <w:t>Altmüller</w:t>
      </w:r>
      <w:proofErr w:type="spellEnd"/>
      <w:r w:rsidRPr="00F10490">
        <w:rPr>
          <w:rFonts w:ascii="Arial" w:eastAsia="Times New Roman" w:hAnsi="Arial" w:cs="Arial"/>
          <w:sz w:val="20"/>
          <w:szCs w:val="20"/>
          <w:lang w:val="en"/>
        </w:rPr>
        <w:t xml:space="preserve"> J, Nürnberg P, Thierry-</w:t>
      </w:r>
      <w:proofErr w:type="spellStart"/>
      <w:r w:rsidRPr="00F10490">
        <w:rPr>
          <w:rFonts w:ascii="Arial" w:eastAsia="Times New Roman" w:hAnsi="Arial" w:cs="Arial"/>
          <w:sz w:val="20"/>
          <w:szCs w:val="20"/>
          <w:lang w:val="en"/>
        </w:rPr>
        <w:t>Mieg</w:t>
      </w:r>
      <w:proofErr w:type="spellEnd"/>
      <w:r w:rsidRPr="00F10490">
        <w:rPr>
          <w:rFonts w:ascii="Arial" w:eastAsia="Times New Roman" w:hAnsi="Arial" w:cs="Arial"/>
          <w:sz w:val="20"/>
          <w:szCs w:val="20"/>
          <w:lang w:val="en"/>
        </w:rPr>
        <w:t xml:space="preserve"> J, Thierry-</w:t>
      </w:r>
      <w:proofErr w:type="spellStart"/>
      <w:r w:rsidRPr="00F10490">
        <w:rPr>
          <w:rFonts w:ascii="Arial" w:eastAsia="Times New Roman" w:hAnsi="Arial" w:cs="Arial"/>
          <w:sz w:val="20"/>
          <w:szCs w:val="20"/>
          <w:lang w:val="en"/>
        </w:rPr>
        <w:t>Mieg</w:t>
      </w:r>
      <w:proofErr w:type="spellEnd"/>
      <w:r w:rsidRPr="00F10490">
        <w:rPr>
          <w:rFonts w:ascii="Arial" w:eastAsia="Times New Roman" w:hAnsi="Arial" w:cs="Arial"/>
          <w:sz w:val="20"/>
          <w:szCs w:val="20"/>
          <w:lang w:val="en"/>
        </w:rPr>
        <w:t xml:space="preserve"> D, Mariappan A, </w:t>
      </w:r>
      <w:proofErr w:type="spellStart"/>
      <w:r w:rsidRPr="00F10490">
        <w:rPr>
          <w:rFonts w:ascii="Arial" w:eastAsia="Times New Roman" w:hAnsi="Arial" w:cs="Arial"/>
          <w:sz w:val="20"/>
          <w:szCs w:val="20"/>
          <w:lang w:val="en"/>
        </w:rPr>
        <w:t>Heynck</w:t>
      </w:r>
      <w:proofErr w:type="spellEnd"/>
      <w:r w:rsidRPr="00F10490">
        <w:rPr>
          <w:rFonts w:ascii="Arial" w:eastAsia="Times New Roman" w:hAnsi="Arial" w:cs="Arial"/>
          <w:sz w:val="20"/>
          <w:szCs w:val="20"/>
          <w:lang w:val="en"/>
        </w:rPr>
        <w:t xml:space="preserve"> S, Mariotti E, Henrich KO, Gloeckner C, Bosco G, Leuschner I, Schweiger MR, Savelyeva L, Watkins SC, Shao C, Bell E, Höfer T, Achter V, Lang U, Theissen J, Volland R, Saadati M, Eggert A, de Wilde B, Berthold F, Peng Z, Zhao C, Shi L, Ortmann M, Büttner R, Perner S, Hero B, Schramm A, Schulte JH, Herrmann C, O'Sullivan RJ, Westermann F, Thomas RK, Fischer M. Telomerase activation by genomic rearrangements in high-risk neuroblastoma. </w:t>
      </w:r>
      <w:r w:rsidRPr="00F10490">
        <w:rPr>
          <w:rStyle w:val="Emphasis"/>
          <w:rFonts w:ascii="Arial" w:eastAsia="Times New Roman" w:hAnsi="Arial" w:cs="Arial"/>
          <w:sz w:val="20"/>
          <w:szCs w:val="20"/>
          <w:lang w:val="en"/>
        </w:rPr>
        <w:t>Nature.</w:t>
      </w:r>
      <w:r w:rsidRPr="00F10490">
        <w:rPr>
          <w:rFonts w:ascii="Arial" w:eastAsia="Times New Roman" w:hAnsi="Arial" w:cs="Arial"/>
          <w:sz w:val="20"/>
          <w:szCs w:val="20"/>
          <w:lang w:val="en"/>
        </w:rPr>
        <w:t xml:space="preserve"> 2015 Oct 29;526(7575):700-4. </w:t>
      </w:r>
      <w:proofErr w:type="spellStart"/>
      <w:r w:rsidRPr="00F10490">
        <w:rPr>
          <w:rFonts w:ascii="Arial" w:eastAsia="Times New Roman" w:hAnsi="Arial" w:cs="Arial"/>
          <w:sz w:val="20"/>
          <w:szCs w:val="20"/>
          <w:lang w:val="en"/>
        </w:rPr>
        <w:t>doi</w:t>
      </w:r>
      <w:proofErr w:type="spellEnd"/>
      <w:r w:rsidRPr="00F10490">
        <w:rPr>
          <w:rFonts w:ascii="Arial" w:eastAsia="Times New Roman" w:hAnsi="Arial" w:cs="Arial"/>
          <w:sz w:val="20"/>
          <w:szCs w:val="20"/>
          <w:lang w:val="en"/>
        </w:rPr>
        <w:t xml:space="preserve">: 10.1038/nature14980. </w:t>
      </w:r>
      <w:proofErr w:type="spellStart"/>
      <w:r w:rsidRPr="00F10490">
        <w:rPr>
          <w:rFonts w:ascii="Arial" w:eastAsia="Times New Roman" w:hAnsi="Arial" w:cs="Arial"/>
          <w:sz w:val="20"/>
          <w:szCs w:val="20"/>
          <w:lang w:val="en"/>
        </w:rPr>
        <w:t>Epub</w:t>
      </w:r>
      <w:proofErr w:type="spellEnd"/>
      <w:r w:rsidRPr="00F10490">
        <w:rPr>
          <w:rFonts w:ascii="Arial" w:eastAsia="Times New Roman" w:hAnsi="Arial" w:cs="Arial"/>
          <w:sz w:val="20"/>
          <w:szCs w:val="20"/>
          <w:lang w:val="en"/>
        </w:rPr>
        <w:t xml:space="preserve"> 2015 Oct 14. PMID: 26466568; PMCID: PMC4881306.</w:t>
      </w:r>
      <w:bookmarkEnd w:id="46"/>
    </w:p>
    <w:p w14:paraId="03FC3697" w14:textId="77777777" w:rsidR="002C63F0" w:rsidRPr="00F10490" w:rsidRDefault="002C63F0" w:rsidP="00F10490">
      <w:pPr>
        <w:numPr>
          <w:ilvl w:val="0"/>
          <w:numId w:val="32"/>
        </w:numPr>
        <w:spacing w:after="0" w:line="276" w:lineRule="auto"/>
        <w:divId w:val="1723600550"/>
        <w:rPr>
          <w:rFonts w:ascii="Arial" w:eastAsia="Times New Roman" w:hAnsi="Arial" w:cs="Arial"/>
          <w:sz w:val="20"/>
          <w:szCs w:val="20"/>
          <w:lang w:val="en"/>
        </w:rPr>
      </w:pPr>
      <w:bookmarkStart w:id="47" w:name="R68869"/>
      <w:r w:rsidRPr="00F10490">
        <w:rPr>
          <w:rFonts w:ascii="Arial" w:eastAsia="Times New Roman" w:hAnsi="Arial" w:cs="Arial"/>
          <w:sz w:val="20"/>
          <w:szCs w:val="20"/>
          <w:lang w:val="en"/>
        </w:rPr>
        <w:t xml:space="preserve">Akter J, </w:t>
      </w:r>
      <w:proofErr w:type="spellStart"/>
      <w:r w:rsidRPr="00F10490">
        <w:rPr>
          <w:rFonts w:ascii="Arial" w:eastAsia="Times New Roman" w:hAnsi="Arial" w:cs="Arial"/>
          <w:sz w:val="20"/>
          <w:szCs w:val="20"/>
          <w:lang w:val="en"/>
        </w:rPr>
        <w:t>Kamijo</w:t>
      </w:r>
      <w:proofErr w:type="spellEnd"/>
      <w:r w:rsidRPr="00F10490">
        <w:rPr>
          <w:rFonts w:ascii="Arial" w:eastAsia="Times New Roman" w:hAnsi="Arial" w:cs="Arial"/>
          <w:sz w:val="20"/>
          <w:szCs w:val="20"/>
          <w:lang w:val="en"/>
        </w:rPr>
        <w:t xml:space="preserve"> T. How Do Telomere Abnormalities Regulate the Biology of Neuroblastoma? </w:t>
      </w:r>
      <w:r w:rsidRPr="00F10490">
        <w:rPr>
          <w:rStyle w:val="Emphasis"/>
          <w:rFonts w:ascii="Arial" w:eastAsia="Times New Roman" w:hAnsi="Arial" w:cs="Arial"/>
          <w:sz w:val="20"/>
          <w:szCs w:val="20"/>
          <w:lang w:val="en"/>
        </w:rPr>
        <w:t xml:space="preserve">Biomolecules. </w:t>
      </w:r>
      <w:r w:rsidRPr="00F10490">
        <w:rPr>
          <w:rFonts w:ascii="Arial" w:eastAsia="Times New Roman" w:hAnsi="Arial" w:cs="Arial"/>
          <w:sz w:val="20"/>
          <w:szCs w:val="20"/>
          <w:lang w:val="en"/>
        </w:rPr>
        <w:t xml:space="preserve">2021 Jul 28;11(8):1112. </w:t>
      </w:r>
      <w:proofErr w:type="spellStart"/>
      <w:r w:rsidRPr="00F10490">
        <w:rPr>
          <w:rFonts w:ascii="Arial" w:eastAsia="Times New Roman" w:hAnsi="Arial" w:cs="Arial"/>
          <w:sz w:val="20"/>
          <w:szCs w:val="20"/>
          <w:lang w:val="en"/>
        </w:rPr>
        <w:t>doi</w:t>
      </w:r>
      <w:proofErr w:type="spellEnd"/>
      <w:r w:rsidRPr="00F10490">
        <w:rPr>
          <w:rFonts w:ascii="Arial" w:eastAsia="Times New Roman" w:hAnsi="Arial" w:cs="Arial"/>
          <w:sz w:val="20"/>
          <w:szCs w:val="20"/>
          <w:lang w:val="en"/>
        </w:rPr>
        <w:t>: 10.3390/biom11081112. PMID: 34439779; PMCID: PMC8392161.</w:t>
      </w:r>
      <w:bookmarkEnd w:id="47"/>
    </w:p>
    <w:p w14:paraId="7DC6E72A" w14:textId="77777777" w:rsidR="002C63F0" w:rsidRPr="00F10490" w:rsidRDefault="002C63F0" w:rsidP="00F10490">
      <w:pPr>
        <w:numPr>
          <w:ilvl w:val="0"/>
          <w:numId w:val="32"/>
        </w:numPr>
        <w:spacing w:after="0" w:line="276" w:lineRule="auto"/>
        <w:divId w:val="1723600550"/>
        <w:rPr>
          <w:rFonts w:ascii="Arial" w:eastAsia="Times New Roman" w:hAnsi="Arial" w:cs="Arial"/>
          <w:sz w:val="20"/>
          <w:szCs w:val="20"/>
          <w:lang w:val="en"/>
        </w:rPr>
      </w:pPr>
      <w:bookmarkStart w:id="48" w:name="R68870"/>
      <w:r w:rsidRPr="00F10490">
        <w:rPr>
          <w:rFonts w:ascii="Arial" w:eastAsia="Times New Roman" w:hAnsi="Arial" w:cs="Arial"/>
          <w:sz w:val="20"/>
          <w:szCs w:val="20"/>
          <w:lang w:val="en"/>
        </w:rPr>
        <w:t xml:space="preserve">Lerone M, Ognibene M, </w:t>
      </w:r>
      <w:proofErr w:type="spellStart"/>
      <w:r w:rsidRPr="00F10490">
        <w:rPr>
          <w:rFonts w:ascii="Arial" w:eastAsia="Times New Roman" w:hAnsi="Arial" w:cs="Arial"/>
          <w:sz w:val="20"/>
          <w:szCs w:val="20"/>
          <w:lang w:val="en"/>
        </w:rPr>
        <w:t>Pezzolo</w:t>
      </w:r>
      <w:proofErr w:type="spellEnd"/>
      <w:r w:rsidRPr="00F10490">
        <w:rPr>
          <w:rFonts w:ascii="Arial" w:eastAsia="Times New Roman" w:hAnsi="Arial" w:cs="Arial"/>
          <w:sz w:val="20"/>
          <w:szCs w:val="20"/>
          <w:lang w:val="en"/>
        </w:rPr>
        <w:t xml:space="preserve"> A, </w:t>
      </w:r>
      <w:proofErr w:type="spellStart"/>
      <w:r w:rsidRPr="00F10490">
        <w:rPr>
          <w:rFonts w:ascii="Arial" w:eastAsia="Times New Roman" w:hAnsi="Arial" w:cs="Arial"/>
          <w:sz w:val="20"/>
          <w:szCs w:val="20"/>
          <w:lang w:val="en"/>
        </w:rPr>
        <w:t>Martucciello</w:t>
      </w:r>
      <w:proofErr w:type="spellEnd"/>
      <w:r w:rsidRPr="00F10490">
        <w:rPr>
          <w:rFonts w:ascii="Arial" w:eastAsia="Times New Roman" w:hAnsi="Arial" w:cs="Arial"/>
          <w:sz w:val="20"/>
          <w:szCs w:val="20"/>
          <w:lang w:val="en"/>
        </w:rPr>
        <w:t xml:space="preserve"> G, Zara F, Morini M, Mazzocco K. </w:t>
      </w:r>
      <w:r w:rsidRPr="00F10490">
        <w:rPr>
          <w:rStyle w:val="Emphasis"/>
          <w:rFonts w:ascii="Arial" w:eastAsia="Times New Roman" w:hAnsi="Arial" w:cs="Arial"/>
          <w:sz w:val="20"/>
          <w:szCs w:val="20"/>
          <w:lang w:val="en"/>
        </w:rPr>
        <w:t>Molecular Genetics in Neuroblastoma Prognosis. Children</w:t>
      </w:r>
      <w:r w:rsidRPr="00F10490">
        <w:rPr>
          <w:rFonts w:ascii="Arial" w:eastAsia="Times New Roman" w:hAnsi="Arial" w:cs="Arial"/>
          <w:sz w:val="20"/>
          <w:szCs w:val="20"/>
          <w:lang w:val="en"/>
        </w:rPr>
        <w:t xml:space="preserve"> (Basel). 2021 May 29;8(6):456. </w:t>
      </w:r>
      <w:proofErr w:type="spellStart"/>
      <w:r w:rsidRPr="00F10490">
        <w:rPr>
          <w:rFonts w:ascii="Arial" w:eastAsia="Times New Roman" w:hAnsi="Arial" w:cs="Arial"/>
          <w:sz w:val="20"/>
          <w:szCs w:val="20"/>
          <w:lang w:val="en"/>
        </w:rPr>
        <w:t>doi</w:t>
      </w:r>
      <w:proofErr w:type="spellEnd"/>
      <w:r w:rsidRPr="00F10490">
        <w:rPr>
          <w:rFonts w:ascii="Arial" w:eastAsia="Times New Roman" w:hAnsi="Arial" w:cs="Arial"/>
          <w:sz w:val="20"/>
          <w:szCs w:val="20"/>
          <w:lang w:val="en"/>
        </w:rPr>
        <w:t>: 10.3390/children8060456. PMID: 34072462; PMCID: PMC8226597.</w:t>
      </w:r>
      <w:bookmarkEnd w:id="48"/>
    </w:p>
    <w:p w14:paraId="529F42D0" w14:textId="77777777" w:rsidR="002C63F0" w:rsidRPr="00F10490" w:rsidRDefault="002C63F0" w:rsidP="00F10490">
      <w:pPr>
        <w:numPr>
          <w:ilvl w:val="0"/>
          <w:numId w:val="32"/>
        </w:numPr>
        <w:spacing w:after="0" w:line="276" w:lineRule="auto"/>
        <w:divId w:val="1723600550"/>
        <w:rPr>
          <w:rFonts w:ascii="Arial" w:eastAsia="Times New Roman" w:hAnsi="Arial" w:cs="Arial"/>
          <w:sz w:val="20"/>
          <w:szCs w:val="20"/>
          <w:lang w:val="en"/>
        </w:rPr>
      </w:pPr>
      <w:bookmarkStart w:id="49" w:name="R68871"/>
      <w:r w:rsidRPr="00F10490">
        <w:rPr>
          <w:rFonts w:ascii="Arial" w:eastAsia="Times New Roman" w:hAnsi="Arial" w:cs="Arial"/>
          <w:sz w:val="20"/>
          <w:szCs w:val="20"/>
          <w:lang w:val="en"/>
        </w:rPr>
        <w:t xml:space="preserve">Raabe EH, Laudenslager M, Winter C, et al. Prevalence and functional consequence of PHOX2B mutations in neuroblastoma. </w:t>
      </w:r>
      <w:r w:rsidRPr="00F10490">
        <w:rPr>
          <w:rStyle w:val="Emphasis"/>
          <w:rFonts w:ascii="Arial" w:eastAsia="Times New Roman" w:hAnsi="Arial" w:cs="Arial"/>
          <w:sz w:val="20"/>
          <w:szCs w:val="20"/>
          <w:lang w:val="en"/>
        </w:rPr>
        <w:t>Oncogene.</w:t>
      </w:r>
      <w:r w:rsidRPr="00F10490">
        <w:rPr>
          <w:rFonts w:ascii="Arial" w:eastAsia="Times New Roman" w:hAnsi="Arial" w:cs="Arial"/>
          <w:sz w:val="20"/>
          <w:szCs w:val="20"/>
          <w:lang w:val="en"/>
        </w:rPr>
        <w:t xml:space="preserve"> 2008;27(4):469-476.</w:t>
      </w:r>
      <w:bookmarkEnd w:id="49"/>
    </w:p>
    <w:sectPr w:rsidR="002C63F0" w:rsidRPr="00F10490">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90A7F6" w14:textId="77777777" w:rsidR="002C63F0" w:rsidRDefault="002C63F0">
      <w:pPr>
        <w:spacing w:after="0" w:line="240" w:lineRule="auto"/>
      </w:pPr>
      <w:r>
        <w:separator/>
      </w:r>
    </w:p>
  </w:endnote>
  <w:endnote w:type="continuationSeparator" w:id="0">
    <w:p w14:paraId="2DF38D8E" w14:textId="77777777" w:rsidR="002C63F0" w:rsidRDefault="002C6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86DCC" w14:textId="373AE84A" w:rsidR="008E296F" w:rsidRPr="00F10490" w:rsidRDefault="002C63F0">
    <w:pPr>
      <w:pStyle w:val="Footer"/>
      <w:jc w:val="right"/>
      <w:rPr>
        <w:sz w:val="16"/>
        <w:szCs w:val="16"/>
      </w:rPr>
    </w:pPr>
    <w:r w:rsidRPr="00F10490">
      <w:rPr>
        <w:sz w:val="16"/>
        <w:szCs w:val="16"/>
      </w:rPr>
      <w:fldChar w:fldCharType="begin"/>
    </w:r>
    <w:r w:rsidRPr="00F10490">
      <w:rPr>
        <w:sz w:val="16"/>
        <w:szCs w:val="16"/>
      </w:rPr>
      <w:instrText>PAGE</w:instrText>
    </w:r>
    <w:r w:rsidRPr="00F10490">
      <w:rPr>
        <w:sz w:val="16"/>
        <w:szCs w:val="16"/>
      </w:rPr>
      <w:fldChar w:fldCharType="separate"/>
    </w:r>
    <w:r w:rsidR="0060735B" w:rsidRPr="00F10490">
      <w:rPr>
        <w:noProof/>
        <w:sz w:val="16"/>
        <w:szCs w:val="16"/>
      </w:rPr>
      <w:t>2</w:t>
    </w:r>
    <w:r w:rsidRPr="00F10490">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6CBD5E" w14:textId="77777777" w:rsidR="002C63F0" w:rsidRDefault="002C63F0">
    <w:r>
      <w:rPr>
        <w:rFonts w:ascii="Arial"/>
        <w:sz w:val="16"/>
      </w:rPr>
      <w:t>©</w:t>
    </w:r>
    <w:r>
      <w:rPr>
        <w:rFonts w:ascii="Arial"/>
        <w:sz w:val="16"/>
      </w:rPr>
      <w:t xml:space="preserve"> 2025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B38C09" w14:textId="77777777" w:rsidR="002C63F0" w:rsidRDefault="002C63F0">
      <w:pPr>
        <w:spacing w:after="0" w:line="240" w:lineRule="auto"/>
      </w:pPr>
      <w:r>
        <w:separator/>
      </w:r>
    </w:p>
  </w:footnote>
  <w:footnote w:type="continuationSeparator" w:id="0">
    <w:p w14:paraId="372BF654" w14:textId="77777777" w:rsidR="002C63F0" w:rsidRDefault="002C63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9C266" w14:textId="77777777" w:rsidR="008E296F" w:rsidRDefault="008E296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1EFE7559" w14:textId="77777777" w:rsidTr="00776589">
      <w:tc>
        <w:tcPr>
          <w:tcW w:w="1500" w:type="dxa"/>
        </w:tcPr>
        <w:p w14:paraId="4F137C39" w14:textId="77777777" w:rsidR="002C63F0" w:rsidRDefault="002C63F0">
          <w:r>
            <w:t>CAP Approved</w:t>
          </w:r>
        </w:p>
      </w:tc>
      <w:tc>
        <w:tcPr>
          <w:tcW w:w="8076" w:type="dxa"/>
        </w:tcPr>
        <w:p w14:paraId="39918740" w14:textId="081F0258" w:rsidR="002C63F0" w:rsidRDefault="002C63F0">
          <w:pPr>
            <w:jc w:val="right"/>
          </w:pPr>
          <w:r>
            <w:t>Neuroblastoma_5.0.0.1.</w:t>
          </w:r>
          <w:r w:rsidR="0060735B">
            <w:t xml:space="preserve">REL </w:t>
          </w:r>
          <w:r>
            <w:t>_CAPCP</w:t>
          </w:r>
        </w:p>
      </w:tc>
    </w:tr>
  </w:tbl>
  <w:p w14:paraId="22E89BAB" w14:textId="77777777" w:rsidR="008E296F" w:rsidRDefault="008E296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434CB" w14:textId="77777777" w:rsidR="008E296F" w:rsidRDefault="002C63F0">
    <w:r>
      <w:rPr>
        <w:noProof/>
      </w:rPr>
      <w:drawing>
        <wp:inline distT="0" distB="0" distL="0" distR="0" wp14:anchorId="4031017A" wp14:editId="33128CF2">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p>
  <w:p w14:paraId="7E2A2875" w14:textId="0F9095DC" w:rsidR="008E296F" w:rsidRDefault="00F10490">
    <w:r>
      <w:rPr>
        <w:noProof/>
      </w:rPr>
      <w:pict w14:anchorId="69B601C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35F87"/>
    <w:multiLevelType w:val="multilevel"/>
    <w:tmpl w:val="12DE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B77A10"/>
    <w:multiLevelType w:val="multilevel"/>
    <w:tmpl w:val="30B4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9E112E"/>
    <w:multiLevelType w:val="multilevel"/>
    <w:tmpl w:val="A6DA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D24215"/>
    <w:multiLevelType w:val="multilevel"/>
    <w:tmpl w:val="A7748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791B0D"/>
    <w:multiLevelType w:val="multilevel"/>
    <w:tmpl w:val="E2465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23180C"/>
    <w:multiLevelType w:val="multilevel"/>
    <w:tmpl w:val="5406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6F6D51"/>
    <w:multiLevelType w:val="multilevel"/>
    <w:tmpl w:val="2A4E6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A872F8"/>
    <w:multiLevelType w:val="multilevel"/>
    <w:tmpl w:val="DFA2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317E1A"/>
    <w:multiLevelType w:val="multilevel"/>
    <w:tmpl w:val="F39C3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94535F"/>
    <w:multiLevelType w:val="multilevel"/>
    <w:tmpl w:val="535AF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C35B51"/>
    <w:multiLevelType w:val="multilevel"/>
    <w:tmpl w:val="DBF2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4434A2"/>
    <w:multiLevelType w:val="multilevel"/>
    <w:tmpl w:val="F6E0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1827D7"/>
    <w:multiLevelType w:val="multilevel"/>
    <w:tmpl w:val="4A98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E5258E"/>
    <w:multiLevelType w:val="multilevel"/>
    <w:tmpl w:val="D052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A92BE3"/>
    <w:multiLevelType w:val="multilevel"/>
    <w:tmpl w:val="E2902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7A4878"/>
    <w:multiLevelType w:val="multilevel"/>
    <w:tmpl w:val="E3EC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F50DDC"/>
    <w:multiLevelType w:val="multilevel"/>
    <w:tmpl w:val="DEAC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023A15"/>
    <w:multiLevelType w:val="multilevel"/>
    <w:tmpl w:val="E32A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323211"/>
    <w:multiLevelType w:val="multilevel"/>
    <w:tmpl w:val="E17CD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BC6D46"/>
    <w:multiLevelType w:val="multilevel"/>
    <w:tmpl w:val="DE98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EB5238"/>
    <w:multiLevelType w:val="multilevel"/>
    <w:tmpl w:val="FC7E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4C309C"/>
    <w:multiLevelType w:val="multilevel"/>
    <w:tmpl w:val="0766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B85373"/>
    <w:multiLevelType w:val="multilevel"/>
    <w:tmpl w:val="3556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9EB79D9"/>
    <w:multiLevelType w:val="multilevel"/>
    <w:tmpl w:val="AD9E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BE30982"/>
    <w:multiLevelType w:val="multilevel"/>
    <w:tmpl w:val="F858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C5761E"/>
    <w:multiLevelType w:val="multilevel"/>
    <w:tmpl w:val="700CD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525B00"/>
    <w:multiLevelType w:val="multilevel"/>
    <w:tmpl w:val="A77A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5A00021"/>
    <w:multiLevelType w:val="multilevel"/>
    <w:tmpl w:val="61CC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9C7099"/>
    <w:multiLevelType w:val="multilevel"/>
    <w:tmpl w:val="D7C4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5004E36"/>
    <w:multiLevelType w:val="multilevel"/>
    <w:tmpl w:val="5324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7A6495"/>
    <w:multiLevelType w:val="multilevel"/>
    <w:tmpl w:val="03F05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0D32C4"/>
    <w:multiLevelType w:val="multilevel"/>
    <w:tmpl w:val="AE56A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1304766">
    <w:abstractNumId w:val="27"/>
  </w:num>
  <w:num w:numId="2" w16cid:durableId="1992563024">
    <w:abstractNumId w:val="25"/>
  </w:num>
  <w:num w:numId="3" w16cid:durableId="1411465822">
    <w:abstractNumId w:val="29"/>
  </w:num>
  <w:num w:numId="4" w16cid:durableId="353578085">
    <w:abstractNumId w:val="30"/>
  </w:num>
  <w:num w:numId="5" w16cid:durableId="678504366">
    <w:abstractNumId w:val="10"/>
  </w:num>
  <w:num w:numId="6" w16cid:durableId="1282955262">
    <w:abstractNumId w:val="3"/>
  </w:num>
  <w:num w:numId="7" w16cid:durableId="886452567">
    <w:abstractNumId w:val="14"/>
  </w:num>
  <w:num w:numId="8" w16cid:durableId="1834754197">
    <w:abstractNumId w:val="4"/>
  </w:num>
  <w:num w:numId="9" w16cid:durableId="831406031">
    <w:abstractNumId w:val="11"/>
  </w:num>
  <w:num w:numId="10" w16cid:durableId="1811900266">
    <w:abstractNumId w:val="5"/>
  </w:num>
  <w:num w:numId="11" w16cid:durableId="394477249">
    <w:abstractNumId w:val="7"/>
  </w:num>
  <w:num w:numId="12" w16cid:durableId="1957561512">
    <w:abstractNumId w:val="13"/>
  </w:num>
  <w:num w:numId="13" w16cid:durableId="607734253">
    <w:abstractNumId w:val="26"/>
  </w:num>
  <w:num w:numId="14" w16cid:durableId="652415138">
    <w:abstractNumId w:val="21"/>
  </w:num>
  <w:num w:numId="15" w16cid:durableId="1600068000">
    <w:abstractNumId w:val="24"/>
  </w:num>
  <w:num w:numId="16" w16cid:durableId="1613705330">
    <w:abstractNumId w:val="9"/>
  </w:num>
  <w:num w:numId="17" w16cid:durableId="138114527">
    <w:abstractNumId w:val="16"/>
  </w:num>
  <w:num w:numId="18" w16cid:durableId="753665372">
    <w:abstractNumId w:val="12"/>
  </w:num>
  <w:num w:numId="19" w16cid:durableId="1639458295">
    <w:abstractNumId w:val="22"/>
  </w:num>
  <w:num w:numId="20" w16cid:durableId="762381616">
    <w:abstractNumId w:val="17"/>
  </w:num>
  <w:num w:numId="21" w16cid:durableId="900092478">
    <w:abstractNumId w:val="2"/>
  </w:num>
  <w:num w:numId="22" w16cid:durableId="1647664354">
    <w:abstractNumId w:val="28"/>
  </w:num>
  <w:num w:numId="23" w16cid:durableId="1502548644">
    <w:abstractNumId w:val="1"/>
  </w:num>
  <w:num w:numId="24" w16cid:durableId="1678968533">
    <w:abstractNumId w:val="19"/>
  </w:num>
  <w:num w:numId="25" w16cid:durableId="466708805">
    <w:abstractNumId w:val="15"/>
  </w:num>
  <w:num w:numId="26" w16cid:durableId="1134905172">
    <w:abstractNumId w:val="20"/>
  </w:num>
  <w:num w:numId="27" w16cid:durableId="1752460066">
    <w:abstractNumId w:val="0"/>
  </w:num>
  <w:num w:numId="28" w16cid:durableId="728110374">
    <w:abstractNumId w:val="23"/>
  </w:num>
  <w:num w:numId="29" w16cid:durableId="490874666">
    <w:abstractNumId w:val="8"/>
  </w:num>
  <w:num w:numId="30" w16cid:durableId="744183520">
    <w:abstractNumId w:val="31"/>
  </w:num>
  <w:num w:numId="31" w16cid:durableId="860897974">
    <w:abstractNumId w:val="6"/>
  </w:num>
  <w:num w:numId="32" w16cid:durableId="56186445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E296F"/>
    <w:rsid w:val="0020030C"/>
    <w:rsid w:val="002C63F0"/>
    <w:rsid w:val="0060735B"/>
    <w:rsid w:val="006944B1"/>
    <w:rsid w:val="008E296F"/>
    <w:rsid w:val="00CB6F59"/>
    <w:rsid w:val="00F10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58D26A11"/>
  <w15:docId w15:val="{08FB962D-14F7-4D83-A9F8-83972690B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3600550">
      <w:marLeft w:val="0"/>
      <w:marRight w:val="0"/>
      <w:marTop w:val="0"/>
      <w:marBottom w:val="0"/>
      <w:divBdr>
        <w:top w:val="none" w:sz="0" w:space="0" w:color="auto"/>
        <w:left w:val="none" w:sz="0" w:space="0" w:color="auto"/>
        <w:bottom w:val="none" w:sz="0" w:space="0" w:color="auto"/>
        <w:right w:val="none" w:sz="0" w:space="0" w:color="auto"/>
      </w:divBdr>
      <w:divsChild>
        <w:div w:id="1312247254">
          <w:marLeft w:val="0"/>
          <w:marRight w:val="0"/>
          <w:marTop w:val="0"/>
          <w:marBottom w:val="0"/>
          <w:divBdr>
            <w:top w:val="none" w:sz="0" w:space="0" w:color="auto"/>
            <w:left w:val="none" w:sz="0" w:space="0" w:color="auto"/>
            <w:bottom w:val="none" w:sz="0" w:space="0" w:color="auto"/>
            <w:right w:val="none" w:sz="0" w:space="0" w:color="auto"/>
          </w:divBdr>
        </w:div>
        <w:div w:id="837379489">
          <w:marLeft w:val="0"/>
          <w:marRight w:val="0"/>
          <w:marTop w:val="0"/>
          <w:marBottom w:val="0"/>
          <w:divBdr>
            <w:top w:val="none" w:sz="0" w:space="0" w:color="auto"/>
            <w:left w:val="none" w:sz="0" w:space="0" w:color="auto"/>
            <w:bottom w:val="none" w:sz="0" w:space="0" w:color="auto"/>
            <w:right w:val="none" w:sz="0" w:space="0" w:color="auto"/>
          </w:divBdr>
        </w:div>
        <w:div w:id="2125685977">
          <w:marLeft w:val="0"/>
          <w:marRight w:val="0"/>
          <w:marTop w:val="0"/>
          <w:marBottom w:val="0"/>
          <w:divBdr>
            <w:top w:val="none" w:sz="0" w:space="0" w:color="auto"/>
            <w:left w:val="none" w:sz="0" w:space="0" w:color="auto"/>
            <w:bottom w:val="none" w:sz="0" w:space="0" w:color="auto"/>
            <w:right w:val="none" w:sz="0" w:space="0" w:color="auto"/>
          </w:divBdr>
        </w:div>
        <w:div w:id="289939502">
          <w:marLeft w:val="0"/>
          <w:marRight w:val="0"/>
          <w:marTop w:val="0"/>
          <w:marBottom w:val="0"/>
          <w:divBdr>
            <w:top w:val="none" w:sz="0" w:space="0" w:color="auto"/>
            <w:left w:val="none" w:sz="0" w:space="0" w:color="auto"/>
            <w:bottom w:val="none" w:sz="0" w:space="0" w:color="auto"/>
            <w:right w:val="none" w:sz="0" w:space="0" w:color="auto"/>
          </w:divBdr>
        </w:div>
        <w:div w:id="625164488">
          <w:marLeft w:val="0"/>
          <w:marRight w:val="0"/>
          <w:marTop w:val="0"/>
          <w:marBottom w:val="0"/>
          <w:divBdr>
            <w:top w:val="none" w:sz="0" w:space="0" w:color="auto"/>
            <w:left w:val="none" w:sz="0" w:space="0" w:color="auto"/>
            <w:bottom w:val="none" w:sz="0" w:space="0" w:color="auto"/>
            <w:right w:val="none" w:sz="0" w:space="0" w:color="auto"/>
          </w:divBdr>
        </w:div>
        <w:div w:id="448281409">
          <w:marLeft w:val="0"/>
          <w:marRight w:val="0"/>
          <w:marTop w:val="0"/>
          <w:marBottom w:val="0"/>
          <w:divBdr>
            <w:top w:val="none" w:sz="0" w:space="0" w:color="auto"/>
            <w:left w:val="none" w:sz="0" w:space="0" w:color="auto"/>
            <w:bottom w:val="none" w:sz="0" w:space="0" w:color="auto"/>
            <w:right w:val="none" w:sz="0" w:space="0" w:color="auto"/>
          </w:divBdr>
        </w:div>
        <w:div w:id="24254233">
          <w:marLeft w:val="0"/>
          <w:marRight w:val="0"/>
          <w:marTop w:val="0"/>
          <w:marBottom w:val="0"/>
          <w:divBdr>
            <w:top w:val="none" w:sz="0" w:space="0" w:color="auto"/>
            <w:left w:val="none" w:sz="0" w:space="0" w:color="auto"/>
            <w:bottom w:val="none" w:sz="0" w:space="0" w:color="auto"/>
            <w:right w:val="none" w:sz="0" w:space="0" w:color="auto"/>
          </w:divBdr>
        </w:div>
        <w:div w:id="667250306">
          <w:marLeft w:val="0"/>
          <w:marRight w:val="0"/>
          <w:marTop w:val="0"/>
          <w:marBottom w:val="0"/>
          <w:divBdr>
            <w:top w:val="none" w:sz="0" w:space="0" w:color="auto"/>
            <w:left w:val="none" w:sz="0" w:space="0" w:color="auto"/>
            <w:bottom w:val="none" w:sz="0" w:space="0" w:color="auto"/>
            <w:right w:val="none" w:sz="0" w:space="0" w:color="auto"/>
          </w:divBdr>
        </w:div>
        <w:div w:id="426730828">
          <w:marLeft w:val="0"/>
          <w:marRight w:val="0"/>
          <w:marTop w:val="0"/>
          <w:marBottom w:val="0"/>
          <w:divBdr>
            <w:top w:val="none" w:sz="0" w:space="0" w:color="auto"/>
            <w:left w:val="none" w:sz="0" w:space="0" w:color="auto"/>
            <w:bottom w:val="none" w:sz="0" w:space="0" w:color="auto"/>
            <w:right w:val="none" w:sz="0" w:space="0" w:color="auto"/>
          </w:divBdr>
        </w:div>
        <w:div w:id="829828203">
          <w:marLeft w:val="0"/>
          <w:marRight w:val="0"/>
          <w:marTop w:val="0"/>
          <w:marBottom w:val="0"/>
          <w:divBdr>
            <w:top w:val="none" w:sz="0" w:space="0" w:color="auto"/>
            <w:left w:val="none" w:sz="0" w:space="0" w:color="auto"/>
            <w:bottom w:val="none" w:sz="0" w:space="0" w:color="auto"/>
            <w:right w:val="none" w:sz="0" w:space="0" w:color="auto"/>
          </w:divBdr>
        </w:div>
        <w:div w:id="752239069">
          <w:marLeft w:val="0"/>
          <w:marRight w:val="0"/>
          <w:marTop w:val="0"/>
          <w:marBottom w:val="0"/>
          <w:divBdr>
            <w:top w:val="none" w:sz="0" w:space="0" w:color="auto"/>
            <w:left w:val="none" w:sz="0" w:space="0" w:color="auto"/>
            <w:bottom w:val="none" w:sz="0" w:space="0" w:color="auto"/>
            <w:right w:val="none" w:sz="0" w:space="0" w:color="auto"/>
          </w:divBdr>
        </w:div>
        <w:div w:id="1750467647">
          <w:marLeft w:val="0"/>
          <w:marRight w:val="0"/>
          <w:marTop w:val="0"/>
          <w:marBottom w:val="0"/>
          <w:divBdr>
            <w:top w:val="none" w:sz="0" w:space="0" w:color="auto"/>
            <w:left w:val="none" w:sz="0" w:space="0" w:color="auto"/>
            <w:bottom w:val="none" w:sz="0" w:space="0" w:color="auto"/>
            <w:right w:val="none" w:sz="0" w:space="0" w:color="auto"/>
          </w:divBdr>
        </w:div>
        <w:div w:id="1442143292">
          <w:marLeft w:val="0"/>
          <w:marRight w:val="0"/>
          <w:marTop w:val="0"/>
          <w:marBottom w:val="0"/>
          <w:divBdr>
            <w:top w:val="none" w:sz="0" w:space="0" w:color="auto"/>
            <w:left w:val="none" w:sz="0" w:space="0" w:color="auto"/>
            <w:bottom w:val="none" w:sz="0" w:space="0" w:color="auto"/>
            <w:right w:val="none" w:sz="0" w:space="0" w:color="auto"/>
          </w:divBdr>
        </w:div>
        <w:div w:id="83376812">
          <w:marLeft w:val="0"/>
          <w:marRight w:val="0"/>
          <w:marTop w:val="0"/>
          <w:marBottom w:val="0"/>
          <w:divBdr>
            <w:top w:val="none" w:sz="0" w:space="0" w:color="auto"/>
            <w:left w:val="none" w:sz="0" w:space="0" w:color="auto"/>
            <w:bottom w:val="none" w:sz="0" w:space="0" w:color="auto"/>
            <w:right w:val="none" w:sz="0" w:space="0" w:color="auto"/>
          </w:divBdr>
        </w:div>
        <w:div w:id="1134300431">
          <w:marLeft w:val="0"/>
          <w:marRight w:val="0"/>
          <w:marTop w:val="0"/>
          <w:marBottom w:val="0"/>
          <w:divBdr>
            <w:top w:val="none" w:sz="0" w:space="0" w:color="auto"/>
            <w:left w:val="none" w:sz="0" w:space="0" w:color="auto"/>
            <w:bottom w:val="none" w:sz="0" w:space="0" w:color="auto"/>
            <w:right w:val="none" w:sz="0" w:space="0" w:color="auto"/>
          </w:divBdr>
        </w:div>
        <w:div w:id="1987781222">
          <w:marLeft w:val="0"/>
          <w:marRight w:val="0"/>
          <w:marTop w:val="0"/>
          <w:marBottom w:val="0"/>
          <w:divBdr>
            <w:top w:val="none" w:sz="0" w:space="0" w:color="auto"/>
            <w:left w:val="none" w:sz="0" w:space="0" w:color="auto"/>
            <w:bottom w:val="single" w:sz="6" w:space="0" w:color="000000"/>
            <w:right w:val="none" w:sz="0" w:space="0" w:color="auto"/>
          </w:divBdr>
        </w:div>
        <w:div w:id="1133788251">
          <w:marLeft w:val="0"/>
          <w:marRight w:val="0"/>
          <w:marTop w:val="0"/>
          <w:marBottom w:val="0"/>
          <w:divBdr>
            <w:top w:val="none" w:sz="0" w:space="0" w:color="auto"/>
            <w:left w:val="none" w:sz="0" w:space="0" w:color="auto"/>
            <w:bottom w:val="none" w:sz="0" w:space="0" w:color="auto"/>
            <w:right w:val="none" w:sz="0" w:space="0" w:color="auto"/>
          </w:divBdr>
        </w:div>
        <w:div w:id="2130078026">
          <w:marLeft w:val="0"/>
          <w:marRight w:val="0"/>
          <w:marTop w:val="0"/>
          <w:marBottom w:val="0"/>
          <w:divBdr>
            <w:top w:val="none" w:sz="0" w:space="0" w:color="auto"/>
            <w:left w:val="none" w:sz="0" w:space="0" w:color="auto"/>
            <w:bottom w:val="none" w:sz="0" w:space="0" w:color="auto"/>
            <w:right w:val="none" w:sz="0" w:space="0" w:color="auto"/>
          </w:divBdr>
        </w:div>
        <w:div w:id="1410032761">
          <w:marLeft w:val="0"/>
          <w:marRight w:val="0"/>
          <w:marTop w:val="0"/>
          <w:marBottom w:val="0"/>
          <w:divBdr>
            <w:top w:val="none" w:sz="0" w:space="0" w:color="auto"/>
            <w:left w:val="none" w:sz="0" w:space="0" w:color="auto"/>
            <w:bottom w:val="none" w:sz="0" w:space="0" w:color="auto"/>
            <w:right w:val="none" w:sz="0" w:space="0" w:color="auto"/>
          </w:divBdr>
        </w:div>
        <w:div w:id="565608173">
          <w:marLeft w:val="0"/>
          <w:marRight w:val="0"/>
          <w:marTop w:val="0"/>
          <w:marBottom w:val="0"/>
          <w:divBdr>
            <w:top w:val="none" w:sz="0" w:space="0" w:color="auto"/>
            <w:left w:val="none" w:sz="0" w:space="0" w:color="auto"/>
            <w:bottom w:val="none" w:sz="0" w:space="0" w:color="auto"/>
            <w:right w:val="none" w:sz="0" w:space="0" w:color="auto"/>
          </w:divBdr>
        </w:div>
        <w:div w:id="2039969968">
          <w:marLeft w:val="0"/>
          <w:marRight w:val="0"/>
          <w:marTop w:val="0"/>
          <w:marBottom w:val="0"/>
          <w:divBdr>
            <w:top w:val="none" w:sz="0" w:space="0" w:color="auto"/>
            <w:left w:val="none" w:sz="0" w:space="0" w:color="auto"/>
            <w:bottom w:val="none" w:sz="0" w:space="0" w:color="auto"/>
            <w:right w:val="none" w:sz="0" w:space="0" w:color="auto"/>
          </w:divBdr>
        </w:div>
        <w:div w:id="801339221">
          <w:marLeft w:val="0"/>
          <w:marRight w:val="0"/>
          <w:marTop w:val="0"/>
          <w:marBottom w:val="0"/>
          <w:divBdr>
            <w:top w:val="none" w:sz="0" w:space="0" w:color="auto"/>
            <w:left w:val="none" w:sz="0" w:space="0" w:color="auto"/>
            <w:bottom w:val="none" w:sz="0" w:space="0" w:color="auto"/>
            <w:right w:val="none" w:sz="0" w:space="0" w:color="auto"/>
          </w:divBdr>
        </w:div>
        <w:div w:id="762841772">
          <w:marLeft w:val="0"/>
          <w:marRight w:val="0"/>
          <w:marTop w:val="0"/>
          <w:marBottom w:val="0"/>
          <w:divBdr>
            <w:top w:val="none" w:sz="0" w:space="0" w:color="auto"/>
            <w:left w:val="none" w:sz="0" w:space="0" w:color="auto"/>
            <w:bottom w:val="none" w:sz="0" w:space="0" w:color="auto"/>
            <w:right w:val="none" w:sz="0" w:space="0" w:color="auto"/>
          </w:divBdr>
        </w:div>
        <w:div w:id="1955942777">
          <w:marLeft w:val="0"/>
          <w:marRight w:val="0"/>
          <w:marTop w:val="0"/>
          <w:marBottom w:val="0"/>
          <w:divBdr>
            <w:top w:val="none" w:sz="0" w:space="0" w:color="auto"/>
            <w:left w:val="none" w:sz="0" w:space="0" w:color="auto"/>
            <w:bottom w:val="none" w:sz="0" w:space="0" w:color="auto"/>
            <w:right w:val="none" w:sz="0" w:space="0" w:color="auto"/>
          </w:divBdr>
        </w:div>
        <w:div w:id="733898339">
          <w:marLeft w:val="0"/>
          <w:marRight w:val="0"/>
          <w:marTop w:val="0"/>
          <w:marBottom w:val="0"/>
          <w:divBdr>
            <w:top w:val="none" w:sz="0" w:space="0" w:color="auto"/>
            <w:left w:val="none" w:sz="0" w:space="0" w:color="auto"/>
            <w:bottom w:val="none" w:sz="0" w:space="0" w:color="auto"/>
            <w:right w:val="none" w:sz="0" w:space="0" w:color="auto"/>
          </w:divBdr>
        </w:div>
        <w:div w:id="441850338">
          <w:marLeft w:val="0"/>
          <w:marRight w:val="0"/>
          <w:marTop w:val="0"/>
          <w:marBottom w:val="0"/>
          <w:divBdr>
            <w:top w:val="none" w:sz="0" w:space="0" w:color="auto"/>
            <w:left w:val="none" w:sz="0" w:space="0" w:color="auto"/>
            <w:bottom w:val="none" w:sz="0" w:space="0" w:color="auto"/>
            <w:right w:val="none" w:sz="0" w:space="0" w:color="auto"/>
          </w:divBdr>
        </w:div>
        <w:div w:id="2147045339">
          <w:marLeft w:val="0"/>
          <w:marRight w:val="0"/>
          <w:marTop w:val="0"/>
          <w:marBottom w:val="0"/>
          <w:divBdr>
            <w:top w:val="none" w:sz="0" w:space="0" w:color="auto"/>
            <w:left w:val="none" w:sz="0" w:space="0" w:color="auto"/>
            <w:bottom w:val="none" w:sz="0" w:space="0" w:color="auto"/>
            <w:right w:val="none" w:sz="0" w:space="0" w:color="auto"/>
          </w:divBdr>
        </w:div>
        <w:div w:id="714235266">
          <w:marLeft w:val="0"/>
          <w:marRight w:val="0"/>
          <w:marTop w:val="0"/>
          <w:marBottom w:val="0"/>
          <w:divBdr>
            <w:top w:val="none" w:sz="0" w:space="0" w:color="auto"/>
            <w:left w:val="none" w:sz="0" w:space="0" w:color="auto"/>
            <w:bottom w:val="none" w:sz="0" w:space="0" w:color="auto"/>
            <w:right w:val="none" w:sz="0" w:space="0" w:color="auto"/>
          </w:divBdr>
        </w:div>
        <w:div w:id="1634823150">
          <w:marLeft w:val="0"/>
          <w:marRight w:val="0"/>
          <w:marTop w:val="0"/>
          <w:marBottom w:val="0"/>
          <w:divBdr>
            <w:top w:val="none" w:sz="0" w:space="0" w:color="auto"/>
            <w:left w:val="none" w:sz="0" w:space="0" w:color="auto"/>
            <w:bottom w:val="none" w:sz="0" w:space="0" w:color="auto"/>
            <w:right w:val="none" w:sz="0" w:space="0" w:color="auto"/>
          </w:divBdr>
        </w:div>
        <w:div w:id="937182454">
          <w:marLeft w:val="0"/>
          <w:marRight w:val="0"/>
          <w:marTop w:val="0"/>
          <w:marBottom w:val="0"/>
          <w:divBdr>
            <w:top w:val="none" w:sz="0" w:space="0" w:color="auto"/>
            <w:left w:val="none" w:sz="0" w:space="0" w:color="auto"/>
            <w:bottom w:val="none" w:sz="0" w:space="0" w:color="auto"/>
            <w:right w:val="none" w:sz="0" w:space="0" w:color="auto"/>
          </w:divBdr>
        </w:div>
        <w:div w:id="606430865">
          <w:marLeft w:val="0"/>
          <w:marRight w:val="0"/>
          <w:marTop w:val="0"/>
          <w:marBottom w:val="0"/>
          <w:divBdr>
            <w:top w:val="none" w:sz="0" w:space="0" w:color="auto"/>
            <w:left w:val="none" w:sz="0" w:space="0" w:color="auto"/>
            <w:bottom w:val="none" w:sz="0" w:space="0" w:color="auto"/>
            <w:right w:val="none" w:sz="0" w:space="0" w:color="auto"/>
          </w:divBdr>
        </w:div>
        <w:div w:id="1617132419">
          <w:marLeft w:val="0"/>
          <w:marRight w:val="0"/>
          <w:marTop w:val="0"/>
          <w:marBottom w:val="0"/>
          <w:divBdr>
            <w:top w:val="none" w:sz="0" w:space="0" w:color="auto"/>
            <w:left w:val="none" w:sz="0" w:space="0" w:color="auto"/>
            <w:bottom w:val="none" w:sz="0" w:space="0" w:color="auto"/>
            <w:right w:val="none" w:sz="0" w:space="0" w:color="auto"/>
          </w:divBdr>
        </w:div>
        <w:div w:id="174464542">
          <w:marLeft w:val="0"/>
          <w:marRight w:val="0"/>
          <w:marTop w:val="0"/>
          <w:marBottom w:val="0"/>
          <w:divBdr>
            <w:top w:val="none" w:sz="0" w:space="0" w:color="auto"/>
            <w:left w:val="none" w:sz="0" w:space="0" w:color="auto"/>
            <w:bottom w:val="none" w:sz="0" w:space="0" w:color="auto"/>
            <w:right w:val="none" w:sz="0" w:space="0" w:color="auto"/>
          </w:divBdr>
        </w:div>
        <w:div w:id="109206588">
          <w:marLeft w:val="0"/>
          <w:marRight w:val="0"/>
          <w:marTop w:val="0"/>
          <w:marBottom w:val="0"/>
          <w:divBdr>
            <w:top w:val="none" w:sz="0" w:space="0" w:color="auto"/>
            <w:left w:val="none" w:sz="0" w:space="0" w:color="auto"/>
            <w:bottom w:val="none" w:sz="0" w:space="0" w:color="auto"/>
            <w:right w:val="none" w:sz="0" w:space="0" w:color="auto"/>
          </w:divBdr>
        </w:div>
        <w:div w:id="218978455">
          <w:marLeft w:val="0"/>
          <w:marRight w:val="0"/>
          <w:marTop w:val="0"/>
          <w:marBottom w:val="0"/>
          <w:divBdr>
            <w:top w:val="none" w:sz="0" w:space="0" w:color="auto"/>
            <w:left w:val="none" w:sz="0" w:space="0" w:color="auto"/>
            <w:bottom w:val="none" w:sz="0" w:space="0" w:color="auto"/>
            <w:right w:val="none" w:sz="0" w:space="0" w:color="auto"/>
          </w:divBdr>
        </w:div>
        <w:div w:id="1254433294">
          <w:marLeft w:val="0"/>
          <w:marRight w:val="0"/>
          <w:marTop w:val="0"/>
          <w:marBottom w:val="0"/>
          <w:divBdr>
            <w:top w:val="none" w:sz="0" w:space="0" w:color="auto"/>
            <w:left w:val="none" w:sz="0" w:space="0" w:color="auto"/>
            <w:bottom w:val="none" w:sz="0" w:space="0" w:color="auto"/>
            <w:right w:val="none" w:sz="0" w:space="0" w:color="auto"/>
          </w:divBdr>
        </w:div>
        <w:div w:id="284047633">
          <w:marLeft w:val="0"/>
          <w:marRight w:val="0"/>
          <w:marTop w:val="0"/>
          <w:marBottom w:val="0"/>
          <w:divBdr>
            <w:top w:val="none" w:sz="0" w:space="0" w:color="auto"/>
            <w:left w:val="none" w:sz="0" w:space="0" w:color="auto"/>
            <w:bottom w:val="none" w:sz="0" w:space="0" w:color="auto"/>
            <w:right w:val="none" w:sz="0" w:space="0" w:color="auto"/>
          </w:divBdr>
        </w:div>
        <w:div w:id="1419594335">
          <w:marLeft w:val="0"/>
          <w:marRight w:val="0"/>
          <w:marTop w:val="0"/>
          <w:marBottom w:val="0"/>
          <w:divBdr>
            <w:top w:val="none" w:sz="0" w:space="0" w:color="auto"/>
            <w:left w:val="none" w:sz="0" w:space="0" w:color="auto"/>
            <w:bottom w:val="none" w:sz="0" w:space="0" w:color="auto"/>
            <w:right w:val="none" w:sz="0" w:space="0" w:color="auto"/>
          </w:divBdr>
        </w:div>
        <w:div w:id="1332610999">
          <w:marLeft w:val="0"/>
          <w:marRight w:val="0"/>
          <w:marTop w:val="0"/>
          <w:marBottom w:val="0"/>
          <w:divBdr>
            <w:top w:val="none" w:sz="0" w:space="0" w:color="auto"/>
            <w:left w:val="none" w:sz="0" w:space="0" w:color="auto"/>
            <w:bottom w:val="none" w:sz="0" w:space="0" w:color="auto"/>
            <w:right w:val="none" w:sz="0" w:space="0" w:color="auto"/>
          </w:divBdr>
        </w:div>
        <w:div w:id="1872693559">
          <w:marLeft w:val="0"/>
          <w:marRight w:val="0"/>
          <w:marTop w:val="0"/>
          <w:marBottom w:val="0"/>
          <w:divBdr>
            <w:top w:val="none" w:sz="0" w:space="0" w:color="auto"/>
            <w:left w:val="none" w:sz="0" w:space="0" w:color="auto"/>
            <w:bottom w:val="none" w:sz="0" w:space="0" w:color="auto"/>
            <w:right w:val="none" w:sz="0" w:space="0" w:color="auto"/>
          </w:divBdr>
        </w:div>
        <w:div w:id="340088347">
          <w:marLeft w:val="0"/>
          <w:marRight w:val="0"/>
          <w:marTop w:val="0"/>
          <w:marBottom w:val="0"/>
          <w:divBdr>
            <w:top w:val="none" w:sz="0" w:space="0" w:color="auto"/>
            <w:left w:val="none" w:sz="0" w:space="0" w:color="auto"/>
            <w:bottom w:val="none" w:sz="0" w:space="0" w:color="auto"/>
            <w:right w:val="none" w:sz="0" w:space="0" w:color="auto"/>
          </w:divBdr>
        </w:div>
        <w:div w:id="1811750188">
          <w:marLeft w:val="0"/>
          <w:marRight w:val="0"/>
          <w:marTop w:val="0"/>
          <w:marBottom w:val="0"/>
          <w:divBdr>
            <w:top w:val="none" w:sz="0" w:space="0" w:color="auto"/>
            <w:left w:val="none" w:sz="0" w:space="0" w:color="auto"/>
            <w:bottom w:val="none" w:sz="0" w:space="0" w:color="auto"/>
            <w:right w:val="none" w:sz="0" w:space="0" w:color="auto"/>
          </w:divBdr>
        </w:div>
        <w:div w:id="748188075">
          <w:marLeft w:val="0"/>
          <w:marRight w:val="0"/>
          <w:marTop w:val="0"/>
          <w:marBottom w:val="0"/>
          <w:divBdr>
            <w:top w:val="none" w:sz="0" w:space="0" w:color="auto"/>
            <w:left w:val="none" w:sz="0" w:space="0" w:color="auto"/>
            <w:bottom w:val="none" w:sz="0" w:space="0" w:color="auto"/>
            <w:right w:val="none" w:sz="0" w:space="0" w:color="auto"/>
          </w:divBdr>
        </w:div>
        <w:div w:id="1596666521">
          <w:marLeft w:val="0"/>
          <w:marRight w:val="0"/>
          <w:marTop w:val="0"/>
          <w:marBottom w:val="0"/>
          <w:divBdr>
            <w:top w:val="none" w:sz="0" w:space="0" w:color="auto"/>
            <w:left w:val="none" w:sz="0" w:space="0" w:color="auto"/>
            <w:bottom w:val="none" w:sz="0" w:space="0" w:color="auto"/>
            <w:right w:val="none" w:sz="0" w:space="0" w:color="auto"/>
          </w:divBdr>
        </w:div>
        <w:div w:id="757677754">
          <w:marLeft w:val="0"/>
          <w:marRight w:val="0"/>
          <w:marTop w:val="0"/>
          <w:marBottom w:val="0"/>
          <w:divBdr>
            <w:top w:val="none" w:sz="0" w:space="0" w:color="auto"/>
            <w:left w:val="none" w:sz="0" w:space="0" w:color="auto"/>
            <w:bottom w:val="none" w:sz="0" w:space="0" w:color="auto"/>
            <w:right w:val="none" w:sz="0" w:space="0" w:color="auto"/>
          </w:divBdr>
        </w:div>
        <w:div w:id="2098289375">
          <w:marLeft w:val="0"/>
          <w:marRight w:val="0"/>
          <w:marTop w:val="0"/>
          <w:marBottom w:val="0"/>
          <w:divBdr>
            <w:top w:val="none" w:sz="0" w:space="0" w:color="auto"/>
            <w:left w:val="none" w:sz="0" w:space="0" w:color="auto"/>
            <w:bottom w:val="none" w:sz="0" w:space="0" w:color="auto"/>
            <w:right w:val="none" w:sz="0" w:space="0" w:color="auto"/>
          </w:divBdr>
        </w:div>
        <w:div w:id="1284967788">
          <w:marLeft w:val="0"/>
          <w:marRight w:val="0"/>
          <w:marTop w:val="0"/>
          <w:marBottom w:val="0"/>
          <w:divBdr>
            <w:top w:val="none" w:sz="0" w:space="0" w:color="auto"/>
            <w:left w:val="none" w:sz="0" w:space="0" w:color="auto"/>
            <w:bottom w:val="none" w:sz="0" w:space="0" w:color="auto"/>
            <w:right w:val="none" w:sz="0" w:space="0" w:color="auto"/>
          </w:divBdr>
        </w:div>
        <w:div w:id="1784110901">
          <w:marLeft w:val="0"/>
          <w:marRight w:val="0"/>
          <w:marTop w:val="0"/>
          <w:marBottom w:val="0"/>
          <w:divBdr>
            <w:top w:val="none" w:sz="0" w:space="0" w:color="auto"/>
            <w:left w:val="none" w:sz="0" w:space="0" w:color="auto"/>
            <w:bottom w:val="none" w:sz="0" w:space="0" w:color="auto"/>
            <w:right w:val="none" w:sz="0" w:space="0" w:color="auto"/>
          </w:divBdr>
        </w:div>
        <w:div w:id="433552505">
          <w:marLeft w:val="0"/>
          <w:marRight w:val="0"/>
          <w:marTop w:val="0"/>
          <w:marBottom w:val="0"/>
          <w:divBdr>
            <w:top w:val="none" w:sz="0" w:space="0" w:color="auto"/>
            <w:left w:val="none" w:sz="0" w:space="0" w:color="auto"/>
            <w:bottom w:val="none" w:sz="0" w:space="0" w:color="auto"/>
            <w:right w:val="none" w:sz="0" w:space="0" w:color="auto"/>
          </w:divBdr>
        </w:div>
        <w:div w:id="1507597034">
          <w:marLeft w:val="0"/>
          <w:marRight w:val="0"/>
          <w:marTop w:val="0"/>
          <w:marBottom w:val="0"/>
          <w:divBdr>
            <w:top w:val="none" w:sz="0" w:space="0" w:color="auto"/>
            <w:left w:val="none" w:sz="0" w:space="0" w:color="auto"/>
            <w:bottom w:val="none" w:sz="0" w:space="0" w:color="auto"/>
            <w:right w:val="none" w:sz="0" w:space="0" w:color="auto"/>
          </w:divBdr>
        </w:div>
        <w:div w:id="425426445">
          <w:marLeft w:val="0"/>
          <w:marRight w:val="0"/>
          <w:marTop w:val="0"/>
          <w:marBottom w:val="0"/>
          <w:divBdr>
            <w:top w:val="none" w:sz="0" w:space="0" w:color="auto"/>
            <w:left w:val="none" w:sz="0" w:space="0" w:color="auto"/>
            <w:bottom w:val="none" w:sz="0" w:space="0" w:color="auto"/>
            <w:right w:val="none" w:sz="0" w:space="0" w:color="auto"/>
          </w:divBdr>
        </w:div>
        <w:div w:id="1665619068">
          <w:marLeft w:val="0"/>
          <w:marRight w:val="0"/>
          <w:marTop w:val="0"/>
          <w:marBottom w:val="0"/>
          <w:divBdr>
            <w:top w:val="none" w:sz="0" w:space="0" w:color="auto"/>
            <w:left w:val="none" w:sz="0" w:space="0" w:color="auto"/>
            <w:bottom w:val="none" w:sz="0" w:space="0" w:color="auto"/>
            <w:right w:val="none" w:sz="0" w:space="0" w:color="auto"/>
          </w:divBdr>
        </w:div>
        <w:div w:id="960189579">
          <w:marLeft w:val="0"/>
          <w:marRight w:val="0"/>
          <w:marTop w:val="0"/>
          <w:marBottom w:val="0"/>
          <w:divBdr>
            <w:top w:val="none" w:sz="0" w:space="0" w:color="auto"/>
            <w:left w:val="none" w:sz="0" w:space="0" w:color="auto"/>
            <w:bottom w:val="none" w:sz="0" w:space="0" w:color="auto"/>
            <w:right w:val="none" w:sz="0" w:space="0" w:color="auto"/>
          </w:divBdr>
        </w:div>
        <w:div w:id="1779443373">
          <w:marLeft w:val="0"/>
          <w:marRight w:val="0"/>
          <w:marTop w:val="0"/>
          <w:marBottom w:val="0"/>
          <w:divBdr>
            <w:top w:val="none" w:sz="0" w:space="0" w:color="auto"/>
            <w:left w:val="none" w:sz="0" w:space="0" w:color="auto"/>
            <w:bottom w:val="none" w:sz="0" w:space="0" w:color="auto"/>
            <w:right w:val="none" w:sz="0" w:space="0" w:color="auto"/>
          </w:divBdr>
        </w:div>
        <w:div w:id="1179351964">
          <w:marLeft w:val="0"/>
          <w:marRight w:val="0"/>
          <w:marTop w:val="0"/>
          <w:marBottom w:val="0"/>
          <w:divBdr>
            <w:top w:val="none" w:sz="0" w:space="0" w:color="auto"/>
            <w:left w:val="none" w:sz="0" w:space="0" w:color="auto"/>
            <w:bottom w:val="none" w:sz="0" w:space="0" w:color="auto"/>
            <w:right w:val="none" w:sz="0" w:space="0" w:color="auto"/>
          </w:divBdr>
        </w:div>
        <w:div w:id="839389412">
          <w:marLeft w:val="0"/>
          <w:marRight w:val="0"/>
          <w:marTop w:val="0"/>
          <w:marBottom w:val="0"/>
          <w:divBdr>
            <w:top w:val="none" w:sz="0" w:space="0" w:color="auto"/>
            <w:left w:val="none" w:sz="0" w:space="0" w:color="auto"/>
            <w:bottom w:val="none" w:sz="0" w:space="0" w:color="auto"/>
            <w:right w:val="none" w:sz="0" w:space="0" w:color="auto"/>
          </w:divBdr>
        </w:div>
        <w:div w:id="63845204">
          <w:marLeft w:val="0"/>
          <w:marRight w:val="0"/>
          <w:marTop w:val="0"/>
          <w:marBottom w:val="0"/>
          <w:divBdr>
            <w:top w:val="none" w:sz="0" w:space="0" w:color="auto"/>
            <w:left w:val="none" w:sz="0" w:space="0" w:color="auto"/>
            <w:bottom w:val="none" w:sz="0" w:space="0" w:color="auto"/>
            <w:right w:val="none" w:sz="0" w:space="0" w:color="auto"/>
          </w:divBdr>
        </w:div>
        <w:div w:id="1186213283">
          <w:marLeft w:val="0"/>
          <w:marRight w:val="0"/>
          <w:marTop w:val="0"/>
          <w:marBottom w:val="0"/>
          <w:divBdr>
            <w:top w:val="none" w:sz="0" w:space="0" w:color="auto"/>
            <w:left w:val="none" w:sz="0" w:space="0" w:color="auto"/>
            <w:bottom w:val="none" w:sz="0" w:space="0" w:color="auto"/>
            <w:right w:val="none" w:sz="0" w:space="0" w:color="auto"/>
          </w:divBdr>
        </w:div>
        <w:div w:id="1739550786">
          <w:marLeft w:val="0"/>
          <w:marRight w:val="0"/>
          <w:marTop w:val="0"/>
          <w:marBottom w:val="0"/>
          <w:divBdr>
            <w:top w:val="none" w:sz="0" w:space="0" w:color="auto"/>
            <w:left w:val="none" w:sz="0" w:space="0" w:color="auto"/>
            <w:bottom w:val="none" w:sz="0" w:space="0" w:color="auto"/>
            <w:right w:val="none" w:sz="0" w:space="0" w:color="auto"/>
          </w:divBdr>
        </w:div>
        <w:div w:id="943078615">
          <w:marLeft w:val="0"/>
          <w:marRight w:val="0"/>
          <w:marTop w:val="0"/>
          <w:marBottom w:val="0"/>
          <w:divBdr>
            <w:top w:val="none" w:sz="0" w:space="0" w:color="auto"/>
            <w:left w:val="none" w:sz="0" w:space="0" w:color="auto"/>
            <w:bottom w:val="none" w:sz="0" w:space="0" w:color="auto"/>
            <w:right w:val="none" w:sz="0" w:space="0" w:color="auto"/>
          </w:divBdr>
        </w:div>
        <w:div w:id="468399992">
          <w:marLeft w:val="0"/>
          <w:marRight w:val="0"/>
          <w:marTop w:val="0"/>
          <w:marBottom w:val="0"/>
          <w:divBdr>
            <w:top w:val="none" w:sz="0" w:space="0" w:color="auto"/>
            <w:left w:val="none" w:sz="0" w:space="0" w:color="auto"/>
            <w:bottom w:val="none" w:sz="0" w:space="0" w:color="auto"/>
            <w:right w:val="none" w:sz="0" w:space="0" w:color="auto"/>
          </w:divBdr>
        </w:div>
        <w:div w:id="36122328">
          <w:marLeft w:val="0"/>
          <w:marRight w:val="0"/>
          <w:marTop w:val="0"/>
          <w:marBottom w:val="0"/>
          <w:divBdr>
            <w:top w:val="none" w:sz="0" w:space="0" w:color="auto"/>
            <w:left w:val="none" w:sz="0" w:space="0" w:color="auto"/>
            <w:bottom w:val="none" w:sz="0" w:space="0" w:color="auto"/>
            <w:right w:val="none" w:sz="0" w:space="0" w:color="auto"/>
          </w:divBdr>
        </w:div>
        <w:div w:id="611983718">
          <w:marLeft w:val="0"/>
          <w:marRight w:val="0"/>
          <w:marTop w:val="0"/>
          <w:marBottom w:val="0"/>
          <w:divBdr>
            <w:top w:val="none" w:sz="0" w:space="0" w:color="auto"/>
            <w:left w:val="none" w:sz="0" w:space="0" w:color="auto"/>
            <w:bottom w:val="none" w:sz="0" w:space="0" w:color="auto"/>
            <w:right w:val="none" w:sz="0" w:space="0" w:color="auto"/>
          </w:divBdr>
        </w:div>
        <w:div w:id="1516921248">
          <w:marLeft w:val="0"/>
          <w:marRight w:val="0"/>
          <w:marTop w:val="0"/>
          <w:marBottom w:val="0"/>
          <w:divBdr>
            <w:top w:val="none" w:sz="0" w:space="0" w:color="auto"/>
            <w:left w:val="none" w:sz="0" w:space="0" w:color="auto"/>
            <w:bottom w:val="none" w:sz="0" w:space="0" w:color="auto"/>
            <w:right w:val="none" w:sz="0" w:space="0" w:color="auto"/>
          </w:divBdr>
        </w:div>
        <w:div w:id="1694182221">
          <w:marLeft w:val="0"/>
          <w:marRight w:val="0"/>
          <w:marTop w:val="0"/>
          <w:marBottom w:val="0"/>
          <w:divBdr>
            <w:top w:val="none" w:sz="0" w:space="0" w:color="auto"/>
            <w:left w:val="none" w:sz="0" w:space="0" w:color="auto"/>
            <w:bottom w:val="none" w:sz="0" w:space="0" w:color="auto"/>
            <w:right w:val="none" w:sz="0" w:space="0" w:color="auto"/>
          </w:divBdr>
        </w:div>
        <w:div w:id="834758184">
          <w:marLeft w:val="0"/>
          <w:marRight w:val="0"/>
          <w:marTop w:val="0"/>
          <w:marBottom w:val="0"/>
          <w:divBdr>
            <w:top w:val="none" w:sz="0" w:space="0" w:color="auto"/>
            <w:left w:val="none" w:sz="0" w:space="0" w:color="auto"/>
            <w:bottom w:val="none" w:sz="0" w:space="0" w:color="auto"/>
            <w:right w:val="none" w:sz="0" w:space="0" w:color="auto"/>
          </w:divBdr>
        </w:div>
        <w:div w:id="846481005">
          <w:marLeft w:val="0"/>
          <w:marRight w:val="0"/>
          <w:marTop w:val="0"/>
          <w:marBottom w:val="0"/>
          <w:divBdr>
            <w:top w:val="none" w:sz="0" w:space="0" w:color="auto"/>
            <w:left w:val="none" w:sz="0" w:space="0" w:color="auto"/>
            <w:bottom w:val="none" w:sz="0" w:space="0" w:color="auto"/>
            <w:right w:val="none" w:sz="0" w:space="0" w:color="auto"/>
          </w:divBdr>
        </w:div>
        <w:div w:id="1917780948">
          <w:marLeft w:val="0"/>
          <w:marRight w:val="0"/>
          <w:marTop w:val="0"/>
          <w:marBottom w:val="0"/>
          <w:divBdr>
            <w:top w:val="none" w:sz="0" w:space="0" w:color="auto"/>
            <w:left w:val="none" w:sz="0" w:space="0" w:color="auto"/>
            <w:bottom w:val="none" w:sz="0" w:space="0" w:color="auto"/>
            <w:right w:val="none" w:sz="0" w:space="0" w:color="auto"/>
          </w:divBdr>
        </w:div>
        <w:div w:id="1595551199">
          <w:marLeft w:val="0"/>
          <w:marRight w:val="0"/>
          <w:marTop w:val="0"/>
          <w:marBottom w:val="0"/>
          <w:divBdr>
            <w:top w:val="none" w:sz="0" w:space="0" w:color="auto"/>
            <w:left w:val="none" w:sz="0" w:space="0" w:color="auto"/>
            <w:bottom w:val="none" w:sz="0" w:space="0" w:color="auto"/>
            <w:right w:val="none" w:sz="0" w:space="0" w:color="auto"/>
          </w:divBdr>
        </w:div>
        <w:div w:id="1393847954">
          <w:marLeft w:val="0"/>
          <w:marRight w:val="0"/>
          <w:marTop w:val="0"/>
          <w:marBottom w:val="0"/>
          <w:divBdr>
            <w:top w:val="none" w:sz="0" w:space="0" w:color="auto"/>
            <w:left w:val="none" w:sz="0" w:space="0" w:color="auto"/>
            <w:bottom w:val="none" w:sz="0" w:space="0" w:color="auto"/>
            <w:right w:val="none" w:sz="0" w:space="0" w:color="auto"/>
          </w:divBdr>
        </w:div>
        <w:div w:id="204559592">
          <w:marLeft w:val="0"/>
          <w:marRight w:val="0"/>
          <w:marTop w:val="0"/>
          <w:marBottom w:val="0"/>
          <w:divBdr>
            <w:top w:val="none" w:sz="0" w:space="0" w:color="auto"/>
            <w:left w:val="none" w:sz="0" w:space="0" w:color="auto"/>
            <w:bottom w:val="none" w:sz="0" w:space="0" w:color="auto"/>
            <w:right w:val="none" w:sz="0" w:space="0" w:color="auto"/>
          </w:divBdr>
        </w:div>
        <w:div w:id="1499223798">
          <w:marLeft w:val="0"/>
          <w:marRight w:val="0"/>
          <w:marTop w:val="0"/>
          <w:marBottom w:val="0"/>
          <w:divBdr>
            <w:top w:val="none" w:sz="0" w:space="0" w:color="auto"/>
            <w:left w:val="none" w:sz="0" w:space="0" w:color="auto"/>
            <w:bottom w:val="none" w:sz="0" w:space="0" w:color="auto"/>
            <w:right w:val="none" w:sz="0" w:space="0" w:color="auto"/>
          </w:divBdr>
        </w:div>
        <w:div w:id="1155684905">
          <w:marLeft w:val="0"/>
          <w:marRight w:val="0"/>
          <w:marTop w:val="0"/>
          <w:marBottom w:val="0"/>
          <w:divBdr>
            <w:top w:val="none" w:sz="0" w:space="0" w:color="auto"/>
            <w:left w:val="none" w:sz="0" w:space="0" w:color="auto"/>
            <w:bottom w:val="none" w:sz="0" w:space="0" w:color="auto"/>
            <w:right w:val="none" w:sz="0" w:space="0" w:color="auto"/>
          </w:divBdr>
        </w:div>
        <w:div w:id="151794272">
          <w:marLeft w:val="0"/>
          <w:marRight w:val="0"/>
          <w:marTop w:val="0"/>
          <w:marBottom w:val="0"/>
          <w:divBdr>
            <w:top w:val="none" w:sz="0" w:space="0" w:color="auto"/>
            <w:left w:val="none" w:sz="0" w:space="0" w:color="auto"/>
            <w:bottom w:val="none" w:sz="0" w:space="0" w:color="auto"/>
            <w:right w:val="none" w:sz="0" w:space="0" w:color="auto"/>
          </w:divBdr>
        </w:div>
        <w:div w:id="626854538">
          <w:marLeft w:val="0"/>
          <w:marRight w:val="0"/>
          <w:marTop w:val="0"/>
          <w:marBottom w:val="0"/>
          <w:divBdr>
            <w:top w:val="none" w:sz="0" w:space="0" w:color="auto"/>
            <w:left w:val="none" w:sz="0" w:space="0" w:color="auto"/>
            <w:bottom w:val="none" w:sz="0" w:space="0" w:color="auto"/>
            <w:right w:val="none" w:sz="0" w:space="0" w:color="auto"/>
          </w:divBdr>
        </w:div>
        <w:div w:id="1849179030">
          <w:marLeft w:val="0"/>
          <w:marRight w:val="0"/>
          <w:marTop w:val="0"/>
          <w:marBottom w:val="0"/>
          <w:divBdr>
            <w:top w:val="none" w:sz="0" w:space="0" w:color="auto"/>
            <w:left w:val="none" w:sz="0" w:space="0" w:color="auto"/>
            <w:bottom w:val="none" w:sz="0" w:space="0" w:color="auto"/>
            <w:right w:val="none" w:sz="0" w:space="0" w:color="auto"/>
          </w:divBdr>
        </w:div>
        <w:div w:id="64308025">
          <w:marLeft w:val="0"/>
          <w:marRight w:val="0"/>
          <w:marTop w:val="0"/>
          <w:marBottom w:val="0"/>
          <w:divBdr>
            <w:top w:val="none" w:sz="0" w:space="0" w:color="auto"/>
            <w:left w:val="none" w:sz="0" w:space="0" w:color="auto"/>
            <w:bottom w:val="none" w:sz="0" w:space="0" w:color="auto"/>
            <w:right w:val="none" w:sz="0" w:space="0" w:color="auto"/>
          </w:divBdr>
        </w:div>
        <w:div w:id="134572115">
          <w:marLeft w:val="0"/>
          <w:marRight w:val="0"/>
          <w:marTop w:val="0"/>
          <w:marBottom w:val="0"/>
          <w:divBdr>
            <w:top w:val="none" w:sz="0" w:space="0" w:color="auto"/>
            <w:left w:val="none" w:sz="0" w:space="0" w:color="auto"/>
            <w:bottom w:val="none" w:sz="0" w:space="0" w:color="auto"/>
            <w:right w:val="none" w:sz="0" w:space="0" w:color="auto"/>
          </w:divBdr>
        </w:div>
        <w:div w:id="1320691018">
          <w:marLeft w:val="0"/>
          <w:marRight w:val="0"/>
          <w:marTop w:val="0"/>
          <w:marBottom w:val="0"/>
          <w:divBdr>
            <w:top w:val="none" w:sz="0" w:space="0" w:color="auto"/>
            <w:left w:val="none" w:sz="0" w:space="0" w:color="auto"/>
            <w:bottom w:val="none" w:sz="0" w:space="0" w:color="auto"/>
            <w:right w:val="none" w:sz="0" w:space="0" w:color="auto"/>
          </w:divBdr>
        </w:div>
        <w:div w:id="137576645">
          <w:marLeft w:val="0"/>
          <w:marRight w:val="0"/>
          <w:marTop w:val="0"/>
          <w:marBottom w:val="0"/>
          <w:divBdr>
            <w:top w:val="none" w:sz="0" w:space="0" w:color="auto"/>
            <w:left w:val="none" w:sz="0" w:space="0" w:color="auto"/>
            <w:bottom w:val="none" w:sz="0" w:space="0" w:color="auto"/>
            <w:right w:val="none" w:sz="0" w:space="0" w:color="auto"/>
          </w:divBdr>
        </w:div>
        <w:div w:id="1422337084">
          <w:marLeft w:val="0"/>
          <w:marRight w:val="0"/>
          <w:marTop w:val="0"/>
          <w:marBottom w:val="0"/>
          <w:divBdr>
            <w:top w:val="none" w:sz="0" w:space="0" w:color="auto"/>
            <w:left w:val="none" w:sz="0" w:space="0" w:color="auto"/>
            <w:bottom w:val="none" w:sz="0" w:space="0" w:color="auto"/>
            <w:right w:val="none" w:sz="0" w:space="0" w:color="auto"/>
          </w:divBdr>
        </w:div>
        <w:div w:id="794255919">
          <w:marLeft w:val="0"/>
          <w:marRight w:val="0"/>
          <w:marTop w:val="0"/>
          <w:marBottom w:val="0"/>
          <w:divBdr>
            <w:top w:val="none" w:sz="0" w:space="0" w:color="auto"/>
            <w:left w:val="none" w:sz="0" w:space="0" w:color="auto"/>
            <w:bottom w:val="none" w:sz="0" w:space="0" w:color="auto"/>
            <w:right w:val="none" w:sz="0" w:space="0" w:color="auto"/>
          </w:divBdr>
        </w:div>
        <w:div w:id="1406880464">
          <w:marLeft w:val="0"/>
          <w:marRight w:val="0"/>
          <w:marTop w:val="0"/>
          <w:marBottom w:val="0"/>
          <w:divBdr>
            <w:top w:val="none" w:sz="0" w:space="0" w:color="auto"/>
            <w:left w:val="none" w:sz="0" w:space="0" w:color="auto"/>
            <w:bottom w:val="none" w:sz="0" w:space="0" w:color="auto"/>
            <w:right w:val="none" w:sz="0" w:space="0" w:color="auto"/>
          </w:divBdr>
        </w:div>
        <w:div w:id="602148236">
          <w:marLeft w:val="0"/>
          <w:marRight w:val="0"/>
          <w:marTop w:val="0"/>
          <w:marBottom w:val="0"/>
          <w:divBdr>
            <w:top w:val="none" w:sz="0" w:space="0" w:color="auto"/>
            <w:left w:val="none" w:sz="0" w:space="0" w:color="auto"/>
            <w:bottom w:val="none" w:sz="0" w:space="0" w:color="auto"/>
            <w:right w:val="none" w:sz="0" w:space="0" w:color="auto"/>
          </w:divBdr>
        </w:div>
        <w:div w:id="1382628937">
          <w:marLeft w:val="0"/>
          <w:marRight w:val="0"/>
          <w:marTop w:val="0"/>
          <w:marBottom w:val="0"/>
          <w:divBdr>
            <w:top w:val="none" w:sz="0" w:space="0" w:color="auto"/>
            <w:left w:val="none" w:sz="0" w:space="0" w:color="auto"/>
            <w:bottom w:val="none" w:sz="0" w:space="0" w:color="auto"/>
            <w:right w:val="none" w:sz="0" w:space="0" w:color="auto"/>
          </w:divBdr>
        </w:div>
        <w:div w:id="334846802">
          <w:marLeft w:val="0"/>
          <w:marRight w:val="0"/>
          <w:marTop w:val="0"/>
          <w:marBottom w:val="0"/>
          <w:divBdr>
            <w:top w:val="none" w:sz="0" w:space="0" w:color="auto"/>
            <w:left w:val="none" w:sz="0" w:space="0" w:color="auto"/>
            <w:bottom w:val="none" w:sz="0" w:space="0" w:color="auto"/>
            <w:right w:val="none" w:sz="0" w:space="0" w:color="auto"/>
          </w:divBdr>
        </w:div>
        <w:div w:id="110058498">
          <w:marLeft w:val="0"/>
          <w:marRight w:val="0"/>
          <w:marTop w:val="0"/>
          <w:marBottom w:val="0"/>
          <w:divBdr>
            <w:top w:val="none" w:sz="0" w:space="0" w:color="auto"/>
            <w:left w:val="none" w:sz="0" w:space="0" w:color="auto"/>
            <w:bottom w:val="none" w:sz="0" w:space="0" w:color="auto"/>
            <w:right w:val="none" w:sz="0" w:space="0" w:color="auto"/>
          </w:divBdr>
        </w:div>
        <w:div w:id="1230655891">
          <w:marLeft w:val="0"/>
          <w:marRight w:val="0"/>
          <w:marTop w:val="0"/>
          <w:marBottom w:val="0"/>
          <w:divBdr>
            <w:top w:val="none" w:sz="0" w:space="0" w:color="auto"/>
            <w:left w:val="none" w:sz="0" w:space="0" w:color="auto"/>
            <w:bottom w:val="none" w:sz="0" w:space="0" w:color="auto"/>
            <w:right w:val="none" w:sz="0" w:space="0" w:color="auto"/>
          </w:divBdr>
        </w:div>
        <w:div w:id="527987413">
          <w:marLeft w:val="0"/>
          <w:marRight w:val="0"/>
          <w:marTop w:val="0"/>
          <w:marBottom w:val="0"/>
          <w:divBdr>
            <w:top w:val="none" w:sz="0" w:space="0" w:color="auto"/>
            <w:left w:val="none" w:sz="0" w:space="0" w:color="auto"/>
            <w:bottom w:val="none" w:sz="0" w:space="0" w:color="auto"/>
            <w:right w:val="none" w:sz="0" w:space="0" w:color="auto"/>
          </w:divBdr>
        </w:div>
        <w:div w:id="1982029474">
          <w:marLeft w:val="0"/>
          <w:marRight w:val="0"/>
          <w:marTop w:val="0"/>
          <w:marBottom w:val="0"/>
          <w:divBdr>
            <w:top w:val="none" w:sz="0" w:space="0" w:color="auto"/>
            <w:left w:val="none" w:sz="0" w:space="0" w:color="auto"/>
            <w:bottom w:val="none" w:sz="0" w:space="0" w:color="auto"/>
            <w:right w:val="none" w:sz="0" w:space="0" w:color="auto"/>
          </w:divBdr>
        </w:div>
        <w:div w:id="251856515">
          <w:marLeft w:val="0"/>
          <w:marRight w:val="0"/>
          <w:marTop w:val="0"/>
          <w:marBottom w:val="0"/>
          <w:divBdr>
            <w:top w:val="none" w:sz="0" w:space="0" w:color="auto"/>
            <w:left w:val="none" w:sz="0" w:space="0" w:color="auto"/>
            <w:bottom w:val="none" w:sz="0" w:space="0" w:color="auto"/>
            <w:right w:val="none" w:sz="0" w:space="0" w:color="auto"/>
          </w:divBdr>
        </w:div>
        <w:div w:id="1184049183">
          <w:marLeft w:val="0"/>
          <w:marRight w:val="0"/>
          <w:marTop w:val="0"/>
          <w:marBottom w:val="0"/>
          <w:divBdr>
            <w:top w:val="none" w:sz="0" w:space="0" w:color="auto"/>
            <w:left w:val="none" w:sz="0" w:space="0" w:color="auto"/>
            <w:bottom w:val="none" w:sz="0" w:space="0" w:color="auto"/>
            <w:right w:val="none" w:sz="0" w:space="0" w:color="auto"/>
          </w:divBdr>
        </w:div>
        <w:div w:id="835269872">
          <w:marLeft w:val="0"/>
          <w:marRight w:val="0"/>
          <w:marTop w:val="0"/>
          <w:marBottom w:val="0"/>
          <w:divBdr>
            <w:top w:val="none" w:sz="0" w:space="0" w:color="auto"/>
            <w:left w:val="none" w:sz="0" w:space="0" w:color="auto"/>
            <w:bottom w:val="none" w:sz="0" w:space="0" w:color="auto"/>
            <w:right w:val="none" w:sz="0" w:space="0" w:color="auto"/>
          </w:divBdr>
        </w:div>
        <w:div w:id="1896310736">
          <w:marLeft w:val="0"/>
          <w:marRight w:val="0"/>
          <w:marTop w:val="0"/>
          <w:marBottom w:val="0"/>
          <w:divBdr>
            <w:top w:val="none" w:sz="0" w:space="0" w:color="auto"/>
            <w:left w:val="none" w:sz="0" w:space="0" w:color="auto"/>
            <w:bottom w:val="none" w:sz="0" w:space="0" w:color="auto"/>
            <w:right w:val="none" w:sz="0" w:space="0" w:color="auto"/>
          </w:divBdr>
        </w:div>
        <w:div w:id="855658270">
          <w:marLeft w:val="0"/>
          <w:marRight w:val="0"/>
          <w:marTop w:val="0"/>
          <w:marBottom w:val="0"/>
          <w:divBdr>
            <w:top w:val="none" w:sz="0" w:space="0" w:color="auto"/>
            <w:left w:val="none" w:sz="0" w:space="0" w:color="auto"/>
            <w:bottom w:val="none" w:sz="0" w:space="0" w:color="auto"/>
            <w:right w:val="none" w:sz="0" w:space="0" w:color="auto"/>
          </w:divBdr>
        </w:div>
        <w:div w:id="1198927585">
          <w:marLeft w:val="0"/>
          <w:marRight w:val="0"/>
          <w:marTop w:val="0"/>
          <w:marBottom w:val="0"/>
          <w:divBdr>
            <w:top w:val="none" w:sz="0" w:space="0" w:color="auto"/>
            <w:left w:val="none" w:sz="0" w:space="0" w:color="auto"/>
            <w:bottom w:val="none" w:sz="0" w:space="0" w:color="auto"/>
            <w:right w:val="none" w:sz="0" w:space="0" w:color="auto"/>
          </w:divBdr>
        </w:div>
        <w:div w:id="287901118">
          <w:marLeft w:val="0"/>
          <w:marRight w:val="0"/>
          <w:marTop w:val="0"/>
          <w:marBottom w:val="0"/>
          <w:divBdr>
            <w:top w:val="none" w:sz="0" w:space="0" w:color="auto"/>
            <w:left w:val="none" w:sz="0" w:space="0" w:color="auto"/>
            <w:bottom w:val="none" w:sz="0" w:space="0" w:color="auto"/>
            <w:right w:val="none" w:sz="0" w:space="0" w:color="auto"/>
          </w:divBdr>
        </w:div>
        <w:div w:id="1173960389">
          <w:marLeft w:val="0"/>
          <w:marRight w:val="0"/>
          <w:marTop w:val="0"/>
          <w:marBottom w:val="0"/>
          <w:divBdr>
            <w:top w:val="none" w:sz="0" w:space="0" w:color="auto"/>
            <w:left w:val="none" w:sz="0" w:space="0" w:color="auto"/>
            <w:bottom w:val="none" w:sz="0" w:space="0" w:color="auto"/>
            <w:right w:val="none" w:sz="0" w:space="0" w:color="auto"/>
          </w:divBdr>
        </w:div>
        <w:div w:id="803621190">
          <w:marLeft w:val="0"/>
          <w:marRight w:val="0"/>
          <w:marTop w:val="0"/>
          <w:marBottom w:val="0"/>
          <w:divBdr>
            <w:top w:val="none" w:sz="0" w:space="0" w:color="auto"/>
            <w:left w:val="none" w:sz="0" w:space="0" w:color="auto"/>
            <w:bottom w:val="none" w:sz="0" w:space="0" w:color="auto"/>
            <w:right w:val="none" w:sz="0" w:space="0" w:color="auto"/>
          </w:divBdr>
        </w:div>
        <w:div w:id="853961486">
          <w:marLeft w:val="0"/>
          <w:marRight w:val="0"/>
          <w:marTop w:val="0"/>
          <w:marBottom w:val="0"/>
          <w:divBdr>
            <w:top w:val="none" w:sz="0" w:space="0" w:color="auto"/>
            <w:left w:val="none" w:sz="0" w:space="0" w:color="auto"/>
            <w:bottom w:val="none" w:sz="0" w:space="0" w:color="auto"/>
            <w:right w:val="none" w:sz="0" w:space="0" w:color="auto"/>
          </w:divBdr>
        </w:div>
        <w:div w:id="733358409">
          <w:marLeft w:val="0"/>
          <w:marRight w:val="0"/>
          <w:marTop w:val="0"/>
          <w:marBottom w:val="0"/>
          <w:divBdr>
            <w:top w:val="none" w:sz="0" w:space="0" w:color="auto"/>
            <w:left w:val="none" w:sz="0" w:space="0" w:color="auto"/>
            <w:bottom w:val="none" w:sz="0" w:space="0" w:color="auto"/>
            <w:right w:val="none" w:sz="0" w:space="0" w:color="auto"/>
          </w:divBdr>
        </w:div>
        <w:div w:id="1905724329">
          <w:marLeft w:val="0"/>
          <w:marRight w:val="0"/>
          <w:marTop w:val="0"/>
          <w:marBottom w:val="0"/>
          <w:divBdr>
            <w:top w:val="none" w:sz="0" w:space="0" w:color="auto"/>
            <w:left w:val="none" w:sz="0" w:space="0" w:color="auto"/>
            <w:bottom w:val="none" w:sz="0" w:space="0" w:color="auto"/>
            <w:right w:val="none" w:sz="0" w:space="0" w:color="auto"/>
          </w:divBdr>
        </w:div>
        <w:div w:id="1675108581">
          <w:marLeft w:val="0"/>
          <w:marRight w:val="0"/>
          <w:marTop w:val="0"/>
          <w:marBottom w:val="0"/>
          <w:divBdr>
            <w:top w:val="none" w:sz="0" w:space="0" w:color="auto"/>
            <w:left w:val="none" w:sz="0" w:space="0" w:color="auto"/>
            <w:bottom w:val="none" w:sz="0" w:space="0" w:color="auto"/>
            <w:right w:val="none" w:sz="0" w:space="0" w:color="auto"/>
          </w:divBdr>
        </w:div>
        <w:div w:id="323122981">
          <w:marLeft w:val="0"/>
          <w:marRight w:val="0"/>
          <w:marTop w:val="0"/>
          <w:marBottom w:val="0"/>
          <w:divBdr>
            <w:top w:val="none" w:sz="0" w:space="0" w:color="auto"/>
            <w:left w:val="none" w:sz="0" w:space="0" w:color="auto"/>
            <w:bottom w:val="none" w:sz="0" w:space="0" w:color="auto"/>
            <w:right w:val="none" w:sz="0" w:space="0" w:color="auto"/>
          </w:divBdr>
        </w:div>
        <w:div w:id="1606765088">
          <w:marLeft w:val="0"/>
          <w:marRight w:val="0"/>
          <w:marTop w:val="0"/>
          <w:marBottom w:val="0"/>
          <w:divBdr>
            <w:top w:val="none" w:sz="0" w:space="0" w:color="auto"/>
            <w:left w:val="none" w:sz="0" w:space="0" w:color="auto"/>
            <w:bottom w:val="none" w:sz="0" w:space="0" w:color="auto"/>
            <w:right w:val="none" w:sz="0" w:space="0" w:color="auto"/>
          </w:divBdr>
        </w:div>
        <w:div w:id="1087077068">
          <w:marLeft w:val="0"/>
          <w:marRight w:val="0"/>
          <w:marTop w:val="0"/>
          <w:marBottom w:val="0"/>
          <w:divBdr>
            <w:top w:val="none" w:sz="0" w:space="0" w:color="auto"/>
            <w:left w:val="none" w:sz="0" w:space="0" w:color="auto"/>
            <w:bottom w:val="none" w:sz="0" w:space="0" w:color="auto"/>
            <w:right w:val="none" w:sz="0" w:space="0" w:color="auto"/>
          </w:divBdr>
        </w:div>
        <w:div w:id="119037362">
          <w:marLeft w:val="0"/>
          <w:marRight w:val="0"/>
          <w:marTop w:val="0"/>
          <w:marBottom w:val="0"/>
          <w:divBdr>
            <w:top w:val="none" w:sz="0" w:space="0" w:color="auto"/>
            <w:left w:val="none" w:sz="0" w:space="0" w:color="auto"/>
            <w:bottom w:val="none" w:sz="0" w:space="0" w:color="auto"/>
            <w:right w:val="none" w:sz="0" w:space="0" w:color="auto"/>
          </w:divBdr>
        </w:div>
        <w:div w:id="506021055">
          <w:marLeft w:val="0"/>
          <w:marRight w:val="0"/>
          <w:marTop w:val="0"/>
          <w:marBottom w:val="0"/>
          <w:divBdr>
            <w:top w:val="none" w:sz="0" w:space="0" w:color="auto"/>
            <w:left w:val="none" w:sz="0" w:space="0" w:color="auto"/>
            <w:bottom w:val="none" w:sz="0" w:space="0" w:color="auto"/>
            <w:right w:val="none" w:sz="0" w:space="0" w:color="auto"/>
          </w:divBdr>
        </w:div>
        <w:div w:id="11807291">
          <w:marLeft w:val="0"/>
          <w:marRight w:val="0"/>
          <w:marTop w:val="0"/>
          <w:marBottom w:val="0"/>
          <w:divBdr>
            <w:top w:val="none" w:sz="0" w:space="0" w:color="auto"/>
            <w:left w:val="none" w:sz="0" w:space="0" w:color="auto"/>
            <w:bottom w:val="none" w:sz="0" w:space="0" w:color="auto"/>
            <w:right w:val="none" w:sz="0" w:space="0" w:color="auto"/>
          </w:divBdr>
        </w:div>
        <w:div w:id="721901398">
          <w:marLeft w:val="0"/>
          <w:marRight w:val="0"/>
          <w:marTop w:val="0"/>
          <w:marBottom w:val="0"/>
          <w:divBdr>
            <w:top w:val="none" w:sz="0" w:space="0" w:color="auto"/>
            <w:left w:val="none" w:sz="0" w:space="0" w:color="auto"/>
            <w:bottom w:val="none" w:sz="0" w:space="0" w:color="auto"/>
            <w:right w:val="none" w:sz="0" w:space="0" w:color="auto"/>
          </w:divBdr>
        </w:div>
        <w:div w:id="529996974">
          <w:marLeft w:val="0"/>
          <w:marRight w:val="0"/>
          <w:marTop w:val="0"/>
          <w:marBottom w:val="0"/>
          <w:divBdr>
            <w:top w:val="none" w:sz="0" w:space="0" w:color="auto"/>
            <w:left w:val="none" w:sz="0" w:space="0" w:color="auto"/>
            <w:bottom w:val="none" w:sz="0" w:space="0" w:color="auto"/>
            <w:right w:val="none" w:sz="0" w:space="0" w:color="auto"/>
          </w:divBdr>
        </w:div>
        <w:div w:id="1132211340">
          <w:marLeft w:val="0"/>
          <w:marRight w:val="0"/>
          <w:marTop w:val="0"/>
          <w:marBottom w:val="0"/>
          <w:divBdr>
            <w:top w:val="none" w:sz="0" w:space="0" w:color="auto"/>
            <w:left w:val="none" w:sz="0" w:space="0" w:color="auto"/>
            <w:bottom w:val="none" w:sz="0" w:space="0" w:color="auto"/>
            <w:right w:val="none" w:sz="0" w:space="0" w:color="auto"/>
          </w:divBdr>
        </w:div>
        <w:div w:id="433479451">
          <w:marLeft w:val="0"/>
          <w:marRight w:val="0"/>
          <w:marTop w:val="0"/>
          <w:marBottom w:val="0"/>
          <w:divBdr>
            <w:top w:val="none" w:sz="0" w:space="0" w:color="auto"/>
            <w:left w:val="none" w:sz="0" w:space="0" w:color="auto"/>
            <w:bottom w:val="none" w:sz="0" w:space="0" w:color="auto"/>
            <w:right w:val="none" w:sz="0" w:space="0" w:color="auto"/>
          </w:divBdr>
        </w:div>
        <w:div w:id="701981469">
          <w:marLeft w:val="0"/>
          <w:marRight w:val="0"/>
          <w:marTop w:val="0"/>
          <w:marBottom w:val="0"/>
          <w:divBdr>
            <w:top w:val="none" w:sz="0" w:space="0" w:color="auto"/>
            <w:left w:val="none" w:sz="0" w:space="0" w:color="auto"/>
            <w:bottom w:val="none" w:sz="0" w:space="0" w:color="auto"/>
            <w:right w:val="none" w:sz="0" w:space="0" w:color="auto"/>
          </w:divBdr>
        </w:div>
        <w:div w:id="1666010548">
          <w:marLeft w:val="0"/>
          <w:marRight w:val="0"/>
          <w:marTop w:val="0"/>
          <w:marBottom w:val="0"/>
          <w:divBdr>
            <w:top w:val="none" w:sz="0" w:space="0" w:color="auto"/>
            <w:left w:val="none" w:sz="0" w:space="0" w:color="auto"/>
            <w:bottom w:val="none" w:sz="0" w:space="0" w:color="auto"/>
            <w:right w:val="none" w:sz="0" w:space="0" w:color="auto"/>
          </w:divBdr>
        </w:div>
        <w:div w:id="2121299124">
          <w:marLeft w:val="0"/>
          <w:marRight w:val="0"/>
          <w:marTop w:val="0"/>
          <w:marBottom w:val="0"/>
          <w:divBdr>
            <w:top w:val="none" w:sz="0" w:space="0" w:color="auto"/>
            <w:left w:val="none" w:sz="0" w:space="0" w:color="auto"/>
            <w:bottom w:val="none" w:sz="0" w:space="0" w:color="auto"/>
            <w:right w:val="none" w:sz="0" w:space="0" w:color="auto"/>
          </w:divBdr>
        </w:div>
        <w:div w:id="1454058273">
          <w:marLeft w:val="0"/>
          <w:marRight w:val="0"/>
          <w:marTop w:val="0"/>
          <w:marBottom w:val="0"/>
          <w:divBdr>
            <w:top w:val="none" w:sz="0" w:space="0" w:color="auto"/>
            <w:left w:val="none" w:sz="0" w:space="0" w:color="auto"/>
            <w:bottom w:val="none" w:sz="0" w:space="0" w:color="auto"/>
            <w:right w:val="none" w:sz="0" w:space="0" w:color="auto"/>
          </w:divBdr>
        </w:div>
        <w:div w:id="812061666">
          <w:marLeft w:val="0"/>
          <w:marRight w:val="0"/>
          <w:marTop w:val="0"/>
          <w:marBottom w:val="0"/>
          <w:divBdr>
            <w:top w:val="none" w:sz="0" w:space="0" w:color="auto"/>
            <w:left w:val="none" w:sz="0" w:space="0" w:color="auto"/>
            <w:bottom w:val="none" w:sz="0" w:space="0" w:color="auto"/>
            <w:right w:val="none" w:sz="0" w:space="0" w:color="auto"/>
          </w:divBdr>
        </w:div>
        <w:div w:id="1071083353">
          <w:marLeft w:val="0"/>
          <w:marRight w:val="0"/>
          <w:marTop w:val="0"/>
          <w:marBottom w:val="0"/>
          <w:divBdr>
            <w:top w:val="none" w:sz="0" w:space="0" w:color="auto"/>
            <w:left w:val="none" w:sz="0" w:space="0" w:color="auto"/>
            <w:bottom w:val="none" w:sz="0" w:space="0" w:color="auto"/>
            <w:right w:val="none" w:sz="0" w:space="0" w:color="auto"/>
          </w:divBdr>
        </w:div>
        <w:div w:id="1692952370">
          <w:marLeft w:val="0"/>
          <w:marRight w:val="0"/>
          <w:marTop w:val="0"/>
          <w:marBottom w:val="0"/>
          <w:divBdr>
            <w:top w:val="none" w:sz="0" w:space="0" w:color="auto"/>
            <w:left w:val="none" w:sz="0" w:space="0" w:color="auto"/>
            <w:bottom w:val="none" w:sz="0" w:space="0" w:color="auto"/>
            <w:right w:val="none" w:sz="0" w:space="0" w:color="auto"/>
          </w:divBdr>
        </w:div>
        <w:div w:id="564924006">
          <w:marLeft w:val="0"/>
          <w:marRight w:val="0"/>
          <w:marTop w:val="0"/>
          <w:marBottom w:val="0"/>
          <w:divBdr>
            <w:top w:val="none" w:sz="0" w:space="0" w:color="auto"/>
            <w:left w:val="none" w:sz="0" w:space="0" w:color="auto"/>
            <w:bottom w:val="none" w:sz="0" w:space="0" w:color="auto"/>
            <w:right w:val="none" w:sz="0" w:space="0" w:color="auto"/>
          </w:divBdr>
        </w:div>
        <w:div w:id="1632705631">
          <w:marLeft w:val="0"/>
          <w:marRight w:val="0"/>
          <w:marTop w:val="0"/>
          <w:marBottom w:val="0"/>
          <w:divBdr>
            <w:top w:val="none" w:sz="0" w:space="0" w:color="auto"/>
            <w:left w:val="none" w:sz="0" w:space="0" w:color="auto"/>
            <w:bottom w:val="none" w:sz="0" w:space="0" w:color="auto"/>
            <w:right w:val="none" w:sz="0" w:space="0" w:color="auto"/>
          </w:divBdr>
        </w:div>
        <w:div w:id="1997563099">
          <w:marLeft w:val="0"/>
          <w:marRight w:val="0"/>
          <w:marTop w:val="0"/>
          <w:marBottom w:val="0"/>
          <w:divBdr>
            <w:top w:val="none" w:sz="0" w:space="0" w:color="auto"/>
            <w:left w:val="none" w:sz="0" w:space="0" w:color="auto"/>
            <w:bottom w:val="none" w:sz="0" w:space="0" w:color="auto"/>
            <w:right w:val="none" w:sz="0" w:space="0" w:color="auto"/>
          </w:divBdr>
        </w:div>
        <w:div w:id="1134522691">
          <w:marLeft w:val="0"/>
          <w:marRight w:val="0"/>
          <w:marTop w:val="0"/>
          <w:marBottom w:val="0"/>
          <w:divBdr>
            <w:top w:val="none" w:sz="0" w:space="0" w:color="auto"/>
            <w:left w:val="none" w:sz="0" w:space="0" w:color="auto"/>
            <w:bottom w:val="none" w:sz="0" w:space="0" w:color="auto"/>
            <w:right w:val="none" w:sz="0" w:space="0" w:color="auto"/>
          </w:divBdr>
        </w:div>
        <w:div w:id="1273777803">
          <w:marLeft w:val="0"/>
          <w:marRight w:val="0"/>
          <w:marTop w:val="0"/>
          <w:marBottom w:val="0"/>
          <w:divBdr>
            <w:top w:val="none" w:sz="0" w:space="0" w:color="auto"/>
            <w:left w:val="none" w:sz="0" w:space="0" w:color="auto"/>
            <w:bottom w:val="none" w:sz="0" w:space="0" w:color="auto"/>
            <w:right w:val="none" w:sz="0" w:space="0" w:color="auto"/>
          </w:divBdr>
        </w:div>
        <w:div w:id="1156413748">
          <w:marLeft w:val="0"/>
          <w:marRight w:val="0"/>
          <w:marTop w:val="0"/>
          <w:marBottom w:val="0"/>
          <w:divBdr>
            <w:top w:val="none" w:sz="0" w:space="0" w:color="auto"/>
            <w:left w:val="none" w:sz="0" w:space="0" w:color="auto"/>
            <w:bottom w:val="none" w:sz="0" w:space="0" w:color="auto"/>
            <w:right w:val="none" w:sz="0" w:space="0" w:color="auto"/>
          </w:divBdr>
        </w:div>
        <w:div w:id="1499341926">
          <w:marLeft w:val="0"/>
          <w:marRight w:val="0"/>
          <w:marTop w:val="0"/>
          <w:marBottom w:val="0"/>
          <w:divBdr>
            <w:top w:val="none" w:sz="0" w:space="0" w:color="auto"/>
            <w:left w:val="none" w:sz="0" w:space="0" w:color="auto"/>
            <w:bottom w:val="none" w:sz="0" w:space="0" w:color="auto"/>
            <w:right w:val="none" w:sz="0" w:space="0" w:color="auto"/>
          </w:divBdr>
        </w:div>
        <w:div w:id="2147114660">
          <w:marLeft w:val="0"/>
          <w:marRight w:val="0"/>
          <w:marTop w:val="0"/>
          <w:marBottom w:val="0"/>
          <w:divBdr>
            <w:top w:val="none" w:sz="0" w:space="0" w:color="auto"/>
            <w:left w:val="none" w:sz="0" w:space="0" w:color="auto"/>
            <w:bottom w:val="none" w:sz="0" w:space="0" w:color="auto"/>
            <w:right w:val="none" w:sz="0" w:space="0" w:color="auto"/>
          </w:divBdr>
        </w:div>
        <w:div w:id="1405681928">
          <w:marLeft w:val="0"/>
          <w:marRight w:val="0"/>
          <w:marTop w:val="0"/>
          <w:marBottom w:val="0"/>
          <w:divBdr>
            <w:top w:val="none" w:sz="0" w:space="0" w:color="auto"/>
            <w:left w:val="none" w:sz="0" w:space="0" w:color="auto"/>
            <w:bottom w:val="none" w:sz="0" w:space="0" w:color="auto"/>
            <w:right w:val="none" w:sz="0" w:space="0" w:color="auto"/>
          </w:divBdr>
        </w:div>
        <w:div w:id="553346404">
          <w:marLeft w:val="0"/>
          <w:marRight w:val="0"/>
          <w:marTop w:val="0"/>
          <w:marBottom w:val="0"/>
          <w:divBdr>
            <w:top w:val="none" w:sz="0" w:space="0" w:color="auto"/>
            <w:left w:val="none" w:sz="0" w:space="0" w:color="auto"/>
            <w:bottom w:val="none" w:sz="0" w:space="0" w:color="auto"/>
            <w:right w:val="none" w:sz="0" w:space="0" w:color="auto"/>
          </w:divBdr>
        </w:div>
        <w:div w:id="1673068793">
          <w:marLeft w:val="0"/>
          <w:marRight w:val="0"/>
          <w:marTop w:val="0"/>
          <w:marBottom w:val="0"/>
          <w:divBdr>
            <w:top w:val="none" w:sz="0" w:space="0" w:color="auto"/>
            <w:left w:val="none" w:sz="0" w:space="0" w:color="auto"/>
            <w:bottom w:val="none" w:sz="0" w:space="0" w:color="auto"/>
            <w:right w:val="none" w:sz="0" w:space="0" w:color="auto"/>
          </w:divBdr>
        </w:div>
        <w:div w:id="1669554466">
          <w:marLeft w:val="0"/>
          <w:marRight w:val="0"/>
          <w:marTop w:val="0"/>
          <w:marBottom w:val="0"/>
          <w:divBdr>
            <w:top w:val="none" w:sz="0" w:space="0" w:color="auto"/>
            <w:left w:val="none" w:sz="0" w:space="0" w:color="auto"/>
            <w:bottom w:val="none" w:sz="0" w:space="0" w:color="auto"/>
            <w:right w:val="none" w:sz="0" w:space="0" w:color="auto"/>
          </w:divBdr>
        </w:div>
        <w:div w:id="2000617921">
          <w:marLeft w:val="0"/>
          <w:marRight w:val="0"/>
          <w:marTop w:val="0"/>
          <w:marBottom w:val="0"/>
          <w:divBdr>
            <w:top w:val="none" w:sz="0" w:space="0" w:color="auto"/>
            <w:left w:val="none" w:sz="0" w:space="0" w:color="auto"/>
            <w:bottom w:val="none" w:sz="0" w:space="0" w:color="auto"/>
            <w:right w:val="none" w:sz="0" w:space="0" w:color="auto"/>
          </w:divBdr>
        </w:div>
        <w:div w:id="1132093845">
          <w:marLeft w:val="0"/>
          <w:marRight w:val="0"/>
          <w:marTop w:val="0"/>
          <w:marBottom w:val="0"/>
          <w:divBdr>
            <w:top w:val="none" w:sz="0" w:space="0" w:color="auto"/>
            <w:left w:val="none" w:sz="0" w:space="0" w:color="auto"/>
            <w:bottom w:val="none" w:sz="0" w:space="0" w:color="auto"/>
            <w:right w:val="none" w:sz="0" w:space="0" w:color="auto"/>
          </w:divBdr>
        </w:div>
        <w:div w:id="1209342421">
          <w:marLeft w:val="0"/>
          <w:marRight w:val="0"/>
          <w:marTop w:val="0"/>
          <w:marBottom w:val="0"/>
          <w:divBdr>
            <w:top w:val="none" w:sz="0" w:space="0" w:color="auto"/>
            <w:left w:val="none" w:sz="0" w:space="0" w:color="auto"/>
            <w:bottom w:val="none" w:sz="0" w:space="0" w:color="auto"/>
            <w:right w:val="none" w:sz="0" w:space="0" w:color="auto"/>
          </w:divBdr>
        </w:div>
        <w:div w:id="294071717">
          <w:marLeft w:val="0"/>
          <w:marRight w:val="0"/>
          <w:marTop w:val="0"/>
          <w:marBottom w:val="0"/>
          <w:divBdr>
            <w:top w:val="none" w:sz="0" w:space="0" w:color="auto"/>
            <w:left w:val="none" w:sz="0" w:space="0" w:color="auto"/>
            <w:bottom w:val="none" w:sz="0" w:space="0" w:color="auto"/>
            <w:right w:val="none" w:sz="0" w:space="0" w:color="auto"/>
          </w:divBdr>
        </w:div>
        <w:div w:id="753353758">
          <w:marLeft w:val="0"/>
          <w:marRight w:val="0"/>
          <w:marTop w:val="0"/>
          <w:marBottom w:val="0"/>
          <w:divBdr>
            <w:top w:val="none" w:sz="0" w:space="0" w:color="auto"/>
            <w:left w:val="none" w:sz="0" w:space="0" w:color="auto"/>
            <w:bottom w:val="none" w:sz="0" w:space="0" w:color="auto"/>
            <w:right w:val="none" w:sz="0" w:space="0" w:color="auto"/>
          </w:divBdr>
        </w:div>
        <w:div w:id="1377924193">
          <w:marLeft w:val="0"/>
          <w:marRight w:val="0"/>
          <w:marTop w:val="0"/>
          <w:marBottom w:val="0"/>
          <w:divBdr>
            <w:top w:val="none" w:sz="0" w:space="0" w:color="auto"/>
            <w:left w:val="none" w:sz="0" w:space="0" w:color="auto"/>
            <w:bottom w:val="none" w:sz="0" w:space="0" w:color="auto"/>
            <w:right w:val="none" w:sz="0" w:space="0" w:color="auto"/>
          </w:divBdr>
        </w:div>
        <w:div w:id="1761565320">
          <w:marLeft w:val="0"/>
          <w:marRight w:val="0"/>
          <w:marTop w:val="0"/>
          <w:marBottom w:val="0"/>
          <w:divBdr>
            <w:top w:val="none" w:sz="0" w:space="0" w:color="auto"/>
            <w:left w:val="none" w:sz="0" w:space="0" w:color="auto"/>
            <w:bottom w:val="none" w:sz="0" w:space="0" w:color="auto"/>
            <w:right w:val="none" w:sz="0" w:space="0" w:color="auto"/>
          </w:divBdr>
        </w:div>
        <w:div w:id="819466044">
          <w:marLeft w:val="0"/>
          <w:marRight w:val="0"/>
          <w:marTop w:val="0"/>
          <w:marBottom w:val="0"/>
          <w:divBdr>
            <w:top w:val="none" w:sz="0" w:space="0" w:color="auto"/>
            <w:left w:val="none" w:sz="0" w:space="0" w:color="auto"/>
            <w:bottom w:val="none" w:sz="0" w:space="0" w:color="auto"/>
            <w:right w:val="none" w:sz="0" w:space="0" w:color="auto"/>
          </w:divBdr>
        </w:div>
        <w:div w:id="171653365">
          <w:marLeft w:val="0"/>
          <w:marRight w:val="0"/>
          <w:marTop w:val="0"/>
          <w:marBottom w:val="0"/>
          <w:divBdr>
            <w:top w:val="none" w:sz="0" w:space="0" w:color="auto"/>
            <w:left w:val="none" w:sz="0" w:space="0" w:color="auto"/>
            <w:bottom w:val="none" w:sz="0" w:space="0" w:color="auto"/>
            <w:right w:val="none" w:sz="0" w:space="0" w:color="auto"/>
          </w:divBdr>
        </w:div>
        <w:div w:id="646977117">
          <w:marLeft w:val="0"/>
          <w:marRight w:val="0"/>
          <w:marTop w:val="0"/>
          <w:marBottom w:val="0"/>
          <w:divBdr>
            <w:top w:val="none" w:sz="0" w:space="0" w:color="auto"/>
            <w:left w:val="none" w:sz="0" w:space="0" w:color="auto"/>
            <w:bottom w:val="none" w:sz="0" w:space="0" w:color="auto"/>
            <w:right w:val="none" w:sz="0" w:space="0" w:color="auto"/>
          </w:divBdr>
        </w:div>
        <w:div w:id="2072339008">
          <w:marLeft w:val="0"/>
          <w:marRight w:val="0"/>
          <w:marTop w:val="0"/>
          <w:marBottom w:val="0"/>
          <w:divBdr>
            <w:top w:val="none" w:sz="0" w:space="0" w:color="auto"/>
            <w:left w:val="none" w:sz="0" w:space="0" w:color="auto"/>
            <w:bottom w:val="none" w:sz="0" w:space="0" w:color="auto"/>
            <w:right w:val="none" w:sz="0" w:space="0" w:color="auto"/>
          </w:divBdr>
        </w:div>
        <w:div w:id="1615675922">
          <w:marLeft w:val="0"/>
          <w:marRight w:val="0"/>
          <w:marTop w:val="0"/>
          <w:marBottom w:val="0"/>
          <w:divBdr>
            <w:top w:val="none" w:sz="0" w:space="0" w:color="auto"/>
            <w:left w:val="none" w:sz="0" w:space="0" w:color="auto"/>
            <w:bottom w:val="none" w:sz="0" w:space="0" w:color="auto"/>
            <w:right w:val="none" w:sz="0" w:space="0" w:color="auto"/>
          </w:divBdr>
        </w:div>
        <w:div w:id="1374965513">
          <w:marLeft w:val="0"/>
          <w:marRight w:val="0"/>
          <w:marTop w:val="0"/>
          <w:marBottom w:val="0"/>
          <w:divBdr>
            <w:top w:val="none" w:sz="0" w:space="0" w:color="auto"/>
            <w:left w:val="none" w:sz="0" w:space="0" w:color="auto"/>
            <w:bottom w:val="none" w:sz="0" w:space="0" w:color="auto"/>
            <w:right w:val="none" w:sz="0" w:space="0" w:color="auto"/>
          </w:divBdr>
        </w:div>
        <w:div w:id="886377059">
          <w:marLeft w:val="0"/>
          <w:marRight w:val="0"/>
          <w:marTop w:val="0"/>
          <w:marBottom w:val="0"/>
          <w:divBdr>
            <w:top w:val="none" w:sz="0" w:space="0" w:color="auto"/>
            <w:left w:val="none" w:sz="0" w:space="0" w:color="auto"/>
            <w:bottom w:val="none" w:sz="0" w:space="0" w:color="auto"/>
            <w:right w:val="none" w:sz="0" w:space="0" w:color="auto"/>
          </w:divBdr>
        </w:div>
        <w:div w:id="291524387">
          <w:marLeft w:val="0"/>
          <w:marRight w:val="0"/>
          <w:marTop w:val="0"/>
          <w:marBottom w:val="0"/>
          <w:divBdr>
            <w:top w:val="none" w:sz="0" w:space="0" w:color="auto"/>
            <w:left w:val="none" w:sz="0" w:space="0" w:color="auto"/>
            <w:bottom w:val="none" w:sz="0" w:space="0" w:color="auto"/>
            <w:right w:val="none" w:sz="0" w:space="0" w:color="auto"/>
          </w:divBdr>
        </w:div>
        <w:div w:id="2137484114">
          <w:marLeft w:val="0"/>
          <w:marRight w:val="0"/>
          <w:marTop w:val="0"/>
          <w:marBottom w:val="0"/>
          <w:divBdr>
            <w:top w:val="none" w:sz="0" w:space="0" w:color="auto"/>
            <w:left w:val="none" w:sz="0" w:space="0" w:color="auto"/>
            <w:bottom w:val="none" w:sz="0" w:space="0" w:color="auto"/>
            <w:right w:val="none" w:sz="0" w:space="0" w:color="auto"/>
          </w:divBdr>
        </w:div>
        <w:div w:id="1112439551">
          <w:marLeft w:val="0"/>
          <w:marRight w:val="0"/>
          <w:marTop w:val="0"/>
          <w:marBottom w:val="0"/>
          <w:divBdr>
            <w:top w:val="none" w:sz="0" w:space="0" w:color="auto"/>
            <w:left w:val="none" w:sz="0" w:space="0" w:color="auto"/>
            <w:bottom w:val="none" w:sz="0" w:space="0" w:color="auto"/>
            <w:right w:val="none" w:sz="0" w:space="0" w:color="auto"/>
          </w:divBdr>
        </w:div>
        <w:div w:id="931664074">
          <w:marLeft w:val="0"/>
          <w:marRight w:val="0"/>
          <w:marTop w:val="0"/>
          <w:marBottom w:val="0"/>
          <w:divBdr>
            <w:top w:val="none" w:sz="0" w:space="0" w:color="auto"/>
            <w:left w:val="none" w:sz="0" w:space="0" w:color="auto"/>
            <w:bottom w:val="none" w:sz="0" w:space="0" w:color="auto"/>
            <w:right w:val="none" w:sz="0" w:space="0" w:color="auto"/>
          </w:divBdr>
        </w:div>
        <w:div w:id="518197733">
          <w:marLeft w:val="0"/>
          <w:marRight w:val="0"/>
          <w:marTop w:val="0"/>
          <w:marBottom w:val="0"/>
          <w:divBdr>
            <w:top w:val="none" w:sz="0" w:space="0" w:color="auto"/>
            <w:left w:val="none" w:sz="0" w:space="0" w:color="auto"/>
            <w:bottom w:val="none" w:sz="0" w:space="0" w:color="auto"/>
            <w:right w:val="none" w:sz="0" w:space="0" w:color="auto"/>
          </w:divBdr>
        </w:div>
        <w:div w:id="328143881">
          <w:marLeft w:val="0"/>
          <w:marRight w:val="0"/>
          <w:marTop w:val="0"/>
          <w:marBottom w:val="0"/>
          <w:divBdr>
            <w:top w:val="none" w:sz="0" w:space="0" w:color="auto"/>
            <w:left w:val="none" w:sz="0" w:space="0" w:color="auto"/>
            <w:bottom w:val="none" w:sz="0" w:space="0" w:color="auto"/>
            <w:right w:val="none" w:sz="0" w:space="0" w:color="auto"/>
          </w:divBdr>
        </w:div>
        <w:div w:id="745231201">
          <w:marLeft w:val="0"/>
          <w:marRight w:val="0"/>
          <w:marTop w:val="0"/>
          <w:marBottom w:val="0"/>
          <w:divBdr>
            <w:top w:val="none" w:sz="0" w:space="0" w:color="auto"/>
            <w:left w:val="none" w:sz="0" w:space="0" w:color="auto"/>
            <w:bottom w:val="none" w:sz="0" w:space="0" w:color="auto"/>
            <w:right w:val="none" w:sz="0" w:space="0" w:color="auto"/>
          </w:divBdr>
        </w:div>
        <w:div w:id="1604459273">
          <w:marLeft w:val="0"/>
          <w:marRight w:val="0"/>
          <w:marTop w:val="0"/>
          <w:marBottom w:val="0"/>
          <w:divBdr>
            <w:top w:val="none" w:sz="0" w:space="0" w:color="auto"/>
            <w:left w:val="none" w:sz="0" w:space="0" w:color="auto"/>
            <w:bottom w:val="none" w:sz="0" w:space="0" w:color="auto"/>
            <w:right w:val="none" w:sz="0" w:space="0" w:color="auto"/>
          </w:divBdr>
        </w:div>
        <w:div w:id="1173715976">
          <w:marLeft w:val="0"/>
          <w:marRight w:val="0"/>
          <w:marTop w:val="0"/>
          <w:marBottom w:val="0"/>
          <w:divBdr>
            <w:top w:val="none" w:sz="0" w:space="0" w:color="auto"/>
            <w:left w:val="none" w:sz="0" w:space="0" w:color="auto"/>
            <w:bottom w:val="none" w:sz="0" w:space="0" w:color="auto"/>
            <w:right w:val="none" w:sz="0" w:space="0" w:color="auto"/>
          </w:divBdr>
        </w:div>
        <w:div w:id="1552498204">
          <w:marLeft w:val="0"/>
          <w:marRight w:val="0"/>
          <w:marTop w:val="0"/>
          <w:marBottom w:val="0"/>
          <w:divBdr>
            <w:top w:val="none" w:sz="0" w:space="0" w:color="auto"/>
            <w:left w:val="none" w:sz="0" w:space="0" w:color="auto"/>
            <w:bottom w:val="none" w:sz="0" w:space="0" w:color="auto"/>
            <w:right w:val="none" w:sz="0" w:space="0" w:color="auto"/>
          </w:divBdr>
        </w:div>
        <w:div w:id="1205362777">
          <w:marLeft w:val="0"/>
          <w:marRight w:val="0"/>
          <w:marTop w:val="0"/>
          <w:marBottom w:val="0"/>
          <w:divBdr>
            <w:top w:val="none" w:sz="0" w:space="0" w:color="auto"/>
            <w:left w:val="none" w:sz="0" w:space="0" w:color="auto"/>
            <w:bottom w:val="none" w:sz="0" w:space="0" w:color="auto"/>
            <w:right w:val="none" w:sz="0" w:space="0" w:color="auto"/>
          </w:divBdr>
        </w:div>
        <w:div w:id="1564949282">
          <w:marLeft w:val="0"/>
          <w:marRight w:val="0"/>
          <w:marTop w:val="0"/>
          <w:marBottom w:val="0"/>
          <w:divBdr>
            <w:top w:val="none" w:sz="0" w:space="0" w:color="auto"/>
            <w:left w:val="none" w:sz="0" w:space="0" w:color="auto"/>
            <w:bottom w:val="none" w:sz="0" w:space="0" w:color="auto"/>
            <w:right w:val="none" w:sz="0" w:space="0" w:color="auto"/>
          </w:divBdr>
        </w:div>
        <w:div w:id="271212819">
          <w:marLeft w:val="0"/>
          <w:marRight w:val="0"/>
          <w:marTop w:val="0"/>
          <w:marBottom w:val="0"/>
          <w:divBdr>
            <w:top w:val="none" w:sz="0" w:space="0" w:color="auto"/>
            <w:left w:val="none" w:sz="0" w:space="0" w:color="auto"/>
            <w:bottom w:val="none" w:sz="0" w:space="0" w:color="auto"/>
            <w:right w:val="none" w:sz="0" w:space="0" w:color="auto"/>
          </w:divBdr>
        </w:div>
        <w:div w:id="812217564">
          <w:marLeft w:val="0"/>
          <w:marRight w:val="0"/>
          <w:marTop w:val="0"/>
          <w:marBottom w:val="0"/>
          <w:divBdr>
            <w:top w:val="none" w:sz="0" w:space="0" w:color="auto"/>
            <w:left w:val="none" w:sz="0" w:space="0" w:color="auto"/>
            <w:bottom w:val="none" w:sz="0" w:space="0" w:color="auto"/>
            <w:right w:val="none" w:sz="0" w:space="0" w:color="auto"/>
          </w:divBdr>
        </w:div>
        <w:div w:id="1467158331">
          <w:marLeft w:val="0"/>
          <w:marRight w:val="0"/>
          <w:marTop w:val="0"/>
          <w:marBottom w:val="0"/>
          <w:divBdr>
            <w:top w:val="none" w:sz="0" w:space="0" w:color="auto"/>
            <w:left w:val="none" w:sz="0" w:space="0" w:color="auto"/>
            <w:bottom w:val="none" w:sz="0" w:space="0" w:color="auto"/>
            <w:right w:val="none" w:sz="0" w:space="0" w:color="auto"/>
          </w:divBdr>
        </w:div>
        <w:div w:id="1374767385">
          <w:marLeft w:val="0"/>
          <w:marRight w:val="0"/>
          <w:marTop w:val="0"/>
          <w:marBottom w:val="0"/>
          <w:divBdr>
            <w:top w:val="none" w:sz="0" w:space="0" w:color="auto"/>
            <w:left w:val="none" w:sz="0" w:space="0" w:color="auto"/>
            <w:bottom w:val="none" w:sz="0" w:space="0" w:color="auto"/>
            <w:right w:val="none" w:sz="0" w:space="0" w:color="auto"/>
          </w:divBdr>
        </w:div>
        <w:div w:id="1464352116">
          <w:marLeft w:val="0"/>
          <w:marRight w:val="0"/>
          <w:marTop w:val="0"/>
          <w:marBottom w:val="0"/>
          <w:divBdr>
            <w:top w:val="none" w:sz="0" w:space="0" w:color="auto"/>
            <w:left w:val="none" w:sz="0" w:space="0" w:color="auto"/>
            <w:bottom w:val="none" w:sz="0" w:space="0" w:color="auto"/>
            <w:right w:val="none" w:sz="0" w:space="0" w:color="auto"/>
          </w:divBdr>
        </w:div>
        <w:div w:id="307983168">
          <w:marLeft w:val="0"/>
          <w:marRight w:val="0"/>
          <w:marTop w:val="0"/>
          <w:marBottom w:val="0"/>
          <w:divBdr>
            <w:top w:val="none" w:sz="0" w:space="0" w:color="auto"/>
            <w:left w:val="none" w:sz="0" w:space="0" w:color="auto"/>
            <w:bottom w:val="none" w:sz="0" w:space="0" w:color="auto"/>
            <w:right w:val="none" w:sz="0" w:space="0" w:color="auto"/>
          </w:divBdr>
        </w:div>
        <w:div w:id="145780138">
          <w:marLeft w:val="0"/>
          <w:marRight w:val="0"/>
          <w:marTop w:val="0"/>
          <w:marBottom w:val="0"/>
          <w:divBdr>
            <w:top w:val="none" w:sz="0" w:space="0" w:color="auto"/>
            <w:left w:val="none" w:sz="0" w:space="0" w:color="auto"/>
            <w:bottom w:val="none" w:sz="0" w:space="0" w:color="auto"/>
            <w:right w:val="none" w:sz="0" w:space="0" w:color="auto"/>
          </w:divBdr>
        </w:div>
        <w:div w:id="969285537">
          <w:marLeft w:val="0"/>
          <w:marRight w:val="0"/>
          <w:marTop w:val="0"/>
          <w:marBottom w:val="0"/>
          <w:divBdr>
            <w:top w:val="none" w:sz="0" w:space="0" w:color="auto"/>
            <w:left w:val="none" w:sz="0" w:space="0" w:color="auto"/>
            <w:bottom w:val="none" w:sz="0" w:space="0" w:color="auto"/>
            <w:right w:val="none" w:sz="0" w:space="0" w:color="auto"/>
          </w:divBdr>
        </w:div>
        <w:div w:id="2065567560">
          <w:marLeft w:val="0"/>
          <w:marRight w:val="0"/>
          <w:marTop w:val="0"/>
          <w:marBottom w:val="0"/>
          <w:divBdr>
            <w:top w:val="none" w:sz="0" w:space="0" w:color="auto"/>
            <w:left w:val="none" w:sz="0" w:space="0" w:color="auto"/>
            <w:bottom w:val="none" w:sz="0" w:space="0" w:color="auto"/>
            <w:right w:val="none" w:sz="0" w:space="0" w:color="auto"/>
          </w:divBdr>
        </w:div>
        <w:div w:id="1187330275">
          <w:marLeft w:val="0"/>
          <w:marRight w:val="0"/>
          <w:marTop w:val="0"/>
          <w:marBottom w:val="0"/>
          <w:divBdr>
            <w:top w:val="none" w:sz="0" w:space="0" w:color="auto"/>
            <w:left w:val="none" w:sz="0" w:space="0" w:color="auto"/>
            <w:bottom w:val="none" w:sz="0" w:space="0" w:color="auto"/>
            <w:right w:val="none" w:sz="0" w:space="0" w:color="auto"/>
          </w:divBdr>
        </w:div>
        <w:div w:id="53432080">
          <w:marLeft w:val="0"/>
          <w:marRight w:val="0"/>
          <w:marTop w:val="0"/>
          <w:marBottom w:val="0"/>
          <w:divBdr>
            <w:top w:val="none" w:sz="0" w:space="0" w:color="auto"/>
            <w:left w:val="none" w:sz="0" w:space="0" w:color="auto"/>
            <w:bottom w:val="none" w:sz="0" w:space="0" w:color="auto"/>
            <w:right w:val="none" w:sz="0" w:space="0" w:color="auto"/>
          </w:divBdr>
        </w:div>
        <w:div w:id="714306363">
          <w:marLeft w:val="0"/>
          <w:marRight w:val="0"/>
          <w:marTop w:val="0"/>
          <w:marBottom w:val="0"/>
          <w:divBdr>
            <w:top w:val="none" w:sz="0" w:space="0" w:color="auto"/>
            <w:left w:val="none" w:sz="0" w:space="0" w:color="auto"/>
            <w:bottom w:val="none" w:sz="0" w:space="0" w:color="auto"/>
            <w:right w:val="none" w:sz="0" w:space="0" w:color="auto"/>
          </w:divBdr>
        </w:div>
        <w:div w:id="1417902211">
          <w:marLeft w:val="0"/>
          <w:marRight w:val="0"/>
          <w:marTop w:val="0"/>
          <w:marBottom w:val="0"/>
          <w:divBdr>
            <w:top w:val="none" w:sz="0" w:space="0" w:color="auto"/>
            <w:left w:val="none" w:sz="0" w:space="0" w:color="auto"/>
            <w:bottom w:val="none" w:sz="0" w:space="0" w:color="auto"/>
            <w:right w:val="none" w:sz="0" w:space="0" w:color="auto"/>
          </w:divBdr>
        </w:div>
        <w:div w:id="1460613787">
          <w:marLeft w:val="0"/>
          <w:marRight w:val="0"/>
          <w:marTop w:val="0"/>
          <w:marBottom w:val="0"/>
          <w:divBdr>
            <w:top w:val="none" w:sz="0" w:space="0" w:color="auto"/>
            <w:left w:val="none" w:sz="0" w:space="0" w:color="auto"/>
            <w:bottom w:val="none" w:sz="0" w:space="0" w:color="auto"/>
            <w:right w:val="none" w:sz="0" w:space="0" w:color="auto"/>
          </w:divBdr>
        </w:div>
        <w:div w:id="52430157">
          <w:marLeft w:val="0"/>
          <w:marRight w:val="0"/>
          <w:marTop w:val="0"/>
          <w:marBottom w:val="0"/>
          <w:divBdr>
            <w:top w:val="none" w:sz="0" w:space="0" w:color="auto"/>
            <w:left w:val="none" w:sz="0" w:space="0" w:color="auto"/>
            <w:bottom w:val="none" w:sz="0" w:space="0" w:color="auto"/>
            <w:right w:val="none" w:sz="0" w:space="0" w:color="auto"/>
          </w:divBdr>
        </w:div>
        <w:div w:id="1681008538">
          <w:marLeft w:val="0"/>
          <w:marRight w:val="0"/>
          <w:marTop w:val="0"/>
          <w:marBottom w:val="0"/>
          <w:divBdr>
            <w:top w:val="none" w:sz="0" w:space="0" w:color="auto"/>
            <w:left w:val="none" w:sz="0" w:space="0" w:color="auto"/>
            <w:bottom w:val="none" w:sz="0" w:space="0" w:color="auto"/>
            <w:right w:val="none" w:sz="0" w:space="0" w:color="auto"/>
          </w:divBdr>
        </w:div>
        <w:div w:id="1119497506">
          <w:marLeft w:val="0"/>
          <w:marRight w:val="0"/>
          <w:marTop w:val="0"/>
          <w:marBottom w:val="0"/>
          <w:divBdr>
            <w:top w:val="none" w:sz="0" w:space="0" w:color="auto"/>
            <w:left w:val="none" w:sz="0" w:space="0" w:color="auto"/>
            <w:bottom w:val="none" w:sz="0" w:space="0" w:color="auto"/>
            <w:right w:val="none" w:sz="0" w:space="0" w:color="auto"/>
          </w:divBdr>
        </w:div>
        <w:div w:id="255983822">
          <w:marLeft w:val="0"/>
          <w:marRight w:val="0"/>
          <w:marTop w:val="0"/>
          <w:marBottom w:val="0"/>
          <w:divBdr>
            <w:top w:val="none" w:sz="0" w:space="0" w:color="auto"/>
            <w:left w:val="none" w:sz="0" w:space="0" w:color="auto"/>
            <w:bottom w:val="none" w:sz="0" w:space="0" w:color="auto"/>
            <w:right w:val="none" w:sz="0" w:space="0" w:color="auto"/>
          </w:divBdr>
        </w:div>
        <w:div w:id="1559318218">
          <w:marLeft w:val="0"/>
          <w:marRight w:val="0"/>
          <w:marTop w:val="0"/>
          <w:marBottom w:val="0"/>
          <w:divBdr>
            <w:top w:val="none" w:sz="0" w:space="0" w:color="auto"/>
            <w:left w:val="none" w:sz="0" w:space="0" w:color="auto"/>
            <w:bottom w:val="none" w:sz="0" w:space="0" w:color="auto"/>
            <w:right w:val="none" w:sz="0" w:space="0" w:color="auto"/>
          </w:divBdr>
        </w:div>
        <w:div w:id="971210695">
          <w:marLeft w:val="0"/>
          <w:marRight w:val="0"/>
          <w:marTop w:val="0"/>
          <w:marBottom w:val="0"/>
          <w:divBdr>
            <w:top w:val="none" w:sz="0" w:space="0" w:color="auto"/>
            <w:left w:val="none" w:sz="0" w:space="0" w:color="auto"/>
            <w:bottom w:val="none" w:sz="0" w:space="0" w:color="auto"/>
            <w:right w:val="none" w:sz="0" w:space="0" w:color="auto"/>
          </w:divBdr>
        </w:div>
        <w:div w:id="442572899">
          <w:marLeft w:val="0"/>
          <w:marRight w:val="0"/>
          <w:marTop w:val="0"/>
          <w:marBottom w:val="0"/>
          <w:divBdr>
            <w:top w:val="none" w:sz="0" w:space="0" w:color="auto"/>
            <w:left w:val="none" w:sz="0" w:space="0" w:color="auto"/>
            <w:bottom w:val="none" w:sz="0" w:space="0" w:color="auto"/>
            <w:right w:val="none" w:sz="0" w:space="0" w:color="auto"/>
          </w:divBdr>
        </w:div>
        <w:div w:id="415592021">
          <w:marLeft w:val="0"/>
          <w:marRight w:val="0"/>
          <w:marTop w:val="0"/>
          <w:marBottom w:val="0"/>
          <w:divBdr>
            <w:top w:val="none" w:sz="0" w:space="0" w:color="auto"/>
            <w:left w:val="none" w:sz="0" w:space="0" w:color="auto"/>
            <w:bottom w:val="none" w:sz="0" w:space="0" w:color="auto"/>
            <w:right w:val="none" w:sz="0" w:space="0" w:color="auto"/>
          </w:divBdr>
        </w:div>
        <w:div w:id="1410466467">
          <w:marLeft w:val="0"/>
          <w:marRight w:val="0"/>
          <w:marTop w:val="0"/>
          <w:marBottom w:val="0"/>
          <w:divBdr>
            <w:top w:val="none" w:sz="0" w:space="0" w:color="auto"/>
            <w:left w:val="none" w:sz="0" w:space="0" w:color="auto"/>
            <w:bottom w:val="none" w:sz="0" w:space="0" w:color="auto"/>
            <w:right w:val="none" w:sz="0" w:space="0" w:color="auto"/>
          </w:divBdr>
        </w:div>
        <w:div w:id="800617646">
          <w:marLeft w:val="0"/>
          <w:marRight w:val="0"/>
          <w:marTop w:val="0"/>
          <w:marBottom w:val="0"/>
          <w:divBdr>
            <w:top w:val="none" w:sz="0" w:space="0" w:color="auto"/>
            <w:left w:val="none" w:sz="0" w:space="0" w:color="auto"/>
            <w:bottom w:val="single" w:sz="6" w:space="0" w:color="000000"/>
            <w:right w:val="none" w:sz="0" w:space="0" w:color="auto"/>
          </w:divBdr>
        </w:div>
        <w:div w:id="1659193051">
          <w:marLeft w:val="0"/>
          <w:marRight w:val="0"/>
          <w:marTop w:val="0"/>
          <w:marBottom w:val="0"/>
          <w:divBdr>
            <w:top w:val="none" w:sz="0" w:space="0" w:color="auto"/>
            <w:left w:val="none" w:sz="0" w:space="0" w:color="auto"/>
            <w:bottom w:val="none" w:sz="0" w:space="0" w:color="auto"/>
            <w:right w:val="none" w:sz="0" w:space="0" w:color="auto"/>
          </w:divBdr>
        </w:div>
        <w:div w:id="1467429930">
          <w:marLeft w:val="0"/>
          <w:marRight w:val="0"/>
          <w:marTop w:val="0"/>
          <w:marBottom w:val="0"/>
          <w:divBdr>
            <w:top w:val="none" w:sz="0" w:space="0" w:color="auto"/>
            <w:left w:val="none" w:sz="0" w:space="0" w:color="auto"/>
            <w:bottom w:val="none" w:sz="0" w:space="0" w:color="auto"/>
            <w:right w:val="none" w:sz="0" w:space="0" w:color="auto"/>
          </w:divBdr>
        </w:div>
        <w:div w:id="1133870034">
          <w:marLeft w:val="0"/>
          <w:marRight w:val="0"/>
          <w:marTop w:val="0"/>
          <w:marBottom w:val="0"/>
          <w:divBdr>
            <w:top w:val="none" w:sz="0" w:space="0" w:color="auto"/>
            <w:left w:val="none" w:sz="0" w:space="0" w:color="auto"/>
            <w:bottom w:val="none" w:sz="0" w:space="0" w:color="auto"/>
            <w:right w:val="none" w:sz="0" w:space="0" w:color="auto"/>
          </w:divBdr>
        </w:div>
        <w:div w:id="1588153567">
          <w:marLeft w:val="0"/>
          <w:marRight w:val="0"/>
          <w:marTop w:val="0"/>
          <w:marBottom w:val="0"/>
          <w:divBdr>
            <w:top w:val="none" w:sz="0" w:space="0" w:color="auto"/>
            <w:left w:val="none" w:sz="0" w:space="0" w:color="auto"/>
            <w:bottom w:val="none" w:sz="0" w:space="0" w:color="auto"/>
            <w:right w:val="none" w:sz="0" w:space="0" w:color="auto"/>
          </w:divBdr>
        </w:div>
        <w:div w:id="400106478">
          <w:marLeft w:val="0"/>
          <w:marRight w:val="0"/>
          <w:marTop w:val="0"/>
          <w:marBottom w:val="0"/>
          <w:divBdr>
            <w:top w:val="none" w:sz="0" w:space="0" w:color="auto"/>
            <w:left w:val="none" w:sz="0" w:space="0" w:color="auto"/>
            <w:bottom w:val="none" w:sz="0" w:space="0" w:color="auto"/>
            <w:right w:val="none" w:sz="0" w:space="0" w:color="auto"/>
          </w:divBdr>
        </w:div>
        <w:div w:id="1686052152">
          <w:marLeft w:val="0"/>
          <w:marRight w:val="0"/>
          <w:marTop w:val="0"/>
          <w:marBottom w:val="0"/>
          <w:divBdr>
            <w:top w:val="none" w:sz="0" w:space="0" w:color="auto"/>
            <w:left w:val="none" w:sz="0" w:space="0" w:color="auto"/>
            <w:bottom w:val="none" w:sz="0" w:space="0" w:color="auto"/>
            <w:right w:val="none" w:sz="0" w:space="0" w:color="auto"/>
          </w:divBdr>
        </w:div>
        <w:div w:id="1971737620">
          <w:marLeft w:val="0"/>
          <w:marRight w:val="0"/>
          <w:marTop w:val="0"/>
          <w:marBottom w:val="0"/>
          <w:divBdr>
            <w:top w:val="none" w:sz="0" w:space="0" w:color="auto"/>
            <w:left w:val="none" w:sz="0" w:space="0" w:color="auto"/>
            <w:bottom w:val="none" w:sz="0" w:space="0" w:color="auto"/>
            <w:right w:val="none" w:sz="0" w:space="0" w:color="auto"/>
          </w:divBdr>
        </w:div>
        <w:div w:id="303245667">
          <w:marLeft w:val="0"/>
          <w:marRight w:val="0"/>
          <w:marTop w:val="0"/>
          <w:marBottom w:val="0"/>
          <w:divBdr>
            <w:top w:val="none" w:sz="0" w:space="0" w:color="auto"/>
            <w:left w:val="none" w:sz="0" w:space="0" w:color="auto"/>
            <w:bottom w:val="none" w:sz="0" w:space="0" w:color="auto"/>
            <w:right w:val="none" w:sz="0" w:space="0" w:color="auto"/>
          </w:divBdr>
        </w:div>
        <w:div w:id="1396778700">
          <w:marLeft w:val="0"/>
          <w:marRight w:val="0"/>
          <w:marTop w:val="0"/>
          <w:marBottom w:val="0"/>
          <w:divBdr>
            <w:top w:val="none" w:sz="0" w:space="0" w:color="auto"/>
            <w:left w:val="none" w:sz="0" w:space="0" w:color="auto"/>
            <w:bottom w:val="none" w:sz="0" w:space="0" w:color="auto"/>
            <w:right w:val="none" w:sz="0" w:space="0" w:color="auto"/>
          </w:divBdr>
        </w:div>
        <w:div w:id="1989625568">
          <w:marLeft w:val="0"/>
          <w:marRight w:val="0"/>
          <w:marTop w:val="0"/>
          <w:marBottom w:val="0"/>
          <w:divBdr>
            <w:top w:val="none" w:sz="0" w:space="0" w:color="auto"/>
            <w:left w:val="none" w:sz="0" w:space="0" w:color="auto"/>
            <w:bottom w:val="none" w:sz="0" w:space="0" w:color="auto"/>
            <w:right w:val="none" w:sz="0" w:space="0" w:color="auto"/>
          </w:divBdr>
        </w:div>
        <w:div w:id="2101294833">
          <w:marLeft w:val="0"/>
          <w:marRight w:val="0"/>
          <w:marTop w:val="0"/>
          <w:marBottom w:val="0"/>
          <w:divBdr>
            <w:top w:val="none" w:sz="0" w:space="0" w:color="auto"/>
            <w:left w:val="none" w:sz="0" w:space="0" w:color="auto"/>
            <w:bottom w:val="none" w:sz="0" w:space="0" w:color="auto"/>
            <w:right w:val="none" w:sz="0" w:space="0" w:color="auto"/>
          </w:divBdr>
        </w:div>
        <w:div w:id="1468624844">
          <w:marLeft w:val="0"/>
          <w:marRight w:val="0"/>
          <w:marTop w:val="0"/>
          <w:marBottom w:val="0"/>
          <w:divBdr>
            <w:top w:val="none" w:sz="0" w:space="0" w:color="auto"/>
            <w:left w:val="none" w:sz="0" w:space="0" w:color="auto"/>
            <w:bottom w:val="none" w:sz="0" w:space="0" w:color="auto"/>
            <w:right w:val="none" w:sz="0" w:space="0" w:color="auto"/>
          </w:divBdr>
        </w:div>
        <w:div w:id="117603043">
          <w:marLeft w:val="0"/>
          <w:marRight w:val="0"/>
          <w:marTop w:val="0"/>
          <w:marBottom w:val="0"/>
          <w:divBdr>
            <w:top w:val="none" w:sz="0" w:space="0" w:color="auto"/>
            <w:left w:val="none" w:sz="0" w:space="0" w:color="auto"/>
            <w:bottom w:val="none" w:sz="0" w:space="0" w:color="auto"/>
            <w:right w:val="none" w:sz="0" w:space="0" w:color="auto"/>
          </w:divBdr>
        </w:div>
        <w:div w:id="314647161">
          <w:marLeft w:val="0"/>
          <w:marRight w:val="0"/>
          <w:marTop w:val="0"/>
          <w:marBottom w:val="0"/>
          <w:divBdr>
            <w:top w:val="none" w:sz="0" w:space="0" w:color="auto"/>
            <w:left w:val="none" w:sz="0" w:space="0" w:color="auto"/>
            <w:bottom w:val="none" w:sz="0" w:space="0" w:color="auto"/>
            <w:right w:val="none" w:sz="0" w:space="0" w:color="auto"/>
          </w:divBdr>
        </w:div>
        <w:div w:id="42101045">
          <w:marLeft w:val="0"/>
          <w:marRight w:val="0"/>
          <w:marTop w:val="0"/>
          <w:marBottom w:val="0"/>
          <w:divBdr>
            <w:top w:val="none" w:sz="0" w:space="0" w:color="auto"/>
            <w:left w:val="none" w:sz="0" w:space="0" w:color="auto"/>
            <w:bottom w:val="none" w:sz="0" w:space="0" w:color="auto"/>
            <w:right w:val="none" w:sz="0" w:space="0" w:color="auto"/>
          </w:divBdr>
        </w:div>
        <w:div w:id="539131817">
          <w:marLeft w:val="0"/>
          <w:marRight w:val="0"/>
          <w:marTop w:val="0"/>
          <w:marBottom w:val="0"/>
          <w:divBdr>
            <w:top w:val="none" w:sz="0" w:space="0" w:color="auto"/>
            <w:left w:val="none" w:sz="0" w:space="0" w:color="auto"/>
            <w:bottom w:val="none" w:sz="0" w:space="0" w:color="auto"/>
            <w:right w:val="none" w:sz="0" w:space="0" w:color="auto"/>
          </w:divBdr>
        </w:div>
        <w:div w:id="601183677">
          <w:marLeft w:val="0"/>
          <w:marRight w:val="0"/>
          <w:marTop w:val="0"/>
          <w:marBottom w:val="0"/>
          <w:divBdr>
            <w:top w:val="none" w:sz="0" w:space="0" w:color="auto"/>
            <w:left w:val="none" w:sz="0" w:space="0" w:color="auto"/>
            <w:bottom w:val="none" w:sz="0" w:space="0" w:color="auto"/>
            <w:right w:val="none" w:sz="0" w:space="0" w:color="auto"/>
          </w:divBdr>
        </w:div>
        <w:div w:id="1165782415">
          <w:marLeft w:val="0"/>
          <w:marRight w:val="0"/>
          <w:marTop w:val="0"/>
          <w:marBottom w:val="0"/>
          <w:divBdr>
            <w:top w:val="none" w:sz="0" w:space="0" w:color="auto"/>
            <w:left w:val="none" w:sz="0" w:space="0" w:color="auto"/>
            <w:bottom w:val="none" w:sz="0" w:space="0" w:color="auto"/>
            <w:right w:val="none" w:sz="0" w:space="0" w:color="auto"/>
          </w:divBdr>
        </w:div>
        <w:div w:id="639651813">
          <w:marLeft w:val="0"/>
          <w:marRight w:val="0"/>
          <w:marTop w:val="0"/>
          <w:marBottom w:val="0"/>
          <w:divBdr>
            <w:top w:val="none" w:sz="0" w:space="0" w:color="auto"/>
            <w:left w:val="none" w:sz="0" w:space="0" w:color="auto"/>
            <w:bottom w:val="none" w:sz="0" w:space="0" w:color="auto"/>
            <w:right w:val="none" w:sz="0" w:space="0" w:color="auto"/>
          </w:divBdr>
        </w:div>
        <w:div w:id="1963881595">
          <w:marLeft w:val="0"/>
          <w:marRight w:val="0"/>
          <w:marTop w:val="0"/>
          <w:marBottom w:val="0"/>
          <w:divBdr>
            <w:top w:val="none" w:sz="0" w:space="0" w:color="auto"/>
            <w:left w:val="none" w:sz="0" w:space="0" w:color="auto"/>
            <w:bottom w:val="none" w:sz="0" w:space="0" w:color="auto"/>
            <w:right w:val="none" w:sz="0" w:space="0" w:color="auto"/>
          </w:divBdr>
        </w:div>
        <w:div w:id="1235117358">
          <w:marLeft w:val="0"/>
          <w:marRight w:val="0"/>
          <w:marTop w:val="0"/>
          <w:marBottom w:val="0"/>
          <w:divBdr>
            <w:top w:val="none" w:sz="0" w:space="0" w:color="auto"/>
            <w:left w:val="none" w:sz="0" w:space="0" w:color="auto"/>
            <w:bottom w:val="none" w:sz="0" w:space="0" w:color="auto"/>
            <w:right w:val="none" w:sz="0" w:space="0" w:color="auto"/>
          </w:divBdr>
        </w:div>
        <w:div w:id="1236821417">
          <w:marLeft w:val="0"/>
          <w:marRight w:val="0"/>
          <w:marTop w:val="0"/>
          <w:marBottom w:val="0"/>
          <w:divBdr>
            <w:top w:val="none" w:sz="0" w:space="0" w:color="auto"/>
            <w:left w:val="none" w:sz="0" w:space="0" w:color="auto"/>
            <w:bottom w:val="none" w:sz="0" w:space="0" w:color="auto"/>
            <w:right w:val="none" w:sz="0" w:space="0" w:color="auto"/>
          </w:divBdr>
        </w:div>
        <w:div w:id="1923221419">
          <w:marLeft w:val="0"/>
          <w:marRight w:val="0"/>
          <w:marTop w:val="0"/>
          <w:marBottom w:val="0"/>
          <w:divBdr>
            <w:top w:val="none" w:sz="0" w:space="0" w:color="auto"/>
            <w:left w:val="none" w:sz="0" w:space="0" w:color="auto"/>
            <w:bottom w:val="none" w:sz="0" w:space="0" w:color="auto"/>
            <w:right w:val="none" w:sz="0" w:space="0" w:color="auto"/>
          </w:divBdr>
        </w:div>
        <w:div w:id="1012873638">
          <w:marLeft w:val="0"/>
          <w:marRight w:val="0"/>
          <w:marTop w:val="0"/>
          <w:marBottom w:val="0"/>
          <w:divBdr>
            <w:top w:val="none" w:sz="0" w:space="0" w:color="auto"/>
            <w:left w:val="none" w:sz="0" w:space="0" w:color="auto"/>
            <w:bottom w:val="none" w:sz="0" w:space="0" w:color="auto"/>
            <w:right w:val="none" w:sz="0" w:space="0" w:color="auto"/>
          </w:divBdr>
        </w:div>
        <w:div w:id="1104576342">
          <w:marLeft w:val="0"/>
          <w:marRight w:val="0"/>
          <w:marTop w:val="0"/>
          <w:marBottom w:val="0"/>
          <w:divBdr>
            <w:top w:val="none" w:sz="0" w:space="0" w:color="auto"/>
            <w:left w:val="none" w:sz="0" w:space="0" w:color="auto"/>
            <w:bottom w:val="none" w:sz="0" w:space="0" w:color="auto"/>
            <w:right w:val="none" w:sz="0" w:space="0" w:color="auto"/>
          </w:divBdr>
        </w:div>
        <w:div w:id="664165583">
          <w:marLeft w:val="0"/>
          <w:marRight w:val="0"/>
          <w:marTop w:val="0"/>
          <w:marBottom w:val="0"/>
          <w:divBdr>
            <w:top w:val="none" w:sz="0" w:space="0" w:color="auto"/>
            <w:left w:val="none" w:sz="0" w:space="0" w:color="auto"/>
            <w:bottom w:val="none" w:sz="0" w:space="0" w:color="auto"/>
            <w:right w:val="none" w:sz="0" w:space="0" w:color="auto"/>
          </w:divBdr>
        </w:div>
        <w:div w:id="535657487">
          <w:marLeft w:val="0"/>
          <w:marRight w:val="0"/>
          <w:marTop w:val="0"/>
          <w:marBottom w:val="0"/>
          <w:divBdr>
            <w:top w:val="none" w:sz="0" w:space="0" w:color="auto"/>
            <w:left w:val="none" w:sz="0" w:space="0" w:color="auto"/>
            <w:bottom w:val="none" w:sz="0" w:space="0" w:color="auto"/>
            <w:right w:val="none" w:sz="0" w:space="0" w:color="auto"/>
          </w:divBdr>
        </w:div>
        <w:div w:id="637689629">
          <w:marLeft w:val="0"/>
          <w:marRight w:val="0"/>
          <w:marTop w:val="0"/>
          <w:marBottom w:val="0"/>
          <w:divBdr>
            <w:top w:val="none" w:sz="0" w:space="0" w:color="auto"/>
            <w:left w:val="none" w:sz="0" w:space="0" w:color="auto"/>
            <w:bottom w:val="none" w:sz="0" w:space="0" w:color="auto"/>
            <w:right w:val="none" w:sz="0" w:space="0" w:color="auto"/>
          </w:divBdr>
        </w:div>
        <w:div w:id="258173279">
          <w:marLeft w:val="0"/>
          <w:marRight w:val="0"/>
          <w:marTop w:val="0"/>
          <w:marBottom w:val="0"/>
          <w:divBdr>
            <w:top w:val="none" w:sz="0" w:space="0" w:color="auto"/>
            <w:left w:val="none" w:sz="0" w:space="0" w:color="auto"/>
            <w:bottom w:val="none" w:sz="0" w:space="0" w:color="auto"/>
            <w:right w:val="none" w:sz="0" w:space="0" w:color="auto"/>
          </w:divBdr>
        </w:div>
        <w:div w:id="121001814">
          <w:marLeft w:val="0"/>
          <w:marRight w:val="0"/>
          <w:marTop w:val="0"/>
          <w:marBottom w:val="0"/>
          <w:divBdr>
            <w:top w:val="none" w:sz="0" w:space="0" w:color="auto"/>
            <w:left w:val="none" w:sz="0" w:space="0" w:color="auto"/>
            <w:bottom w:val="none" w:sz="0" w:space="0" w:color="auto"/>
            <w:right w:val="none" w:sz="0" w:space="0" w:color="auto"/>
          </w:divBdr>
        </w:div>
        <w:div w:id="174342835">
          <w:marLeft w:val="0"/>
          <w:marRight w:val="0"/>
          <w:marTop w:val="0"/>
          <w:marBottom w:val="0"/>
          <w:divBdr>
            <w:top w:val="none" w:sz="0" w:space="0" w:color="auto"/>
            <w:left w:val="none" w:sz="0" w:space="0" w:color="auto"/>
            <w:bottom w:val="none" w:sz="0" w:space="0" w:color="auto"/>
            <w:right w:val="none" w:sz="0" w:space="0" w:color="auto"/>
          </w:divBdr>
        </w:div>
        <w:div w:id="1753307454">
          <w:marLeft w:val="0"/>
          <w:marRight w:val="0"/>
          <w:marTop w:val="0"/>
          <w:marBottom w:val="0"/>
          <w:divBdr>
            <w:top w:val="none" w:sz="0" w:space="0" w:color="auto"/>
            <w:left w:val="none" w:sz="0" w:space="0" w:color="auto"/>
            <w:bottom w:val="none" w:sz="0" w:space="0" w:color="auto"/>
            <w:right w:val="none" w:sz="0" w:space="0" w:color="auto"/>
          </w:divBdr>
        </w:div>
        <w:div w:id="105022295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ap.org/laboratory-improvement/accreditation/accreditation-checklist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cancerprotocols@cap.org"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ap.org/protocols-and-guidelines/cancer-reporting-tools/cancer-protocol-templates"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9941</Words>
  <Characters>56669</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
    </vt:vector>
  </TitlesOfParts>
  <Company>CAP</Company>
  <LinksUpToDate>false</LinksUpToDate>
  <CharactersWithSpaces>66478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2</cp:revision>
  <dcterms:created xsi:type="dcterms:W3CDTF">2025-06-10T16:08:00Z</dcterms:created>
  <dcterms:modified xsi:type="dcterms:W3CDTF">2025-06-10T16:08:00Z</dcterms:modified>
</cp:coreProperties>
</file>