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13C79" w14:textId="77777777" w:rsidR="00507165" w:rsidRPr="003538B6" w:rsidRDefault="00507165" w:rsidP="003538B6">
      <w:pPr>
        <w:spacing w:after="0" w:line="276" w:lineRule="auto"/>
        <w:divId w:val="1945963751"/>
        <w:rPr>
          <w:rFonts w:ascii="Arial" w:eastAsia="Times New Roman" w:hAnsi="Arial" w:cs="Arial"/>
          <w:b/>
          <w:bCs/>
          <w:sz w:val="30"/>
          <w:szCs w:val="30"/>
          <w:lang w:val="en"/>
        </w:rPr>
      </w:pPr>
      <w:r w:rsidRPr="003538B6">
        <w:rPr>
          <w:rFonts w:ascii="Arial" w:eastAsia="Times New Roman" w:hAnsi="Arial" w:cs="Arial"/>
          <w:b/>
          <w:bCs/>
          <w:sz w:val="30"/>
          <w:szCs w:val="30"/>
          <w:lang w:val="en"/>
        </w:rPr>
        <w:t>Protocol for the Examination of Biopsy Specimens from Pediatric Patients with Rhabdomyosarcoma</w:t>
      </w:r>
    </w:p>
    <w:p w14:paraId="5759C94B" w14:textId="77777777" w:rsidR="00507165" w:rsidRPr="003538B6" w:rsidRDefault="00507165" w:rsidP="003538B6">
      <w:pPr>
        <w:spacing w:after="0" w:line="276" w:lineRule="auto"/>
        <w:divId w:val="37710026"/>
        <w:rPr>
          <w:rFonts w:ascii="Arial" w:eastAsia="Times New Roman" w:hAnsi="Arial" w:cs="Arial"/>
          <w:sz w:val="20"/>
          <w:szCs w:val="20"/>
          <w:lang w:val="en"/>
        </w:rPr>
      </w:pPr>
      <w:r w:rsidRPr="003538B6">
        <w:rPr>
          <w:rFonts w:ascii="Arial" w:eastAsia="Times New Roman" w:hAnsi="Arial" w:cs="Arial"/>
          <w:b/>
          <w:bCs/>
          <w:sz w:val="20"/>
          <w:szCs w:val="20"/>
          <w:lang w:val="en"/>
        </w:rPr>
        <w:t xml:space="preserve">Version: </w:t>
      </w:r>
      <w:r w:rsidRPr="003538B6">
        <w:rPr>
          <w:rFonts w:ascii="Arial" w:eastAsia="Times New Roman" w:hAnsi="Arial" w:cs="Arial"/>
          <w:sz w:val="20"/>
          <w:szCs w:val="20"/>
          <w:lang w:val="en"/>
        </w:rPr>
        <w:t>5.0.0.1</w:t>
      </w:r>
    </w:p>
    <w:p w14:paraId="2A8C2C32" w14:textId="77777777" w:rsidR="00507165" w:rsidRPr="003538B6" w:rsidRDefault="00507165" w:rsidP="003538B6">
      <w:pPr>
        <w:spacing w:after="0" w:line="276" w:lineRule="auto"/>
        <w:divId w:val="1154831000"/>
        <w:rPr>
          <w:rFonts w:ascii="Arial" w:eastAsia="Times New Roman" w:hAnsi="Arial" w:cs="Arial"/>
          <w:sz w:val="20"/>
          <w:szCs w:val="20"/>
          <w:lang w:val="en"/>
        </w:rPr>
      </w:pPr>
      <w:r w:rsidRPr="003538B6">
        <w:rPr>
          <w:rFonts w:ascii="Arial" w:eastAsia="Times New Roman" w:hAnsi="Arial" w:cs="Arial"/>
          <w:b/>
          <w:bCs/>
          <w:sz w:val="20"/>
          <w:szCs w:val="20"/>
          <w:lang w:val="en"/>
        </w:rPr>
        <w:t xml:space="preserve">Protocol Posting Date: </w:t>
      </w:r>
      <w:r w:rsidRPr="003538B6">
        <w:rPr>
          <w:rFonts w:ascii="Arial" w:eastAsia="Times New Roman" w:hAnsi="Arial" w:cs="Arial"/>
          <w:sz w:val="20"/>
          <w:szCs w:val="20"/>
          <w:lang w:val="en"/>
        </w:rPr>
        <w:t xml:space="preserve">June 2025 </w:t>
      </w:r>
    </w:p>
    <w:p w14:paraId="5E884DDC" w14:textId="77777777" w:rsidR="00507165" w:rsidRPr="003538B6" w:rsidRDefault="00507165" w:rsidP="003538B6">
      <w:pPr>
        <w:spacing w:after="0" w:line="276" w:lineRule="auto"/>
        <w:divId w:val="986977930"/>
        <w:rPr>
          <w:rFonts w:ascii="Arial" w:eastAsia="Times New Roman" w:hAnsi="Arial" w:cs="Arial"/>
          <w:sz w:val="20"/>
          <w:szCs w:val="20"/>
          <w:lang w:val="en"/>
        </w:rPr>
      </w:pPr>
      <w:r w:rsidRPr="003538B6">
        <w:rPr>
          <w:rFonts w:ascii="Arial" w:eastAsia="Times New Roman" w:hAnsi="Arial" w:cs="Arial"/>
          <w:b/>
          <w:bCs/>
          <w:sz w:val="20"/>
          <w:szCs w:val="20"/>
          <w:lang w:val="en"/>
        </w:rPr>
        <w:t xml:space="preserve">CAP Laboratory Accreditation Program Protocol Required Use Date: </w:t>
      </w:r>
      <w:r w:rsidRPr="003538B6">
        <w:rPr>
          <w:rFonts w:ascii="Arial" w:eastAsia="Times New Roman" w:hAnsi="Arial" w:cs="Arial"/>
          <w:sz w:val="20"/>
          <w:szCs w:val="20"/>
          <w:lang w:val="en"/>
        </w:rPr>
        <w:t>June 2024</w:t>
      </w:r>
    </w:p>
    <w:p w14:paraId="2E1FC6A4" w14:textId="77777777" w:rsidR="00507165" w:rsidRPr="003538B6" w:rsidRDefault="00507165" w:rsidP="003538B6">
      <w:pPr>
        <w:spacing w:after="0" w:line="276" w:lineRule="auto"/>
        <w:divId w:val="1073506965"/>
        <w:rPr>
          <w:rFonts w:ascii="Arial" w:eastAsia="Times New Roman" w:hAnsi="Arial" w:cs="Arial"/>
          <w:sz w:val="20"/>
          <w:szCs w:val="20"/>
          <w:lang w:val="en"/>
        </w:rPr>
      </w:pPr>
      <w:r w:rsidRPr="003538B6">
        <w:rPr>
          <w:rFonts w:ascii="Arial" w:eastAsia="Times New Roman" w:hAnsi="Arial" w:cs="Arial"/>
          <w:sz w:val="20"/>
          <w:szCs w:val="20"/>
          <w:lang w:val="en"/>
        </w:rPr>
        <w:t>The changes included in this current protocol version do not affect the prior accreditation date.</w:t>
      </w:r>
    </w:p>
    <w:p w14:paraId="6FC4D77A" w14:textId="77777777" w:rsidR="003538B6" w:rsidRDefault="003538B6" w:rsidP="003538B6">
      <w:pPr>
        <w:spacing w:after="0" w:line="276" w:lineRule="auto"/>
        <w:divId w:val="558825921"/>
        <w:rPr>
          <w:rStyle w:val="Strong"/>
          <w:rFonts w:ascii="Arial" w:hAnsi="Arial" w:cs="Arial"/>
          <w:sz w:val="20"/>
          <w:szCs w:val="20"/>
          <w:lang w:val="en"/>
        </w:rPr>
      </w:pPr>
    </w:p>
    <w:p w14:paraId="141453A1" w14:textId="7133EAD5" w:rsidR="00507165" w:rsidRPr="003538B6" w:rsidRDefault="00507165" w:rsidP="003538B6">
      <w:pPr>
        <w:spacing w:after="0" w:line="276" w:lineRule="auto"/>
        <w:divId w:val="558825921"/>
        <w:rPr>
          <w:rFonts w:ascii="Arial" w:hAnsi="Arial" w:cs="Arial"/>
          <w:sz w:val="20"/>
          <w:szCs w:val="20"/>
          <w:lang w:val="en"/>
        </w:rPr>
      </w:pPr>
      <w:r w:rsidRPr="003538B6">
        <w:rPr>
          <w:rStyle w:val="Strong"/>
          <w:rFonts w:ascii="Arial" w:hAnsi="Arial" w:cs="Arial"/>
          <w:sz w:val="20"/>
          <w:szCs w:val="20"/>
          <w:lang w:val="en"/>
        </w:rPr>
        <w:t>For accreditation purposes, this protocol should be used for the following procedures AND tumor types:</w:t>
      </w:r>
    </w:p>
    <w:tbl>
      <w:tblPr>
        <w:tblW w:w="5000" w:type="pct"/>
        <w:tblCellMar>
          <w:top w:w="15" w:type="dxa"/>
          <w:left w:w="15" w:type="dxa"/>
          <w:bottom w:w="15" w:type="dxa"/>
          <w:right w:w="15" w:type="dxa"/>
        </w:tblCellMar>
        <w:tblLook w:val="04A0" w:firstRow="1" w:lastRow="0" w:firstColumn="1" w:lastColumn="0" w:noHBand="0" w:noVBand="1"/>
      </w:tblPr>
      <w:tblGrid>
        <w:gridCol w:w="2919"/>
        <w:gridCol w:w="6657"/>
      </w:tblGrid>
      <w:tr w:rsidR="000A44A5" w:rsidRPr="003538B6" w14:paraId="282F07AE" w14:textId="77777777" w:rsidTr="003538B6">
        <w:trPr>
          <w:divId w:val="558825921"/>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6AD8F6FE"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20884E42"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color w:val="000000"/>
                <w:sz w:val="18"/>
                <w:szCs w:val="18"/>
              </w:rPr>
              <w:t>Description</w:t>
            </w:r>
          </w:p>
        </w:tc>
      </w:tr>
      <w:tr w:rsidR="000A44A5" w:rsidRPr="003538B6" w14:paraId="718C25D5" w14:textId="77777777" w:rsidTr="003538B6">
        <w:trPr>
          <w:divId w:val="558825921"/>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465F8D"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Biopsy</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CC66AF"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Includes specimens designated core biopsy, incisional biopsy, excisional biopsy, or other</w:t>
            </w:r>
          </w:p>
        </w:tc>
      </w:tr>
      <w:tr w:rsidR="000A44A5" w:rsidRPr="003538B6" w14:paraId="4CFC0E81" w14:textId="77777777" w:rsidTr="003538B6">
        <w:trPr>
          <w:divId w:val="558825921"/>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894498D"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5BD672B9"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color w:val="000000"/>
                <w:sz w:val="18"/>
                <w:szCs w:val="18"/>
              </w:rPr>
              <w:t>Description</w:t>
            </w:r>
          </w:p>
        </w:tc>
      </w:tr>
      <w:tr w:rsidR="000A44A5" w:rsidRPr="003538B6" w14:paraId="56238C3A" w14:textId="77777777" w:rsidTr="003538B6">
        <w:trPr>
          <w:divId w:val="558825921"/>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C548E5"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Rhabdomyosarcoma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8A77D2"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Includes pediatric patients with all rhabdomyosarcoma variants and ectomesenchymoma   </w:t>
            </w:r>
          </w:p>
        </w:tc>
      </w:tr>
    </w:tbl>
    <w:p w14:paraId="2CC77E37" w14:textId="77777777" w:rsidR="00507165" w:rsidRPr="003538B6" w:rsidRDefault="00507165" w:rsidP="003538B6">
      <w:pPr>
        <w:spacing w:after="0" w:line="276" w:lineRule="auto"/>
        <w:divId w:val="558825921"/>
        <w:rPr>
          <w:rFonts w:ascii="Arial" w:hAnsi="Arial" w:cs="Arial"/>
          <w:sz w:val="20"/>
          <w:szCs w:val="20"/>
          <w:lang w:val="en"/>
        </w:rPr>
      </w:pPr>
      <w:r w:rsidRPr="003538B6">
        <w:rPr>
          <w:rStyle w:val="Strong"/>
          <w:rFonts w:ascii="Arial" w:hAnsi="Arial" w:cs="Arial"/>
          <w:sz w:val="20"/>
          <w:szCs w:val="20"/>
          <w:lang w:val="en"/>
        </w:rPr>
        <w:t> </w:t>
      </w:r>
    </w:p>
    <w:p w14:paraId="7C41C218" w14:textId="77777777" w:rsidR="00507165" w:rsidRPr="003538B6" w:rsidRDefault="00507165" w:rsidP="003538B6">
      <w:pPr>
        <w:spacing w:after="0" w:line="276" w:lineRule="auto"/>
        <w:divId w:val="558825921"/>
        <w:rPr>
          <w:rFonts w:ascii="Arial" w:hAnsi="Arial" w:cs="Arial"/>
          <w:sz w:val="20"/>
          <w:szCs w:val="20"/>
          <w:lang w:val="en"/>
        </w:rPr>
      </w:pPr>
      <w:r w:rsidRPr="003538B6">
        <w:rPr>
          <w:rStyle w:val="Strong"/>
          <w:rFonts w:ascii="Arial" w:hAnsi="Arial" w:cs="Arial"/>
          <w:sz w:val="20"/>
          <w:szCs w:val="20"/>
          <w:lang w:val="en"/>
        </w:rPr>
        <w:t>The following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576"/>
      </w:tblGrid>
      <w:tr w:rsidR="000A44A5" w:rsidRPr="003538B6" w14:paraId="3E38B536" w14:textId="77777777" w:rsidTr="003538B6">
        <w:trPr>
          <w:divId w:val="558825921"/>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01C002D1"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sz w:val="18"/>
                <w:szCs w:val="18"/>
              </w:rPr>
              <w:t>Procedure             </w:t>
            </w:r>
          </w:p>
        </w:tc>
      </w:tr>
      <w:tr w:rsidR="000A44A5" w:rsidRPr="003538B6" w14:paraId="5122B59E" w14:textId="77777777" w:rsidTr="003538B6">
        <w:trPr>
          <w:divId w:val="55882592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8CB5AF"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Resection (consider Rhabdomyosarcoma Resection protocol)</w:t>
            </w:r>
          </w:p>
        </w:tc>
      </w:tr>
      <w:tr w:rsidR="000A44A5" w:rsidRPr="003538B6" w14:paraId="4309950A" w14:textId="77777777" w:rsidTr="003538B6">
        <w:trPr>
          <w:divId w:val="558825921"/>
          <w:trHeight w:val="152"/>
        </w:trPr>
        <w:tc>
          <w:tcPr>
            <w:tcW w:w="5000"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B9E4D55" w14:textId="77777777" w:rsidR="00507165" w:rsidRPr="003538B6" w:rsidRDefault="00507165" w:rsidP="003538B6">
            <w:pPr>
              <w:spacing w:after="0" w:line="276" w:lineRule="auto"/>
              <w:rPr>
                <w:rFonts w:ascii="Arial" w:hAnsi="Arial" w:cs="Arial"/>
                <w:sz w:val="18"/>
                <w:szCs w:val="18"/>
              </w:rPr>
            </w:pPr>
            <w:r w:rsidRPr="003538B6">
              <w:rPr>
                <w:rStyle w:val="Strong"/>
                <w:rFonts w:ascii="Arial" w:hAnsi="Arial" w:cs="Arial"/>
                <w:color w:val="000000"/>
                <w:sz w:val="18"/>
                <w:szCs w:val="18"/>
              </w:rPr>
              <w:t>Tumor Type</w:t>
            </w:r>
          </w:p>
        </w:tc>
      </w:tr>
      <w:tr w:rsidR="000A44A5" w:rsidRPr="003538B6" w14:paraId="6F409A94" w14:textId="77777777" w:rsidTr="003538B6">
        <w:trPr>
          <w:divId w:val="558825921"/>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A76E55" w14:textId="77777777" w:rsidR="00507165" w:rsidRPr="003538B6" w:rsidRDefault="00507165" w:rsidP="003538B6">
            <w:pPr>
              <w:spacing w:after="0" w:line="276" w:lineRule="auto"/>
              <w:rPr>
                <w:rFonts w:ascii="Arial" w:hAnsi="Arial" w:cs="Arial"/>
                <w:sz w:val="18"/>
                <w:szCs w:val="18"/>
              </w:rPr>
            </w:pPr>
            <w:r w:rsidRPr="003538B6">
              <w:rPr>
                <w:rFonts w:ascii="Arial" w:hAnsi="Arial" w:cs="Arial"/>
                <w:sz w:val="18"/>
                <w:szCs w:val="18"/>
              </w:rPr>
              <w:t>Adult Rhabdomyosarcoma</w:t>
            </w:r>
            <w:r w:rsidRPr="003538B6">
              <w:rPr>
                <w:rFonts w:ascii="Arial" w:hAnsi="Arial" w:cs="Arial"/>
                <w:sz w:val="18"/>
                <w:szCs w:val="18"/>
                <w:vertAlign w:val="superscript"/>
              </w:rPr>
              <w:t>#</w:t>
            </w:r>
            <w:r w:rsidRPr="003538B6">
              <w:rPr>
                <w:rFonts w:ascii="Arial" w:hAnsi="Arial" w:cs="Arial"/>
                <w:sz w:val="18"/>
                <w:szCs w:val="18"/>
              </w:rPr>
              <w:t xml:space="preserve"> (consider using soft tissue protocol)</w:t>
            </w:r>
          </w:p>
        </w:tc>
      </w:tr>
    </w:tbl>
    <w:p w14:paraId="1C770898" w14:textId="77777777" w:rsidR="00507165" w:rsidRPr="003538B6" w:rsidRDefault="00507165" w:rsidP="003538B6">
      <w:pPr>
        <w:spacing w:after="0" w:line="276" w:lineRule="auto"/>
        <w:divId w:val="558825921"/>
        <w:rPr>
          <w:rFonts w:ascii="Arial" w:hAnsi="Arial" w:cs="Arial"/>
          <w:sz w:val="18"/>
          <w:szCs w:val="18"/>
          <w:lang w:val="en"/>
        </w:rPr>
      </w:pPr>
      <w:r w:rsidRPr="003538B6">
        <w:rPr>
          <w:rFonts w:ascii="Arial" w:hAnsi="Arial" w:cs="Arial"/>
          <w:sz w:val="18"/>
          <w:szCs w:val="18"/>
          <w:vertAlign w:val="superscript"/>
          <w:lang w:val="en"/>
        </w:rPr>
        <w:t>#</w:t>
      </w:r>
      <w:r w:rsidRPr="003538B6">
        <w:rPr>
          <w:rFonts w:ascii="Arial" w:hAnsi="Arial" w:cs="Arial"/>
          <w:sz w:val="18"/>
          <w:szCs w:val="18"/>
          <w:lang w:val="en"/>
        </w:rPr>
        <w:t>Rhabdomyosarcoma in adults may be treated differently than pediatric rhabdomyosarcoma and use of the AJCC TNM staging system remains appropriate for adult patients.</w:t>
      </w:r>
    </w:p>
    <w:p w14:paraId="3234A89E" w14:textId="77777777" w:rsidR="003538B6" w:rsidRDefault="003538B6" w:rsidP="003538B6">
      <w:pPr>
        <w:spacing w:after="0" w:line="276" w:lineRule="auto"/>
        <w:divId w:val="526722995"/>
        <w:rPr>
          <w:rFonts w:ascii="Arial" w:eastAsia="Times New Roman" w:hAnsi="Arial" w:cs="Arial"/>
          <w:b/>
          <w:bCs/>
          <w:sz w:val="20"/>
          <w:szCs w:val="20"/>
          <w:lang w:val="en"/>
        </w:rPr>
      </w:pPr>
    </w:p>
    <w:p w14:paraId="61A73993" w14:textId="01FF177C" w:rsidR="003538B6" w:rsidRPr="003538B6" w:rsidRDefault="003538B6" w:rsidP="003538B6">
      <w:pPr>
        <w:spacing w:after="0" w:line="276" w:lineRule="auto"/>
        <w:divId w:val="526722995"/>
        <w:rPr>
          <w:rFonts w:ascii="Arial" w:eastAsia="Times New Roman" w:hAnsi="Arial" w:cs="Arial"/>
          <w:b/>
          <w:bCs/>
          <w:sz w:val="20"/>
          <w:szCs w:val="20"/>
          <w:u w:val="single"/>
          <w:lang w:val="en"/>
        </w:rPr>
      </w:pPr>
      <w:r w:rsidRPr="003538B6">
        <w:rPr>
          <w:rFonts w:ascii="Arial" w:eastAsia="Times New Roman" w:hAnsi="Arial" w:cs="Arial"/>
          <w:b/>
          <w:bCs/>
          <w:sz w:val="20"/>
          <w:szCs w:val="20"/>
          <w:u w:val="single"/>
          <w:lang w:val="en"/>
        </w:rPr>
        <w:t>Version Contributors</w:t>
      </w:r>
    </w:p>
    <w:p w14:paraId="6758A141" w14:textId="77777777" w:rsidR="003538B6" w:rsidRPr="003538B6" w:rsidRDefault="003538B6" w:rsidP="003538B6">
      <w:pPr>
        <w:spacing w:after="0" w:line="276" w:lineRule="auto"/>
        <w:divId w:val="526722995"/>
        <w:rPr>
          <w:rFonts w:ascii="Arial" w:eastAsia="Times New Roman" w:hAnsi="Arial" w:cs="Arial"/>
          <w:sz w:val="20"/>
          <w:szCs w:val="20"/>
          <w:lang w:val="en"/>
        </w:rPr>
      </w:pPr>
      <w:r w:rsidRPr="003538B6">
        <w:rPr>
          <w:rFonts w:ascii="Arial" w:eastAsia="Times New Roman" w:hAnsi="Arial" w:cs="Arial"/>
          <w:b/>
          <w:bCs/>
          <w:sz w:val="20"/>
          <w:szCs w:val="20"/>
          <w:lang w:val="en"/>
        </w:rPr>
        <w:t xml:space="preserve">Cancer Committee Authors: </w:t>
      </w:r>
      <w:r w:rsidRPr="003538B6">
        <w:rPr>
          <w:rFonts w:ascii="Arial" w:eastAsia="Times New Roman" w:hAnsi="Arial" w:cs="Arial"/>
          <w:sz w:val="20"/>
          <w:szCs w:val="20"/>
          <w:lang w:val="en"/>
        </w:rPr>
        <w:t>Jessica L. Davis, MD*</w:t>
      </w:r>
    </w:p>
    <w:p w14:paraId="75B80551" w14:textId="4E2F272F" w:rsidR="00507165" w:rsidRPr="003538B6" w:rsidRDefault="003538B6" w:rsidP="003538B6">
      <w:pPr>
        <w:spacing w:after="0" w:line="276" w:lineRule="auto"/>
        <w:divId w:val="526722995"/>
        <w:rPr>
          <w:rFonts w:ascii="Arial" w:eastAsia="Times New Roman" w:hAnsi="Arial" w:cs="Arial"/>
          <w:sz w:val="20"/>
          <w:szCs w:val="20"/>
          <w:lang w:val="en"/>
        </w:rPr>
      </w:pPr>
      <w:r w:rsidRPr="003538B6">
        <w:rPr>
          <w:rFonts w:ascii="Arial" w:eastAsia="Times New Roman" w:hAnsi="Arial" w:cs="Arial"/>
          <w:b/>
          <w:bCs/>
          <w:sz w:val="20"/>
          <w:szCs w:val="20"/>
          <w:lang w:val="en"/>
        </w:rPr>
        <w:t xml:space="preserve">Other Expert Contributors: </w:t>
      </w:r>
      <w:r w:rsidRPr="003538B6">
        <w:rPr>
          <w:rFonts w:ascii="Arial" w:eastAsia="Times New Roman" w:hAnsi="Arial" w:cs="Arial"/>
          <w:sz w:val="20"/>
          <w:szCs w:val="20"/>
          <w:lang w:val="en"/>
        </w:rPr>
        <w:t>Erin Rudzinski, MD, Michael Arnold, MD, PhD, Archana Shenoy, MD, Lea Surrey, MD, Aaron Weiss, DO</w:t>
      </w:r>
    </w:p>
    <w:p w14:paraId="2FB0DA08" w14:textId="77777777" w:rsidR="00507165" w:rsidRPr="003538B6" w:rsidRDefault="00507165" w:rsidP="003538B6">
      <w:pPr>
        <w:spacing w:after="0" w:line="276" w:lineRule="auto"/>
        <w:divId w:val="1312716051"/>
        <w:rPr>
          <w:rFonts w:ascii="Arial" w:eastAsia="Times New Roman" w:hAnsi="Arial" w:cs="Arial"/>
          <w:i/>
          <w:iCs/>
          <w:sz w:val="18"/>
          <w:szCs w:val="18"/>
          <w:lang w:val="en"/>
        </w:rPr>
      </w:pPr>
      <w:r w:rsidRPr="003538B6">
        <w:rPr>
          <w:rFonts w:ascii="Arial" w:eastAsia="Times New Roman" w:hAnsi="Arial" w:cs="Arial"/>
          <w:i/>
          <w:iCs/>
          <w:sz w:val="18"/>
          <w:szCs w:val="18"/>
          <w:lang w:val="en"/>
        </w:rPr>
        <w:t>* Denotes primary author.</w:t>
      </w:r>
    </w:p>
    <w:p w14:paraId="079116A8" w14:textId="77777777" w:rsidR="003538B6" w:rsidRPr="003538B6" w:rsidRDefault="003538B6" w:rsidP="003538B6">
      <w:pPr>
        <w:spacing w:after="0" w:line="276" w:lineRule="auto"/>
        <w:divId w:val="1312716051"/>
        <w:rPr>
          <w:rFonts w:ascii="Arial" w:eastAsia="Times New Roman" w:hAnsi="Arial" w:cs="Arial"/>
          <w:sz w:val="20"/>
          <w:szCs w:val="20"/>
          <w:lang w:val="en"/>
        </w:rPr>
      </w:pPr>
    </w:p>
    <w:p w14:paraId="2EA92412" w14:textId="77777777" w:rsidR="00507165" w:rsidRPr="003538B6" w:rsidRDefault="00507165" w:rsidP="003538B6">
      <w:pPr>
        <w:spacing w:after="0" w:line="276" w:lineRule="auto"/>
        <w:divId w:val="2004580465"/>
        <w:rPr>
          <w:rFonts w:ascii="Arial" w:eastAsia="Times New Roman" w:hAnsi="Arial" w:cs="Arial"/>
          <w:sz w:val="20"/>
          <w:szCs w:val="20"/>
          <w:lang w:val="en"/>
        </w:rPr>
      </w:pPr>
      <w:r w:rsidRPr="003538B6">
        <w:rPr>
          <w:rFonts w:ascii="Arial" w:eastAsia="Times New Roman" w:hAnsi="Arial" w:cs="Arial"/>
          <w:sz w:val="20"/>
          <w:szCs w:val="20"/>
          <w:lang w:val="en"/>
        </w:rPr>
        <w:t xml:space="preserve">For any questions or comments, contact: </w:t>
      </w:r>
      <w:hyperlink r:id="rId7" w:history="1">
        <w:r w:rsidRPr="003538B6">
          <w:rPr>
            <w:rStyle w:val="Hyperlink"/>
            <w:rFonts w:ascii="Arial" w:eastAsia="Times New Roman" w:hAnsi="Arial" w:cs="Arial"/>
            <w:sz w:val="20"/>
            <w:szCs w:val="20"/>
            <w:lang w:val="en"/>
          </w:rPr>
          <w:t>cancerprotocols@cap.org.</w:t>
        </w:r>
      </w:hyperlink>
    </w:p>
    <w:p w14:paraId="29D9A51A"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D9F92C4" w14:textId="77777777" w:rsidR="00507165" w:rsidRPr="003538B6" w:rsidRDefault="00507165" w:rsidP="003538B6">
      <w:pPr>
        <w:spacing w:after="0" w:line="276" w:lineRule="auto"/>
        <w:divId w:val="1018124028"/>
        <w:rPr>
          <w:rFonts w:ascii="Arial" w:eastAsia="Times New Roman" w:hAnsi="Arial" w:cs="Arial"/>
          <w:b/>
          <w:bCs/>
          <w:sz w:val="20"/>
          <w:szCs w:val="20"/>
          <w:u w:val="single"/>
          <w:lang w:val="en"/>
        </w:rPr>
      </w:pPr>
      <w:r w:rsidRPr="003538B6">
        <w:rPr>
          <w:rFonts w:ascii="Arial" w:eastAsia="Times New Roman" w:hAnsi="Arial" w:cs="Arial"/>
          <w:b/>
          <w:bCs/>
          <w:sz w:val="20"/>
          <w:szCs w:val="20"/>
          <w:u w:val="single"/>
          <w:lang w:val="en"/>
        </w:rPr>
        <w:t>Glossary:</w:t>
      </w:r>
    </w:p>
    <w:p w14:paraId="0DCE2526" w14:textId="77777777" w:rsidR="00507165" w:rsidRPr="003538B6" w:rsidRDefault="00507165" w:rsidP="003538B6">
      <w:pPr>
        <w:spacing w:after="0" w:line="276" w:lineRule="auto"/>
        <w:divId w:val="653073172"/>
        <w:rPr>
          <w:rFonts w:ascii="Arial" w:eastAsia="Times New Roman" w:hAnsi="Arial" w:cs="Arial"/>
          <w:sz w:val="20"/>
          <w:szCs w:val="20"/>
          <w:lang w:val="en"/>
        </w:rPr>
      </w:pPr>
      <w:r w:rsidRPr="003538B6">
        <w:rPr>
          <w:rFonts w:ascii="Arial" w:eastAsia="Times New Roman" w:hAnsi="Arial" w:cs="Arial"/>
          <w:b/>
          <w:bCs/>
          <w:sz w:val="20"/>
          <w:szCs w:val="20"/>
          <w:lang w:val="en"/>
        </w:rPr>
        <w:t xml:space="preserve">Author: </w:t>
      </w:r>
      <w:r w:rsidRPr="003538B6">
        <w:rPr>
          <w:rFonts w:ascii="Arial" w:eastAsia="Times New Roman" w:hAnsi="Arial" w:cs="Arial"/>
          <w:sz w:val="20"/>
          <w:szCs w:val="20"/>
          <w:lang w:val="en"/>
        </w:rPr>
        <w:t xml:space="preserve">Expert who is a current member of the Cancer Committee, or an expert designated by the chair of the Cancer Committee. </w:t>
      </w:r>
    </w:p>
    <w:p w14:paraId="3873E245" w14:textId="77777777" w:rsidR="00507165" w:rsidRPr="003538B6" w:rsidRDefault="00507165" w:rsidP="003538B6">
      <w:pPr>
        <w:spacing w:after="0" w:line="276" w:lineRule="auto"/>
        <w:divId w:val="1535145116"/>
        <w:rPr>
          <w:rFonts w:ascii="Arial" w:eastAsia="Times New Roman" w:hAnsi="Arial" w:cs="Arial"/>
          <w:sz w:val="20"/>
          <w:szCs w:val="20"/>
          <w:lang w:val="en"/>
        </w:rPr>
      </w:pPr>
      <w:r w:rsidRPr="003538B6">
        <w:rPr>
          <w:rFonts w:ascii="Arial" w:eastAsia="Times New Roman" w:hAnsi="Arial" w:cs="Arial"/>
          <w:b/>
          <w:bCs/>
          <w:sz w:val="20"/>
          <w:szCs w:val="20"/>
          <w:lang w:val="en"/>
        </w:rPr>
        <w:t xml:space="preserve">Expert Contributors: </w:t>
      </w:r>
      <w:r w:rsidRPr="003538B6">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50BC4523" w14:textId="77777777" w:rsidR="00507165" w:rsidRPr="003538B6" w:rsidRDefault="00507165" w:rsidP="003538B6">
      <w:pPr>
        <w:pageBreakBefore/>
        <w:spacing w:after="0" w:line="276" w:lineRule="auto"/>
        <w:divId w:val="899562354"/>
        <w:rPr>
          <w:rFonts w:ascii="Arial" w:eastAsia="Times New Roman" w:hAnsi="Arial" w:cs="Arial"/>
          <w:b/>
          <w:bCs/>
          <w:sz w:val="20"/>
          <w:szCs w:val="20"/>
          <w:lang w:val="en"/>
        </w:rPr>
      </w:pPr>
      <w:r w:rsidRPr="003538B6">
        <w:rPr>
          <w:rFonts w:ascii="Arial" w:eastAsia="Times New Roman" w:hAnsi="Arial" w:cs="Arial"/>
          <w:b/>
          <w:bCs/>
          <w:sz w:val="20"/>
          <w:szCs w:val="20"/>
          <w:lang w:val="en"/>
        </w:rPr>
        <w:lastRenderedPageBreak/>
        <w:t>Accreditation Requirements</w:t>
      </w:r>
    </w:p>
    <w:p w14:paraId="61B521E9"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Synoptic reporting with core and conditional data elements for designated specimen types* is required for accreditation.</w:t>
      </w:r>
    </w:p>
    <w:p w14:paraId="7CE2CB72" w14:textId="77777777" w:rsidR="00507165" w:rsidRPr="003538B6" w:rsidRDefault="00507165" w:rsidP="003538B6">
      <w:pPr>
        <w:pStyle w:val="NormalWeb"/>
        <w:numPr>
          <w:ilvl w:val="0"/>
          <w:numId w:val="1"/>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 xml:space="preserve">Data elements designated as </w:t>
      </w:r>
      <w:r w:rsidRPr="003538B6">
        <w:rPr>
          <w:rFonts w:ascii="Arial" w:hAnsi="Arial" w:cs="Arial"/>
          <w:sz w:val="20"/>
          <w:szCs w:val="20"/>
          <w:u w:val="single"/>
          <w:lang w:val="en"/>
        </w:rPr>
        <w:t>core</w:t>
      </w:r>
      <w:r w:rsidRPr="003538B6">
        <w:rPr>
          <w:rFonts w:ascii="Arial" w:hAnsi="Arial" w:cs="Arial"/>
          <w:sz w:val="20"/>
          <w:szCs w:val="20"/>
          <w:lang w:val="en"/>
        </w:rPr>
        <w:t xml:space="preserve"> must be reported.</w:t>
      </w:r>
    </w:p>
    <w:p w14:paraId="23A3D285" w14:textId="77777777" w:rsidR="00507165" w:rsidRPr="003538B6" w:rsidRDefault="00507165" w:rsidP="003538B6">
      <w:pPr>
        <w:pStyle w:val="NormalWeb"/>
        <w:numPr>
          <w:ilvl w:val="0"/>
          <w:numId w:val="1"/>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 xml:space="preserve">Data elements designated as </w:t>
      </w:r>
      <w:r w:rsidRPr="003538B6">
        <w:rPr>
          <w:rFonts w:ascii="Arial" w:hAnsi="Arial" w:cs="Arial"/>
          <w:sz w:val="20"/>
          <w:szCs w:val="20"/>
          <w:u w:val="single"/>
          <w:lang w:val="en"/>
        </w:rPr>
        <w:t>conditional</w:t>
      </w:r>
      <w:r w:rsidRPr="003538B6">
        <w:rPr>
          <w:rFonts w:ascii="Arial" w:hAnsi="Arial" w:cs="Arial"/>
          <w:sz w:val="20"/>
          <w:szCs w:val="20"/>
          <w:lang w:val="en"/>
        </w:rPr>
        <w:t xml:space="preserve"> only need to be reported if applicable.</w:t>
      </w:r>
    </w:p>
    <w:p w14:paraId="5ED006C4" w14:textId="77777777" w:rsidR="00507165" w:rsidRPr="003538B6" w:rsidRDefault="00507165" w:rsidP="003538B6">
      <w:pPr>
        <w:pStyle w:val="NormalWeb"/>
        <w:numPr>
          <w:ilvl w:val="0"/>
          <w:numId w:val="1"/>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 xml:space="preserve">Data elements designated as </w:t>
      </w:r>
      <w:r w:rsidRPr="003538B6">
        <w:rPr>
          <w:rFonts w:ascii="Arial" w:hAnsi="Arial" w:cs="Arial"/>
          <w:sz w:val="20"/>
          <w:szCs w:val="20"/>
          <w:u w:val="single"/>
          <w:lang w:val="en"/>
        </w:rPr>
        <w:t>optional</w:t>
      </w:r>
      <w:r w:rsidRPr="003538B6">
        <w:rPr>
          <w:rFonts w:ascii="Arial" w:hAnsi="Arial" w:cs="Arial"/>
          <w:sz w:val="20"/>
          <w:szCs w:val="20"/>
          <w:lang w:val="en"/>
        </w:rPr>
        <w:t xml:space="preserve"> are identified with “+”. Although not required for accreditation, they may be considered for reporting.</w:t>
      </w:r>
    </w:p>
    <w:p w14:paraId="6DA06DDC"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3EA376E6"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 xml:space="preserve">Full accreditation requirements can be found on the CAP website under </w:t>
      </w:r>
      <w:hyperlink r:id="rId8" w:history="1">
        <w:r w:rsidRPr="003538B6">
          <w:rPr>
            <w:rStyle w:val="Hyperlink"/>
            <w:rFonts w:ascii="Arial" w:hAnsi="Arial" w:cs="Arial"/>
            <w:sz w:val="20"/>
            <w:szCs w:val="20"/>
            <w:lang w:val="en"/>
          </w:rPr>
          <w:t>Accreditation Checklists</w:t>
        </w:r>
      </w:hyperlink>
      <w:r w:rsidRPr="003538B6">
        <w:rPr>
          <w:rFonts w:ascii="Arial" w:hAnsi="Arial" w:cs="Arial"/>
          <w:sz w:val="20"/>
          <w:szCs w:val="20"/>
          <w:lang w:val="en"/>
        </w:rPr>
        <w:t>.</w:t>
      </w:r>
    </w:p>
    <w:p w14:paraId="201537A3"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3538B6">
          <w:rPr>
            <w:rStyle w:val="Hyperlink"/>
            <w:rFonts w:ascii="Arial" w:hAnsi="Arial" w:cs="Arial"/>
            <w:sz w:val="20"/>
            <w:szCs w:val="20"/>
            <w:lang w:val="en"/>
          </w:rPr>
          <w:t>website</w:t>
        </w:r>
      </w:hyperlink>
      <w:r w:rsidRPr="003538B6">
        <w:rPr>
          <w:rFonts w:ascii="Arial" w:hAnsi="Arial" w:cs="Arial"/>
          <w:sz w:val="20"/>
          <w:szCs w:val="20"/>
          <w:lang w:val="en"/>
        </w:rPr>
        <w:t>.</w:t>
      </w:r>
    </w:p>
    <w:p w14:paraId="69043923" w14:textId="77777777" w:rsidR="00507165" w:rsidRPr="003538B6" w:rsidRDefault="00507165" w:rsidP="003538B6">
      <w:pPr>
        <w:pStyle w:val="NormalWeb"/>
        <w:spacing w:before="0" w:beforeAutospacing="0" w:after="0" w:afterAutospacing="0" w:line="276" w:lineRule="auto"/>
        <w:divId w:val="1124345220"/>
        <w:rPr>
          <w:rStyle w:val="Emphasis"/>
          <w:rFonts w:ascii="Arial" w:hAnsi="Arial" w:cs="Arial"/>
          <w:sz w:val="18"/>
          <w:szCs w:val="18"/>
          <w:lang w:val="en"/>
        </w:rPr>
      </w:pPr>
      <w:r w:rsidRPr="003538B6">
        <w:rPr>
          <w:rStyle w:val="Emphasis"/>
          <w:rFonts w:ascii="Arial" w:hAnsi="Arial" w:cs="Arial"/>
          <w:sz w:val="18"/>
          <w:szCs w:val="18"/>
          <w:lang w:val="en"/>
        </w:rPr>
        <w:t>*Includes definitive primary cancer resection and pediatric biopsy tumor types.</w:t>
      </w:r>
    </w:p>
    <w:p w14:paraId="01BB60AB" w14:textId="77777777" w:rsidR="003538B6" w:rsidRPr="003538B6" w:rsidRDefault="003538B6" w:rsidP="003538B6">
      <w:pPr>
        <w:pStyle w:val="NormalWeb"/>
        <w:spacing w:before="0" w:beforeAutospacing="0" w:after="0" w:afterAutospacing="0" w:line="276" w:lineRule="auto"/>
        <w:divId w:val="1124345220"/>
        <w:rPr>
          <w:rFonts w:ascii="Arial" w:hAnsi="Arial" w:cs="Arial"/>
          <w:sz w:val="20"/>
          <w:szCs w:val="20"/>
          <w:lang w:val="en"/>
        </w:rPr>
      </w:pPr>
    </w:p>
    <w:p w14:paraId="6210D425"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Style w:val="Strong"/>
          <w:rFonts w:ascii="Arial" w:hAnsi="Arial" w:cs="Arial"/>
          <w:sz w:val="20"/>
          <w:szCs w:val="20"/>
          <w:lang w:val="en"/>
        </w:rPr>
        <w:t>Synoptic Reporting</w:t>
      </w:r>
    </w:p>
    <w:p w14:paraId="3AA786E1" w14:textId="77777777" w:rsidR="00507165" w:rsidRPr="003538B6" w:rsidRDefault="00507165" w:rsidP="003538B6">
      <w:pPr>
        <w:pStyle w:val="NormalWeb"/>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47EE2DBF" w14:textId="77777777" w:rsidR="00507165" w:rsidRPr="003538B6" w:rsidRDefault="00507165" w:rsidP="003538B6">
      <w:pPr>
        <w:pStyle w:val="NormalWeb"/>
        <w:numPr>
          <w:ilvl w:val="0"/>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Data element: followed by its answer (response), outline format without the paired Data element: Response format is NOT considered synoptic.</w:t>
      </w:r>
    </w:p>
    <w:p w14:paraId="175DC138" w14:textId="77777777" w:rsidR="00507165" w:rsidRPr="003538B6" w:rsidRDefault="00507165" w:rsidP="003538B6">
      <w:pPr>
        <w:pStyle w:val="NormalWeb"/>
        <w:numPr>
          <w:ilvl w:val="0"/>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2CA4A1A" w14:textId="77777777" w:rsidR="00507165" w:rsidRPr="003538B6" w:rsidRDefault="00507165" w:rsidP="003538B6">
      <w:pPr>
        <w:pStyle w:val="NormalWeb"/>
        <w:numPr>
          <w:ilvl w:val="0"/>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2589893C" w14:textId="77777777" w:rsidR="00507165" w:rsidRPr="003538B6" w:rsidRDefault="00507165" w:rsidP="003538B6">
      <w:pPr>
        <w:pStyle w:val="NormalWeb"/>
        <w:numPr>
          <w:ilvl w:val="1"/>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Anatomic site or specimen, laterality, and procedure</w:t>
      </w:r>
    </w:p>
    <w:p w14:paraId="286288B6" w14:textId="77777777" w:rsidR="00507165" w:rsidRPr="003538B6" w:rsidRDefault="00507165" w:rsidP="003538B6">
      <w:pPr>
        <w:pStyle w:val="NormalWeb"/>
        <w:numPr>
          <w:ilvl w:val="1"/>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Pathologic Stage Classification (pTNM) elements</w:t>
      </w:r>
    </w:p>
    <w:p w14:paraId="6723644A" w14:textId="77777777" w:rsidR="00507165" w:rsidRPr="003538B6" w:rsidRDefault="00507165" w:rsidP="003538B6">
      <w:pPr>
        <w:pStyle w:val="NormalWeb"/>
        <w:numPr>
          <w:ilvl w:val="1"/>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Negative margins, as long as all negative margins are specifically enumerated where applicable</w:t>
      </w:r>
    </w:p>
    <w:p w14:paraId="53CB513C" w14:textId="77777777" w:rsidR="00507165" w:rsidRPr="003538B6" w:rsidRDefault="00507165" w:rsidP="003538B6">
      <w:pPr>
        <w:pStyle w:val="NormalWeb"/>
        <w:numPr>
          <w:ilvl w:val="0"/>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39F84948" w14:textId="5774FDB3" w:rsidR="00507165" w:rsidRPr="003538B6" w:rsidRDefault="00507165" w:rsidP="003538B6">
      <w:pPr>
        <w:pStyle w:val="NormalWeb"/>
        <w:numPr>
          <w:ilvl w:val="0"/>
          <w:numId w:val="2"/>
        </w:numPr>
        <w:spacing w:before="0" w:beforeAutospacing="0" w:after="0" w:afterAutospacing="0" w:line="276" w:lineRule="auto"/>
        <w:divId w:val="1124345220"/>
        <w:rPr>
          <w:rFonts w:ascii="Arial" w:hAnsi="Arial" w:cs="Arial"/>
          <w:sz w:val="20"/>
          <w:szCs w:val="20"/>
          <w:lang w:val="en"/>
        </w:rPr>
      </w:pPr>
      <w:r w:rsidRPr="003538B6">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w:t>
      </w:r>
      <w:r w:rsidR="00C532A6" w:rsidRPr="003538B6">
        <w:rPr>
          <w:rFonts w:ascii="Arial" w:hAnsi="Arial" w:cs="Arial"/>
          <w:sz w:val="20"/>
          <w:szCs w:val="20"/>
          <w:lang w:val="en"/>
        </w:rPr>
        <w:t>.</w:t>
      </w:r>
      <w:r w:rsidRPr="003538B6">
        <w:rPr>
          <w:rFonts w:ascii="Arial" w:hAnsi="Arial" w:cs="Arial"/>
          <w:sz w:val="20"/>
          <w:szCs w:val="20"/>
          <w:lang w:val="en"/>
        </w:rPr>
        <w:t>e</w:t>
      </w:r>
      <w:r w:rsidR="00C532A6" w:rsidRPr="003538B6">
        <w:rPr>
          <w:rFonts w:ascii="Arial" w:hAnsi="Arial" w:cs="Arial"/>
          <w:sz w:val="20"/>
          <w:szCs w:val="20"/>
          <w:lang w:val="en"/>
        </w:rPr>
        <w:t>.</w:t>
      </w:r>
      <w:r w:rsidRPr="003538B6">
        <w:rPr>
          <w:rFonts w:ascii="Arial" w:hAnsi="Arial" w:cs="Arial"/>
          <w:sz w:val="20"/>
          <w:szCs w:val="20"/>
          <w:lang w:val="en"/>
        </w:rPr>
        <w:t>, all required elements must be in the synoptic portion of the report in the format defined above.</w:t>
      </w:r>
    </w:p>
    <w:p w14:paraId="289DD901" w14:textId="77777777" w:rsidR="00C532A6" w:rsidRPr="003538B6" w:rsidRDefault="00C532A6" w:rsidP="003538B6">
      <w:pPr>
        <w:spacing w:after="0" w:line="276" w:lineRule="auto"/>
        <w:divId w:val="1482191752"/>
        <w:rPr>
          <w:rFonts w:ascii="Arial" w:eastAsia="Times New Roman" w:hAnsi="Arial" w:cs="Arial"/>
          <w:b/>
          <w:bCs/>
          <w:sz w:val="20"/>
          <w:szCs w:val="20"/>
          <w:u w:val="single"/>
          <w:lang w:val="en"/>
        </w:rPr>
      </w:pPr>
    </w:p>
    <w:p w14:paraId="2D68864D" w14:textId="5858C8B1" w:rsidR="003538B6" w:rsidRDefault="003538B6">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61181B3F" w14:textId="77777777" w:rsidR="00C532A6" w:rsidRPr="003538B6" w:rsidRDefault="00C532A6" w:rsidP="003538B6">
      <w:pPr>
        <w:spacing w:after="0" w:line="276" w:lineRule="auto"/>
        <w:divId w:val="1482191752"/>
        <w:rPr>
          <w:rFonts w:ascii="Arial" w:eastAsia="Times New Roman" w:hAnsi="Arial" w:cs="Arial"/>
          <w:b/>
          <w:bCs/>
          <w:sz w:val="20"/>
          <w:szCs w:val="20"/>
          <w:u w:val="single"/>
          <w:lang w:val="en"/>
        </w:rPr>
      </w:pPr>
    </w:p>
    <w:p w14:paraId="5CB955BE" w14:textId="77777777" w:rsidR="00C532A6" w:rsidRPr="003538B6" w:rsidRDefault="00C532A6" w:rsidP="003538B6">
      <w:pPr>
        <w:spacing w:after="0" w:line="276" w:lineRule="auto"/>
        <w:divId w:val="1482191752"/>
        <w:rPr>
          <w:rFonts w:ascii="Arial" w:eastAsia="Times New Roman" w:hAnsi="Arial" w:cs="Arial"/>
          <w:b/>
          <w:bCs/>
          <w:sz w:val="20"/>
          <w:szCs w:val="20"/>
          <w:u w:val="single"/>
          <w:lang w:val="en"/>
        </w:rPr>
      </w:pPr>
    </w:p>
    <w:p w14:paraId="05202ADF" w14:textId="1DF50B25" w:rsidR="00507165" w:rsidRPr="003538B6" w:rsidRDefault="00507165" w:rsidP="003538B6">
      <w:pPr>
        <w:spacing w:after="0" w:line="276" w:lineRule="auto"/>
        <w:divId w:val="1482191752"/>
        <w:rPr>
          <w:rFonts w:ascii="Arial" w:eastAsia="Times New Roman" w:hAnsi="Arial" w:cs="Arial"/>
          <w:b/>
          <w:bCs/>
          <w:sz w:val="20"/>
          <w:szCs w:val="20"/>
          <w:u w:val="single"/>
          <w:lang w:val="en"/>
        </w:rPr>
      </w:pPr>
      <w:r w:rsidRPr="003538B6">
        <w:rPr>
          <w:rFonts w:ascii="Arial" w:eastAsia="Times New Roman" w:hAnsi="Arial" w:cs="Arial"/>
          <w:b/>
          <w:bCs/>
          <w:sz w:val="20"/>
          <w:szCs w:val="20"/>
          <w:u w:val="single"/>
          <w:lang w:val="en"/>
        </w:rPr>
        <w:t>Summary of Changes</w:t>
      </w:r>
    </w:p>
    <w:p w14:paraId="3E196D13" w14:textId="77777777" w:rsidR="00507165" w:rsidRPr="003538B6" w:rsidRDefault="00507165" w:rsidP="003538B6">
      <w:pPr>
        <w:pStyle w:val="NormalWeb"/>
        <w:spacing w:before="0" w:beforeAutospacing="0" w:after="0" w:afterAutospacing="0" w:line="276" w:lineRule="auto"/>
        <w:divId w:val="1637447881"/>
        <w:rPr>
          <w:rFonts w:ascii="Arial" w:hAnsi="Arial" w:cs="Arial"/>
          <w:sz w:val="20"/>
          <w:szCs w:val="20"/>
          <w:lang w:val="en"/>
        </w:rPr>
      </w:pPr>
      <w:r w:rsidRPr="003538B6">
        <w:rPr>
          <w:rStyle w:val="Strong"/>
          <w:rFonts w:ascii="Arial" w:hAnsi="Arial" w:cs="Arial"/>
          <w:sz w:val="20"/>
          <w:szCs w:val="20"/>
          <w:lang w:val="en"/>
        </w:rPr>
        <w:t>v 5.0.0.1</w:t>
      </w:r>
    </w:p>
    <w:p w14:paraId="707A575A" w14:textId="77777777" w:rsidR="00507165" w:rsidRPr="003538B6" w:rsidRDefault="00507165" w:rsidP="003538B6">
      <w:pPr>
        <w:pStyle w:val="NormalWeb"/>
        <w:numPr>
          <w:ilvl w:val="0"/>
          <w:numId w:val="3"/>
        </w:numPr>
        <w:spacing w:before="0" w:beforeAutospacing="0" w:after="0" w:afterAutospacing="0" w:line="276" w:lineRule="auto"/>
        <w:divId w:val="1637447881"/>
        <w:rPr>
          <w:rFonts w:ascii="Arial" w:hAnsi="Arial" w:cs="Arial"/>
          <w:sz w:val="20"/>
          <w:szCs w:val="20"/>
          <w:lang w:val="en"/>
        </w:rPr>
      </w:pPr>
      <w:r w:rsidRPr="003538B6">
        <w:rPr>
          <w:rFonts w:ascii="Arial" w:hAnsi="Arial" w:cs="Arial"/>
          <w:sz w:val="20"/>
          <w:szCs w:val="20"/>
          <w:lang w:val="en"/>
        </w:rPr>
        <w:t>Accreditation statement update</w:t>
      </w:r>
    </w:p>
    <w:p w14:paraId="207615A7" w14:textId="77777777" w:rsidR="00507165" w:rsidRPr="003538B6" w:rsidRDefault="00507165" w:rsidP="003538B6">
      <w:pPr>
        <w:pStyle w:val="NormalWeb"/>
        <w:numPr>
          <w:ilvl w:val="0"/>
          <w:numId w:val="3"/>
        </w:numPr>
        <w:spacing w:before="0" w:beforeAutospacing="0" w:after="0" w:afterAutospacing="0" w:line="276" w:lineRule="auto"/>
        <w:divId w:val="1637447881"/>
        <w:rPr>
          <w:rFonts w:ascii="Arial" w:hAnsi="Arial" w:cs="Arial"/>
          <w:sz w:val="20"/>
          <w:szCs w:val="20"/>
          <w:lang w:val="en"/>
        </w:rPr>
      </w:pPr>
      <w:r w:rsidRPr="003538B6">
        <w:rPr>
          <w:rFonts w:ascii="Arial" w:hAnsi="Arial" w:cs="Arial"/>
          <w:sz w:val="20"/>
          <w:szCs w:val="20"/>
          <w:lang w:val="en"/>
        </w:rPr>
        <w:t>eCP explanatory note electronic link updates</w:t>
      </w:r>
    </w:p>
    <w:p w14:paraId="6D29682E" w14:textId="77777777" w:rsidR="00507165" w:rsidRPr="003538B6" w:rsidRDefault="00507165" w:rsidP="003538B6">
      <w:pPr>
        <w:pageBreakBefore/>
        <w:pBdr>
          <w:bottom w:val="single" w:sz="4" w:space="1" w:color="auto"/>
        </w:pBdr>
        <w:spacing w:after="0" w:line="276" w:lineRule="auto"/>
        <w:divId w:val="1554536856"/>
        <w:rPr>
          <w:rFonts w:ascii="Arial" w:eastAsia="Times New Roman" w:hAnsi="Arial" w:cs="Arial"/>
          <w:b/>
          <w:bCs/>
          <w:sz w:val="20"/>
          <w:szCs w:val="20"/>
          <w:lang w:val="en"/>
        </w:rPr>
      </w:pPr>
      <w:r w:rsidRPr="003538B6">
        <w:rPr>
          <w:rFonts w:ascii="Arial" w:eastAsia="Times New Roman" w:hAnsi="Arial" w:cs="Arial"/>
          <w:b/>
          <w:bCs/>
          <w:sz w:val="20"/>
          <w:szCs w:val="20"/>
          <w:lang w:val="en"/>
        </w:rPr>
        <w:lastRenderedPageBreak/>
        <w:t>Reporting Template</w:t>
      </w:r>
    </w:p>
    <w:p w14:paraId="688E959C" w14:textId="77777777" w:rsidR="00507165" w:rsidRPr="003538B6" w:rsidRDefault="00507165" w:rsidP="003538B6">
      <w:pPr>
        <w:spacing w:after="0" w:line="276" w:lineRule="auto"/>
        <w:divId w:val="832600700"/>
        <w:rPr>
          <w:rFonts w:ascii="Arial" w:eastAsia="Times New Roman" w:hAnsi="Arial" w:cs="Arial"/>
          <w:sz w:val="20"/>
          <w:szCs w:val="20"/>
          <w:lang w:val="en"/>
        </w:rPr>
      </w:pPr>
      <w:r w:rsidRPr="003538B6">
        <w:rPr>
          <w:rFonts w:ascii="Arial" w:eastAsia="Times New Roman" w:hAnsi="Arial" w:cs="Arial"/>
          <w:b/>
          <w:bCs/>
          <w:sz w:val="20"/>
          <w:szCs w:val="20"/>
          <w:lang w:val="en"/>
        </w:rPr>
        <w:t xml:space="preserve">Protocol Posting Date: </w:t>
      </w:r>
      <w:r w:rsidRPr="003538B6">
        <w:rPr>
          <w:rFonts w:ascii="Arial" w:eastAsia="Times New Roman" w:hAnsi="Arial" w:cs="Arial"/>
          <w:sz w:val="20"/>
          <w:szCs w:val="20"/>
          <w:lang w:val="en"/>
        </w:rPr>
        <w:t xml:space="preserve">June 2025 </w:t>
      </w:r>
    </w:p>
    <w:p w14:paraId="410E66E6" w14:textId="77777777" w:rsidR="00507165" w:rsidRPr="003538B6" w:rsidRDefault="00507165" w:rsidP="003538B6">
      <w:pPr>
        <w:spacing w:after="0" w:line="276" w:lineRule="auto"/>
        <w:divId w:val="490412326"/>
        <w:rPr>
          <w:rFonts w:ascii="Arial" w:eastAsia="Times New Roman" w:hAnsi="Arial" w:cs="Arial"/>
          <w:b/>
          <w:bCs/>
          <w:sz w:val="20"/>
          <w:szCs w:val="20"/>
          <w:lang w:val="en"/>
        </w:rPr>
      </w:pPr>
      <w:r w:rsidRPr="003538B6">
        <w:rPr>
          <w:rFonts w:ascii="Arial" w:eastAsia="Times New Roman" w:hAnsi="Arial" w:cs="Arial"/>
          <w:b/>
          <w:bCs/>
          <w:sz w:val="20"/>
          <w:szCs w:val="20"/>
          <w:lang w:val="en"/>
        </w:rPr>
        <w:t>Select a single response unless otherwise indicated.</w:t>
      </w:r>
    </w:p>
    <w:p w14:paraId="608E6E9A" w14:textId="77777777" w:rsidR="00507165" w:rsidRPr="003538B6" w:rsidRDefault="00507165" w:rsidP="003538B6">
      <w:pPr>
        <w:spacing w:after="0" w:line="276" w:lineRule="auto"/>
        <w:divId w:val="1249004129"/>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CASE SUMMARY: (RHABDOMYOSARCOMA AND RELATED NEOPLASMS: Biopsy)  </w:t>
      </w:r>
    </w:p>
    <w:p w14:paraId="5335FD1C"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593BFBFA" w14:textId="77777777" w:rsidR="00507165" w:rsidRPr="003538B6" w:rsidRDefault="00507165" w:rsidP="003538B6">
      <w:pPr>
        <w:spacing w:after="0" w:line="276" w:lineRule="auto"/>
        <w:divId w:val="2003385790"/>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EXPERT CONSULTATION  </w:t>
      </w:r>
    </w:p>
    <w:p w14:paraId="6D3E99BB"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59C9B10" w14:textId="77777777" w:rsidR="00507165" w:rsidRPr="003538B6" w:rsidRDefault="00507165" w:rsidP="003538B6">
      <w:pPr>
        <w:spacing w:after="0" w:line="276" w:lineRule="auto"/>
        <w:divId w:val="1246497720"/>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+Expert Consultation (Note </w:t>
      </w:r>
      <w:hyperlink w:anchor="N12642" w:tgtFrame="_top" w:history="1">
        <w:r w:rsidRPr="003538B6">
          <w:rPr>
            <w:rStyle w:val="Hyperlink"/>
            <w:rFonts w:ascii="Arial" w:eastAsia="Times New Roman" w:hAnsi="Arial" w:cs="Arial"/>
            <w:b/>
            <w:bCs/>
            <w:sz w:val="20"/>
            <w:szCs w:val="20"/>
            <w:lang w:val="en"/>
          </w:rPr>
          <w:t>A</w:t>
        </w:r>
      </w:hyperlink>
      <w:r w:rsidRPr="003538B6">
        <w:rPr>
          <w:rFonts w:ascii="Arial" w:eastAsia="Times New Roman" w:hAnsi="Arial" w:cs="Arial"/>
          <w:b/>
          <w:bCs/>
          <w:sz w:val="20"/>
          <w:szCs w:val="20"/>
          <w:lang w:val="en"/>
        </w:rPr>
        <w:t xml:space="preserve">) </w:t>
      </w:r>
    </w:p>
    <w:p w14:paraId="33F57FAB" w14:textId="77777777" w:rsidR="00507165" w:rsidRPr="003538B6" w:rsidRDefault="00507165" w:rsidP="003538B6">
      <w:pPr>
        <w:spacing w:after="0" w:line="276" w:lineRule="auto"/>
        <w:divId w:val="226427573"/>
        <w:rPr>
          <w:rFonts w:ascii="Arial" w:eastAsia="Times New Roman" w:hAnsi="Arial" w:cs="Arial"/>
          <w:sz w:val="20"/>
          <w:szCs w:val="20"/>
          <w:lang w:val="en"/>
        </w:rPr>
      </w:pPr>
      <w:r w:rsidRPr="003538B6">
        <w:rPr>
          <w:rFonts w:ascii="Arial" w:eastAsia="Times New Roman" w:hAnsi="Arial" w:cs="Arial"/>
          <w:sz w:val="20"/>
          <w:szCs w:val="20"/>
          <w:lang w:val="en"/>
        </w:rPr>
        <w:t xml:space="preserve">___ Pending - Completion of this CAP Cancer Protocol is awaiting expert consultation  </w:t>
      </w:r>
    </w:p>
    <w:p w14:paraId="2AC9329E" w14:textId="77777777" w:rsidR="00C532A6" w:rsidRPr="003538B6" w:rsidRDefault="00507165" w:rsidP="003538B6">
      <w:pPr>
        <w:spacing w:after="0" w:line="276" w:lineRule="auto"/>
        <w:divId w:val="1432048484"/>
        <w:rPr>
          <w:rFonts w:ascii="Arial" w:eastAsia="Times New Roman" w:hAnsi="Arial" w:cs="Arial"/>
          <w:sz w:val="20"/>
          <w:szCs w:val="20"/>
          <w:lang w:val="en"/>
        </w:rPr>
      </w:pPr>
      <w:r w:rsidRPr="003538B6">
        <w:rPr>
          <w:rFonts w:ascii="Arial" w:eastAsia="Times New Roman" w:hAnsi="Arial" w:cs="Arial"/>
          <w:sz w:val="20"/>
          <w:szCs w:val="20"/>
          <w:lang w:val="en"/>
        </w:rPr>
        <w:t xml:space="preserve">___ Completed - This CAP Cancer Protocol or some elements have been performed following expert </w:t>
      </w:r>
    </w:p>
    <w:p w14:paraId="6C2F8834" w14:textId="56FC81A4" w:rsidR="00507165" w:rsidRPr="003538B6" w:rsidRDefault="00C532A6" w:rsidP="003538B6">
      <w:pPr>
        <w:spacing w:after="0" w:line="276" w:lineRule="auto"/>
        <w:divId w:val="1432048484"/>
        <w:rPr>
          <w:rFonts w:ascii="Arial" w:eastAsia="Times New Roman" w:hAnsi="Arial" w:cs="Arial"/>
          <w:sz w:val="20"/>
          <w:szCs w:val="20"/>
          <w:lang w:val="en"/>
        </w:rPr>
      </w:pPr>
      <w:r w:rsidRPr="003538B6">
        <w:rPr>
          <w:rFonts w:ascii="Arial" w:eastAsia="Times New Roman" w:hAnsi="Arial" w:cs="Arial"/>
          <w:sz w:val="20"/>
          <w:szCs w:val="20"/>
          <w:lang w:val="en"/>
        </w:rPr>
        <w:t xml:space="preserve">       </w:t>
      </w:r>
      <w:r w:rsidR="00507165" w:rsidRPr="003538B6">
        <w:rPr>
          <w:rFonts w:ascii="Arial" w:eastAsia="Times New Roman" w:hAnsi="Arial" w:cs="Arial"/>
          <w:sz w:val="20"/>
          <w:szCs w:val="20"/>
          <w:lang w:val="en"/>
        </w:rPr>
        <w:t xml:space="preserve">consultation  </w:t>
      </w:r>
    </w:p>
    <w:p w14:paraId="76891EDC" w14:textId="77777777" w:rsidR="00507165" w:rsidRPr="003538B6" w:rsidRDefault="00507165" w:rsidP="003538B6">
      <w:pPr>
        <w:spacing w:after="0" w:line="276" w:lineRule="auto"/>
        <w:divId w:val="885021056"/>
        <w:rPr>
          <w:rFonts w:ascii="Arial" w:eastAsia="Times New Roman" w:hAnsi="Arial" w:cs="Arial"/>
          <w:sz w:val="20"/>
          <w:szCs w:val="20"/>
          <w:lang w:val="en"/>
        </w:rPr>
      </w:pPr>
      <w:r w:rsidRPr="003538B6">
        <w:rPr>
          <w:rFonts w:ascii="Arial" w:eastAsia="Times New Roman" w:hAnsi="Arial" w:cs="Arial"/>
          <w:sz w:val="20"/>
          <w:szCs w:val="20"/>
          <w:lang w:val="en"/>
        </w:rPr>
        <w:t xml:space="preserve">___ Not applicable  </w:t>
      </w:r>
    </w:p>
    <w:p w14:paraId="0571D463"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7AED942E" w14:textId="77777777" w:rsidR="00507165" w:rsidRPr="003538B6" w:rsidRDefault="00507165" w:rsidP="003538B6">
      <w:pPr>
        <w:spacing w:after="0" w:line="276" w:lineRule="auto"/>
        <w:divId w:val="599483563"/>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SPECIMEN (Note </w:t>
      </w:r>
      <w:hyperlink w:anchor="N12634" w:tgtFrame="_top" w:history="1">
        <w:r w:rsidRPr="003538B6">
          <w:rPr>
            <w:rStyle w:val="Hyperlink"/>
            <w:rFonts w:ascii="Arial" w:eastAsia="Times New Roman" w:hAnsi="Arial" w:cs="Arial"/>
            <w:b/>
            <w:bCs/>
            <w:sz w:val="20"/>
            <w:szCs w:val="20"/>
            <w:lang w:val="en"/>
          </w:rPr>
          <w:t>B</w:t>
        </w:r>
      </w:hyperlink>
      <w:r w:rsidRPr="003538B6">
        <w:rPr>
          <w:rFonts w:ascii="Arial" w:eastAsia="Times New Roman" w:hAnsi="Arial" w:cs="Arial"/>
          <w:b/>
          <w:bCs/>
          <w:sz w:val="20"/>
          <w:szCs w:val="20"/>
          <w:lang w:val="en"/>
        </w:rPr>
        <w:t xml:space="preserve">) </w:t>
      </w:r>
    </w:p>
    <w:p w14:paraId="075AAE16"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3CD541C2" w14:textId="77777777" w:rsidR="00507165" w:rsidRPr="003538B6" w:rsidRDefault="00507165" w:rsidP="003538B6">
      <w:pPr>
        <w:spacing w:after="0" w:line="276" w:lineRule="auto"/>
        <w:divId w:val="252864838"/>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Procedure (Note </w:t>
      </w:r>
      <w:hyperlink w:anchor="N12635" w:tgtFrame="_top" w:history="1">
        <w:r w:rsidRPr="003538B6">
          <w:rPr>
            <w:rStyle w:val="Hyperlink"/>
            <w:rFonts w:ascii="Arial" w:eastAsia="Times New Roman" w:hAnsi="Arial" w:cs="Arial"/>
            <w:b/>
            <w:bCs/>
            <w:sz w:val="20"/>
            <w:szCs w:val="20"/>
            <w:lang w:val="en"/>
          </w:rPr>
          <w:t>C</w:t>
        </w:r>
      </w:hyperlink>
      <w:r w:rsidRPr="003538B6">
        <w:rPr>
          <w:rFonts w:ascii="Arial" w:eastAsia="Times New Roman" w:hAnsi="Arial" w:cs="Arial"/>
          <w:b/>
          <w:bCs/>
          <w:sz w:val="20"/>
          <w:szCs w:val="20"/>
          <w:lang w:val="en"/>
        </w:rPr>
        <w:t xml:space="preserve">) </w:t>
      </w:r>
    </w:p>
    <w:p w14:paraId="5C48790E" w14:textId="77777777" w:rsidR="00507165" w:rsidRPr="003538B6" w:rsidRDefault="00507165" w:rsidP="003538B6">
      <w:pPr>
        <w:spacing w:after="0" w:line="276" w:lineRule="auto"/>
        <w:divId w:val="1052922562"/>
        <w:rPr>
          <w:rFonts w:ascii="Arial" w:eastAsia="Times New Roman" w:hAnsi="Arial" w:cs="Arial"/>
          <w:sz w:val="20"/>
          <w:szCs w:val="20"/>
          <w:lang w:val="en"/>
        </w:rPr>
      </w:pPr>
      <w:r w:rsidRPr="003538B6">
        <w:rPr>
          <w:rFonts w:ascii="Arial" w:eastAsia="Times New Roman" w:hAnsi="Arial" w:cs="Arial"/>
          <w:sz w:val="20"/>
          <w:szCs w:val="20"/>
          <w:lang w:val="en"/>
        </w:rPr>
        <w:t xml:space="preserve">___ Core needle biopsy  </w:t>
      </w:r>
    </w:p>
    <w:p w14:paraId="6358F629" w14:textId="77777777" w:rsidR="00507165" w:rsidRPr="003538B6" w:rsidRDefault="00507165" w:rsidP="003538B6">
      <w:pPr>
        <w:spacing w:after="0" w:line="276" w:lineRule="auto"/>
        <w:divId w:val="1961689687"/>
        <w:rPr>
          <w:rFonts w:ascii="Arial" w:eastAsia="Times New Roman" w:hAnsi="Arial" w:cs="Arial"/>
          <w:sz w:val="20"/>
          <w:szCs w:val="20"/>
          <w:lang w:val="en"/>
        </w:rPr>
      </w:pPr>
      <w:r w:rsidRPr="003538B6">
        <w:rPr>
          <w:rFonts w:ascii="Arial" w:eastAsia="Times New Roman" w:hAnsi="Arial" w:cs="Arial"/>
          <w:sz w:val="20"/>
          <w:szCs w:val="20"/>
          <w:lang w:val="en"/>
        </w:rPr>
        <w:t xml:space="preserve">___ Incisional biopsy  </w:t>
      </w:r>
    </w:p>
    <w:p w14:paraId="66E86832" w14:textId="77777777" w:rsidR="00507165" w:rsidRPr="003538B6" w:rsidRDefault="00507165" w:rsidP="003538B6">
      <w:pPr>
        <w:spacing w:after="0" w:line="276" w:lineRule="auto"/>
        <w:divId w:val="1046024180"/>
        <w:rPr>
          <w:rFonts w:ascii="Arial" w:eastAsia="Times New Roman" w:hAnsi="Arial" w:cs="Arial"/>
          <w:sz w:val="20"/>
          <w:szCs w:val="20"/>
          <w:lang w:val="en"/>
        </w:rPr>
      </w:pPr>
      <w:r w:rsidRPr="003538B6">
        <w:rPr>
          <w:rFonts w:ascii="Arial" w:eastAsia="Times New Roman" w:hAnsi="Arial" w:cs="Arial"/>
          <w:sz w:val="20"/>
          <w:szCs w:val="20"/>
          <w:lang w:val="en"/>
        </w:rPr>
        <w:t xml:space="preserve">___ Excisional biopsy  </w:t>
      </w:r>
    </w:p>
    <w:p w14:paraId="7CF2362E" w14:textId="77777777" w:rsidR="00507165" w:rsidRPr="003538B6" w:rsidRDefault="00507165" w:rsidP="003538B6">
      <w:pPr>
        <w:spacing w:after="0" w:line="276" w:lineRule="auto"/>
        <w:divId w:val="331300990"/>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731571C0" w14:textId="77777777" w:rsidR="00507165" w:rsidRPr="003538B6" w:rsidRDefault="00507165" w:rsidP="003538B6">
      <w:pPr>
        <w:spacing w:after="0" w:line="276" w:lineRule="auto"/>
        <w:divId w:val="1232471018"/>
        <w:rPr>
          <w:rFonts w:ascii="Arial" w:eastAsia="Times New Roman" w:hAnsi="Arial" w:cs="Arial"/>
          <w:sz w:val="20"/>
          <w:szCs w:val="20"/>
          <w:lang w:val="en"/>
        </w:rPr>
      </w:pPr>
      <w:r w:rsidRPr="003538B6">
        <w:rPr>
          <w:rFonts w:ascii="Arial" w:eastAsia="Times New Roman" w:hAnsi="Arial" w:cs="Arial"/>
          <w:sz w:val="20"/>
          <w:szCs w:val="20"/>
          <w:lang w:val="en"/>
        </w:rPr>
        <w:t xml:space="preserve">___ Not specified  </w:t>
      </w:r>
    </w:p>
    <w:p w14:paraId="18B9DA73"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2CFE1F75" w14:textId="77777777" w:rsidR="00507165" w:rsidRPr="003538B6" w:rsidRDefault="00507165" w:rsidP="003538B6">
      <w:pPr>
        <w:spacing w:after="0" w:line="276" w:lineRule="auto"/>
        <w:divId w:val="647980446"/>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TUMOR  </w:t>
      </w:r>
    </w:p>
    <w:p w14:paraId="2C098F64"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05CEB889" w14:textId="77777777" w:rsidR="00507165" w:rsidRPr="003538B6" w:rsidRDefault="00507165" w:rsidP="003538B6">
      <w:pPr>
        <w:spacing w:after="0" w:line="276" w:lineRule="auto"/>
        <w:divId w:val="146170680"/>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Tumor Site  </w:t>
      </w:r>
    </w:p>
    <w:p w14:paraId="668A2500" w14:textId="77777777" w:rsidR="00507165" w:rsidRPr="003538B6" w:rsidRDefault="00507165" w:rsidP="003538B6">
      <w:pPr>
        <w:spacing w:after="0" w:line="276" w:lineRule="auto"/>
        <w:divId w:val="2052025095"/>
        <w:rPr>
          <w:rFonts w:ascii="Arial" w:eastAsia="Times New Roman" w:hAnsi="Arial" w:cs="Arial"/>
          <w:sz w:val="20"/>
          <w:szCs w:val="20"/>
          <w:lang w:val="en"/>
        </w:rPr>
      </w:pPr>
      <w:r w:rsidRPr="003538B6">
        <w:rPr>
          <w:rFonts w:ascii="Arial" w:eastAsia="Times New Roman" w:hAnsi="Arial" w:cs="Arial"/>
          <w:sz w:val="20"/>
          <w:szCs w:val="20"/>
          <w:lang w:val="en"/>
        </w:rPr>
        <w:t xml:space="preserve">___ Bile duct  </w:t>
      </w:r>
    </w:p>
    <w:p w14:paraId="5CBA6AE8" w14:textId="77777777" w:rsidR="00507165" w:rsidRPr="003538B6" w:rsidRDefault="00507165" w:rsidP="003538B6">
      <w:pPr>
        <w:spacing w:after="0" w:line="276" w:lineRule="auto"/>
        <w:divId w:val="286619543"/>
        <w:rPr>
          <w:rFonts w:ascii="Arial" w:eastAsia="Times New Roman" w:hAnsi="Arial" w:cs="Arial"/>
          <w:sz w:val="20"/>
          <w:szCs w:val="20"/>
          <w:lang w:val="en"/>
        </w:rPr>
      </w:pPr>
      <w:r w:rsidRPr="003538B6">
        <w:rPr>
          <w:rFonts w:ascii="Arial" w:eastAsia="Times New Roman" w:hAnsi="Arial" w:cs="Arial"/>
          <w:sz w:val="20"/>
          <w:szCs w:val="20"/>
          <w:lang w:val="en"/>
        </w:rPr>
        <w:t xml:space="preserve">___ Bladder / prostate  </w:t>
      </w:r>
    </w:p>
    <w:p w14:paraId="76A4346C" w14:textId="77777777" w:rsidR="00507165" w:rsidRPr="003538B6" w:rsidRDefault="00507165" w:rsidP="003538B6">
      <w:pPr>
        <w:spacing w:after="0" w:line="276" w:lineRule="auto"/>
        <w:divId w:val="85461388"/>
        <w:rPr>
          <w:rFonts w:ascii="Arial" w:eastAsia="Times New Roman" w:hAnsi="Arial" w:cs="Arial"/>
          <w:sz w:val="20"/>
          <w:szCs w:val="20"/>
          <w:lang w:val="en"/>
        </w:rPr>
      </w:pPr>
      <w:r w:rsidRPr="003538B6">
        <w:rPr>
          <w:rFonts w:ascii="Arial" w:eastAsia="Times New Roman" w:hAnsi="Arial" w:cs="Arial"/>
          <w:sz w:val="20"/>
          <w:szCs w:val="20"/>
          <w:lang w:val="en"/>
        </w:rPr>
        <w:t xml:space="preserve">___ Cranial / </w:t>
      </w:r>
      <w:proofErr w:type="spellStart"/>
      <w:r w:rsidRPr="003538B6">
        <w:rPr>
          <w:rFonts w:ascii="Arial" w:eastAsia="Times New Roman" w:hAnsi="Arial" w:cs="Arial"/>
          <w:sz w:val="20"/>
          <w:szCs w:val="20"/>
          <w:lang w:val="en"/>
        </w:rPr>
        <w:t>parameningeal</w:t>
      </w:r>
      <w:proofErr w:type="spellEnd"/>
      <w:r w:rsidRPr="003538B6">
        <w:rPr>
          <w:rFonts w:ascii="Arial" w:eastAsia="Times New Roman" w:hAnsi="Arial" w:cs="Arial"/>
          <w:sz w:val="20"/>
          <w:szCs w:val="20"/>
          <w:lang w:val="en"/>
        </w:rPr>
        <w:t xml:space="preserve">  </w:t>
      </w:r>
    </w:p>
    <w:p w14:paraId="147C13E4" w14:textId="77777777" w:rsidR="00507165" w:rsidRPr="003538B6" w:rsidRDefault="00507165" w:rsidP="003538B6">
      <w:pPr>
        <w:spacing w:after="0" w:line="276" w:lineRule="auto"/>
        <w:divId w:val="1015881413"/>
        <w:rPr>
          <w:rFonts w:ascii="Arial" w:eastAsia="Times New Roman" w:hAnsi="Arial" w:cs="Arial"/>
          <w:sz w:val="20"/>
          <w:szCs w:val="20"/>
          <w:lang w:val="en"/>
        </w:rPr>
      </w:pPr>
      <w:r w:rsidRPr="003538B6">
        <w:rPr>
          <w:rFonts w:ascii="Arial" w:eastAsia="Times New Roman" w:hAnsi="Arial" w:cs="Arial"/>
          <w:sz w:val="20"/>
          <w:szCs w:val="20"/>
          <w:lang w:val="en"/>
        </w:rPr>
        <w:t xml:space="preserve">___ Extremity  </w:t>
      </w:r>
    </w:p>
    <w:p w14:paraId="7713C0A8" w14:textId="77777777" w:rsidR="00507165" w:rsidRPr="003538B6" w:rsidRDefault="00507165" w:rsidP="003538B6">
      <w:pPr>
        <w:spacing w:after="0" w:line="276" w:lineRule="auto"/>
        <w:divId w:val="214854665"/>
        <w:rPr>
          <w:rFonts w:ascii="Arial" w:eastAsia="Times New Roman" w:hAnsi="Arial" w:cs="Arial"/>
          <w:sz w:val="20"/>
          <w:szCs w:val="20"/>
          <w:lang w:val="en"/>
        </w:rPr>
      </w:pPr>
      <w:r w:rsidRPr="003538B6">
        <w:rPr>
          <w:rFonts w:ascii="Arial" w:eastAsia="Times New Roman" w:hAnsi="Arial" w:cs="Arial"/>
          <w:sz w:val="20"/>
          <w:szCs w:val="20"/>
          <w:lang w:val="en"/>
        </w:rPr>
        <w:t xml:space="preserve">___ Genitourinary (excluding bladder / prostate)  </w:t>
      </w:r>
    </w:p>
    <w:p w14:paraId="4BD2DB07" w14:textId="77777777" w:rsidR="00507165" w:rsidRPr="003538B6" w:rsidRDefault="00507165" w:rsidP="003538B6">
      <w:pPr>
        <w:spacing w:after="0" w:line="276" w:lineRule="auto"/>
        <w:divId w:val="1141925868"/>
        <w:rPr>
          <w:rFonts w:ascii="Arial" w:eastAsia="Times New Roman" w:hAnsi="Arial" w:cs="Arial"/>
          <w:sz w:val="20"/>
          <w:szCs w:val="20"/>
          <w:lang w:val="en"/>
        </w:rPr>
      </w:pPr>
      <w:r w:rsidRPr="003538B6">
        <w:rPr>
          <w:rFonts w:ascii="Arial" w:eastAsia="Times New Roman" w:hAnsi="Arial" w:cs="Arial"/>
          <w:sz w:val="20"/>
          <w:szCs w:val="20"/>
          <w:lang w:val="en"/>
        </w:rPr>
        <w:t xml:space="preserve">___ Head and neck (excluding </w:t>
      </w:r>
      <w:proofErr w:type="spellStart"/>
      <w:r w:rsidRPr="003538B6">
        <w:rPr>
          <w:rFonts w:ascii="Arial" w:eastAsia="Times New Roman" w:hAnsi="Arial" w:cs="Arial"/>
          <w:sz w:val="20"/>
          <w:szCs w:val="20"/>
          <w:lang w:val="en"/>
        </w:rPr>
        <w:t>parameningeal</w:t>
      </w:r>
      <w:proofErr w:type="spellEnd"/>
      <w:r w:rsidRPr="003538B6">
        <w:rPr>
          <w:rFonts w:ascii="Arial" w:eastAsia="Times New Roman" w:hAnsi="Arial" w:cs="Arial"/>
          <w:sz w:val="20"/>
          <w:szCs w:val="20"/>
          <w:lang w:val="en"/>
        </w:rPr>
        <w:t xml:space="preserve">)  </w:t>
      </w:r>
    </w:p>
    <w:p w14:paraId="732967E4" w14:textId="77777777" w:rsidR="00507165" w:rsidRPr="003538B6" w:rsidRDefault="00507165" w:rsidP="003538B6">
      <w:pPr>
        <w:spacing w:after="0" w:line="276" w:lineRule="auto"/>
        <w:divId w:val="16349078"/>
        <w:rPr>
          <w:rFonts w:ascii="Arial" w:eastAsia="Times New Roman" w:hAnsi="Arial" w:cs="Arial"/>
          <w:sz w:val="20"/>
          <w:szCs w:val="20"/>
          <w:lang w:val="en"/>
        </w:rPr>
      </w:pPr>
      <w:r w:rsidRPr="003538B6">
        <w:rPr>
          <w:rFonts w:ascii="Arial" w:eastAsia="Times New Roman" w:hAnsi="Arial" w:cs="Arial"/>
          <w:sz w:val="20"/>
          <w:szCs w:val="20"/>
          <w:lang w:val="en"/>
        </w:rPr>
        <w:t xml:space="preserve">___ Orbit  </w:t>
      </w:r>
    </w:p>
    <w:p w14:paraId="1683998E" w14:textId="7FC8B55B" w:rsidR="00507165" w:rsidRPr="003538B6" w:rsidRDefault="00507165" w:rsidP="003538B6">
      <w:pPr>
        <w:spacing w:after="0" w:line="276" w:lineRule="auto"/>
        <w:divId w:val="1709987041"/>
        <w:rPr>
          <w:rFonts w:ascii="Arial" w:eastAsia="Times New Roman" w:hAnsi="Arial" w:cs="Arial"/>
          <w:sz w:val="20"/>
          <w:szCs w:val="20"/>
          <w:lang w:val="en"/>
        </w:rPr>
      </w:pPr>
      <w:r w:rsidRPr="003538B6">
        <w:rPr>
          <w:rFonts w:ascii="Arial" w:eastAsia="Times New Roman" w:hAnsi="Arial" w:cs="Arial"/>
          <w:sz w:val="20"/>
          <w:szCs w:val="20"/>
          <w:lang w:val="en"/>
        </w:rPr>
        <w:t>___ Other(s) (includes trunk, retroperitoneum, etc.) (specify</w:t>
      </w:r>
      <w:r w:rsidR="00C532A6" w:rsidRPr="003538B6">
        <w:rPr>
          <w:rFonts w:ascii="Arial" w:eastAsia="Times New Roman" w:hAnsi="Arial" w:cs="Arial"/>
          <w:sz w:val="20"/>
          <w:szCs w:val="20"/>
          <w:lang w:val="en"/>
        </w:rPr>
        <w:t xml:space="preserve">): </w:t>
      </w:r>
      <w:r w:rsidRPr="003538B6">
        <w:rPr>
          <w:rFonts w:ascii="Arial" w:eastAsia="Times New Roman" w:hAnsi="Arial" w:cs="Arial"/>
          <w:sz w:val="20"/>
          <w:szCs w:val="20"/>
          <w:lang w:val="en"/>
        </w:rPr>
        <w:t xml:space="preserve">________________ </w:t>
      </w:r>
    </w:p>
    <w:p w14:paraId="51A69CA6" w14:textId="77777777" w:rsidR="00507165" w:rsidRPr="003538B6" w:rsidRDefault="00507165" w:rsidP="003538B6">
      <w:pPr>
        <w:spacing w:after="0" w:line="276" w:lineRule="auto"/>
        <w:divId w:val="1598781947"/>
        <w:rPr>
          <w:rFonts w:ascii="Arial" w:eastAsia="Times New Roman" w:hAnsi="Arial" w:cs="Arial"/>
          <w:sz w:val="20"/>
          <w:szCs w:val="20"/>
          <w:lang w:val="en"/>
        </w:rPr>
      </w:pPr>
      <w:r w:rsidRPr="003538B6">
        <w:rPr>
          <w:rFonts w:ascii="Arial" w:eastAsia="Times New Roman" w:hAnsi="Arial" w:cs="Arial"/>
          <w:sz w:val="20"/>
          <w:szCs w:val="20"/>
          <w:lang w:val="en"/>
        </w:rPr>
        <w:t xml:space="preserve">___ Not specified  </w:t>
      </w:r>
    </w:p>
    <w:p w14:paraId="7FD471C1"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41CF712" w14:textId="77777777" w:rsidR="00507165" w:rsidRPr="003538B6" w:rsidRDefault="00507165" w:rsidP="003538B6">
      <w:pPr>
        <w:spacing w:after="0" w:line="276" w:lineRule="auto"/>
        <w:divId w:val="833228959"/>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Tumor Size (required only for excisional biopsy)  </w:t>
      </w:r>
    </w:p>
    <w:p w14:paraId="363F2E0E" w14:textId="77777777" w:rsidR="00507165" w:rsidRPr="003538B6" w:rsidRDefault="00507165" w:rsidP="003538B6">
      <w:pPr>
        <w:spacing w:after="0" w:line="276" w:lineRule="auto"/>
        <w:divId w:val="637876282"/>
        <w:rPr>
          <w:rFonts w:ascii="Arial" w:eastAsia="Times New Roman" w:hAnsi="Arial" w:cs="Arial"/>
          <w:sz w:val="20"/>
          <w:szCs w:val="20"/>
          <w:lang w:val="en"/>
        </w:rPr>
      </w:pPr>
      <w:r w:rsidRPr="003538B6">
        <w:rPr>
          <w:rFonts w:ascii="Arial" w:eastAsia="Times New Roman" w:hAnsi="Arial" w:cs="Arial"/>
          <w:sz w:val="20"/>
          <w:szCs w:val="20"/>
          <w:lang w:val="en"/>
        </w:rPr>
        <w:t xml:space="preserve">___ Not applicable  </w:t>
      </w:r>
    </w:p>
    <w:p w14:paraId="30D691A0" w14:textId="77777777" w:rsidR="00507165" w:rsidRPr="003538B6" w:rsidRDefault="00507165" w:rsidP="003538B6">
      <w:pPr>
        <w:spacing w:after="0" w:line="276" w:lineRule="auto"/>
        <w:divId w:val="888537717"/>
        <w:rPr>
          <w:rFonts w:ascii="Arial" w:eastAsia="Times New Roman" w:hAnsi="Arial" w:cs="Arial"/>
          <w:sz w:val="20"/>
          <w:szCs w:val="20"/>
          <w:lang w:val="en"/>
        </w:rPr>
      </w:pPr>
      <w:r w:rsidRPr="003538B6">
        <w:rPr>
          <w:rFonts w:ascii="Arial" w:eastAsia="Times New Roman" w:hAnsi="Arial" w:cs="Arial"/>
          <w:sz w:val="20"/>
          <w:szCs w:val="20"/>
          <w:lang w:val="en"/>
        </w:rPr>
        <w:t>___ Greatest dimension in Centimeters (cm): _________________ cm</w:t>
      </w:r>
    </w:p>
    <w:p w14:paraId="329D65FE" w14:textId="77777777" w:rsidR="00507165" w:rsidRPr="003538B6" w:rsidRDefault="00507165" w:rsidP="003538B6">
      <w:pPr>
        <w:spacing w:after="0" w:line="276" w:lineRule="auto"/>
        <w:ind w:firstLine="240"/>
        <w:divId w:val="1254630481"/>
        <w:rPr>
          <w:rFonts w:ascii="Arial" w:eastAsia="Times New Roman" w:hAnsi="Arial" w:cs="Arial"/>
          <w:b/>
          <w:bCs/>
          <w:sz w:val="20"/>
          <w:szCs w:val="20"/>
          <w:lang w:val="en"/>
        </w:rPr>
      </w:pPr>
      <w:r w:rsidRPr="003538B6">
        <w:rPr>
          <w:rFonts w:ascii="Arial" w:eastAsia="Times New Roman" w:hAnsi="Arial" w:cs="Arial"/>
          <w:b/>
          <w:bCs/>
          <w:sz w:val="20"/>
          <w:szCs w:val="20"/>
          <w:lang w:val="en"/>
        </w:rPr>
        <w:t>+Additional Dimension in Centimeters (cm): ____ x ____ cm</w:t>
      </w:r>
    </w:p>
    <w:p w14:paraId="5B5E83F5" w14:textId="77777777" w:rsidR="00507165" w:rsidRPr="003538B6" w:rsidRDefault="00507165" w:rsidP="003538B6">
      <w:pPr>
        <w:spacing w:after="0" w:line="276" w:lineRule="auto"/>
        <w:divId w:val="1238513082"/>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(explain): _________________ </w:t>
      </w:r>
    </w:p>
    <w:p w14:paraId="53F9412B"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C45EF6E" w14:textId="77777777" w:rsidR="00507165" w:rsidRPr="003538B6" w:rsidRDefault="00507165" w:rsidP="003538B6">
      <w:pPr>
        <w:spacing w:after="0" w:line="276" w:lineRule="auto"/>
        <w:divId w:val="740520798"/>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Histologic Type (Note </w:t>
      </w:r>
      <w:hyperlink w:anchor="N12636" w:tgtFrame="_top" w:history="1">
        <w:r w:rsidRPr="003538B6">
          <w:rPr>
            <w:rStyle w:val="Hyperlink"/>
            <w:rFonts w:ascii="Arial" w:eastAsia="Times New Roman" w:hAnsi="Arial" w:cs="Arial"/>
            <w:b/>
            <w:bCs/>
            <w:sz w:val="20"/>
            <w:szCs w:val="20"/>
            <w:lang w:val="en"/>
          </w:rPr>
          <w:t>D</w:t>
        </w:r>
      </w:hyperlink>
      <w:r w:rsidRPr="003538B6">
        <w:rPr>
          <w:rFonts w:ascii="Arial" w:eastAsia="Times New Roman" w:hAnsi="Arial" w:cs="Arial"/>
          <w:b/>
          <w:bCs/>
          <w:sz w:val="20"/>
          <w:szCs w:val="20"/>
          <w:lang w:val="en"/>
        </w:rPr>
        <w:t xml:space="preserve">) </w:t>
      </w:r>
    </w:p>
    <w:p w14:paraId="41FF1C83" w14:textId="77777777" w:rsidR="00507165" w:rsidRPr="003538B6" w:rsidRDefault="00507165" w:rsidP="003538B6">
      <w:pPr>
        <w:spacing w:after="0" w:line="276" w:lineRule="auto"/>
        <w:divId w:val="111437325"/>
        <w:rPr>
          <w:rFonts w:ascii="Arial" w:eastAsia="Times New Roman" w:hAnsi="Arial" w:cs="Arial"/>
          <w:sz w:val="20"/>
          <w:szCs w:val="20"/>
          <w:lang w:val="en"/>
        </w:rPr>
      </w:pPr>
      <w:r w:rsidRPr="003538B6">
        <w:rPr>
          <w:rFonts w:ascii="Arial" w:eastAsia="Times New Roman" w:hAnsi="Arial" w:cs="Arial"/>
          <w:sz w:val="20"/>
          <w:szCs w:val="20"/>
          <w:lang w:val="en"/>
        </w:rPr>
        <w:t xml:space="preserve">___ Embryonal  </w:t>
      </w:r>
    </w:p>
    <w:p w14:paraId="72F5A75A" w14:textId="77777777" w:rsidR="00507165" w:rsidRPr="003538B6" w:rsidRDefault="00507165" w:rsidP="003538B6">
      <w:pPr>
        <w:spacing w:after="0" w:line="276" w:lineRule="auto"/>
        <w:divId w:val="584727259"/>
        <w:rPr>
          <w:rFonts w:ascii="Arial" w:eastAsia="Times New Roman" w:hAnsi="Arial" w:cs="Arial"/>
          <w:sz w:val="20"/>
          <w:szCs w:val="20"/>
          <w:lang w:val="en"/>
        </w:rPr>
      </w:pPr>
      <w:r w:rsidRPr="003538B6">
        <w:rPr>
          <w:rFonts w:ascii="Arial" w:eastAsia="Times New Roman" w:hAnsi="Arial" w:cs="Arial"/>
          <w:sz w:val="20"/>
          <w:szCs w:val="20"/>
          <w:lang w:val="en"/>
        </w:rPr>
        <w:t xml:space="preserve">___ Alveolar  </w:t>
      </w:r>
    </w:p>
    <w:p w14:paraId="552218C3" w14:textId="77777777" w:rsidR="00507165" w:rsidRPr="003538B6" w:rsidRDefault="00507165" w:rsidP="003538B6">
      <w:pPr>
        <w:spacing w:after="0" w:line="276" w:lineRule="auto"/>
        <w:divId w:val="589963"/>
        <w:rPr>
          <w:rFonts w:ascii="Arial" w:eastAsia="Times New Roman" w:hAnsi="Arial" w:cs="Arial"/>
          <w:sz w:val="20"/>
          <w:szCs w:val="20"/>
          <w:lang w:val="en"/>
        </w:rPr>
      </w:pPr>
      <w:r w:rsidRPr="003538B6">
        <w:rPr>
          <w:rFonts w:ascii="Arial" w:eastAsia="Times New Roman" w:hAnsi="Arial" w:cs="Arial"/>
          <w:sz w:val="20"/>
          <w:szCs w:val="20"/>
          <w:lang w:val="en"/>
        </w:rPr>
        <w:t xml:space="preserve">___ Spindle cell / sclerosing  </w:t>
      </w:r>
    </w:p>
    <w:p w14:paraId="181CCE6E" w14:textId="77777777" w:rsidR="00507165" w:rsidRPr="003538B6" w:rsidRDefault="00507165" w:rsidP="003538B6">
      <w:pPr>
        <w:spacing w:after="0" w:line="276" w:lineRule="auto"/>
        <w:divId w:val="1839031236"/>
        <w:rPr>
          <w:rFonts w:ascii="Arial" w:eastAsia="Times New Roman" w:hAnsi="Arial" w:cs="Arial"/>
          <w:sz w:val="20"/>
          <w:szCs w:val="20"/>
          <w:lang w:val="en"/>
        </w:rPr>
      </w:pPr>
      <w:r w:rsidRPr="003538B6">
        <w:rPr>
          <w:rFonts w:ascii="Arial" w:eastAsia="Times New Roman" w:hAnsi="Arial" w:cs="Arial"/>
          <w:sz w:val="20"/>
          <w:szCs w:val="20"/>
          <w:lang w:val="en"/>
        </w:rPr>
        <w:t xml:space="preserve">___ Ectomesenchymoma  </w:t>
      </w:r>
    </w:p>
    <w:p w14:paraId="2428006B" w14:textId="77777777" w:rsidR="00507165" w:rsidRPr="003538B6" w:rsidRDefault="00507165" w:rsidP="003538B6">
      <w:pPr>
        <w:spacing w:after="0" w:line="276" w:lineRule="auto"/>
        <w:divId w:val="1789811217"/>
        <w:rPr>
          <w:rFonts w:ascii="Arial" w:eastAsia="Times New Roman" w:hAnsi="Arial" w:cs="Arial"/>
          <w:sz w:val="20"/>
          <w:szCs w:val="20"/>
          <w:lang w:val="en"/>
        </w:rPr>
      </w:pPr>
      <w:r w:rsidRPr="003538B6">
        <w:rPr>
          <w:rFonts w:ascii="Arial" w:eastAsia="Times New Roman" w:hAnsi="Arial" w:cs="Arial"/>
          <w:sz w:val="20"/>
          <w:szCs w:val="20"/>
          <w:lang w:val="en"/>
        </w:rPr>
        <w:lastRenderedPageBreak/>
        <w:t xml:space="preserve">___ Rhabdomyosarcoma, not otherwise specified (NOS): _________________ </w:t>
      </w:r>
    </w:p>
    <w:p w14:paraId="2DA4D407" w14:textId="77777777" w:rsidR="00507165" w:rsidRPr="003538B6" w:rsidRDefault="00507165" w:rsidP="003538B6">
      <w:pPr>
        <w:spacing w:after="0" w:line="276" w:lineRule="auto"/>
        <w:divId w:val="1388917036"/>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2766CB24" w14:textId="77777777" w:rsidR="00507165" w:rsidRPr="003538B6" w:rsidRDefault="00507165" w:rsidP="003538B6">
      <w:pPr>
        <w:spacing w:after="0" w:line="276" w:lineRule="auto"/>
        <w:ind w:firstLine="240"/>
        <w:divId w:val="1987123974"/>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+Histologic Type Comment: _________________ </w:t>
      </w:r>
    </w:p>
    <w:p w14:paraId="2D8BD934"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69187169" w14:textId="77777777" w:rsidR="00507165" w:rsidRPr="003538B6" w:rsidRDefault="00507165" w:rsidP="003538B6">
      <w:pPr>
        <w:spacing w:after="0" w:line="276" w:lineRule="auto"/>
        <w:divId w:val="1420902572"/>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Anaplasia (Note </w:t>
      </w:r>
      <w:hyperlink w:anchor="N12637" w:tgtFrame="_top" w:history="1">
        <w:r w:rsidRPr="003538B6">
          <w:rPr>
            <w:rStyle w:val="Hyperlink"/>
            <w:rFonts w:ascii="Arial" w:eastAsia="Times New Roman" w:hAnsi="Arial" w:cs="Arial"/>
            <w:b/>
            <w:bCs/>
            <w:sz w:val="20"/>
            <w:szCs w:val="20"/>
            <w:lang w:val="en"/>
          </w:rPr>
          <w:t>E</w:t>
        </w:r>
      </w:hyperlink>
      <w:r w:rsidRPr="003538B6">
        <w:rPr>
          <w:rFonts w:ascii="Arial" w:eastAsia="Times New Roman" w:hAnsi="Arial" w:cs="Arial"/>
          <w:b/>
          <w:bCs/>
          <w:sz w:val="20"/>
          <w:szCs w:val="20"/>
          <w:lang w:val="en"/>
        </w:rPr>
        <w:t xml:space="preserve">) </w:t>
      </w:r>
    </w:p>
    <w:p w14:paraId="69C3BAF5" w14:textId="77777777" w:rsidR="00507165" w:rsidRPr="003538B6" w:rsidRDefault="00507165" w:rsidP="003538B6">
      <w:pPr>
        <w:spacing w:after="0" w:line="276" w:lineRule="auto"/>
        <w:divId w:val="432015384"/>
        <w:rPr>
          <w:rFonts w:ascii="Arial" w:eastAsia="Times New Roman" w:hAnsi="Arial" w:cs="Arial"/>
          <w:sz w:val="20"/>
          <w:szCs w:val="20"/>
          <w:lang w:val="en"/>
        </w:rPr>
      </w:pPr>
      <w:r w:rsidRPr="003538B6">
        <w:rPr>
          <w:rFonts w:ascii="Arial" w:eastAsia="Times New Roman" w:hAnsi="Arial" w:cs="Arial"/>
          <w:sz w:val="20"/>
          <w:szCs w:val="20"/>
          <w:lang w:val="en"/>
        </w:rPr>
        <w:t xml:space="preserve">___ Not identified  </w:t>
      </w:r>
    </w:p>
    <w:p w14:paraId="14E845D6" w14:textId="77777777" w:rsidR="00507165" w:rsidRPr="003538B6" w:rsidRDefault="00507165" w:rsidP="003538B6">
      <w:pPr>
        <w:spacing w:after="0" w:line="276" w:lineRule="auto"/>
        <w:divId w:val="432748598"/>
        <w:rPr>
          <w:rFonts w:ascii="Arial" w:eastAsia="Times New Roman" w:hAnsi="Arial" w:cs="Arial"/>
          <w:sz w:val="20"/>
          <w:szCs w:val="20"/>
          <w:lang w:val="en"/>
        </w:rPr>
      </w:pPr>
      <w:r w:rsidRPr="003538B6">
        <w:rPr>
          <w:rFonts w:ascii="Arial" w:eastAsia="Times New Roman" w:hAnsi="Arial" w:cs="Arial"/>
          <w:sz w:val="20"/>
          <w:szCs w:val="20"/>
          <w:lang w:val="en"/>
        </w:rPr>
        <w:t xml:space="preserve">___ Focal (single or few scattered anaplastic cells)  </w:t>
      </w:r>
    </w:p>
    <w:p w14:paraId="2DCBEDBF" w14:textId="77777777" w:rsidR="00507165" w:rsidRPr="003538B6" w:rsidRDefault="00507165" w:rsidP="003538B6">
      <w:pPr>
        <w:spacing w:after="0" w:line="276" w:lineRule="auto"/>
        <w:divId w:val="2125692015"/>
        <w:rPr>
          <w:rFonts w:ascii="Arial" w:eastAsia="Times New Roman" w:hAnsi="Arial" w:cs="Arial"/>
          <w:sz w:val="20"/>
          <w:szCs w:val="20"/>
          <w:lang w:val="en"/>
        </w:rPr>
      </w:pPr>
      <w:r w:rsidRPr="003538B6">
        <w:rPr>
          <w:rFonts w:ascii="Arial" w:eastAsia="Times New Roman" w:hAnsi="Arial" w:cs="Arial"/>
          <w:sz w:val="20"/>
          <w:szCs w:val="20"/>
          <w:lang w:val="en"/>
        </w:rPr>
        <w:t xml:space="preserve">___ Diffuse (clusters or sheets of anaplastic cells)  </w:t>
      </w:r>
    </w:p>
    <w:p w14:paraId="036C8B69" w14:textId="77777777" w:rsidR="00507165" w:rsidRPr="003538B6" w:rsidRDefault="00507165" w:rsidP="003538B6">
      <w:pPr>
        <w:spacing w:after="0" w:line="276" w:lineRule="auto"/>
        <w:divId w:val="1589538908"/>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_________________ </w:t>
      </w:r>
    </w:p>
    <w:p w14:paraId="762CF882"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36468A5D" w14:textId="77777777" w:rsidR="00507165" w:rsidRPr="003538B6" w:rsidRDefault="00507165" w:rsidP="003538B6">
      <w:pPr>
        <w:spacing w:after="0" w:line="276" w:lineRule="auto"/>
        <w:divId w:val="650059968"/>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+Tumor Comment: _________________ </w:t>
      </w:r>
    </w:p>
    <w:p w14:paraId="4B36E46E"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3E63737" w14:textId="77777777" w:rsidR="00507165" w:rsidRPr="003538B6" w:rsidRDefault="00507165" w:rsidP="003538B6">
      <w:pPr>
        <w:spacing w:after="0" w:line="276" w:lineRule="auto"/>
        <w:divId w:val="2121295883"/>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MARGINS (Note </w:t>
      </w:r>
      <w:hyperlink w:anchor="N12638" w:tgtFrame="_top" w:history="1">
        <w:r w:rsidRPr="003538B6">
          <w:rPr>
            <w:rStyle w:val="Hyperlink"/>
            <w:rFonts w:ascii="Arial" w:eastAsia="Times New Roman" w:hAnsi="Arial" w:cs="Arial"/>
            <w:b/>
            <w:bCs/>
            <w:sz w:val="20"/>
            <w:szCs w:val="20"/>
            <w:lang w:val="en"/>
          </w:rPr>
          <w:t>F</w:t>
        </w:r>
      </w:hyperlink>
      <w:r w:rsidRPr="003538B6">
        <w:rPr>
          <w:rFonts w:ascii="Arial" w:eastAsia="Times New Roman" w:hAnsi="Arial" w:cs="Arial"/>
          <w:b/>
          <w:bCs/>
          <w:sz w:val="20"/>
          <w:szCs w:val="20"/>
          <w:lang w:val="en"/>
        </w:rPr>
        <w:t xml:space="preserve">) </w:t>
      </w:r>
    </w:p>
    <w:p w14:paraId="01E0F800"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2E96C243" w14:textId="77777777" w:rsidR="00507165" w:rsidRPr="003538B6" w:rsidRDefault="00507165" w:rsidP="003538B6">
      <w:pPr>
        <w:spacing w:after="0" w:line="276" w:lineRule="auto"/>
        <w:divId w:val="255946863"/>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Margin Status (required only for excisional biopsy)  </w:t>
      </w:r>
    </w:p>
    <w:p w14:paraId="68A748E6" w14:textId="77777777" w:rsidR="00507165" w:rsidRPr="003538B6" w:rsidRDefault="00507165" w:rsidP="003538B6">
      <w:pPr>
        <w:spacing w:after="0" w:line="276" w:lineRule="auto"/>
        <w:divId w:val="1900625823"/>
        <w:rPr>
          <w:rFonts w:ascii="Arial" w:eastAsia="Times New Roman" w:hAnsi="Arial" w:cs="Arial"/>
          <w:sz w:val="20"/>
          <w:szCs w:val="20"/>
          <w:lang w:val="en"/>
        </w:rPr>
      </w:pPr>
      <w:r w:rsidRPr="003538B6">
        <w:rPr>
          <w:rFonts w:ascii="Arial" w:eastAsia="Times New Roman" w:hAnsi="Arial" w:cs="Arial"/>
          <w:sz w:val="20"/>
          <w:szCs w:val="20"/>
          <w:lang w:val="en"/>
        </w:rPr>
        <w:t xml:space="preserve">___ Not applicable  </w:t>
      </w:r>
    </w:p>
    <w:p w14:paraId="74A4981D" w14:textId="77777777" w:rsidR="00507165" w:rsidRPr="003538B6" w:rsidRDefault="00507165" w:rsidP="003538B6">
      <w:pPr>
        <w:spacing w:after="0" w:line="276" w:lineRule="auto"/>
        <w:divId w:val="1137576244"/>
        <w:rPr>
          <w:rFonts w:ascii="Arial" w:eastAsia="Times New Roman" w:hAnsi="Arial" w:cs="Arial"/>
          <w:sz w:val="20"/>
          <w:szCs w:val="20"/>
          <w:lang w:val="en"/>
        </w:rPr>
      </w:pPr>
      <w:r w:rsidRPr="003538B6">
        <w:rPr>
          <w:rFonts w:ascii="Arial" w:eastAsia="Times New Roman" w:hAnsi="Arial" w:cs="Arial"/>
          <w:sz w:val="20"/>
          <w:szCs w:val="20"/>
          <w:lang w:val="en"/>
        </w:rPr>
        <w:t xml:space="preserve">___ All margins negative for tumor  </w:t>
      </w:r>
    </w:p>
    <w:p w14:paraId="696C7456" w14:textId="77777777" w:rsidR="00507165" w:rsidRPr="003538B6" w:rsidRDefault="00507165" w:rsidP="003538B6">
      <w:pPr>
        <w:spacing w:after="0" w:line="276" w:lineRule="auto"/>
        <w:ind w:firstLine="240"/>
        <w:divId w:val="719329109"/>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Distance from Tumor to Closest Margin  </w:t>
      </w:r>
    </w:p>
    <w:p w14:paraId="00B8055A" w14:textId="77777777" w:rsidR="00507165" w:rsidRPr="003538B6" w:rsidRDefault="00507165" w:rsidP="003538B6">
      <w:pPr>
        <w:spacing w:after="0" w:line="276" w:lineRule="auto"/>
        <w:ind w:firstLine="240"/>
        <w:divId w:val="445394127"/>
        <w:rPr>
          <w:rFonts w:ascii="Arial" w:eastAsia="Times New Roman" w:hAnsi="Arial" w:cs="Arial"/>
          <w:i/>
          <w:iCs/>
          <w:sz w:val="16"/>
          <w:szCs w:val="16"/>
          <w:lang w:val="en"/>
        </w:rPr>
      </w:pPr>
      <w:r w:rsidRPr="003538B6">
        <w:rPr>
          <w:rFonts w:ascii="Arial" w:eastAsia="Times New Roman" w:hAnsi="Arial" w:cs="Arial"/>
          <w:i/>
          <w:iCs/>
          <w:sz w:val="16"/>
          <w:szCs w:val="16"/>
          <w:lang w:val="en"/>
        </w:rPr>
        <w:t xml:space="preserve">Specify in Centimeters (cm)  </w:t>
      </w:r>
    </w:p>
    <w:p w14:paraId="2EB1F5B5" w14:textId="77777777" w:rsidR="00507165" w:rsidRPr="003538B6" w:rsidRDefault="00507165" w:rsidP="003538B6">
      <w:pPr>
        <w:spacing w:after="0" w:line="276" w:lineRule="auto"/>
        <w:ind w:firstLine="240"/>
        <w:divId w:val="226569895"/>
        <w:rPr>
          <w:rFonts w:ascii="Arial" w:eastAsia="Times New Roman" w:hAnsi="Arial" w:cs="Arial"/>
          <w:sz w:val="20"/>
          <w:szCs w:val="20"/>
          <w:lang w:val="en"/>
        </w:rPr>
      </w:pPr>
      <w:r w:rsidRPr="003538B6">
        <w:rPr>
          <w:rFonts w:ascii="Arial" w:eastAsia="Times New Roman" w:hAnsi="Arial" w:cs="Arial"/>
          <w:sz w:val="20"/>
          <w:szCs w:val="20"/>
          <w:lang w:val="en"/>
        </w:rPr>
        <w:t>___ Exact distance: _________________ cm</w:t>
      </w:r>
    </w:p>
    <w:p w14:paraId="7C2BFA71" w14:textId="77777777" w:rsidR="00507165" w:rsidRPr="003538B6" w:rsidRDefault="00507165" w:rsidP="003538B6">
      <w:pPr>
        <w:spacing w:after="0" w:line="276" w:lineRule="auto"/>
        <w:ind w:firstLine="240"/>
        <w:divId w:val="1302419753"/>
        <w:rPr>
          <w:rFonts w:ascii="Arial" w:eastAsia="Times New Roman" w:hAnsi="Arial" w:cs="Arial"/>
          <w:sz w:val="20"/>
          <w:szCs w:val="20"/>
          <w:lang w:val="en"/>
        </w:rPr>
      </w:pPr>
      <w:r w:rsidRPr="003538B6">
        <w:rPr>
          <w:rFonts w:ascii="Arial" w:eastAsia="Times New Roman" w:hAnsi="Arial" w:cs="Arial"/>
          <w:sz w:val="20"/>
          <w:szCs w:val="20"/>
          <w:lang w:val="en"/>
        </w:rPr>
        <w:t>___ Greater than: _________________ cm</w:t>
      </w:r>
    </w:p>
    <w:p w14:paraId="3E33B6A7" w14:textId="77777777" w:rsidR="00507165" w:rsidRPr="003538B6" w:rsidRDefault="00507165" w:rsidP="003538B6">
      <w:pPr>
        <w:spacing w:after="0" w:line="276" w:lineRule="auto"/>
        <w:ind w:firstLine="240"/>
        <w:divId w:val="165488092"/>
        <w:rPr>
          <w:rFonts w:ascii="Arial" w:eastAsia="Times New Roman" w:hAnsi="Arial" w:cs="Arial"/>
          <w:sz w:val="20"/>
          <w:szCs w:val="20"/>
          <w:lang w:val="en"/>
        </w:rPr>
      </w:pPr>
      <w:r w:rsidRPr="003538B6">
        <w:rPr>
          <w:rFonts w:ascii="Arial" w:eastAsia="Times New Roman" w:hAnsi="Arial" w:cs="Arial"/>
          <w:sz w:val="20"/>
          <w:szCs w:val="20"/>
          <w:lang w:val="en"/>
        </w:rPr>
        <w:t>___ At least: _________________ cm</w:t>
      </w:r>
    </w:p>
    <w:p w14:paraId="60F2EE9F" w14:textId="77777777" w:rsidR="00507165" w:rsidRPr="003538B6" w:rsidRDefault="00507165" w:rsidP="003538B6">
      <w:pPr>
        <w:spacing w:after="0" w:line="276" w:lineRule="auto"/>
        <w:ind w:firstLine="240"/>
        <w:divId w:val="2042510335"/>
        <w:rPr>
          <w:rFonts w:ascii="Arial" w:eastAsia="Times New Roman" w:hAnsi="Arial" w:cs="Arial"/>
          <w:sz w:val="20"/>
          <w:szCs w:val="20"/>
          <w:lang w:val="en"/>
        </w:rPr>
      </w:pPr>
      <w:r w:rsidRPr="003538B6">
        <w:rPr>
          <w:rFonts w:ascii="Arial" w:eastAsia="Times New Roman" w:hAnsi="Arial" w:cs="Arial"/>
          <w:sz w:val="20"/>
          <w:szCs w:val="20"/>
          <w:lang w:val="en"/>
        </w:rPr>
        <w:t>___ Less than: _________________ cm</w:t>
      </w:r>
    </w:p>
    <w:p w14:paraId="62B92E50" w14:textId="77777777" w:rsidR="00507165" w:rsidRPr="003538B6" w:rsidRDefault="00507165" w:rsidP="003538B6">
      <w:pPr>
        <w:spacing w:after="0" w:line="276" w:lineRule="auto"/>
        <w:ind w:firstLine="240"/>
        <w:divId w:val="894507360"/>
        <w:rPr>
          <w:rFonts w:ascii="Arial" w:eastAsia="Times New Roman" w:hAnsi="Arial" w:cs="Arial"/>
          <w:sz w:val="20"/>
          <w:szCs w:val="20"/>
          <w:lang w:val="en"/>
        </w:rPr>
      </w:pPr>
      <w:r w:rsidRPr="003538B6">
        <w:rPr>
          <w:rFonts w:ascii="Arial" w:eastAsia="Times New Roman" w:hAnsi="Arial" w:cs="Arial"/>
          <w:sz w:val="20"/>
          <w:szCs w:val="20"/>
          <w:lang w:val="en"/>
        </w:rPr>
        <w:t xml:space="preserve">___ Less than 1 cm  </w:t>
      </w:r>
    </w:p>
    <w:p w14:paraId="7532AA1F" w14:textId="77777777" w:rsidR="00507165" w:rsidRPr="003538B6" w:rsidRDefault="00507165" w:rsidP="003538B6">
      <w:pPr>
        <w:spacing w:after="0" w:line="276" w:lineRule="auto"/>
        <w:ind w:firstLine="240"/>
        <w:divId w:val="2027366168"/>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33B55927" w14:textId="77777777" w:rsidR="00507165" w:rsidRPr="003538B6" w:rsidRDefault="00507165" w:rsidP="003538B6">
      <w:pPr>
        <w:spacing w:after="0" w:line="276" w:lineRule="auto"/>
        <w:ind w:firstLine="240"/>
        <w:divId w:val="1180002569"/>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_________________ </w:t>
      </w:r>
    </w:p>
    <w:p w14:paraId="4F2A0A9A" w14:textId="77777777" w:rsidR="00507165" w:rsidRPr="003538B6" w:rsidRDefault="00507165" w:rsidP="003538B6">
      <w:pPr>
        <w:spacing w:after="0" w:line="276" w:lineRule="auto"/>
        <w:ind w:firstLine="240"/>
        <w:divId w:val="334772094"/>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Closest Margin to Tumor  </w:t>
      </w:r>
    </w:p>
    <w:p w14:paraId="1AE5A331" w14:textId="77777777" w:rsidR="00507165" w:rsidRPr="003538B6" w:rsidRDefault="00507165" w:rsidP="003538B6">
      <w:pPr>
        <w:spacing w:after="0" w:line="276" w:lineRule="auto"/>
        <w:ind w:firstLine="240"/>
        <w:divId w:val="7417957"/>
        <w:rPr>
          <w:rFonts w:ascii="Arial" w:eastAsia="Times New Roman" w:hAnsi="Arial" w:cs="Arial"/>
          <w:sz w:val="20"/>
          <w:szCs w:val="20"/>
          <w:lang w:val="en"/>
        </w:rPr>
      </w:pPr>
      <w:r w:rsidRPr="003538B6">
        <w:rPr>
          <w:rFonts w:ascii="Arial" w:eastAsia="Times New Roman" w:hAnsi="Arial" w:cs="Arial"/>
          <w:sz w:val="20"/>
          <w:szCs w:val="20"/>
          <w:lang w:val="en"/>
        </w:rPr>
        <w:t xml:space="preserve">___ Specify closest margin(s): _________________ </w:t>
      </w:r>
    </w:p>
    <w:p w14:paraId="76B26231" w14:textId="77777777" w:rsidR="00507165" w:rsidRPr="003538B6" w:rsidRDefault="00507165" w:rsidP="003538B6">
      <w:pPr>
        <w:spacing w:after="0" w:line="276" w:lineRule="auto"/>
        <w:ind w:firstLine="240"/>
        <w:divId w:val="667251925"/>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(explain): _________________ </w:t>
      </w:r>
    </w:p>
    <w:p w14:paraId="346DF85F" w14:textId="77777777" w:rsidR="00507165" w:rsidRPr="003538B6" w:rsidRDefault="00507165" w:rsidP="003538B6">
      <w:pPr>
        <w:spacing w:after="0" w:line="276" w:lineRule="auto"/>
        <w:divId w:val="776408526"/>
        <w:rPr>
          <w:rFonts w:ascii="Arial" w:eastAsia="Times New Roman" w:hAnsi="Arial" w:cs="Arial"/>
          <w:sz w:val="20"/>
          <w:szCs w:val="20"/>
          <w:lang w:val="en"/>
        </w:rPr>
      </w:pPr>
      <w:r w:rsidRPr="003538B6">
        <w:rPr>
          <w:rFonts w:ascii="Arial" w:eastAsia="Times New Roman" w:hAnsi="Arial" w:cs="Arial"/>
          <w:sz w:val="20"/>
          <w:szCs w:val="20"/>
          <w:lang w:val="en"/>
        </w:rPr>
        <w:t xml:space="preserve">___ </w:t>
      </w:r>
      <w:proofErr w:type="gramStart"/>
      <w:r w:rsidRPr="003538B6">
        <w:rPr>
          <w:rFonts w:ascii="Arial" w:eastAsia="Times New Roman" w:hAnsi="Arial" w:cs="Arial"/>
          <w:sz w:val="20"/>
          <w:szCs w:val="20"/>
          <w:lang w:val="en"/>
        </w:rPr>
        <w:t>Tumor</w:t>
      </w:r>
      <w:proofErr w:type="gramEnd"/>
      <w:r w:rsidRPr="003538B6">
        <w:rPr>
          <w:rFonts w:ascii="Arial" w:eastAsia="Times New Roman" w:hAnsi="Arial" w:cs="Arial"/>
          <w:sz w:val="20"/>
          <w:szCs w:val="20"/>
          <w:lang w:val="en"/>
        </w:rPr>
        <w:t xml:space="preserve"> present at margin  </w:t>
      </w:r>
    </w:p>
    <w:p w14:paraId="79DE370A" w14:textId="77777777" w:rsidR="00507165" w:rsidRPr="003538B6" w:rsidRDefault="00507165" w:rsidP="003538B6">
      <w:pPr>
        <w:spacing w:after="0" w:line="276" w:lineRule="auto"/>
        <w:ind w:firstLine="240"/>
        <w:divId w:val="498086469"/>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Margin(s) Involved by Tumor  </w:t>
      </w:r>
    </w:p>
    <w:p w14:paraId="5CF2755D" w14:textId="77777777" w:rsidR="00507165" w:rsidRPr="003538B6" w:rsidRDefault="00507165" w:rsidP="003538B6">
      <w:pPr>
        <w:spacing w:after="0" w:line="276" w:lineRule="auto"/>
        <w:ind w:firstLine="240"/>
        <w:divId w:val="395935588"/>
        <w:rPr>
          <w:rFonts w:ascii="Arial" w:eastAsia="Times New Roman" w:hAnsi="Arial" w:cs="Arial"/>
          <w:sz w:val="20"/>
          <w:szCs w:val="20"/>
          <w:lang w:val="en"/>
        </w:rPr>
      </w:pPr>
      <w:r w:rsidRPr="003538B6">
        <w:rPr>
          <w:rFonts w:ascii="Arial" w:eastAsia="Times New Roman" w:hAnsi="Arial" w:cs="Arial"/>
          <w:sz w:val="20"/>
          <w:szCs w:val="20"/>
          <w:lang w:val="en"/>
        </w:rPr>
        <w:t xml:space="preserve">___ Specify involved margin(s): _________________ </w:t>
      </w:r>
    </w:p>
    <w:p w14:paraId="5C8D5F01" w14:textId="77777777" w:rsidR="00507165" w:rsidRPr="003538B6" w:rsidRDefault="00507165" w:rsidP="003538B6">
      <w:pPr>
        <w:spacing w:after="0" w:line="276" w:lineRule="auto"/>
        <w:ind w:firstLine="240"/>
        <w:divId w:val="1279025268"/>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(explain): _________________ </w:t>
      </w:r>
    </w:p>
    <w:p w14:paraId="36828A9F" w14:textId="77777777" w:rsidR="00507165" w:rsidRPr="003538B6" w:rsidRDefault="00507165" w:rsidP="003538B6">
      <w:pPr>
        <w:spacing w:after="0" w:line="276" w:lineRule="auto"/>
        <w:divId w:val="1564369252"/>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490CC6C2" w14:textId="77777777" w:rsidR="00507165" w:rsidRPr="003538B6" w:rsidRDefault="00507165" w:rsidP="003538B6">
      <w:pPr>
        <w:spacing w:after="0" w:line="276" w:lineRule="auto"/>
        <w:divId w:val="1746143439"/>
        <w:rPr>
          <w:rFonts w:ascii="Arial" w:eastAsia="Times New Roman" w:hAnsi="Arial" w:cs="Arial"/>
          <w:sz w:val="20"/>
          <w:szCs w:val="20"/>
          <w:lang w:val="en"/>
        </w:rPr>
      </w:pPr>
      <w:r w:rsidRPr="003538B6">
        <w:rPr>
          <w:rFonts w:ascii="Arial" w:eastAsia="Times New Roman" w:hAnsi="Arial" w:cs="Arial"/>
          <w:sz w:val="20"/>
          <w:szCs w:val="20"/>
          <w:lang w:val="en"/>
        </w:rPr>
        <w:t xml:space="preserve">___ Cannot be determined (explain): _________________ </w:t>
      </w:r>
    </w:p>
    <w:p w14:paraId="0A31E7E2"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37996FB1" w14:textId="77777777" w:rsidR="00507165" w:rsidRPr="003538B6" w:rsidRDefault="00507165" w:rsidP="003538B6">
      <w:pPr>
        <w:spacing w:after="0" w:line="276" w:lineRule="auto"/>
        <w:divId w:val="178089039"/>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+Margin Comment: _________________ </w:t>
      </w:r>
    </w:p>
    <w:p w14:paraId="145EA1AF"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0D6D7BE3" w14:textId="77777777" w:rsidR="00507165" w:rsidRPr="003538B6" w:rsidRDefault="00507165" w:rsidP="003538B6">
      <w:pPr>
        <w:spacing w:after="0" w:line="276" w:lineRule="auto"/>
        <w:divId w:val="1218664875"/>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ADDITIONAL FINDINGS  </w:t>
      </w:r>
    </w:p>
    <w:p w14:paraId="3C36679E"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0E31DC10" w14:textId="77777777" w:rsidR="00507165" w:rsidRPr="003538B6" w:rsidRDefault="00507165" w:rsidP="003538B6">
      <w:pPr>
        <w:spacing w:after="0" w:line="276" w:lineRule="auto"/>
        <w:divId w:val="657000417"/>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+Additional Findings (specify) (Note </w:t>
      </w:r>
      <w:hyperlink w:anchor="N12639" w:tgtFrame="_top" w:history="1">
        <w:r w:rsidRPr="003538B6">
          <w:rPr>
            <w:rStyle w:val="Hyperlink"/>
            <w:rFonts w:ascii="Arial" w:eastAsia="Times New Roman" w:hAnsi="Arial" w:cs="Arial"/>
            <w:b/>
            <w:bCs/>
            <w:sz w:val="20"/>
            <w:szCs w:val="20"/>
            <w:lang w:val="en"/>
          </w:rPr>
          <w:t>G</w:t>
        </w:r>
      </w:hyperlink>
      <w:r w:rsidRPr="003538B6">
        <w:rPr>
          <w:rFonts w:ascii="Arial" w:eastAsia="Times New Roman" w:hAnsi="Arial" w:cs="Arial"/>
          <w:b/>
          <w:bCs/>
          <w:sz w:val="20"/>
          <w:szCs w:val="20"/>
          <w:lang w:val="en"/>
        </w:rPr>
        <w:t xml:space="preserve">): _________________ </w:t>
      </w:r>
    </w:p>
    <w:p w14:paraId="29D4061D"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45FB5822" w14:textId="77777777" w:rsidR="00507165" w:rsidRPr="003538B6" w:rsidRDefault="00507165" w:rsidP="003538B6">
      <w:pPr>
        <w:spacing w:after="0" w:line="276" w:lineRule="auto"/>
        <w:divId w:val="1221939035"/>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SPECIAL STUDIES  </w:t>
      </w:r>
    </w:p>
    <w:p w14:paraId="5670E2C6"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43B89847" w14:textId="77777777" w:rsidR="00507165" w:rsidRPr="003538B6" w:rsidRDefault="00507165" w:rsidP="003538B6">
      <w:pPr>
        <w:spacing w:after="0" w:line="276" w:lineRule="auto"/>
        <w:divId w:val="53478768"/>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Gene Fusion Studies (Note </w:t>
      </w:r>
      <w:hyperlink w:anchor="N12640" w:tgtFrame="_top" w:history="1">
        <w:r w:rsidRPr="003538B6">
          <w:rPr>
            <w:rStyle w:val="Hyperlink"/>
            <w:rFonts w:ascii="Arial" w:eastAsia="Times New Roman" w:hAnsi="Arial" w:cs="Arial"/>
            <w:b/>
            <w:bCs/>
            <w:sz w:val="20"/>
            <w:szCs w:val="20"/>
            <w:lang w:val="en"/>
          </w:rPr>
          <w:t>H</w:t>
        </w:r>
      </w:hyperlink>
      <w:r w:rsidRPr="003538B6">
        <w:rPr>
          <w:rFonts w:ascii="Arial" w:eastAsia="Times New Roman" w:hAnsi="Arial" w:cs="Arial"/>
          <w:b/>
          <w:bCs/>
          <w:sz w:val="20"/>
          <w:szCs w:val="20"/>
          <w:lang w:val="en"/>
        </w:rPr>
        <w:t xml:space="preserve">) </w:t>
      </w:r>
    </w:p>
    <w:p w14:paraId="1BB6A72C" w14:textId="77777777" w:rsidR="00507165" w:rsidRPr="003538B6" w:rsidRDefault="00507165" w:rsidP="003538B6">
      <w:pPr>
        <w:spacing w:after="0" w:line="276" w:lineRule="auto"/>
        <w:divId w:val="437021242"/>
        <w:rPr>
          <w:rFonts w:ascii="Arial" w:eastAsia="Times New Roman" w:hAnsi="Arial" w:cs="Arial"/>
          <w:sz w:val="20"/>
          <w:szCs w:val="20"/>
          <w:lang w:val="en"/>
        </w:rPr>
      </w:pPr>
      <w:r w:rsidRPr="003538B6">
        <w:rPr>
          <w:rFonts w:ascii="Arial" w:eastAsia="Times New Roman" w:hAnsi="Arial" w:cs="Arial"/>
          <w:sz w:val="20"/>
          <w:szCs w:val="20"/>
          <w:lang w:val="en"/>
        </w:rPr>
        <w:t xml:space="preserve">___ Not performed  </w:t>
      </w:r>
    </w:p>
    <w:p w14:paraId="4938127C" w14:textId="77777777" w:rsidR="00507165" w:rsidRPr="003538B6" w:rsidRDefault="00507165" w:rsidP="003538B6">
      <w:pPr>
        <w:spacing w:after="0" w:line="276" w:lineRule="auto"/>
        <w:divId w:val="1662661115"/>
        <w:rPr>
          <w:rFonts w:ascii="Arial" w:eastAsia="Times New Roman" w:hAnsi="Arial" w:cs="Arial"/>
          <w:sz w:val="20"/>
          <w:szCs w:val="20"/>
          <w:lang w:val="en"/>
        </w:rPr>
      </w:pPr>
      <w:r w:rsidRPr="003538B6">
        <w:rPr>
          <w:rFonts w:ascii="Arial" w:eastAsia="Times New Roman" w:hAnsi="Arial" w:cs="Arial"/>
          <w:sz w:val="20"/>
          <w:szCs w:val="20"/>
          <w:lang w:val="en"/>
        </w:rPr>
        <w:lastRenderedPageBreak/>
        <w:t xml:space="preserve">___ Results pending  </w:t>
      </w:r>
    </w:p>
    <w:p w14:paraId="0729EE2D" w14:textId="77777777" w:rsidR="00507165" w:rsidRPr="003538B6" w:rsidRDefault="00507165" w:rsidP="003538B6">
      <w:pPr>
        <w:spacing w:after="0" w:line="276" w:lineRule="auto"/>
        <w:divId w:val="311833620"/>
        <w:rPr>
          <w:rFonts w:ascii="Arial" w:eastAsia="Times New Roman" w:hAnsi="Arial" w:cs="Arial"/>
          <w:sz w:val="20"/>
          <w:szCs w:val="20"/>
          <w:lang w:val="en"/>
        </w:rPr>
      </w:pPr>
      <w:r w:rsidRPr="003538B6">
        <w:rPr>
          <w:rFonts w:ascii="Arial" w:eastAsia="Times New Roman" w:hAnsi="Arial" w:cs="Arial"/>
          <w:sz w:val="20"/>
          <w:szCs w:val="20"/>
          <w:lang w:val="en"/>
        </w:rPr>
        <w:t xml:space="preserve">___ No FOXO1 rearrangement  </w:t>
      </w:r>
    </w:p>
    <w:p w14:paraId="6EA2E0A1" w14:textId="77777777" w:rsidR="00507165" w:rsidRPr="003538B6" w:rsidRDefault="00507165" w:rsidP="003538B6">
      <w:pPr>
        <w:spacing w:after="0" w:line="276" w:lineRule="auto"/>
        <w:divId w:val="1789012368"/>
        <w:rPr>
          <w:rFonts w:ascii="Arial" w:eastAsia="Times New Roman" w:hAnsi="Arial" w:cs="Arial"/>
          <w:sz w:val="20"/>
          <w:szCs w:val="20"/>
          <w:lang w:val="en"/>
        </w:rPr>
      </w:pPr>
      <w:r w:rsidRPr="003538B6">
        <w:rPr>
          <w:rFonts w:ascii="Arial" w:eastAsia="Times New Roman" w:hAnsi="Arial" w:cs="Arial"/>
          <w:sz w:val="20"/>
          <w:szCs w:val="20"/>
          <w:lang w:val="en"/>
        </w:rPr>
        <w:t xml:space="preserve">___ FOXO1 rearrangement present  </w:t>
      </w:r>
    </w:p>
    <w:p w14:paraId="799067BC" w14:textId="77777777" w:rsidR="00507165" w:rsidRPr="003538B6" w:rsidRDefault="00507165" w:rsidP="003538B6">
      <w:pPr>
        <w:spacing w:after="0" w:line="276" w:lineRule="auto"/>
        <w:ind w:firstLine="240"/>
        <w:divId w:val="193083948"/>
        <w:rPr>
          <w:rFonts w:ascii="Arial" w:eastAsia="Times New Roman" w:hAnsi="Arial" w:cs="Arial"/>
          <w:sz w:val="20"/>
          <w:szCs w:val="20"/>
          <w:lang w:val="en"/>
        </w:rPr>
      </w:pPr>
      <w:r w:rsidRPr="003538B6">
        <w:rPr>
          <w:rFonts w:ascii="Arial" w:eastAsia="Times New Roman" w:hAnsi="Arial" w:cs="Arial"/>
          <w:sz w:val="20"/>
          <w:szCs w:val="20"/>
          <w:lang w:val="en"/>
        </w:rPr>
        <w:t xml:space="preserve">___ Fusion partner not known  </w:t>
      </w:r>
    </w:p>
    <w:p w14:paraId="33E8A330" w14:textId="77777777" w:rsidR="00507165" w:rsidRPr="003538B6" w:rsidRDefault="00507165" w:rsidP="003538B6">
      <w:pPr>
        <w:spacing w:after="0" w:line="276" w:lineRule="auto"/>
        <w:ind w:firstLine="240"/>
        <w:divId w:val="858543977"/>
        <w:rPr>
          <w:rFonts w:ascii="Arial" w:eastAsia="Times New Roman" w:hAnsi="Arial" w:cs="Arial"/>
          <w:sz w:val="20"/>
          <w:szCs w:val="20"/>
          <w:lang w:val="en"/>
        </w:rPr>
      </w:pPr>
      <w:r w:rsidRPr="003538B6">
        <w:rPr>
          <w:rFonts w:ascii="Arial" w:eastAsia="Times New Roman" w:hAnsi="Arial" w:cs="Arial"/>
          <w:sz w:val="20"/>
          <w:szCs w:val="20"/>
          <w:lang w:val="en"/>
        </w:rPr>
        <w:t xml:space="preserve">___ FOXO1-PAX3 gene rearrangement  </w:t>
      </w:r>
    </w:p>
    <w:p w14:paraId="7EC94712" w14:textId="77777777" w:rsidR="00507165" w:rsidRPr="003538B6" w:rsidRDefault="00507165" w:rsidP="003538B6">
      <w:pPr>
        <w:spacing w:after="0" w:line="276" w:lineRule="auto"/>
        <w:ind w:firstLine="240"/>
        <w:divId w:val="1766420483"/>
        <w:rPr>
          <w:rFonts w:ascii="Arial" w:eastAsia="Times New Roman" w:hAnsi="Arial" w:cs="Arial"/>
          <w:sz w:val="20"/>
          <w:szCs w:val="20"/>
          <w:lang w:val="en"/>
        </w:rPr>
      </w:pPr>
      <w:r w:rsidRPr="003538B6">
        <w:rPr>
          <w:rFonts w:ascii="Arial" w:eastAsia="Times New Roman" w:hAnsi="Arial" w:cs="Arial"/>
          <w:sz w:val="20"/>
          <w:szCs w:val="20"/>
          <w:lang w:val="en"/>
        </w:rPr>
        <w:t xml:space="preserve">___ FOXO1-PAX7 gene rearrangement  </w:t>
      </w:r>
    </w:p>
    <w:p w14:paraId="0AB86731" w14:textId="77777777" w:rsidR="00507165" w:rsidRPr="003538B6" w:rsidRDefault="00507165" w:rsidP="003538B6">
      <w:pPr>
        <w:spacing w:after="0" w:line="276" w:lineRule="auto"/>
        <w:divId w:val="1045057181"/>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(e.g., PAX3-NCOA1 or </w:t>
      </w:r>
      <w:proofErr w:type="gramStart"/>
      <w:r w:rsidRPr="003538B6">
        <w:rPr>
          <w:rFonts w:ascii="Arial" w:eastAsia="Times New Roman" w:hAnsi="Arial" w:cs="Arial"/>
          <w:sz w:val="20"/>
          <w:szCs w:val="20"/>
          <w:lang w:val="en"/>
        </w:rPr>
        <w:t>other</w:t>
      </w:r>
      <w:proofErr w:type="gramEnd"/>
      <w:r w:rsidRPr="003538B6">
        <w:rPr>
          <w:rFonts w:ascii="Arial" w:eastAsia="Times New Roman" w:hAnsi="Arial" w:cs="Arial"/>
          <w:sz w:val="20"/>
          <w:szCs w:val="20"/>
          <w:lang w:val="en"/>
        </w:rPr>
        <w:t xml:space="preserve"> variant translocation) (specify): _________________ </w:t>
      </w:r>
    </w:p>
    <w:p w14:paraId="5F5B7AC5" w14:textId="77777777" w:rsidR="00507165" w:rsidRPr="003538B6" w:rsidRDefault="00507165" w:rsidP="003538B6">
      <w:pPr>
        <w:spacing w:after="0" w:line="276" w:lineRule="auto"/>
        <w:ind w:firstLine="240"/>
        <w:divId w:val="2017875431"/>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Method for Gene Fusion Studies  </w:t>
      </w:r>
    </w:p>
    <w:p w14:paraId="5381CBB4" w14:textId="77777777" w:rsidR="00507165" w:rsidRPr="003538B6" w:rsidRDefault="00507165" w:rsidP="003538B6">
      <w:pPr>
        <w:spacing w:after="0" w:line="276" w:lineRule="auto"/>
        <w:ind w:firstLine="240"/>
        <w:divId w:val="568536733"/>
        <w:rPr>
          <w:rFonts w:ascii="Arial" w:eastAsia="Times New Roman" w:hAnsi="Arial" w:cs="Arial"/>
          <w:sz w:val="20"/>
          <w:szCs w:val="20"/>
          <w:lang w:val="en"/>
        </w:rPr>
      </w:pPr>
      <w:r w:rsidRPr="003538B6">
        <w:rPr>
          <w:rFonts w:ascii="Arial" w:eastAsia="Times New Roman" w:hAnsi="Arial" w:cs="Arial"/>
          <w:sz w:val="20"/>
          <w:szCs w:val="20"/>
          <w:lang w:val="en"/>
        </w:rPr>
        <w:t xml:space="preserve">___ Not applicable (Gene Fusion Studies not performed)  </w:t>
      </w:r>
    </w:p>
    <w:p w14:paraId="3570A710" w14:textId="77777777" w:rsidR="00507165" w:rsidRPr="003538B6" w:rsidRDefault="00507165" w:rsidP="003538B6">
      <w:pPr>
        <w:spacing w:after="0" w:line="276" w:lineRule="auto"/>
        <w:ind w:firstLine="240"/>
        <w:divId w:val="1449548978"/>
        <w:rPr>
          <w:rFonts w:ascii="Arial" w:eastAsia="Times New Roman" w:hAnsi="Arial" w:cs="Arial"/>
          <w:sz w:val="20"/>
          <w:szCs w:val="20"/>
          <w:lang w:val="en"/>
        </w:rPr>
      </w:pPr>
      <w:r w:rsidRPr="003538B6">
        <w:rPr>
          <w:rFonts w:ascii="Arial" w:eastAsia="Times New Roman" w:hAnsi="Arial" w:cs="Arial"/>
          <w:sz w:val="20"/>
          <w:szCs w:val="20"/>
          <w:lang w:val="en"/>
        </w:rPr>
        <w:t xml:space="preserve">___ Conventional karyotyping  </w:t>
      </w:r>
    </w:p>
    <w:p w14:paraId="3DC5CF27" w14:textId="77777777" w:rsidR="00507165" w:rsidRPr="003538B6" w:rsidRDefault="00507165" w:rsidP="003538B6">
      <w:pPr>
        <w:spacing w:after="0" w:line="276" w:lineRule="auto"/>
        <w:ind w:firstLine="240"/>
        <w:divId w:val="936333064"/>
        <w:rPr>
          <w:rFonts w:ascii="Arial" w:eastAsia="Times New Roman" w:hAnsi="Arial" w:cs="Arial"/>
          <w:sz w:val="20"/>
          <w:szCs w:val="20"/>
          <w:lang w:val="en"/>
        </w:rPr>
      </w:pPr>
      <w:r w:rsidRPr="003538B6">
        <w:rPr>
          <w:rFonts w:ascii="Arial" w:eastAsia="Times New Roman" w:hAnsi="Arial" w:cs="Arial"/>
          <w:sz w:val="20"/>
          <w:szCs w:val="20"/>
          <w:lang w:val="en"/>
        </w:rPr>
        <w:t xml:space="preserve">___ Fluorescent in situ hybridization (FISH)  </w:t>
      </w:r>
    </w:p>
    <w:p w14:paraId="68A8E9CD" w14:textId="77777777" w:rsidR="00507165" w:rsidRPr="003538B6" w:rsidRDefault="00507165" w:rsidP="003538B6">
      <w:pPr>
        <w:spacing w:after="0" w:line="276" w:lineRule="auto"/>
        <w:ind w:firstLine="240"/>
        <w:divId w:val="1964070749"/>
        <w:rPr>
          <w:rFonts w:ascii="Arial" w:eastAsia="Times New Roman" w:hAnsi="Arial" w:cs="Arial"/>
          <w:sz w:val="20"/>
          <w:szCs w:val="20"/>
          <w:lang w:val="en"/>
        </w:rPr>
      </w:pPr>
      <w:r w:rsidRPr="003538B6">
        <w:rPr>
          <w:rFonts w:ascii="Arial" w:eastAsia="Times New Roman" w:hAnsi="Arial" w:cs="Arial"/>
          <w:sz w:val="20"/>
          <w:szCs w:val="20"/>
          <w:lang w:val="en"/>
        </w:rPr>
        <w:t xml:space="preserve">___ Reverse transcriptase polymerase chain reaction (RT-PCR)  </w:t>
      </w:r>
    </w:p>
    <w:p w14:paraId="331E471F" w14:textId="77777777" w:rsidR="00507165" w:rsidRPr="003538B6" w:rsidRDefault="00507165" w:rsidP="003538B6">
      <w:pPr>
        <w:spacing w:after="0" w:line="276" w:lineRule="auto"/>
        <w:ind w:firstLine="240"/>
        <w:divId w:val="906262012"/>
        <w:rPr>
          <w:rFonts w:ascii="Arial" w:eastAsia="Times New Roman" w:hAnsi="Arial" w:cs="Arial"/>
          <w:sz w:val="20"/>
          <w:szCs w:val="20"/>
          <w:lang w:val="en"/>
        </w:rPr>
      </w:pPr>
      <w:r w:rsidRPr="003538B6">
        <w:rPr>
          <w:rFonts w:ascii="Arial" w:eastAsia="Times New Roman" w:hAnsi="Arial" w:cs="Arial"/>
          <w:sz w:val="20"/>
          <w:szCs w:val="20"/>
          <w:lang w:val="en"/>
        </w:rPr>
        <w:t xml:space="preserve">___ Sequencing (specify type, if known): _________________ </w:t>
      </w:r>
    </w:p>
    <w:p w14:paraId="2B9B4E73" w14:textId="77777777" w:rsidR="00507165" w:rsidRPr="003538B6" w:rsidRDefault="00507165" w:rsidP="003538B6">
      <w:pPr>
        <w:spacing w:after="0" w:line="276" w:lineRule="auto"/>
        <w:ind w:firstLine="240"/>
        <w:divId w:val="1889493552"/>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001D519F" w14:textId="77777777" w:rsidR="00507165" w:rsidRPr="003538B6" w:rsidRDefault="00507165" w:rsidP="003538B6">
      <w:pPr>
        <w:spacing w:after="0" w:line="276" w:lineRule="auto"/>
        <w:ind w:firstLine="240"/>
        <w:divId w:val="1683586719"/>
        <w:rPr>
          <w:rFonts w:ascii="Arial" w:eastAsia="Times New Roman" w:hAnsi="Arial" w:cs="Arial"/>
          <w:sz w:val="20"/>
          <w:szCs w:val="20"/>
          <w:lang w:val="en"/>
        </w:rPr>
      </w:pPr>
      <w:r w:rsidRPr="003538B6">
        <w:rPr>
          <w:rFonts w:ascii="Arial" w:eastAsia="Times New Roman" w:hAnsi="Arial" w:cs="Arial"/>
          <w:sz w:val="20"/>
          <w:szCs w:val="20"/>
          <w:lang w:val="en"/>
        </w:rPr>
        <w:t xml:space="preserve">___ Not known  </w:t>
      </w:r>
    </w:p>
    <w:p w14:paraId="7FD0EAF1"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0CD229E0" w14:textId="77777777" w:rsidR="00507165" w:rsidRPr="003538B6" w:rsidRDefault="00507165" w:rsidP="003538B6">
      <w:pPr>
        <w:spacing w:after="0" w:line="276" w:lineRule="auto"/>
        <w:divId w:val="971641080"/>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+Molecular Genetic Studies (Note </w:t>
      </w:r>
      <w:hyperlink w:anchor="N12641" w:tgtFrame="_top" w:history="1">
        <w:r w:rsidRPr="003538B6">
          <w:rPr>
            <w:rStyle w:val="Hyperlink"/>
            <w:rFonts w:ascii="Arial" w:eastAsia="Times New Roman" w:hAnsi="Arial" w:cs="Arial"/>
            <w:b/>
            <w:bCs/>
            <w:sz w:val="20"/>
            <w:szCs w:val="20"/>
            <w:lang w:val="en"/>
          </w:rPr>
          <w:t>I</w:t>
        </w:r>
      </w:hyperlink>
      <w:r w:rsidRPr="003538B6">
        <w:rPr>
          <w:rFonts w:ascii="Arial" w:eastAsia="Times New Roman" w:hAnsi="Arial" w:cs="Arial"/>
          <w:b/>
          <w:bCs/>
          <w:sz w:val="20"/>
          <w:szCs w:val="20"/>
          <w:lang w:val="en"/>
        </w:rPr>
        <w:t xml:space="preserve">) (select all that apply) </w:t>
      </w:r>
    </w:p>
    <w:p w14:paraId="759D1DB6" w14:textId="77777777" w:rsidR="00507165" w:rsidRPr="003538B6" w:rsidRDefault="00507165" w:rsidP="003538B6">
      <w:pPr>
        <w:spacing w:after="0" w:line="276" w:lineRule="auto"/>
        <w:divId w:val="2056729422"/>
        <w:rPr>
          <w:rFonts w:ascii="Arial" w:eastAsia="Times New Roman" w:hAnsi="Arial" w:cs="Arial"/>
          <w:sz w:val="20"/>
          <w:szCs w:val="20"/>
          <w:lang w:val="en"/>
        </w:rPr>
      </w:pPr>
      <w:r w:rsidRPr="003538B6">
        <w:rPr>
          <w:rFonts w:ascii="Arial" w:eastAsia="Times New Roman" w:hAnsi="Arial" w:cs="Arial"/>
          <w:sz w:val="20"/>
          <w:szCs w:val="20"/>
          <w:lang w:val="en"/>
        </w:rPr>
        <w:t xml:space="preserve">___ Not performed  </w:t>
      </w:r>
    </w:p>
    <w:p w14:paraId="2789B6D2" w14:textId="77777777" w:rsidR="00507165" w:rsidRPr="003538B6" w:rsidRDefault="00507165" w:rsidP="003538B6">
      <w:pPr>
        <w:spacing w:after="0" w:line="276" w:lineRule="auto"/>
        <w:divId w:val="1621186236"/>
        <w:rPr>
          <w:rFonts w:ascii="Arial" w:eastAsia="Times New Roman" w:hAnsi="Arial" w:cs="Arial"/>
          <w:sz w:val="20"/>
          <w:szCs w:val="20"/>
          <w:lang w:val="en"/>
        </w:rPr>
      </w:pPr>
      <w:r w:rsidRPr="003538B6">
        <w:rPr>
          <w:rFonts w:ascii="Arial" w:eastAsia="Times New Roman" w:hAnsi="Arial" w:cs="Arial"/>
          <w:sz w:val="20"/>
          <w:szCs w:val="20"/>
          <w:lang w:val="en"/>
        </w:rPr>
        <w:t xml:space="preserve">___ Pending  </w:t>
      </w:r>
    </w:p>
    <w:p w14:paraId="693758C0" w14:textId="77777777" w:rsidR="00507165" w:rsidRPr="003538B6" w:rsidRDefault="00507165" w:rsidP="003538B6">
      <w:pPr>
        <w:spacing w:after="0" w:line="276" w:lineRule="auto"/>
        <w:divId w:val="2057392171"/>
        <w:rPr>
          <w:rFonts w:ascii="Arial" w:eastAsia="Times New Roman" w:hAnsi="Arial" w:cs="Arial"/>
          <w:sz w:val="20"/>
          <w:szCs w:val="20"/>
          <w:lang w:val="en"/>
        </w:rPr>
      </w:pPr>
      <w:r w:rsidRPr="003538B6">
        <w:rPr>
          <w:rFonts w:ascii="Arial" w:eastAsia="Times New Roman" w:hAnsi="Arial" w:cs="Arial"/>
          <w:sz w:val="20"/>
          <w:szCs w:val="20"/>
          <w:lang w:val="en"/>
        </w:rPr>
        <w:t xml:space="preserve">___ DICER1 mutation  </w:t>
      </w:r>
    </w:p>
    <w:p w14:paraId="0B549C03" w14:textId="77777777" w:rsidR="00507165" w:rsidRPr="003538B6" w:rsidRDefault="00507165" w:rsidP="003538B6">
      <w:pPr>
        <w:spacing w:after="0" w:line="276" w:lineRule="auto"/>
        <w:divId w:val="639504063"/>
        <w:rPr>
          <w:rFonts w:ascii="Arial" w:eastAsia="Times New Roman" w:hAnsi="Arial" w:cs="Arial"/>
          <w:sz w:val="20"/>
          <w:szCs w:val="20"/>
          <w:lang w:val="en"/>
        </w:rPr>
      </w:pPr>
      <w:r w:rsidRPr="003538B6">
        <w:rPr>
          <w:rFonts w:ascii="Arial" w:eastAsia="Times New Roman" w:hAnsi="Arial" w:cs="Arial"/>
          <w:sz w:val="20"/>
          <w:szCs w:val="20"/>
          <w:lang w:val="en"/>
        </w:rPr>
        <w:t xml:space="preserve">___ MyoD1 L122R point mutation  </w:t>
      </w:r>
    </w:p>
    <w:p w14:paraId="47F1E5E6" w14:textId="77777777" w:rsidR="00507165" w:rsidRPr="003538B6" w:rsidRDefault="00507165" w:rsidP="003538B6">
      <w:pPr>
        <w:spacing w:after="0" w:line="276" w:lineRule="auto"/>
        <w:divId w:val="970282267"/>
        <w:rPr>
          <w:rFonts w:ascii="Arial" w:eastAsia="Times New Roman" w:hAnsi="Arial" w:cs="Arial"/>
          <w:sz w:val="20"/>
          <w:szCs w:val="20"/>
          <w:lang w:val="en"/>
        </w:rPr>
      </w:pPr>
      <w:r w:rsidRPr="003538B6">
        <w:rPr>
          <w:rFonts w:ascii="Arial" w:eastAsia="Times New Roman" w:hAnsi="Arial" w:cs="Arial"/>
          <w:sz w:val="20"/>
          <w:szCs w:val="20"/>
          <w:lang w:val="en"/>
        </w:rPr>
        <w:t xml:space="preserve">___ VGLL2 / NCOA2 gene fusions (specify): _________________ </w:t>
      </w:r>
    </w:p>
    <w:p w14:paraId="260D74FC" w14:textId="77777777" w:rsidR="00507165" w:rsidRPr="003538B6" w:rsidRDefault="00507165" w:rsidP="003538B6">
      <w:pPr>
        <w:spacing w:after="0" w:line="276" w:lineRule="auto"/>
        <w:divId w:val="480972997"/>
        <w:rPr>
          <w:rFonts w:ascii="Arial" w:eastAsia="Times New Roman" w:hAnsi="Arial" w:cs="Arial"/>
          <w:sz w:val="20"/>
          <w:szCs w:val="20"/>
          <w:lang w:val="en"/>
        </w:rPr>
      </w:pPr>
      <w:r w:rsidRPr="003538B6">
        <w:rPr>
          <w:rFonts w:ascii="Arial" w:eastAsia="Times New Roman" w:hAnsi="Arial" w:cs="Arial"/>
          <w:sz w:val="20"/>
          <w:szCs w:val="20"/>
          <w:lang w:val="en"/>
        </w:rPr>
        <w:t xml:space="preserve">___ EWSR1 / FUS-TFCP2 gene fusion (specify): _________________ </w:t>
      </w:r>
    </w:p>
    <w:p w14:paraId="6D4DA583" w14:textId="77777777" w:rsidR="00507165" w:rsidRPr="003538B6" w:rsidRDefault="00507165" w:rsidP="003538B6">
      <w:pPr>
        <w:spacing w:after="0" w:line="276" w:lineRule="auto"/>
        <w:divId w:val="1802065593"/>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56D374BF" w14:textId="71F43520" w:rsidR="00507165" w:rsidRPr="003538B6" w:rsidRDefault="00507165" w:rsidP="003538B6">
      <w:pPr>
        <w:spacing w:after="0" w:line="276" w:lineRule="auto"/>
        <w:ind w:firstLine="240"/>
        <w:divId w:val="403574088"/>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+Method for Molecular Genetic </w:t>
      </w:r>
      <w:r w:rsidR="00C532A6" w:rsidRPr="003538B6">
        <w:rPr>
          <w:rFonts w:ascii="Arial" w:eastAsia="Times New Roman" w:hAnsi="Arial" w:cs="Arial"/>
          <w:b/>
          <w:bCs/>
          <w:sz w:val="20"/>
          <w:szCs w:val="20"/>
          <w:lang w:val="en"/>
        </w:rPr>
        <w:t>Studies (</w:t>
      </w:r>
      <w:r w:rsidRPr="003538B6">
        <w:rPr>
          <w:rFonts w:ascii="Arial" w:eastAsia="Times New Roman" w:hAnsi="Arial" w:cs="Arial"/>
          <w:b/>
          <w:bCs/>
          <w:sz w:val="20"/>
          <w:szCs w:val="20"/>
          <w:lang w:val="en"/>
        </w:rPr>
        <w:t xml:space="preserve">select all that apply) </w:t>
      </w:r>
    </w:p>
    <w:p w14:paraId="09329B6E" w14:textId="77777777" w:rsidR="00507165" w:rsidRPr="003538B6" w:rsidRDefault="00507165" w:rsidP="003538B6">
      <w:pPr>
        <w:spacing w:after="0" w:line="276" w:lineRule="auto"/>
        <w:ind w:firstLine="240"/>
        <w:divId w:val="342438536"/>
        <w:rPr>
          <w:rFonts w:ascii="Arial" w:eastAsia="Times New Roman" w:hAnsi="Arial" w:cs="Arial"/>
          <w:sz w:val="20"/>
          <w:szCs w:val="20"/>
          <w:lang w:val="en"/>
        </w:rPr>
      </w:pPr>
      <w:r w:rsidRPr="003538B6">
        <w:rPr>
          <w:rFonts w:ascii="Arial" w:eastAsia="Times New Roman" w:hAnsi="Arial" w:cs="Arial"/>
          <w:sz w:val="20"/>
          <w:szCs w:val="20"/>
          <w:lang w:val="en"/>
        </w:rPr>
        <w:t xml:space="preserve">___ Fluorescent in situ hybridization (FISH)  </w:t>
      </w:r>
    </w:p>
    <w:p w14:paraId="75818ED8" w14:textId="77777777" w:rsidR="00507165" w:rsidRPr="003538B6" w:rsidRDefault="00507165" w:rsidP="003538B6">
      <w:pPr>
        <w:spacing w:after="0" w:line="276" w:lineRule="auto"/>
        <w:ind w:firstLine="240"/>
        <w:divId w:val="715469306"/>
        <w:rPr>
          <w:rFonts w:ascii="Arial" w:eastAsia="Times New Roman" w:hAnsi="Arial" w:cs="Arial"/>
          <w:sz w:val="20"/>
          <w:szCs w:val="20"/>
          <w:lang w:val="en"/>
        </w:rPr>
      </w:pPr>
      <w:r w:rsidRPr="003538B6">
        <w:rPr>
          <w:rFonts w:ascii="Arial" w:eastAsia="Times New Roman" w:hAnsi="Arial" w:cs="Arial"/>
          <w:sz w:val="20"/>
          <w:szCs w:val="20"/>
          <w:lang w:val="en"/>
        </w:rPr>
        <w:t xml:space="preserve">___ Reverse transcriptase polymerase chain reaction (RT-PCR)  </w:t>
      </w:r>
    </w:p>
    <w:p w14:paraId="0651E40A" w14:textId="77777777" w:rsidR="00507165" w:rsidRPr="003538B6" w:rsidRDefault="00507165" w:rsidP="003538B6">
      <w:pPr>
        <w:spacing w:after="0" w:line="276" w:lineRule="auto"/>
        <w:ind w:firstLine="240"/>
        <w:divId w:val="1354725473"/>
        <w:rPr>
          <w:rFonts w:ascii="Arial" w:eastAsia="Times New Roman" w:hAnsi="Arial" w:cs="Arial"/>
          <w:sz w:val="20"/>
          <w:szCs w:val="20"/>
          <w:lang w:val="en"/>
        </w:rPr>
      </w:pPr>
      <w:r w:rsidRPr="003538B6">
        <w:rPr>
          <w:rFonts w:ascii="Arial" w:eastAsia="Times New Roman" w:hAnsi="Arial" w:cs="Arial"/>
          <w:sz w:val="20"/>
          <w:szCs w:val="20"/>
          <w:lang w:val="en"/>
        </w:rPr>
        <w:t xml:space="preserve">___ Sequencing (specify type, if known): _________________ </w:t>
      </w:r>
    </w:p>
    <w:p w14:paraId="0EA618F2" w14:textId="77777777" w:rsidR="00507165" w:rsidRPr="003538B6" w:rsidRDefault="00507165" w:rsidP="003538B6">
      <w:pPr>
        <w:spacing w:after="0" w:line="276" w:lineRule="auto"/>
        <w:ind w:firstLine="240"/>
        <w:divId w:val="1008216230"/>
        <w:rPr>
          <w:rFonts w:ascii="Arial" w:eastAsia="Times New Roman" w:hAnsi="Arial" w:cs="Arial"/>
          <w:sz w:val="20"/>
          <w:szCs w:val="20"/>
          <w:lang w:val="en"/>
        </w:rPr>
      </w:pPr>
      <w:r w:rsidRPr="003538B6">
        <w:rPr>
          <w:rFonts w:ascii="Arial" w:eastAsia="Times New Roman" w:hAnsi="Arial" w:cs="Arial"/>
          <w:sz w:val="20"/>
          <w:szCs w:val="20"/>
          <w:lang w:val="en"/>
        </w:rPr>
        <w:t xml:space="preserve">___ Other (specify): _________________ </w:t>
      </w:r>
    </w:p>
    <w:p w14:paraId="1517B011"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48CA3FD6" w14:textId="77777777" w:rsidR="00507165" w:rsidRPr="003538B6" w:rsidRDefault="00507165" w:rsidP="003538B6">
      <w:pPr>
        <w:spacing w:after="0" w:line="276" w:lineRule="auto"/>
        <w:divId w:val="103769390"/>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COMMENTS  </w:t>
      </w:r>
    </w:p>
    <w:p w14:paraId="11FFCF69" w14:textId="77777777" w:rsidR="00507165" w:rsidRPr="003538B6" w:rsidRDefault="00507165" w:rsidP="003538B6">
      <w:pPr>
        <w:spacing w:after="0" w:line="276" w:lineRule="auto"/>
        <w:divId w:val="526722995"/>
        <w:rPr>
          <w:rFonts w:ascii="Arial" w:eastAsia="Times New Roman" w:hAnsi="Arial" w:cs="Arial"/>
          <w:sz w:val="20"/>
          <w:szCs w:val="20"/>
          <w:lang w:val="en"/>
        </w:rPr>
      </w:pPr>
    </w:p>
    <w:p w14:paraId="1DC49A61" w14:textId="77777777" w:rsidR="00507165" w:rsidRPr="003538B6" w:rsidRDefault="00507165" w:rsidP="003538B6">
      <w:pPr>
        <w:spacing w:after="0" w:line="276" w:lineRule="auto"/>
        <w:divId w:val="1043284413"/>
        <w:rPr>
          <w:rFonts w:ascii="Arial" w:eastAsia="Times New Roman" w:hAnsi="Arial" w:cs="Arial"/>
          <w:b/>
          <w:bCs/>
          <w:sz w:val="20"/>
          <w:szCs w:val="20"/>
          <w:lang w:val="en"/>
        </w:rPr>
      </w:pPr>
      <w:r w:rsidRPr="003538B6">
        <w:rPr>
          <w:rFonts w:ascii="Arial" w:eastAsia="Times New Roman" w:hAnsi="Arial" w:cs="Arial"/>
          <w:b/>
          <w:bCs/>
          <w:sz w:val="20"/>
          <w:szCs w:val="20"/>
          <w:lang w:val="en"/>
        </w:rPr>
        <w:t xml:space="preserve">Comment(s): _________________ </w:t>
      </w:r>
    </w:p>
    <w:p w14:paraId="1A634DA9" w14:textId="77777777" w:rsidR="00507165" w:rsidRPr="003538B6" w:rsidRDefault="00507165" w:rsidP="003538B6">
      <w:pPr>
        <w:pageBreakBefore/>
        <w:pBdr>
          <w:bottom w:val="single" w:sz="4" w:space="1" w:color="auto"/>
        </w:pBdr>
        <w:spacing w:after="0" w:line="276" w:lineRule="auto"/>
        <w:divId w:val="176817560"/>
        <w:rPr>
          <w:rFonts w:ascii="Arial" w:eastAsia="Times New Roman" w:hAnsi="Arial" w:cs="Arial"/>
          <w:b/>
          <w:bCs/>
          <w:sz w:val="20"/>
          <w:szCs w:val="20"/>
          <w:lang w:val="en"/>
        </w:rPr>
      </w:pPr>
      <w:r w:rsidRPr="003538B6">
        <w:rPr>
          <w:rFonts w:ascii="Arial" w:eastAsia="Times New Roman" w:hAnsi="Arial" w:cs="Arial"/>
          <w:b/>
          <w:bCs/>
          <w:sz w:val="20"/>
          <w:szCs w:val="20"/>
          <w:lang w:val="en"/>
        </w:rPr>
        <w:lastRenderedPageBreak/>
        <w:t>Explanatory Notes</w:t>
      </w:r>
    </w:p>
    <w:p w14:paraId="6EA71EBD" w14:textId="77777777" w:rsidR="00507165" w:rsidRPr="003538B6" w:rsidRDefault="00507165" w:rsidP="003538B6">
      <w:pPr>
        <w:spacing w:before="120" w:after="0" w:line="276" w:lineRule="auto"/>
        <w:divId w:val="855924426"/>
        <w:rPr>
          <w:rFonts w:ascii="Arial" w:eastAsia="Times New Roman" w:hAnsi="Arial" w:cs="Arial"/>
          <w:b/>
          <w:bCs/>
          <w:sz w:val="20"/>
          <w:szCs w:val="20"/>
          <w:lang w:val="en"/>
        </w:rPr>
      </w:pPr>
      <w:bookmarkStart w:id="0" w:name="N12642"/>
      <w:r w:rsidRPr="003538B6">
        <w:rPr>
          <w:rFonts w:ascii="Arial" w:eastAsia="Times New Roman" w:hAnsi="Arial" w:cs="Arial"/>
          <w:b/>
          <w:bCs/>
          <w:sz w:val="20"/>
          <w:szCs w:val="20"/>
          <w:lang w:val="en"/>
        </w:rPr>
        <w:t>A. Expert Consultation</w:t>
      </w:r>
      <w:bookmarkEnd w:id="0"/>
    </w:p>
    <w:p w14:paraId="1C532A67" w14:textId="77777777" w:rsidR="00507165" w:rsidRPr="003538B6" w:rsidRDefault="00507165" w:rsidP="003538B6">
      <w:pPr>
        <w:pStyle w:val="NormalWeb"/>
        <w:spacing w:before="0" w:beforeAutospacing="0" w:after="0" w:afterAutospacing="0" w:line="276" w:lineRule="auto"/>
        <w:divId w:val="487601943"/>
        <w:rPr>
          <w:rFonts w:ascii="Arial" w:hAnsi="Arial" w:cs="Arial"/>
          <w:sz w:val="20"/>
          <w:szCs w:val="20"/>
          <w:lang w:val="en"/>
        </w:rPr>
      </w:pPr>
      <w:r w:rsidRPr="003538B6">
        <w:rPr>
          <w:rFonts w:ascii="Arial" w:hAnsi="Arial" w:cs="Arial"/>
          <w:sz w:val="20"/>
          <w:szCs w:val="20"/>
          <w:lang w:val="en"/>
        </w:rPr>
        <w:t>Expert consultation is not required. This question has been added to annotate, if so desired, that the case has been sent out for consultation and thus items of the CAP protocol could not be completed pending expert consultation. Completion of the CAP protocol will then be performed following consultation.</w:t>
      </w:r>
    </w:p>
    <w:p w14:paraId="3D8E8111" w14:textId="77777777" w:rsidR="00507165" w:rsidRPr="003538B6" w:rsidRDefault="00507165" w:rsidP="003538B6">
      <w:pPr>
        <w:pStyle w:val="NormalWeb"/>
        <w:spacing w:before="0" w:beforeAutospacing="0" w:after="0" w:afterAutospacing="0" w:line="276" w:lineRule="auto"/>
        <w:divId w:val="487601943"/>
        <w:rPr>
          <w:rFonts w:ascii="Arial" w:hAnsi="Arial" w:cs="Arial"/>
          <w:sz w:val="20"/>
          <w:szCs w:val="20"/>
          <w:lang w:val="en"/>
        </w:rPr>
      </w:pPr>
      <w:r w:rsidRPr="003538B6">
        <w:rPr>
          <w:rFonts w:ascii="Arial" w:hAnsi="Arial" w:cs="Arial"/>
          <w:sz w:val="20"/>
          <w:szCs w:val="20"/>
          <w:lang w:val="en"/>
        </w:rPr>
        <w:t> </w:t>
      </w:r>
    </w:p>
    <w:p w14:paraId="1EFA463D" w14:textId="77777777" w:rsidR="00507165" w:rsidRPr="003538B6" w:rsidRDefault="00507165" w:rsidP="003538B6">
      <w:pPr>
        <w:spacing w:after="0" w:line="276" w:lineRule="auto"/>
        <w:divId w:val="148905653"/>
        <w:rPr>
          <w:rFonts w:ascii="Arial" w:eastAsia="Times New Roman" w:hAnsi="Arial" w:cs="Arial"/>
          <w:b/>
          <w:bCs/>
          <w:sz w:val="20"/>
          <w:szCs w:val="20"/>
          <w:lang w:val="en"/>
        </w:rPr>
      </w:pPr>
      <w:bookmarkStart w:id="1" w:name="N12634"/>
      <w:r w:rsidRPr="003538B6">
        <w:rPr>
          <w:rFonts w:ascii="Arial" w:eastAsia="Times New Roman" w:hAnsi="Arial" w:cs="Arial"/>
          <w:b/>
          <w:bCs/>
          <w:sz w:val="20"/>
          <w:szCs w:val="20"/>
          <w:lang w:val="en"/>
        </w:rPr>
        <w:t>B. Submission of Tissue</w:t>
      </w:r>
      <w:bookmarkEnd w:id="1"/>
    </w:p>
    <w:p w14:paraId="02655C91" w14:textId="77777777" w:rsidR="00507165" w:rsidRPr="003538B6" w:rsidRDefault="00507165" w:rsidP="003538B6">
      <w:pPr>
        <w:pStyle w:val="NormalWeb"/>
        <w:spacing w:before="0" w:beforeAutospacing="0" w:after="0" w:afterAutospacing="0" w:line="276" w:lineRule="auto"/>
        <w:divId w:val="489758851"/>
        <w:rPr>
          <w:rFonts w:ascii="Arial" w:hAnsi="Arial" w:cs="Arial"/>
          <w:sz w:val="20"/>
          <w:szCs w:val="20"/>
          <w:lang w:val="en"/>
        </w:rPr>
      </w:pPr>
      <w:r w:rsidRPr="003538B6">
        <w:rPr>
          <w:rFonts w:ascii="Arial" w:hAnsi="Arial" w:cs="Arial"/>
          <w:sz w:val="20"/>
          <w:szCs w:val="20"/>
          <w:lang w:val="en"/>
        </w:rPr>
        <w:t>If feasible, a minimum of 100 mg of viable tumor should be snap-frozen for potential molecular studies.</w:t>
      </w:r>
      <w:hyperlink w:anchor="R68489" w:tgtFrame="_top" w:tooltip="Qualman SJ, Morotti RA. Risk assignment in pediatric soft-tissue sarcoma: an evolving molecular classification. &amp;lt;em&amp;gt;Curr Oncol Rep.&amp;lt;/em&amp;gt; 2002;4:123-130."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If tissue is limited, the pathologist can keep the frozen tissue aliquot used for frozen section (usually done to determine sample adequacy and viability) in a frozen state (-80°C or lower), with the proviso that routine examination of this tissue may be required if the tissue is otherwise inadequate. Molecular studies to evaluate fusion status, FISH or RT-PCR, may be performed on paraffin sections or frozen tissue. When material is scant, FISH can also be performed on touch preparations made from fresh material obtained at the time of biopsy.</w:t>
      </w:r>
    </w:p>
    <w:p w14:paraId="059CE851" w14:textId="77777777" w:rsidR="00507165" w:rsidRPr="003538B6" w:rsidRDefault="00507165" w:rsidP="003538B6">
      <w:pPr>
        <w:pStyle w:val="NormalWeb"/>
        <w:spacing w:before="0" w:beforeAutospacing="0" w:after="0" w:afterAutospacing="0" w:line="276" w:lineRule="auto"/>
        <w:divId w:val="489758851"/>
        <w:rPr>
          <w:rFonts w:ascii="Arial" w:hAnsi="Arial" w:cs="Arial"/>
          <w:sz w:val="20"/>
          <w:szCs w:val="20"/>
          <w:lang w:val="en"/>
        </w:rPr>
      </w:pPr>
      <w:r w:rsidRPr="003538B6">
        <w:rPr>
          <w:rFonts w:ascii="Arial" w:hAnsi="Arial" w:cs="Arial"/>
          <w:sz w:val="20"/>
          <w:szCs w:val="20"/>
          <w:lang w:val="en"/>
        </w:rPr>
        <w:t> </w:t>
      </w:r>
    </w:p>
    <w:p w14:paraId="6F892366" w14:textId="77777777" w:rsidR="00507165" w:rsidRPr="003538B6" w:rsidRDefault="00507165" w:rsidP="003538B6">
      <w:pPr>
        <w:spacing w:after="0" w:line="276" w:lineRule="auto"/>
        <w:divId w:val="1640501400"/>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7B1FE4D2" w14:textId="14136B3D" w:rsidR="00507165" w:rsidRDefault="00507165" w:rsidP="003538B6">
      <w:pPr>
        <w:numPr>
          <w:ilvl w:val="0"/>
          <w:numId w:val="4"/>
        </w:numPr>
        <w:spacing w:after="0" w:line="276" w:lineRule="auto"/>
        <w:divId w:val="526722995"/>
        <w:rPr>
          <w:rFonts w:ascii="Arial" w:eastAsia="Times New Roman" w:hAnsi="Arial" w:cs="Arial"/>
          <w:sz w:val="20"/>
          <w:szCs w:val="20"/>
          <w:lang w:val="en"/>
        </w:rPr>
      </w:pPr>
      <w:bookmarkStart w:id="2" w:name="R68489"/>
      <w:r w:rsidRPr="003538B6">
        <w:rPr>
          <w:rFonts w:ascii="Arial" w:eastAsia="Times New Roman" w:hAnsi="Arial" w:cs="Arial"/>
          <w:sz w:val="20"/>
          <w:szCs w:val="20"/>
          <w:lang w:val="en"/>
        </w:rPr>
        <w:t xml:space="preserve">Qualman SJ, </w:t>
      </w:r>
      <w:proofErr w:type="spellStart"/>
      <w:r w:rsidRPr="003538B6">
        <w:rPr>
          <w:rFonts w:ascii="Arial" w:eastAsia="Times New Roman" w:hAnsi="Arial" w:cs="Arial"/>
          <w:sz w:val="20"/>
          <w:szCs w:val="20"/>
          <w:lang w:val="en"/>
        </w:rPr>
        <w:t>Morotti</w:t>
      </w:r>
      <w:proofErr w:type="spellEnd"/>
      <w:r w:rsidRPr="003538B6">
        <w:rPr>
          <w:rFonts w:ascii="Arial" w:eastAsia="Times New Roman" w:hAnsi="Arial" w:cs="Arial"/>
          <w:sz w:val="20"/>
          <w:szCs w:val="20"/>
          <w:lang w:val="en"/>
        </w:rPr>
        <w:t xml:space="preserve"> RA. Risk assignment in pediatric soft-tissue sarcoma: an evolving molecular classification. </w:t>
      </w:r>
      <w:r w:rsidRPr="003538B6">
        <w:rPr>
          <w:rStyle w:val="Emphasis"/>
          <w:rFonts w:ascii="Arial" w:eastAsia="Times New Roman" w:hAnsi="Arial" w:cs="Arial"/>
          <w:sz w:val="20"/>
          <w:szCs w:val="20"/>
          <w:lang w:val="en"/>
        </w:rPr>
        <w:t>Curr Oncol Rep.</w:t>
      </w:r>
      <w:r w:rsidRPr="003538B6">
        <w:rPr>
          <w:rFonts w:ascii="Arial" w:eastAsia="Times New Roman" w:hAnsi="Arial" w:cs="Arial"/>
          <w:sz w:val="20"/>
          <w:szCs w:val="20"/>
          <w:lang w:val="en"/>
        </w:rPr>
        <w:t xml:space="preserve"> </w:t>
      </w:r>
      <w:r w:rsidR="00C532A6" w:rsidRPr="003538B6">
        <w:rPr>
          <w:rFonts w:ascii="Arial" w:eastAsia="Times New Roman" w:hAnsi="Arial" w:cs="Arial"/>
          <w:sz w:val="20"/>
          <w:szCs w:val="20"/>
          <w:lang w:val="en"/>
        </w:rPr>
        <w:t>2002; 4:123</w:t>
      </w:r>
      <w:r w:rsidRPr="003538B6">
        <w:rPr>
          <w:rFonts w:ascii="Arial" w:eastAsia="Times New Roman" w:hAnsi="Arial" w:cs="Arial"/>
          <w:sz w:val="20"/>
          <w:szCs w:val="20"/>
          <w:lang w:val="en"/>
        </w:rPr>
        <w:t>-130.</w:t>
      </w:r>
      <w:bookmarkEnd w:id="2"/>
    </w:p>
    <w:p w14:paraId="2A79DEFB"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119A490C" w14:textId="77777777" w:rsidR="00507165" w:rsidRPr="003538B6" w:rsidRDefault="00507165" w:rsidP="003538B6">
      <w:pPr>
        <w:spacing w:after="0" w:line="276" w:lineRule="auto"/>
        <w:divId w:val="727190475"/>
        <w:rPr>
          <w:rFonts w:ascii="Arial" w:eastAsia="Times New Roman" w:hAnsi="Arial" w:cs="Arial"/>
          <w:b/>
          <w:bCs/>
          <w:sz w:val="20"/>
          <w:szCs w:val="20"/>
          <w:lang w:val="en"/>
        </w:rPr>
      </w:pPr>
      <w:bookmarkStart w:id="3" w:name="N12635"/>
      <w:r w:rsidRPr="003538B6">
        <w:rPr>
          <w:rFonts w:ascii="Arial" w:eastAsia="Times New Roman" w:hAnsi="Arial" w:cs="Arial"/>
          <w:b/>
          <w:bCs/>
          <w:sz w:val="20"/>
          <w:szCs w:val="20"/>
          <w:lang w:val="en"/>
        </w:rPr>
        <w:t>C. Procedures</w:t>
      </w:r>
      <w:bookmarkEnd w:id="3"/>
    </w:p>
    <w:p w14:paraId="66F11578" w14:textId="77777777" w:rsidR="00507165" w:rsidRPr="003538B6" w:rsidRDefault="00507165" w:rsidP="003538B6">
      <w:pPr>
        <w:pStyle w:val="NormalWeb"/>
        <w:spacing w:before="0" w:beforeAutospacing="0" w:after="0" w:afterAutospacing="0" w:line="276" w:lineRule="auto"/>
        <w:divId w:val="1973368863"/>
        <w:rPr>
          <w:rFonts w:ascii="Arial" w:hAnsi="Arial" w:cs="Arial"/>
          <w:sz w:val="20"/>
          <w:szCs w:val="20"/>
          <w:lang w:val="en"/>
        </w:rPr>
      </w:pPr>
      <w:r w:rsidRPr="003538B6">
        <w:rPr>
          <w:rFonts w:ascii="Arial" w:hAnsi="Arial" w:cs="Arial"/>
          <w:sz w:val="20"/>
          <w:szCs w:val="20"/>
          <w:lang w:val="en"/>
        </w:rPr>
        <w:t>Core needle biopsies can obtain sufficient material for special studies and morphologic diagnosis, but sampling problems may limit tumor subtyping. Inadequate sampling with needle biopsies may be related to specimen size, necrosis, hemorrhage, crush artifact, and specimen adequacy.</w:t>
      </w:r>
      <w:hyperlink w:anchor="R68490" w:tgtFrame="_top" w:tooltip="Willman JH, White K, and Coffin CM. Pediatric core needle biopsy: strengths and limitations in evaluation of masses. &amp;lt;em&amp;gt;Pediatr Dev Pathol. &amp;lt;/em&amp;gt;2001;4(1):46-52."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xml:space="preserve"> Open incisional biopsy consistently provides a larger sample of tissue and maximizes the opportunity for a specific pathologic diagnosis.</w:t>
      </w:r>
      <w:hyperlink w:anchor="R68491" w:tgtFrame="_top" w:tooltip="Coffin CM, Dehner LP. Pathologic evaluation of pediatric soft tissue tumors. &amp;lt;em&amp;gt;Am J Clin Pathol.&amp;lt;/em&amp;gt; 1998;109(suppl 1):S38-S52."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xml:space="preserve"> Excisional biopsy may not include an adequate margin of normal tissue, even with an operative impression of total gross removal.</w:t>
      </w:r>
      <w:hyperlink w:anchor="R68491" w:tgtFrame="_top" w:tooltip="Coffin CM, Dehner LP. Pathologic evaluation of pediatric soft tissue tumors. &amp;lt;em&amp;gt;Am J Clin Pathol.&amp;lt;/em&amp;gt; 1998;109(suppl 1):S38-S52."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xml:space="preserve"> For all types of resections, marking (inking followed by use of a mordant) and orientation of the specimen (prior to cutting) are mandatory for accurate pathologic evaluation.</w:t>
      </w:r>
      <w:hyperlink w:anchor="R68491" w:tgtFrame="_top" w:tooltip="Coffin CM, Dehner LP. Pathologic evaluation of pediatric soft tissue tumors. &amp;lt;em&amp;gt;Am J Clin Pathol.&amp;lt;/em&amp;gt; 1998;109(suppl 1):S38-S52." w:history="1">
        <w:r w:rsidRPr="003538B6">
          <w:rPr>
            <w:rStyle w:val="Hyperlink"/>
            <w:rFonts w:ascii="Arial" w:hAnsi="Arial" w:cs="Arial"/>
            <w:sz w:val="20"/>
            <w:szCs w:val="20"/>
            <w:vertAlign w:val="superscript"/>
            <w:lang w:val="en"/>
          </w:rPr>
          <w:t>2</w:t>
        </w:r>
      </w:hyperlink>
    </w:p>
    <w:p w14:paraId="49D17AB4" w14:textId="77777777" w:rsidR="00507165" w:rsidRPr="003538B6" w:rsidRDefault="00507165" w:rsidP="003538B6">
      <w:pPr>
        <w:pStyle w:val="NormalWeb"/>
        <w:spacing w:before="0" w:beforeAutospacing="0" w:after="0" w:afterAutospacing="0" w:line="276" w:lineRule="auto"/>
        <w:divId w:val="1973368863"/>
        <w:rPr>
          <w:rFonts w:ascii="Arial" w:hAnsi="Arial" w:cs="Arial"/>
          <w:sz w:val="20"/>
          <w:szCs w:val="20"/>
          <w:lang w:val="en"/>
        </w:rPr>
      </w:pPr>
      <w:r w:rsidRPr="003538B6">
        <w:rPr>
          <w:rFonts w:ascii="Arial" w:hAnsi="Arial" w:cs="Arial"/>
          <w:sz w:val="20"/>
          <w:szCs w:val="20"/>
          <w:lang w:val="en"/>
        </w:rPr>
        <w:t> </w:t>
      </w:r>
    </w:p>
    <w:p w14:paraId="045D2AA1" w14:textId="77777777" w:rsidR="00507165" w:rsidRPr="003538B6" w:rsidRDefault="00507165" w:rsidP="003538B6">
      <w:pPr>
        <w:spacing w:after="0" w:line="276" w:lineRule="auto"/>
        <w:divId w:val="299305457"/>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053910CC" w14:textId="77777777" w:rsidR="00507165" w:rsidRPr="003538B6" w:rsidRDefault="00507165" w:rsidP="003538B6">
      <w:pPr>
        <w:numPr>
          <w:ilvl w:val="0"/>
          <w:numId w:val="5"/>
        </w:numPr>
        <w:spacing w:after="0" w:line="276" w:lineRule="auto"/>
        <w:divId w:val="526722995"/>
        <w:rPr>
          <w:rFonts w:ascii="Arial" w:eastAsia="Times New Roman" w:hAnsi="Arial" w:cs="Arial"/>
          <w:sz w:val="20"/>
          <w:szCs w:val="20"/>
          <w:lang w:val="en"/>
        </w:rPr>
      </w:pPr>
      <w:bookmarkStart w:id="4" w:name="R68490"/>
      <w:r w:rsidRPr="003538B6">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Dev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2001;4(1):46-52.</w:t>
      </w:r>
      <w:bookmarkEnd w:id="4"/>
    </w:p>
    <w:p w14:paraId="79461F53" w14:textId="31A1E5B6" w:rsidR="00507165" w:rsidRDefault="00507165" w:rsidP="003538B6">
      <w:pPr>
        <w:numPr>
          <w:ilvl w:val="0"/>
          <w:numId w:val="5"/>
        </w:numPr>
        <w:spacing w:after="0" w:line="276" w:lineRule="auto"/>
        <w:divId w:val="526722995"/>
        <w:rPr>
          <w:rFonts w:ascii="Arial" w:eastAsia="Times New Roman" w:hAnsi="Arial" w:cs="Arial"/>
          <w:sz w:val="20"/>
          <w:szCs w:val="20"/>
          <w:lang w:val="en"/>
        </w:rPr>
      </w:pPr>
      <w:bookmarkStart w:id="5" w:name="R68491"/>
      <w:r w:rsidRPr="003538B6">
        <w:rPr>
          <w:rFonts w:ascii="Arial" w:eastAsia="Times New Roman" w:hAnsi="Arial" w:cs="Arial"/>
          <w:sz w:val="20"/>
          <w:szCs w:val="20"/>
          <w:lang w:val="en"/>
        </w:rPr>
        <w:t xml:space="preserve">Coffin CM, Dehner LP. Pathologic evaluation of pediatric soft tissue tumors. </w:t>
      </w:r>
      <w:r w:rsidRPr="003538B6">
        <w:rPr>
          <w:rStyle w:val="Emphasis"/>
          <w:rFonts w:ascii="Arial" w:eastAsia="Times New Roman" w:hAnsi="Arial" w:cs="Arial"/>
          <w:sz w:val="20"/>
          <w:szCs w:val="20"/>
          <w:lang w:val="en"/>
        </w:rPr>
        <w:t xml:space="preserve">Am J Clin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1998;109(suppl 1</w:t>
      </w:r>
      <w:r w:rsidR="00C532A6" w:rsidRPr="003538B6">
        <w:rPr>
          <w:rFonts w:ascii="Arial" w:eastAsia="Times New Roman" w:hAnsi="Arial" w:cs="Arial"/>
          <w:sz w:val="20"/>
          <w:szCs w:val="20"/>
          <w:lang w:val="en"/>
        </w:rPr>
        <w:t>): S</w:t>
      </w:r>
      <w:r w:rsidRPr="003538B6">
        <w:rPr>
          <w:rFonts w:ascii="Arial" w:eastAsia="Times New Roman" w:hAnsi="Arial" w:cs="Arial"/>
          <w:sz w:val="20"/>
          <w:szCs w:val="20"/>
          <w:lang w:val="en"/>
        </w:rPr>
        <w:t>38-S52.</w:t>
      </w:r>
      <w:bookmarkEnd w:id="5"/>
    </w:p>
    <w:p w14:paraId="6CF03461"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122C9C5B" w14:textId="77777777" w:rsidR="00507165" w:rsidRPr="003538B6" w:rsidRDefault="00507165" w:rsidP="003538B6">
      <w:pPr>
        <w:spacing w:after="0" w:line="276" w:lineRule="auto"/>
        <w:divId w:val="1610351791"/>
        <w:rPr>
          <w:rFonts w:ascii="Arial" w:eastAsia="Times New Roman" w:hAnsi="Arial" w:cs="Arial"/>
          <w:b/>
          <w:bCs/>
          <w:sz w:val="20"/>
          <w:szCs w:val="20"/>
          <w:lang w:val="en"/>
        </w:rPr>
      </w:pPr>
      <w:bookmarkStart w:id="6" w:name="N12636"/>
      <w:r w:rsidRPr="003538B6">
        <w:rPr>
          <w:rFonts w:ascii="Arial" w:eastAsia="Times New Roman" w:hAnsi="Arial" w:cs="Arial"/>
          <w:b/>
          <w:bCs/>
          <w:sz w:val="20"/>
          <w:szCs w:val="20"/>
          <w:lang w:val="en"/>
        </w:rPr>
        <w:t>D. Histologic Type</w:t>
      </w:r>
      <w:bookmarkEnd w:id="6"/>
    </w:p>
    <w:p w14:paraId="5477036F" w14:textId="77777777" w:rsidR="00507165" w:rsidRPr="003538B6" w:rsidRDefault="00507165" w:rsidP="003538B6">
      <w:pPr>
        <w:pStyle w:val="NormalWeb"/>
        <w:spacing w:before="0" w:beforeAutospacing="0" w:after="0" w:afterAutospacing="0" w:line="276" w:lineRule="auto"/>
        <w:divId w:val="867524626"/>
        <w:rPr>
          <w:rFonts w:ascii="Arial" w:hAnsi="Arial" w:cs="Arial"/>
          <w:sz w:val="20"/>
          <w:szCs w:val="20"/>
          <w:lang w:val="en"/>
        </w:rPr>
      </w:pPr>
      <w:r w:rsidRPr="003538B6">
        <w:rPr>
          <w:rFonts w:ascii="Arial" w:hAnsi="Arial" w:cs="Arial"/>
          <w:sz w:val="20"/>
          <w:szCs w:val="20"/>
          <w:lang w:val="en"/>
        </w:rPr>
        <w:t>The International Classification of Rhabdomyosarcoma classified childhood rhabdomyosarcoma (RMS) into prognostically useful histologic categories.</w:t>
      </w:r>
      <w:hyperlink w:anchor="R68501" w:tgtFrame="_top" w:tooltip="Coffin CM. The new International Rhabdomyosarcoma Classification, its progenitors, and consideration beyond morphology. &amp;lt;em&amp;gt;Adv Anat Pathol.&amp;lt;/em&amp;gt; 1997;4:1-16."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xml:space="preserve">  However, studies show that </w:t>
      </w:r>
      <w:r w:rsidRPr="003538B6">
        <w:rPr>
          <w:rFonts w:ascii="Arial" w:hAnsi="Arial" w:cs="Arial"/>
          <w:i/>
          <w:iCs/>
          <w:sz w:val="20"/>
          <w:szCs w:val="20"/>
          <w:lang w:val="en"/>
        </w:rPr>
        <w:t>FOXO1</w:t>
      </w:r>
      <w:r w:rsidRPr="003538B6">
        <w:rPr>
          <w:rFonts w:ascii="Arial" w:hAnsi="Arial" w:cs="Arial"/>
          <w:sz w:val="20"/>
          <w:szCs w:val="20"/>
          <w:lang w:val="en"/>
        </w:rPr>
        <w:t xml:space="preserve"> fusion status drives unfavorable outcome for children with rhabdomyosarcoma, and histologic classification is no longer the primary tool for determining prognosis and risk stratification.</w:t>
      </w:r>
      <w:hyperlink w:anchor="R68503" w:tgtFrame="_top" w:tooltip="Missiaglia E, Williamson D, Chisholm J, et al. PAX3/FOXO1 fusion gene status is the key prognostic molecular marker in rhabdomyosarcoma and significantly improves risk stratification. &amp;lt;em&amp;gt;J Clin Oncol.&amp;lt;/em&amp;gt; 2012;30:1670-77." w:history="1">
        <w:r w:rsidRPr="003538B6">
          <w:rPr>
            <w:rStyle w:val="Hyperlink"/>
            <w:rFonts w:ascii="Arial" w:hAnsi="Arial" w:cs="Arial"/>
            <w:sz w:val="20"/>
            <w:szCs w:val="20"/>
            <w:vertAlign w:val="superscript"/>
            <w:lang w:val="en"/>
          </w:rPr>
          <w:t>2,</w:t>
        </w:r>
      </w:hyperlink>
      <w:hyperlink w:anchor="R68505" w:tgtFrame="_top" w:tooltip="Skapek SX, Anderson JR, Barr FG, et al. PAX/FOXO1 fusion status drives unfavorable outcome for children with rhabdomyosarcoma. &amp;lt;em&amp;gt;Pediatr Blood Cancer.&amp;lt;/em&amp;gt; 2013;60(9):1411-1417." w:history="1">
        <w:r w:rsidRPr="003538B6">
          <w:rPr>
            <w:rStyle w:val="Hyperlink"/>
            <w:rFonts w:ascii="Arial" w:hAnsi="Arial" w:cs="Arial"/>
            <w:sz w:val="20"/>
            <w:szCs w:val="20"/>
            <w:vertAlign w:val="superscript"/>
            <w:lang w:val="en"/>
          </w:rPr>
          <w:t>3</w:t>
        </w:r>
      </w:hyperlink>
      <w:r w:rsidRPr="003538B6">
        <w:rPr>
          <w:rFonts w:ascii="Arial" w:hAnsi="Arial" w:cs="Arial"/>
          <w:sz w:val="20"/>
          <w:szCs w:val="20"/>
          <w:lang w:val="en"/>
        </w:rPr>
        <w:t xml:space="preserve"> That notwithstanding, a consistent and appropriate designation of histologic subtype remains important due to its universal applications. The 5th edition of </w:t>
      </w:r>
      <w:r w:rsidRPr="003538B6">
        <w:rPr>
          <w:rFonts w:ascii="Arial" w:hAnsi="Arial" w:cs="Arial"/>
          <w:i/>
          <w:iCs/>
          <w:sz w:val="20"/>
          <w:szCs w:val="20"/>
          <w:lang w:val="en"/>
        </w:rPr>
        <w:t xml:space="preserve">WHO Classification of </w:t>
      </w:r>
      <w:proofErr w:type="spellStart"/>
      <w:r w:rsidRPr="003538B6">
        <w:rPr>
          <w:rFonts w:ascii="Arial" w:hAnsi="Arial" w:cs="Arial"/>
          <w:i/>
          <w:iCs/>
          <w:sz w:val="20"/>
          <w:szCs w:val="20"/>
          <w:lang w:val="en"/>
        </w:rPr>
        <w:t>Tumours</w:t>
      </w:r>
      <w:proofErr w:type="spellEnd"/>
      <w:r w:rsidRPr="003538B6">
        <w:rPr>
          <w:rFonts w:ascii="Arial" w:hAnsi="Arial" w:cs="Arial"/>
          <w:i/>
          <w:iCs/>
          <w:sz w:val="20"/>
          <w:szCs w:val="20"/>
          <w:lang w:val="en"/>
        </w:rPr>
        <w:t xml:space="preserve"> of Soft Tissue and Bone</w:t>
      </w:r>
      <w:r w:rsidRPr="003538B6">
        <w:rPr>
          <w:rFonts w:ascii="Arial" w:hAnsi="Arial" w:cs="Arial"/>
          <w:sz w:val="20"/>
          <w:szCs w:val="20"/>
          <w:lang w:val="en"/>
        </w:rPr>
        <w:t xml:space="preserve"> defines the histologic classification of rhabdomyosarcoma in 4 categories: embryonal (including botryoid), alveolar, spindle cell/sclerosing, and pleomorphic subtypes.</w:t>
      </w:r>
      <w:hyperlink w:anchor="R68507" w:tgtFrame="_top" w:tooltip="WHO Classification of Tumours Editorial Board, editors. &amp;lt;em&amp;gt;WHO Classification of Tumours of Soft tissue and Bone.&amp;lt;/em&amp;gt; 5th ed. Lyon: IARC, 2020." w:history="1">
        <w:r w:rsidRPr="003538B6">
          <w:rPr>
            <w:rStyle w:val="Hyperlink"/>
            <w:rFonts w:ascii="Arial" w:hAnsi="Arial" w:cs="Arial"/>
            <w:sz w:val="20"/>
            <w:szCs w:val="20"/>
            <w:vertAlign w:val="superscript"/>
            <w:lang w:val="en"/>
          </w:rPr>
          <w:t>4</w:t>
        </w:r>
      </w:hyperlink>
      <w:r w:rsidRPr="003538B6">
        <w:rPr>
          <w:rFonts w:ascii="Arial" w:hAnsi="Arial" w:cs="Arial"/>
          <w:sz w:val="20"/>
          <w:szCs w:val="20"/>
          <w:lang w:val="en"/>
        </w:rPr>
        <w:t xml:space="preserve">  Pleomorphic RMS is exceedingly rare and not well characterized in the pediatric population; many of these cases can be considered RMS with diffuse anaplasia. In addition to these </w:t>
      </w:r>
      <w:r w:rsidRPr="003538B6">
        <w:rPr>
          <w:rFonts w:ascii="Arial" w:hAnsi="Arial" w:cs="Arial"/>
          <w:sz w:val="20"/>
          <w:szCs w:val="20"/>
          <w:lang w:val="en"/>
        </w:rPr>
        <w:lastRenderedPageBreak/>
        <w:t>subtypes, recent studies have further characterized the clinicopathologic and molecular subtypes of spindle cell rhabdomyosarcoma; however, to date, all biologic subtypes still fall within the histologic category of spindle cell RMS in the WHO Classification.</w:t>
      </w:r>
      <w:hyperlink w:anchor="R68507" w:tgtFrame="_top" w:tooltip="WHO Classification of Tumours Editorial Board, editors. &amp;lt;em&amp;gt;WHO Classification of Tumours of Soft tissue and Bone.&amp;lt;/em&amp;gt; 5th ed. Lyon: IARC, 2020." w:history="1">
        <w:r w:rsidRPr="003538B6">
          <w:rPr>
            <w:rStyle w:val="Hyperlink"/>
            <w:rFonts w:ascii="Arial" w:hAnsi="Arial" w:cs="Arial"/>
            <w:sz w:val="20"/>
            <w:szCs w:val="20"/>
            <w:vertAlign w:val="superscript"/>
            <w:lang w:val="en"/>
          </w:rPr>
          <w:t>4</w:t>
        </w:r>
      </w:hyperlink>
      <w:r w:rsidRPr="003538B6">
        <w:rPr>
          <w:rFonts w:ascii="Arial" w:hAnsi="Arial" w:cs="Arial"/>
          <w:sz w:val="20"/>
          <w:szCs w:val="20"/>
          <w:lang w:val="en"/>
        </w:rPr>
        <w:t xml:space="preserve"> This pattern, as well as ectomesenchymoma (RMS with ganglion cell or </w:t>
      </w:r>
      <w:proofErr w:type="spellStart"/>
      <w:r w:rsidRPr="003538B6">
        <w:rPr>
          <w:rFonts w:ascii="Arial" w:hAnsi="Arial" w:cs="Arial"/>
          <w:sz w:val="20"/>
          <w:szCs w:val="20"/>
          <w:lang w:val="en"/>
        </w:rPr>
        <w:t>neuroblastic</w:t>
      </w:r>
      <w:proofErr w:type="spellEnd"/>
      <w:r w:rsidRPr="003538B6">
        <w:rPr>
          <w:rFonts w:ascii="Arial" w:hAnsi="Arial" w:cs="Arial"/>
          <w:sz w:val="20"/>
          <w:szCs w:val="20"/>
          <w:lang w:val="en"/>
        </w:rPr>
        <w:t xml:space="preserve"> differentiation) and other histologic patterns are discussed in more detail below. Finally, RMS, not otherwise specified (NOS), is reserved for cases where there is insufficient material for confident histologic classification.</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Embryonal Rhabdomyosarcoma</w:t>
      </w:r>
      <w:r w:rsidRPr="003538B6">
        <w:rPr>
          <w:rFonts w:ascii="Arial" w:hAnsi="Arial" w:cs="Arial"/>
          <w:sz w:val="20"/>
          <w:szCs w:val="20"/>
          <w:lang w:val="en"/>
        </w:rPr>
        <w:br/>
        <w:t xml:space="preserve">Embryonal RMS (ERMS) includes the typical, dense and botryoid patterns of RMS.  These patterns account for over one-half of all RMS. Embryonal RMS is composed of mesenchymal cells that show variable degrees of cytoplasmic skeletal muscle differentiation. They are moderately cellular, but in the typical pattern often contain both hypo- and hypercellular areas with a loose, myxoid stroma. Either of these components may predominate, particularly in limited biopsies. Sampling of uniformly hypercellular regions produces a dense pattern of embryonal RMS that may resemble solid alveolar RMS. The typical immunohistochemical staining pattern of ERMS, with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(myf4) staining most often seen in less than half of embryonal RMS nuclei, absent AP2 beta staining and strong diffuse expression of HMGA2 support this diagnosis.</w:t>
      </w:r>
      <w:hyperlink w:anchor="R68512"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3538B6">
          <w:rPr>
            <w:rStyle w:val="Hyperlink"/>
            <w:rFonts w:ascii="Arial" w:hAnsi="Arial" w:cs="Arial"/>
            <w:sz w:val="20"/>
            <w:szCs w:val="20"/>
            <w:vertAlign w:val="superscript"/>
            <w:lang w:val="en"/>
          </w:rPr>
          <w:t>5</w:t>
        </w:r>
      </w:hyperlink>
      <w:r w:rsidRPr="003538B6">
        <w:rPr>
          <w:rFonts w:ascii="Arial" w:hAnsi="Arial" w:cs="Arial"/>
          <w:sz w:val="20"/>
          <w:szCs w:val="20"/>
          <w:lang w:val="en"/>
        </w:rPr>
        <w:t xml:space="preserve"> Testing for </w:t>
      </w:r>
      <w:r w:rsidRPr="003538B6">
        <w:rPr>
          <w:rFonts w:ascii="Arial" w:hAnsi="Arial" w:cs="Arial"/>
          <w:i/>
          <w:iCs/>
          <w:sz w:val="20"/>
          <w:szCs w:val="20"/>
          <w:lang w:val="en"/>
        </w:rPr>
        <w:t>PAX-FOXO1</w:t>
      </w:r>
      <w:r w:rsidRPr="003538B6">
        <w:rPr>
          <w:rFonts w:ascii="Arial" w:hAnsi="Arial" w:cs="Arial"/>
          <w:sz w:val="20"/>
          <w:szCs w:val="20"/>
          <w:lang w:val="en"/>
        </w:rPr>
        <w:t xml:space="preserve"> translocations may also assist in making this distinction.</w:t>
      </w:r>
      <w:hyperlink w:anchor="R68513" w:tgtFrame="_top" w:tooltip="Rudzinski ER, Teot LA, Anderson JR, et al. Dense pattern of embryonal rhabdomyosarcoma, a lesion easily confused with alveolar rhabdomyosarcoma: a report from the Soft Tissue Sarcoma Committee of the Children’s Oncology Group. &amp;lt;em&amp;gt;Am J Clin Pathol. &amp;lt;/" w:history="1">
        <w:r w:rsidRPr="003538B6">
          <w:rPr>
            <w:rStyle w:val="Hyperlink"/>
            <w:rFonts w:ascii="Arial" w:hAnsi="Arial" w:cs="Arial"/>
            <w:sz w:val="20"/>
            <w:szCs w:val="20"/>
            <w:vertAlign w:val="superscript"/>
            <w:lang w:val="en"/>
          </w:rPr>
          <w:t>6</w:t>
        </w:r>
      </w:hyperlink>
      <w:r w:rsidRPr="003538B6">
        <w:rPr>
          <w:rFonts w:ascii="Arial" w:hAnsi="Arial" w:cs="Arial"/>
          <w:sz w:val="20"/>
          <w:szCs w:val="20"/>
          <w:lang w:val="en"/>
        </w:rPr>
        <w:br/>
      </w:r>
      <w:r w:rsidRPr="003538B6">
        <w:rPr>
          <w:rFonts w:ascii="Arial" w:hAnsi="Arial" w:cs="Arial"/>
          <w:sz w:val="20"/>
          <w:szCs w:val="20"/>
          <w:lang w:val="en"/>
        </w:rPr>
        <w:br/>
        <w:t>In embryonal RMS, tumor cells may be rounded, stellate, or spindle-shaped. Nuclei are generally small with a light chromatin pattern and inconspicuous nucleoli, although occasionally large central nucleoli may be seen. They typically have more irregular or spindled outlines than those of alveolar RMS. Many tumor cells contain generous amounts of eosinophilic cytoplasm, a feature of rhabdomyoblastic differentiation. Cells with elongated tails of cytoplasm (“tadpole cells”) and cells with cytoplasm in the shape of a ribbon or “strap” are helpful in the light-microscopic diagnosis. Cross-striations can be seen in less than one-half of the cases and are not a prerequisite for diagnosis. The dense pattern of embryonal RMS shows similar cytologic features, although rhabdomyoblastic differentiation is minimal.</w:t>
      </w:r>
      <w:hyperlink w:anchor="R68513" w:tgtFrame="_top" w:tooltip="Rudzinski ER, Teot LA, Anderson JR, et al. Dense pattern of embryonal rhabdomyosarcoma, a lesion easily confused with alveolar rhabdomyosarcoma: a report from the Soft Tissue Sarcoma Committee of the Children’s Oncology Group. &amp;lt;em&amp;gt;Am J Clin Pathol. &amp;lt;/" w:history="1">
        <w:r w:rsidRPr="003538B6">
          <w:rPr>
            <w:rStyle w:val="Hyperlink"/>
            <w:rFonts w:ascii="Arial" w:hAnsi="Arial" w:cs="Arial"/>
            <w:sz w:val="20"/>
            <w:szCs w:val="20"/>
            <w:vertAlign w:val="superscript"/>
            <w:lang w:val="en"/>
          </w:rPr>
          <w:t>6</w:t>
        </w:r>
      </w:hyperlink>
      <w:r w:rsidRPr="003538B6">
        <w:rPr>
          <w:rFonts w:ascii="Arial" w:hAnsi="Arial" w:cs="Arial"/>
          <w:sz w:val="20"/>
          <w:szCs w:val="20"/>
          <w:lang w:val="en"/>
        </w:rPr>
        <w:t xml:space="preserve"> Adjacent to an epithelial surface, embryonal RMS shows a botryoid pattern, particularly in the bladder, vagina, nasal cavity and sinuses, and biliary tract. These botryoid variants demonstrate a cambium layer (condensed layer of </w:t>
      </w:r>
      <w:proofErr w:type="spellStart"/>
      <w:r w:rsidRPr="003538B6">
        <w:rPr>
          <w:rFonts w:ascii="Arial" w:hAnsi="Arial" w:cs="Arial"/>
          <w:sz w:val="20"/>
          <w:szCs w:val="20"/>
          <w:lang w:val="en"/>
        </w:rPr>
        <w:t>rhabdomyoblasts</w:t>
      </w:r>
      <w:proofErr w:type="spellEnd"/>
      <w:r w:rsidRPr="003538B6">
        <w:rPr>
          <w:rFonts w:ascii="Arial" w:hAnsi="Arial" w:cs="Arial"/>
          <w:sz w:val="20"/>
          <w:szCs w:val="20"/>
          <w:lang w:val="en"/>
        </w:rPr>
        <w:t xml:space="preserve">) underlying an intact epithelium. A subset of embryonal RMS are associated with either sporadic or germline </w:t>
      </w:r>
      <w:r w:rsidRPr="003538B6">
        <w:rPr>
          <w:rFonts w:ascii="Arial" w:hAnsi="Arial" w:cs="Arial"/>
          <w:i/>
          <w:iCs/>
          <w:sz w:val="20"/>
          <w:szCs w:val="20"/>
          <w:lang w:val="en"/>
        </w:rPr>
        <w:t>DICER1</w:t>
      </w:r>
      <w:r w:rsidRPr="003538B6">
        <w:rPr>
          <w:rFonts w:ascii="Arial" w:hAnsi="Arial" w:cs="Arial"/>
          <w:sz w:val="20"/>
          <w:szCs w:val="20"/>
          <w:lang w:val="en"/>
        </w:rPr>
        <w:t xml:space="preserve"> mutations.</w:t>
      </w:r>
      <w:hyperlink w:anchor="R68514"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3538B6">
          <w:rPr>
            <w:rStyle w:val="Hyperlink"/>
            <w:rFonts w:ascii="Arial" w:hAnsi="Arial" w:cs="Arial"/>
            <w:sz w:val="20"/>
            <w:szCs w:val="20"/>
            <w:vertAlign w:val="superscript"/>
            <w:lang w:val="en"/>
          </w:rPr>
          <w:t>7</w:t>
        </w:r>
      </w:hyperlink>
      <w:r w:rsidRPr="003538B6">
        <w:rPr>
          <w:rFonts w:ascii="Arial" w:hAnsi="Arial" w:cs="Arial"/>
          <w:sz w:val="20"/>
          <w:szCs w:val="20"/>
          <w:lang w:val="en"/>
        </w:rPr>
        <w:t xml:space="preserve"> These </w:t>
      </w:r>
      <w:r w:rsidRPr="003538B6">
        <w:rPr>
          <w:rFonts w:ascii="Arial" w:hAnsi="Arial" w:cs="Arial"/>
          <w:i/>
          <w:iCs/>
          <w:sz w:val="20"/>
          <w:szCs w:val="20"/>
          <w:lang w:val="en"/>
        </w:rPr>
        <w:t>DICER1</w:t>
      </w:r>
      <w:r w:rsidRPr="003538B6">
        <w:rPr>
          <w:rFonts w:ascii="Arial" w:hAnsi="Arial" w:cs="Arial"/>
          <w:sz w:val="20"/>
          <w:szCs w:val="20"/>
          <w:lang w:val="en"/>
        </w:rPr>
        <w:t xml:space="preserve"> mutated embryonal RMS are most commonly located in the uterine corpus or uterine cervix,</w:t>
      </w:r>
      <w:hyperlink w:anchor="R68514"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3538B6">
          <w:rPr>
            <w:rStyle w:val="Hyperlink"/>
            <w:rFonts w:ascii="Arial" w:hAnsi="Arial" w:cs="Arial"/>
            <w:sz w:val="20"/>
            <w:szCs w:val="20"/>
            <w:vertAlign w:val="superscript"/>
            <w:lang w:val="en"/>
          </w:rPr>
          <w:t>7,</w:t>
        </w:r>
      </w:hyperlink>
      <w:hyperlink w:anchor="R68515" w:tgtFrame="_top" w:tooltip="Apellaniz-Ruiz M, McCluggage WG, Foulkes WD. DICER1-associated embryonal rhabdomyosarcoma and adenosarcoma of the gynecologic tract: Pathology, molecular genetics, and indications for molecular testing. Genes Chromosomes Cancer. 2021 Mar;60(3):217-233." w:history="1">
        <w:r w:rsidRPr="003538B6">
          <w:rPr>
            <w:rStyle w:val="Hyperlink"/>
            <w:rFonts w:ascii="Arial" w:hAnsi="Arial" w:cs="Arial"/>
            <w:sz w:val="20"/>
            <w:szCs w:val="20"/>
            <w:vertAlign w:val="superscript"/>
            <w:lang w:val="en"/>
          </w:rPr>
          <w:t>8</w:t>
        </w:r>
      </w:hyperlink>
      <w:r w:rsidRPr="003538B6">
        <w:rPr>
          <w:rFonts w:ascii="Arial" w:hAnsi="Arial" w:cs="Arial"/>
          <w:sz w:val="20"/>
          <w:szCs w:val="20"/>
          <w:lang w:val="en"/>
        </w:rPr>
        <w:t> although they are also described less frequently in other locations including the ovary, fallopian tube, or intracranial sites.</w:t>
      </w:r>
      <w:hyperlink w:anchor="R68516" w:tgtFrame="_top" w:tooltip="Koelsche C, Mynarek M, Schrimpf D, Bertero L, Serrano J, Sahm F, Reuss DE, Hou Y, Baumhoer D, Vokuhl C, Flucke U, Petersen I, Br&amp;#252;ck W, Rutkowski S, Zambrano SC, Garcia Leon JL, Diaz Coronado RY, Gessler M, Tirado OM, Mora J, Alonso J, Garcia Del Muro X, E" w:history="1">
        <w:r w:rsidRPr="003538B6">
          <w:rPr>
            <w:rStyle w:val="Hyperlink"/>
            <w:rFonts w:ascii="Arial" w:hAnsi="Arial" w:cs="Arial"/>
            <w:sz w:val="20"/>
            <w:szCs w:val="20"/>
            <w:vertAlign w:val="superscript"/>
            <w:lang w:val="en"/>
          </w:rPr>
          <w:t>9,</w:t>
        </w:r>
      </w:hyperlink>
      <w:hyperlink w:anchor="R68517" w:tgtFrame="_top" w:tooltip="McCluggage WG, Apellaniz-Ruiz M, Chong AL, Hanley KZ, Vel&amp;#225;zquez Vega JE, McVeigh TP, Foulkes WD. Embryonal Rhabdomyosarcoma of the Ovary and Fallopian Tube: Rare Neoplasms Associated With Germline and Somatic DICER1 Mutations. &amp;lt;em&amp;gt;Am J Surg Pathol.&amp;" w:history="1">
        <w:r w:rsidRPr="003538B6">
          <w:rPr>
            <w:rStyle w:val="Hyperlink"/>
            <w:rFonts w:ascii="Arial" w:hAnsi="Arial" w:cs="Arial"/>
            <w:sz w:val="20"/>
            <w:szCs w:val="20"/>
            <w:vertAlign w:val="superscript"/>
            <w:lang w:val="en"/>
          </w:rPr>
          <w:t>10</w:t>
        </w:r>
      </w:hyperlink>
      <w:r w:rsidRPr="003538B6">
        <w:rPr>
          <w:rFonts w:ascii="Arial" w:hAnsi="Arial" w:cs="Arial"/>
          <w:sz w:val="20"/>
          <w:szCs w:val="20"/>
          <w:lang w:val="en"/>
        </w:rPr>
        <w:t xml:space="preserve"> Histologically, </w:t>
      </w:r>
      <w:r w:rsidRPr="003538B6">
        <w:rPr>
          <w:rFonts w:ascii="Arial" w:hAnsi="Arial" w:cs="Arial"/>
          <w:i/>
          <w:iCs/>
          <w:sz w:val="20"/>
          <w:szCs w:val="20"/>
          <w:lang w:val="en"/>
        </w:rPr>
        <w:t>DICER1</w:t>
      </w:r>
      <w:r w:rsidRPr="003538B6">
        <w:rPr>
          <w:rFonts w:ascii="Arial" w:hAnsi="Arial" w:cs="Arial"/>
          <w:sz w:val="20"/>
          <w:szCs w:val="20"/>
          <w:lang w:val="en"/>
        </w:rPr>
        <w:t xml:space="preserve"> mutated embryonal RMS often contain heterologous elements to include nodules of cartilage, osteoid, or other non-</w:t>
      </w:r>
      <w:proofErr w:type="spellStart"/>
      <w:r w:rsidRPr="003538B6">
        <w:rPr>
          <w:rFonts w:ascii="Arial" w:hAnsi="Arial" w:cs="Arial"/>
          <w:sz w:val="20"/>
          <w:szCs w:val="20"/>
          <w:lang w:val="en"/>
        </w:rPr>
        <w:t>rhabdomyomatous</w:t>
      </w:r>
      <w:proofErr w:type="spellEnd"/>
      <w:r w:rsidRPr="003538B6">
        <w:rPr>
          <w:rFonts w:ascii="Arial" w:hAnsi="Arial" w:cs="Arial"/>
          <w:sz w:val="20"/>
          <w:szCs w:val="20"/>
          <w:lang w:val="en"/>
        </w:rPr>
        <w:t xml:space="preserve"> components; these tumors are often histologically similar to that seen in pleuropulmonary blastoma (PPB).</w:t>
      </w:r>
      <w:hyperlink w:anchor="R68514"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3538B6">
          <w:rPr>
            <w:rStyle w:val="Hyperlink"/>
            <w:rFonts w:ascii="Arial" w:hAnsi="Arial" w:cs="Arial"/>
            <w:sz w:val="20"/>
            <w:szCs w:val="20"/>
            <w:vertAlign w:val="superscript"/>
            <w:lang w:val="en"/>
          </w:rPr>
          <w:t>7,</w:t>
        </w:r>
      </w:hyperlink>
      <w:hyperlink w:anchor="R68515" w:tgtFrame="_top" w:tooltip="Apellaniz-Ruiz M, McCluggage WG, Foulkes WD. DICER1-associated embryonal rhabdomyosarcoma and adenosarcoma of the gynecologic tract: Pathology, molecular genetics, and indications for molecular testing. Genes Chromosomes Cancer. 2021 Mar;60(3):217-233." w:history="1">
        <w:r w:rsidRPr="003538B6">
          <w:rPr>
            <w:rStyle w:val="Hyperlink"/>
            <w:rFonts w:ascii="Arial" w:hAnsi="Arial" w:cs="Arial"/>
            <w:sz w:val="20"/>
            <w:szCs w:val="20"/>
            <w:vertAlign w:val="superscript"/>
            <w:lang w:val="en"/>
          </w:rPr>
          <w:t>8,</w:t>
        </w:r>
      </w:hyperlink>
      <w:hyperlink w:anchor="R68516" w:tgtFrame="_top" w:tooltip="Koelsche C, Mynarek M, Schrimpf D, Bertero L, Serrano J, Sahm F, Reuss DE, Hou Y, Baumhoer D, Vokuhl C, Flucke U, Petersen I, Br&amp;#252;ck W, Rutkowski S, Zambrano SC, Garcia Leon JL, Diaz Coronado RY, Gessler M, Tirado OM, Mora J, Alonso J, Garcia Del Muro X, E" w:history="1">
        <w:r w:rsidRPr="003538B6">
          <w:rPr>
            <w:rStyle w:val="Hyperlink"/>
            <w:rFonts w:ascii="Arial" w:hAnsi="Arial" w:cs="Arial"/>
            <w:sz w:val="20"/>
            <w:szCs w:val="20"/>
            <w:vertAlign w:val="superscript"/>
            <w:lang w:val="en"/>
          </w:rPr>
          <w:t>9,</w:t>
        </w:r>
      </w:hyperlink>
      <w:hyperlink w:anchor="R68517" w:tgtFrame="_top" w:tooltip="McCluggage WG, Apellaniz-Ruiz M, Chong AL, Hanley KZ, Vel&amp;#225;zquez Vega JE, McVeigh TP, Foulkes WD. Embryonal Rhabdomyosarcoma of the Ovary and Fallopian Tube: Rare Neoplasms Associated With Germline and Somatic DICER1 Mutations. &amp;lt;em&amp;gt;Am J Surg Pathol.&amp;" w:history="1">
        <w:r w:rsidRPr="003538B6">
          <w:rPr>
            <w:rStyle w:val="Hyperlink"/>
            <w:rFonts w:ascii="Arial" w:hAnsi="Arial" w:cs="Arial"/>
            <w:sz w:val="20"/>
            <w:szCs w:val="20"/>
            <w:vertAlign w:val="superscript"/>
            <w:lang w:val="en"/>
          </w:rPr>
          <w:t>10</w:t>
        </w:r>
      </w:hyperlink>
      <w:r w:rsidRPr="003538B6">
        <w:rPr>
          <w:rFonts w:ascii="Arial" w:hAnsi="Arial" w:cs="Arial"/>
          <w:sz w:val="20"/>
          <w:szCs w:val="20"/>
          <w:lang w:val="en"/>
        </w:rPr>
        <w:t> Rarely, embryonal RMS may be predominantly epithelioid (or rhabdoid-like).</w:t>
      </w:r>
      <w:hyperlink w:anchor="R68518" w:tgtFrame="_top" w:tooltip="Zin A, Bertorelle R, Dall’Igna P, Manzitt C, Gambini C, Bisogno G, Rosolen A, Alaggio R. Epithelioid rhabdomyosarcoma: a clinicopathologic and molecular study. &amp;lt;em&amp;gt;Am J Surg Pathol.&amp;lt;/em&amp;gt; 2014; 38(2):273-278." w:history="1">
        <w:r w:rsidRPr="003538B6">
          <w:rPr>
            <w:rStyle w:val="Hyperlink"/>
            <w:rFonts w:ascii="Arial" w:hAnsi="Arial" w:cs="Arial"/>
            <w:sz w:val="20"/>
            <w:szCs w:val="20"/>
            <w:vertAlign w:val="superscript"/>
            <w:lang w:val="en"/>
          </w:rPr>
          <w:t>11</w:t>
        </w:r>
      </w:hyperlink>
      <w:r w:rsidRPr="003538B6">
        <w:rPr>
          <w:rFonts w:ascii="Arial" w:hAnsi="Arial" w:cs="Arial"/>
          <w:sz w:val="20"/>
          <w:szCs w:val="20"/>
          <w:lang w:val="en"/>
        </w:rPr>
        <w:br/>
      </w:r>
      <w:r w:rsidRPr="003538B6">
        <w:rPr>
          <w:rFonts w:ascii="Arial" w:hAnsi="Arial" w:cs="Arial"/>
          <w:sz w:val="20"/>
          <w:szCs w:val="20"/>
          <w:lang w:val="en"/>
        </w:rPr>
        <w:br/>
        <w:t xml:space="preserve">The differential diagnosis of embryonal RMS includes the sclerosing and spindle cell variants of RMS, as well as the solid pattern of alveolar RMS. Embryonal RMS is often quite heterogeneous, and small foci of a spindled or sclerosing pattern are commonly seen, particularly in primary resections of large </w:t>
      </w:r>
      <w:proofErr w:type="spellStart"/>
      <w:r w:rsidRPr="003538B6">
        <w:rPr>
          <w:rFonts w:ascii="Arial" w:hAnsi="Arial" w:cs="Arial"/>
          <w:sz w:val="20"/>
          <w:szCs w:val="20"/>
          <w:lang w:val="en"/>
        </w:rPr>
        <w:t>paratesticular</w:t>
      </w:r>
      <w:proofErr w:type="spellEnd"/>
      <w:r w:rsidRPr="003538B6">
        <w:rPr>
          <w:rFonts w:ascii="Arial" w:hAnsi="Arial" w:cs="Arial"/>
          <w:sz w:val="20"/>
          <w:szCs w:val="20"/>
          <w:lang w:val="en"/>
        </w:rPr>
        <w:t xml:space="preserve"> or retroperitoneal masses. A dominant (at least 80%) spindled or sclerosing pattern is required for diagnosis of this RMS subtype. Ectomesenchymoma (discussed below) typically has embryonal RMS along with a </w:t>
      </w:r>
      <w:proofErr w:type="spellStart"/>
      <w:r w:rsidRPr="003538B6">
        <w:rPr>
          <w:rFonts w:ascii="Arial" w:hAnsi="Arial" w:cs="Arial"/>
          <w:sz w:val="20"/>
          <w:szCs w:val="20"/>
          <w:lang w:val="en"/>
        </w:rPr>
        <w:t>neuroblastic</w:t>
      </w:r>
      <w:proofErr w:type="spellEnd"/>
      <w:r w:rsidRPr="003538B6">
        <w:rPr>
          <w:rFonts w:ascii="Arial" w:hAnsi="Arial" w:cs="Arial"/>
          <w:sz w:val="20"/>
          <w:szCs w:val="20"/>
          <w:lang w:val="en"/>
        </w:rPr>
        <w:t xml:space="preserve"> or ganglion cell component. Undifferentiated embryonal sarcoma of the liver has some morphologic and phenotypic overlap, but it generally does not express MYOD1 (myf3) or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by immunohistochemistry and contains characteristic cytoplasmic hyaline globules. Embryonal RMS-like differentiation is a common component of the multipatterned pediatric lung </w:t>
      </w:r>
      <w:r w:rsidRPr="003538B6">
        <w:rPr>
          <w:rFonts w:ascii="Arial" w:hAnsi="Arial" w:cs="Arial"/>
          <w:sz w:val="20"/>
          <w:szCs w:val="20"/>
          <w:lang w:val="en"/>
        </w:rPr>
        <w:lastRenderedPageBreak/>
        <w:t xml:space="preserve">tumor pleuropulmonary blastoma. Occasional Wilms tumors show marked skeletal muscle differentiation, particularly after chemotherapy, and may even have a cambium layer in tumors abutting the renal pelvis. Well-differentiated embryonal RMS can also have some morphologic overlap with fetal rhabdomyoma. The finding of increased mitoses (&gt;15 per 50 high-power fields), marked hypercellularity, a “cambium layer,” and atypical nuclear features are more characteristic of RMS. Giant cell tumors of tendon sheath may lack giant cells, contain cells with eosinophilic cytoplasm, and show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positivity; however, they are strongly CD68 positive and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negative. </w:t>
      </w:r>
      <w:proofErr w:type="spellStart"/>
      <w:r w:rsidRPr="003538B6">
        <w:rPr>
          <w:rFonts w:ascii="Arial" w:hAnsi="Arial" w:cs="Arial"/>
          <w:sz w:val="20"/>
          <w:szCs w:val="20"/>
          <w:lang w:val="en"/>
        </w:rPr>
        <w:t>Pseudosarcomatous</w:t>
      </w:r>
      <w:proofErr w:type="spellEnd"/>
      <w:r w:rsidRPr="003538B6">
        <w:rPr>
          <w:rFonts w:ascii="Arial" w:hAnsi="Arial" w:cs="Arial"/>
          <w:sz w:val="20"/>
          <w:szCs w:val="20"/>
          <w:lang w:val="en"/>
        </w:rPr>
        <w:t xml:space="preserve"> fibroepithelial polyps of the lower female genital tract are particularly treacherous and should be considered in botryoid lesions occurring in adolescents and adults, particularly during pregnancy. These hypercellular lesions contain pleomorphic cells with a variable mitotic rate and frequently express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however, they lack a cambium layer or striated cells and do not express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Alveolar Rhabdomyosarcoma</w:t>
      </w:r>
      <w:r w:rsidRPr="003538B6">
        <w:rPr>
          <w:rFonts w:ascii="Arial" w:hAnsi="Arial" w:cs="Arial"/>
          <w:sz w:val="20"/>
          <w:szCs w:val="20"/>
          <w:lang w:val="en"/>
        </w:rPr>
        <w:br/>
        <w:t xml:space="preserve">Alveolar RMS is histologic pattern composed of malignant </w:t>
      </w:r>
      <w:proofErr w:type="gramStart"/>
      <w:r w:rsidRPr="003538B6">
        <w:rPr>
          <w:rFonts w:ascii="Arial" w:hAnsi="Arial" w:cs="Arial"/>
          <w:sz w:val="20"/>
          <w:szCs w:val="20"/>
          <w:lang w:val="en"/>
        </w:rPr>
        <w:t>small rounded</w:t>
      </w:r>
      <w:proofErr w:type="gramEnd"/>
      <w:r w:rsidRPr="003538B6">
        <w:rPr>
          <w:rFonts w:ascii="Arial" w:hAnsi="Arial" w:cs="Arial"/>
          <w:sz w:val="20"/>
          <w:szCs w:val="20"/>
          <w:lang w:val="en"/>
        </w:rPr>
        <w:t xml:space="preserve"> cells that are typically </w:t>
      </w:r>
      <w:proofErr w:type="spellStart"/>
      <w:r w:rsidRPr="003538B6">
        <w:rPr>
          <w:rFonts w:ascii="Arial" w:hAnsi="Arial" w:cs="Arial"/>
          <w:sz w:val="20"/>
          <w:szCs w:val="20"/>
          <w:lang w:val="en"/>
        </w:rPr>
        <w:t>discohesive</w:t>
      </w:r>
      <w:proofErr w:type="spellEnd"/>
      <w:r w:rsidRPr="003538B6">
        <w:rPr>
          <w:rFonts w:ascii="Arial" w:hAnsi="Arial" w:cs="Arial"/>
          <w:sz w:val="20"/>
          <w:szCs w:val="20"/>
          <w:lang w:val="en"/>
        </w:rPr>
        <w:t xml:space="preserve"> with a tendency to attach to and line up along thin fibrous septa. The tumor cells have some variation in size. Tumor cell nuclei are round and lymphocyte-like with coarse chromatin and one or more indistinct nucleoli. Tumor cells may show a thin rim of eosinophilic cytoplasm. Morphologic evidence of rhabdomyoblastic differentiation including strap cells or cells with cross-striations is often lacking, although multinucleate myoblasts may be seen. It is important to recognize the “solid variant,” in which the tumor cells grow in solid masses of closely aggregated cells. Classification as alveolar RMS is based on histologic features, as approximately 15 to 20% of all alveolar RMS will lack </w:t>
      </w:r>
      <w:r w:rsidRPr="003538B6">
        <w:rPr>
          <w:rFonts w:ascii="Arial" w:hAnsi="Arial" w:cs="Arial"/>
          <w:i/>
          <w:iCs/>
          <w:sz w:val="20"/>
          <w:szCs w:val="20"/>
          <w:lang w:val="en"/>
        </w:rPr>
        <w:t>FOXO1</w:t>
      </w:r>
      <w:r w:rsidRPr="003538B6">
        <w:rPr>
          <w:rFonts w:ascii="Arial" w:hAnsi="Arial" w:cs="Arial"/>
          <w:sz w:val="20"/>
          <w:szCs w:val="20"/>
          <w:lang w:val="en"/>
        </w:rPr>
        <w:t xml:space="preserve"> fusion genes.</w:t>
      </w:r>
      <w:r w:rsidRPr="003538B6">
        <w:rPr>
          <w:rFonts w:ascii="Arial" w:hAnsi="Arial" w:cs="Arial"/>
          <w:sz w:val="20"/>
          <w:szCs w:val="20"/>
          <w:lang w:val="en"/>
        </w:rPr>
        <w:br/>
      </w:r>
      <w:r w:rsidRPr="003538B6">
        <w:rPr>
          <w:rFonts w:ascii="Arial" w:hAnsi="Arial" w:cs="Arial"/>
          <w:sz w:val="20"/>
          <w:szCs w:val="20"/>
          <w:lang w:val="en"/>
        </w:rPr>
        <w:br/>
        <w:t xml:space="preserve">The differential diagnosis of alveolar RMS includes the panoply of malignant small round cell neoplasms, particularly Ewing sarcoma, poorly differentiated or undifferentiated neuroblastoma, desmoplastic small round cell tumor, poorly differentiated monophasic synovial sarcoma, and lymphoma. A panel of immunohistochemical stains including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MYOD1, cytokeratin, CD99, WT1, synaptophysin, chromogranin, and leukocyte common antigen (CD45) will distinguish alveolar RMS from these other entities, but unexpected staining with antigens such as cytokeratin may occur. In contrast to dense ERMS, ARMS shows strong diffuse staining with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(typically &gt;80%) and AP2beta, with weak to absent HMGA2. Molecular studies show </w:t>
      </w:r>
      <w:r w:rsidRPr="003538B6">
        <w:rPr>
          <w:rFonts w:ascii="Arial" w:hAnsi="Arial" w:cs="Arial"/>
          <w:i/>
          <w:iCs/>
          <w:sz w:val="20"/>
          <w:szCs w:val="20"/>
          <w:lang w:val="en"/>
        </w:rPr>
        <w:t xml:space="preserve">PAX3- </w:t>
      </w:r>
      <w:r w:rsidRPr="003538B6">
        <w:rPr>
          <w:rFonts w:ascii="Arial" w:hAnsi="Arial" w:cs="Arial"/>
          <w:sz w:val="20"/>
          <w:szCs w:val="20"/>
          <w:lang w:val="en"/>
        </w:rPr>
        <w:t xml:space="preserve">and </w:t>
      </w:r>
      <w:r w:rsidRPr="003538B6">
        <w:rPr>
          <w:rFonts w:ascii="Arial" w:hAnsi="Arial" w:cs="Arial"/>
          <w:i/>
          <w:iCs/>
          <w:sz w:val="20"/>
          <w:szCs w:val="20"/>
          <w:lang w:val="en"/>
        </w:rPr>
        <w:t>PAX7-FOXO1</w:t>
      </w:r>
      <w:r w:rsidRPr="003538B6">
        <w:rPr>
          <w:rFonts w:ascii="Arial" w:hAnsi="Arial" w:cs="Arial"/>
          <w:sz w:val="20"/>
          <w:szCs w:val="20"/>
          <w:lang w:val="en"/>
        </w:rPr>
        <w:t xml:space="preserve"> fusion gene products occur in approximately 80-85% of alveolar RMS cases. Molecular testing is required for risk stratification in all alveolar RMS cases. </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Spindle Cell/Sclerosing Rhabdomyosarcoma</w:t>
      </w:r>
      <w:r w:rsidRPr="003538B6">
        <w:rPr>
          <w:rFonts w:ascii="Arial" w:hAnsi="Arial" w:cs="Arial"/>
          <w:sz w:val="20"/>
          <w:szCs w:val="20"/>
          <w:lang w:val="en"/>
        </w:rPr>
        <w:br/>
        <w:t xml:space="preserve">In the 5th edition of </w:t>
      </w:r>
      <w:r w:rsidRPr="003538B6">
        <w:rPr>
          <w:rFonts w:ascii="Arial" w:hAnsi="Arial" w:cs="Arial"/>
          <w:i/>
          <w:iCs/>
          <w:sz w:val="20"/>
          <w:szCs w:val="20"/>
          <w:lang w:val="en"/>
        </w:rPr>
        <w:t xml:space="preserve">WHO Classification of </w:t>
      </w:r>
      <w:proofErr w:type="spellStart"/>
      <w:r w:rsidRPr="003538B6">
        <w:rPr>
          <w:rFonts w:ascii="Arial" w:hAnsi="Arial" w:cs="Arial"/>
          <w:i/>
          <w:iCs/>
          <w:sz w:val="20"/>
          <w:szCs w:val="20"/>
          <w:lang w:val="en"/>
        </w:rPr>
        <w:t>Tumours</w:t>
      </w:r>
      <w:proofErr w:type="spellEnd"/>
      <w:r w:rsidRPr="003538B6">
        <w:rPr>
          <w:rFonts w:ascii="Arial" w:hAnsi="Arial" w:cs="Arial"/>
          <w:i/>
          <w:iCs/>
          <w:sz w:val="20"/>
          <w:szCs w:val="20"/>
          <w:lang w:val="en"/>
        </w:rPr>
        <w:t xml:space="preserve"> of Soft Tissue and Bone</w:t>
      </w:r>
      <w:r w:rsidRPr="003538B6">
        <w:rPr>
          <w:rFonts w:ascii="Arial" w:hAnsi="Arial" w:cs="Arial"/>
          <w:sz w:val="20"/>
          <w:szCs w:val="20"/>
          <w:lang w:val="en"/>
        </w:rPr>
        <w:t>, spindle cell and sclerosing RMS are considered in the same diagnostic category.</w:t>
      </w:r>
      <w:hyperlink w:anchor="R68507" w:tgtFrame="_top" w:tooltip="WHO Classification of Tumours Editorial Board, editors. &amp;lt;em&amp;gt;WHO Classification of Tumours of Soft tissue and Bone.&amp;lt;/em&amp;gt; 5th ed. Lyon: IARC, 2020." w:history="1">
        <w:r w:rsidRPr="003538B6">
          <w:rPr>
            <w:rStyle w:val="Hyperlink"/>
            <w:rFonts w:ascii="Arial" w:hAnsi="Arial" w:cs="Arial"/>
            <w:sz w:val="20"/>
            <w:szCs w:val="20"/>
            <w:vertAlign w:val="superscript"/>
            <w:lang w:val="en"/>
          </w:rPr>
          <w:t>4</w:t>
        </w:r>
      </w:hyperlink>
      <w:r w:rsidRPr="003538B6">
        <w:rPr>
          <w:rFonts w:ascii="Arial" w:hAnsi="Arial" w:cs="Arial"/>
          <w:sz w:val="20"/>
          <w:szCs w:val="20"/>
          <w:lang w:val="en"/>
        </w:rPr>
        <w:t xml:space="preserve"> Spindle cell / sclerosing RMS is uncommon, accounting for 3% to 10% of all cases of RMS. Spindle cell/sclerosing rhabdomyosarcoma includes three distinct genetic subtypes.  First, in infants, spindle cell RMS is often associated with recurrent non-</w:t>
      </w:r>
      <w:r w:rsidRPr="003538B6">
        <w:rPr>
          <w:rFonts w:ascii="Arial" w:hAnsi="Arial" w:cs="Arial"/>
          <w:i/>
          <w:iCs/>
          <w:sz w:val="20"/>
          <w:szCs w:val="20"/>
          <w:lang w:val="en"/>
        </w:rPr>
        <w:t>FOXO1</w:t>
      </w:r>
      <w:r w:rsidRPr="003538B6">
        <w:rPr>
          <w:rFonts w:ascii="Arial" w:hAnsi="Arial" w:cs="Arial"/>
          <w:sz w:val="20"/>
          <w:szCs w:val="20"/>
          <w:lang w:val="en"/>
        </w:rPr>
        <w:t xml:space="preserve"> gene fusions involving </w:t>
      </w:r>
      <w:r w:rsidRPr="003538B6">
        <w:rPr>
          <w:rFonts w:ascii="Arial" w:hAnsi="Arial" w:cs="Arial"/>
          <w:i/>
          <w:iCs/>
          <w:sz w:val="20"/>
          <w:szCs w:val="20"/>
          <w:lang w:val="en"/>
        </w:rPr>
        <w:t>VGLL2</w:t>
      </w:r>
      <w:r w:rsidRPr="003538B6">
        <w:rPr>
          <w:rFonts w:ascii="Arial" w:hAnsi="Arial" w:cs="Arial"/>
          <w:sz w:val="20"/>
          <w:szCs w:val="20"/>
          <w:lang w:val="en"/>
        </w:rPr>
        <w:t xml:space="preserve"> or </w:t>
      </w:r>
      <w:r w:rsidRPr="003538B6">
        <w:rPr>
          <w:rFonts w:ascii="Arial" w:hAnsi="Arial" w:cs="Arial"/>
          <w:i/>
          <w:iCs/>
          <w:sz w:val="20"/>
          <w:szCs w:val="20"/>
          <w:lang w:val="en"/>
        </w:rPr>
        <w:t>NCOA2</w:t>
      </w:r>
      <w:r w:rsidRPr="003538B6">
        <w:rPr>
          <w:rFonts w:ascii="Arial" w:hAnsi="Arial" w:cs="Arial"/>
          <w:sz w:val="20"/>
          <w:szCs w:val="20"/>
          <w:lang w:val="en"/>
        </w:rPr>
        <w:t>; these are of unclear prognosis.</w:t>
      </w:r>
      <w:hyperlink w:anchor="R68519" w:tgtFrame="_top" w:tooltip="Cavazzana AO, Schmidt D, Ninfo V, et al. Spindle cell rhabdomyosarcoma: a prognostically favorable variant of rhabdomyosarcoma. &amp;lt;em&amp;gt;Am J Surg Pathol.&amp;lt;/em&amp;gt; 1992;16:229-235." w:history="1">
        <w:r w:rsidRPr="003538B6">
          <w:rPr>
            <w:rStyle w:val="Hyperlink"/>
            <w:rFonts w:ascii="Arial" w:hAnsi="Arial" w:cs="Arial"/>
            <w:sz w:val="20"/>
            <w:szCs w:val="20"/>
            <w:vertAlign w:val="superscript"/>
            <w:lang w:val="en"/>
          </w:rPr>
          <w:t>12,</w:t>
        </w:r>
      </w:hyperlink>
      <w:hyperlink w:anchor="R68520" w:tgtFrame="_top" w:tooltip="Cyrta J, Gauthier A; Karanian M, Vieira AF, Cardoen L, Jehanno N et al. Infantile Rhabdomyosarcomas With VGLL2 Rearrangement Are Not Always an Indolent Disease. &amp;lt;em&amp;gt;Am J Surg Pathol.&amp;lt;/em&amp;gt; 2021. Epub." w:history="1">
        <w:r w:rsidRPr="003538B6">
          <w:rPr>
            <w:rStyle w:val="Hyperlink"/>
            <w:rFonts w:ascii="Arial" w:hAnsi="Arial" w:cs="Arial"/>
            <w:sz w:val="20"/>
            <w:szCs w:val="20"/>
            <w:vertAlign w:val="superscript"/>
            <w:lang w:val="en"/>
          </w:rPr>
          <w:t>13</w:t>
        </w:r>
      </w:hyperlink>
      <w:r w:rsidRPr="003538B6">
        <w:rPr>
          <w:rFonts w:ascii="Arial" w:hAnsi="Arial" w:cs="Arial"/>
          <w:sz w:val="20"/>
          <w:szCs w:val="20"/>
          <w:lang w:val="en"/>
        </w:rPr>
        <w:t xml:space="preserve"> Initial studies demonstrated these tumors to have a favorable prognosis. However, a recent study showed a subset of tumors with a more aggressive biology including recurrence, metastasis and death from disease, to include late events.</w:t>
      </w:r>
      <w:hyperlink w:anchor="R68520" w:tgtFrame="_top" w:tooltip="Cyrta J, Gauthier A; Karanian M, Vieira AF, Cardoen L, Jehanno N et al. Infantile Rhabdomyosarcomas With VGLL2 Rearrangement Are Not Always an Indolent Disease. &amp;lt;em&amp;gt;Am J Surg Pathol.&amp;lt;/em&amp;gt; 2021. Epub." w:history="1">
        <w:r w:rsidRPr="003538B6">
          <w:rPr>
            <w:rStyle w:val="Hyperlink"/>
            <w:rFonts w:ascii="Arial" w:hAnsi="Arial" w:cs="Arial"/>
            <w:sz w:val="20"/>
            <w:szCs w:val="20"/>
            <w:vertAlign w:val="superscript"/>
            <w:lang w:val="en"/>
          </w:rPr>
          <w:t>13</w:t>
        </w:r>
      </w:hyperlink>
      <w:r w:rsidRPr="003538B6">
        <w:rPr>
          <w:rFonts w:ascii="Arial" w:hAnsi="Arial" w:cs="Arial"/>
          <w:sz w:val="20"/>
          <w:szCs w:val="20"/>
          <w:lang w:val="en"/>
        </w:rPr>
        <w:t xml:space="preserve"> This remains an evolving area with, to date, an uncertain overall prognosis. Second, </w:t>
      </w:r>
      <w:r w:rsidRPr="003538B6">
        <w:rPr>
          <w:rFonts w:ascii="Arial" w:hAnsi="Arial" w:cs="Arial"/>
          <w:i/>
          <w:iCs/>
          <w:sz w:val="20"/>
          <w:szCs w:val="20"/>
          <w:lang w:val="en"/>
        </w:rPr>
        <w:t>MYOD1</w:t>
      </w:r>
      <w:r w:rsidRPr="003538B6">
        <w:rPr>
          <w:rFonts w:ascii="Arial" w:hAnsi="Arial" w:cs="Arial"/>
          <w:sz w:val="20"/>
          <w:szCs w:val="20"/>
          <w:lang w:val="en"/>
        </w:rPr>
        <w:t xml:space="preserve"> mutated spindle cell/sclerosing RMS occurs more frequently in adolescents and adults.</w:t>
      </w:r>
      <w:hyperlink w:anchor="R68512"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3538B6">
          <w:rPr>
            <w:rStyle w:val="Hyperlink"/>
            <w:rFonts w:ascii="Arial" w:hAnsi="Arial" w:cs="Arial"/>
            <w:sz w:val="20"/>
            <w:szCs w:val="20"/>
            <w:vertAlign w:val="superscript"/>
            <w:lang w:val="en"/>
          </w:rPr>
          <w:t>5</w:t>
        </w:r>
      </w:hyperlink>
      <w:r w:rsidRPr="003538B6">
        <w:rPr>
          <w:rFonts w:ascii="Arial" w:hAnsi="Arial" w:cs="Arial"/>
          <w:sz w:val="20"/>
          <w:szCs w:val="20"/>
          <w:lang w:val="en"/>
        </w:rPr>
        <w:t xml:space="preserve"> These tumors are more common in the head and neck region (particularly </w:t>
      </w:r>
      <w:proofErr w:type="spellStart"/>
      <w:r w:rsidRPr="003538B6">
        <w:rPr>
          <w:rFonts w:ascii="Arial" w:hAnsi="Arial" w:cs="Arial"/>
          <w:sz w:val="20"/>
          <w:szCs w:val="20"/>
          <w:lang w:val="en"/>
        </w:rPr>
        <w:t>parameningeal</w:t>
      </w:r>
      <w:proofErr w:type="spellEnd"/>
      <w:r w:rsidRPr="003538B6">
        <w:rPr>
          <w:rFonts w:ascii="Arial" w:hAnsi="Arial" w:cs="Arial"/>
          <w:sz w:val="20"/>
          <w:szCs w:val="20"/>
          <w:lang w:val="en"/>
        </w:rPr>
        <w:t>) and are associated with a poor prognosis, including a recurrence and metastasis rate of 40%-50%.</w:t>
      </w:r>
      <w:hyperlink w:anchor="R68521" w:tgtFrame="_top" w:tooltip="Mentzel T, Katenkamp D. Sclerosing, pseudovascular rhabdomyosarcoma in adults: clinicaopathological and immunohistochemical analysis of three cases. &amp;lt;em&amp;gt;Virchows Arch.&amp;lt;/em&amp;gt; 2000;436:305-311." w:history="1">
        <w:r w:rsidRPr="003538B6">
          <w:rPr>
            <w:rStyle w:val="Hyperlink"/>
            <w:rFonts w:ascii="Arial" w:hAnsi="Arial" w:cs="Arial"/>
            <w:sz w:val="20"/>
            <w:szCs w:val="20"/>
            <w:vertAlign w:val="superscript"/>
            <w:lang w:val="en"/>
          </w:rPr>
          <w:t>14</w:t>
        </w:r>
      </w:hyperlink>
      <w:r w:rsidRPr="003538B6">
        <w:rPr>
          <w:rFonts w:ascii="Arial" w:hAnsi="Arial" w:cs="Arial"/>
          <w:sz w:val="20"/>
          <w:szCs w:val="20"/>
          <w:lang w:val="en"/>
        </w:rPr>
        <w:t xml:space="preserve"> One study of patients with </w:t>
      </w:r>
      <w:r w:rsidRPr="003538B6">
        <w:rPr>
          <w:rFonts w:ascii="Arial" w:hAnsi="Arial" w:cs="Arial"/>
          <w:i/>
          <w:iCs/>
          <w:sz w:val="20"/>
          <w:szCs w:val="20"/>
          <w:lang w:val="en"/>
        </w:rPr>
        <w:t>MYOD1</w:t>
      </w:r>
      <w:r w:rsidRPr="003538B6">
        <w:rPr>
          <w:rFonts w:ascii="Arial" w:hAnsi="Arial" w:cs="Arial"/>
          <w:sz w:val="20"/>
          <w:szCs w:val="20"/>
          <w:lang w:val="en"/>
        </w:rPr>
        <w:t xml:space="preserve"> mutated RMS showed 68% died of disease.</w:t>
      </w:r>
      <w:hyperlink w:anchor="R68522" w:tgtFrame="_top"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3538B6">
          <w:rPr>
            <w:rStyle w:val="Hyperlink"/>
            <w:rFonts w:ascii="Arial" w:hAnsi="Arial" w:cs="Arial"/>
            <w:sz w:val="20"/>
            <w:szCs w:val="20"/>
            <w:vertAlign w:val="superscript"/>
            <w:lang w:val="en"/>
          </w:rPr>
          <w:t>15</w:t>
        </w:r>
      </w:hyperlink>
      <w:r w:rsidRPr="003538B6">
        <w:rPr>
          <w:rFonts w:ascii="Arial" w:hAnsi="Arial" w:cs="Arial"/>
          <w:sz w:val="20"/>
          <w:szCs w:val="20"/>
          <w:lang w:val="en"/>
        </w:rPr>
        <w:t xml:space="preserve"> Third, recent series describe an intraosseous </w:t>
      </w:r>
      <w:r w:rsidRPr="003538B6">
        <w:rPr>
          <w:rFonts w:ascii="Arial" w:hAnsi="Arial" w:cs="Arial"/>
          <w:sz w:val="20"/>
          <w:szCs w:val="20"/>
          <w:lang w:val="en"/>
        </w:rPr>
        <w:lastRenderedPageBreak/>
        <w:t xml:space="preserve">spindle cell RMS involving fusions of the </w:t>
      </w:r>
      <w:r w:rsidRPr="003538B6">
        <w:rPr>
          <w:rFonts w:ascii="Arial" w:hAnsi="Arial" w:cs="Arial"/>
          <w:i/>
          <w:iCs/>
          <w:sz w:val="20"/>
          <w:szCs w:val="20"/>
          <w:lang w:val="en"/>
        </w:rPr>
        <w:t>TFCP2</w:t>
      </w:r>
      <w:r w:rsidRPr="003538B6">
        <w:rPr>
          <w:rFonts w:ascii="Arial" w:hAnsi="Arial" w:cs="Arial"/>
          <w:sz w:val="20"/>
          <w:szCs w:val="20"/>
          <w:lang w:val="en"/>
        </w:rPr>
        <w:t xml:space="preserve"> gene to either </w:t>
      </w:r>
      <w:r w:rsidRPr="003538B6">
        <w:rPr>
          <w:rFonts w:ascii="Arial" w:hAnsi="Arial" w:cs="Arial"/>
          <w:i/>
          <w:iCs/>
          <w:sz w:val="20"/>
          <w:szCs w:val="20"/>
          <w:lang w:val="en"/>
        </w:rPr>
        <w:t>EWSR1</w:t>
      </w:r>
      <w:r w:rsidRPr="003538B6">
        <w:rPr>
          <w:rFonts w:ascii="Arial" w:hAnsi="Arial" w:cs="Arial"/>
          <w:sz w:val="20"/>
          <w:szCs w:val="20"/>
          <w:lang w:val="en"/>
        </w:rPr>
        <w:t xml:space="preserve"> or </w:t>
      </w:r>
      <w:r w:rsidRPr="003538B6">
        <w:rPr>
          <w:rFonts w:ascii="Arial" w:hAnsi="Arial" w:cs="Arial"/>
          <w:i/>
          <w:iCs/>
          <w:sz w:val="20"/>
          <w:szCs w:val="20"/>
          <w:lang w:val="en"/>
        </w:rPr>
        <w:t>FUS</w:t>
      </w:r>
      <w:r w:rsidRPr="003538B6">
        <w:rPr>
          <w:rFonts w:ascii="Arial" w:hAnsi="Arial" w:cs="Arial"/>
          <w:sz w:val="20"/>
          <w:szCs w:val="20"/>
          <w:lang w:val="en"/>
        </w:rPr>
        <w:t xml:space="preserve"> genes, which also demonstrate immunoreactivity to keratins and ALK.</w:t>
      </w:r>
      <w:hyperlink w:anchor="R68523" w:tgtFrame="_top" w:tooltip="Watson S, Perrin V, Guillemot D, et al. Transcriptomic definition of molecular subgroups of small round cell sarcomas. &amp;lt;em&amp;gt;J Pathol.&amp;lt;/em&amp;gt; 2018 May;245(1):29-40." w:history="1">
        <w:r w:rsidRPr="003538B6">
          <w:rPr>
            <w:rStyle w:val="Hyperlink"/>
            <w:rFonts w:ascii="Arial" w:hAnsi="Arial" w:cs="Arial"/>
            <w:sz w:val="20"/>
            <w:szCs w:val="20"/>
            <w:vertAlign w:val="superscript"/>
            <w:lang w:val="en"/>
          </w:rPr>
          <w:t>16,</w:t>
        </w:r>
      </w:hyperlink>
      <w:hyperlink w:anchor="R68524" w:tgtFrame="_top" w:tooltip="Dashti NK, Wehrs RN, Thomas BC, et al. Spindle cell rhabdomyosarcoma of bone with FUS-TFCP2 fusion: confirmation of a very recently described rhabdomyosarcoma subtype. &amp;lt;em&amp;gt;Histopathology.&amp;lt;/em&amp;gt; 2018 Sep;73(3):514-520." w:history="1">
        <w:r w:rsidRPr="003538B6">
          <w:rPr>
            <w:rStyle w:val="Hyperlink"/>
            <w:rFonts w:ascii="Arial" w:hAnsi="Arial" w:cs="Arial"/>
            <w:sz w:val="20"/>
            <w:szCs w:val="20"/>
            <w:vertAlign w:val="superscript"/>
            <w:lang w:val="en"/>
          </w:rPr>
          <w:t>17</w:t>
        </w:r>
      </w:hyperlink>
      <w:r w:rsidRPr="003538B6">
        <w:rPr>
          <w:rFonts w:ascii="Arial" w:hAnsi="Arial" w:cs="Arial"/>
          <w:sz w:val="20"/>
          <w:szCs w:val="20"/>
          <w:lang w:val="en"/>
        </w:rPr>
        <w:t> These tumors are also associated with a poor outcome, although there are few cases published to date.</w:t>
      </w:r>
      <w:hyperlink w:anchor="R68523" w:tgtFrame="_top" w:tooltip="Watson S, Perrin V, Guillemot D, et al. Transcriptomic definition of molecular subgroups of small round cell sarcomas. &amp;lt;em&amp;gt;J Pathol.&amp;lt;/em&amp;gt; 2018 May;245(1):29-40." w:history="1">
        <w:r w:rsidRPr="003538B6">
          <w:rPr>
            <w:rStyle w:val="Hyperlink"/>
            <w:rFonts w:ascii="Arial" w:hAnsi="Arial" w:cs="Arial"/>
            <w:sz w:val="20"/>
            <w:szCs w:val="20"/>
            <w:vertAlign w:val="superscript"/>
            <w:lang w:val="en"/>
          </w:rPr>
          <w:t>16,</w:t>
        </w:r>
      </w:hyperlink>
      <w:hyperlink w:anchor="R68524" w:tgtFrame="_top" w:tooltip="Dashti NK, Wehrs RN, Thomas BC, et al. Spindle cell rhabdomyosarcoma of bone with FUS-TFCP2 fusion: confirmation of a very recently described rhabdomyosarcoma subtype. &amp;lt;em&amp;gt;Histopathology.&amp;lt;/em&amp;gt; 2018 Sep;73(3):514-520." w:history="1">
        <w:r w:rsidRPr="003538B6">
          <w:rPr>
            <w:rStyle w:val="Hyperlink"/>
            <w:rFonts w:ascii="Arial" w:hAnsi="Arial" w:cs="Arial"/>
            <w:sz w:val="20"/>
            <w:szCs w:val="20"/>
            <w:vertAlign w:val="superscript"/>
            <w:lang w:val="en"/>
          </w:rPr>
          <w:t>17</w:t>
        </w:r>
      </w:hyperlink>
      <w:r w:rsidRPr="003538B6">
        <w:rPr>
          <w:rFonts w:ascii="Arial" w:hAnsi="Arial" w:cs="Arial"/>
          <w:sz w:val="20"/>
          <w:szCs w:val="20"/>
          <w:lang w:val="en"/>
        </w:rPr>
        <w:br/>
      </w:r>
      <w:r w:rsidRPr="003538B6">
        <w:rPr>
          <w:rFonts w:ascii="Arial" w:hAnsi="Arial" w:cs="Arial"/>
          <w:sz w:val="20"/>
          <w:szCs w:val="20"/>
          <w:lang w:val="en"/>
        </w:rPr>
        <w:br/>
        <w:t xml:space="preserve">Of note, in children, a subset of spindle cell RMS located in the </w:t>
      </w:r>
      <w:proofErr w:type="spellStart"/>
      <w:r w:rsidRPr="003538B6">
        <w:rPr>
          <w:rFonts w:ascii="Arial" w:hAnsi="Arial" w:cs="Arial"/>
          <w:sz w:val="20"/>
          <w:szCs w:val="20"/>
          <w:lang w:val="en"/>
        </w:rPr>
        <w:t>paratesticular</w:t>
      </w:r>
      <w:proofErr w:type="spellEnd"/>
      <w:r w:rsidRPr="003538B6">
        <w:rPr>
          <w:rFonts w:ascii="Arial" w:hAnsi="Arial" w:cs="Arial"/>
          <w:sz w:val="20"/>
          <w:szCs w:val="20"/>
          <w:lang w:val="en"/>
        </w:rPr>
        <w:t xml:space="preserve"> region, do not have known recurrent genetic aberrations. Spindle cell RMS account for 26.7% of RMS in the </w:t>
      </w:r>
      <w:proofErr w:type="spellStart"/>
      <w:r w:rsidRPr="003538B6">
        <w:rPr>
          <w:rFonts w:ascii="Arial" w:hAnsi="Arial" w:cs="Arial"/>
          <w:sz w:val="20"/>
          <w:szCs w:val="20"/>
          <w:lang w:val="en"/>
        </w:rPr>
        <w:t>paratesticular</w:t>
      </w:r>
      <w:proofErr w:type="spellEnd"/>
      <w:r w:rsidRPr="003538B6">
        <w:rPr>
          <w:rFonts w:ascii="Arial" w:hAnsi="Arial" w:cs="Arial"/>
          <w:sz w:val="20"/>
          <w:szCs w:val="20"/>
          <w:lang w:val="en"/>
        </w:rPr>
        <w:t xml:space="preserve"> site, the remainder mostly being typical embryonal RMS; these spindle cell RMS may also represent a spindled variant of embryonal RMS.</w:t>
      </w:r>
      <w:hyperlink w:anchor="R68525" w:tgtFrame="_top" w:tooltip="Leuschner I, Newton WA Jr, Schmidt D, et al. Spindle cell variants of embryonal rhabdomyosarcoma in the paratesticular region: a report of the Intergroup Rhabdomyosarcoma Study. &amp;lt;em&amp;gt;Am J Surg Pathol. &amp;lt;/em&amp;gt;1993;17:221-230." w:history="1">
        <w:r w:rsidRPr="003538B6">
          <w:rPr>
            <w:rStyle w:val="Hyperlink"/>
            <w:rFonts w:ascii="Arial" w:hAnsi="Arial" w:cs="Arial"/>
            <w:sz w:val="20"/>
            <w:szCs w:val="20"/>
            <w:vertAlign w:val="superscript"/>
            <w:lang w:val="en"/>
          </w:rPr>
          <w:t>18,</w:t>
        </w:r>
      </w:hyperlink>
      <w:hyperlink w:anchor="R68526" w:tgtFrame="_top" w:tooltip="Rudzinski ER, Anderson JR, Hawkins DS, Skapek SX, Parham DM, Teot LA. The World Health Organization Classification of skeletal muscle tumors in pediatric rhabdomyosarcoma: a report from the Children’s Oncology Group. &amp;lt;em&amp;gt;Arch Pathol Lab Med.&amp;lt;/em&amp;gt; 2" w:history="1">
        <w:r w:rsidRPr="003538B6">
          <w:rPr>
            <w:rStyle w:val="Hyperlink"/>
            <w:rFonts w:ascii="Arial" w:hAnsi="Arial" w:cs="Arial"/>
            <w:sz w:val="20"/>
            <w:szCs w:val="20"/>
            <w:vertAlign w:val="superscript"/>
            <w:lang w:val="en"/>
          </w:rPr>
          <w:t>19</w:t>
        </w:r>
      </w:hyperlink>
      <w:r w:rsidRPr="003538B6">
        <w:rPr>
          <w:rFonts w:ascii="Arial" w:hAnsi="Arial" w:cs="Arial"/>
          <w:sz w:val="20"/>
          <w:szCs w:val="20"/>
          <w:lang w:val="en"/>
        </w:rPr>
        <w:t xml:space="preserve">  The 5-year survival for patients with spindle cell RMS in the </w:t>
      </w:r>
      <w:proofErr w:type="spellStart"/>
      <w:r w:rsidRPr="003538B6">
        <w:rPr>
          <w:rFonts w:ascii="Arial" w:hAnsi="Arial" w:cs="Arial"/>
          <w:sz w:val="20"/>
          <w:szCs w:val="20"/>
          <w:lang w:val="en"/>
        </w:rPr>
        <w:t>paratesticular</w:t>
      </w:r>
      <w:proofErr w:type="spellEnd"/>
      <w:r w:rsidRPr="003538B6">
        <w:rPr>
          <w:rFonts w:ascii="Arial" w:hAnsi="Arial" w:cs="Arial"/>
          <w:sz w:val="20"/>
          <w:szCs w:val="20"/>
          <w:lang w:val="en"/>
        </w:rPr>
        <w:t xml:space="preserve"> location is excellent.</w:t>
      </w:r>
      <w:hyperlink w:anchor="R68525" w:tgtFrame="_top" w:tooltip="Leuschner I, Newton WA Jr, Schmidt D, et al. Spindle cell variants of embryonal rhabdomyosarcoma in the paratesticular region: a report of the Intergroup Rhabdomyosarcoma Study. &amp;lt;em&amp;gt;Am J Surg Pathol. &amp;lt;/em&amp;gt;1993;17:221-230." w:history="1">
        <w:r w:rsidRPr="003538B6">
          <w:rPr>
            <w:rStyle w:val="Hyperlink"/>
            <w:rFonts w:ascii="Arial" w:hAnsi="Arial" w:cs="Arial"/>
            <w:sz w:val="20"/>
            <w:szCs w:val="20"/>
            <w:vertAlign w:val="superscript"/>
            <w:lang w:val="en"/>
          </w:rPr>
          <w:t>18,</w:t>
        </w:r>
      </w:hyperlink>
      <w:hyperlink w:anchor="R68526" w:tgtFrame="_top" w:tooltip="Rudzinski ER, Anderson JR, Hawkins DS, Skapek SX, Parham DM, Teot LA. The World Health Organization Classification of skeletal muscle tumors in pediatric rhabdomyosarcoma: a report from the Children’s Oncology Group. &amp;lt;em&amp;gt;Arch Pathol Lab Med.&amp;lt;/em&amp;gt; 2" w:history="1">
        <w:r w:rsidRPr="003538B6">
          <w:rPr>
            <w:rStyle w:val="Hyperlink"/>
            <w:rFonts w:ascii="Arial" w:hAnsi="Arial" w:cs="Arial"/>
            <w:sz w:val="20"/>
            <w:szCs w:val="20"/>
            <w:vertAlign w:val="superscript"/>
            <w:lang w:val="en"/>
          </w:rPr>
          <w:t>19</w:t>
        </w:r>
      </w:hyperlink>
      <w:r w:rsidRPr="003538B6">
        <w:rPr>
          <w:rFonts w:ascii="Arial" w:hAnsi="Arial" w:cs="Arial"/>
          <w:sz w:val="20"/>
          <w:szCs w:val="20"/>
          <w:lang w:val="en"/>
        </w:rPr>
        <w:br/>
      </w:r>
      <w:r w:rsidRPr="003538B6">
        <w:rPr>
          <w:rFonts w:ascii="Arial" w:hAnsi="Arial" w:cs="Arial"/>
          <w:sz w:val="20"/>
          <w:szCs w:val="20"/>
          <w:lang w:val="en"/>
        </w:rPr>
        <w:br/>
        <w:t xml:space="preserve">Histologically, spindle cell/sclerosing RMS is somewhat variable. The spindle cell morphologic pattern is that of ovoid to fusiform spindle cells, arranged in fascicles or bundles, sometimes with a herringbone like growth pattern.  Spindle cell RMS of infancy can have a more myoid appearance which can resemble a smooth muscle tumor. Some cases may contain rhabdomyoblastic differentiation; however, this tends to not be as pronounced as typically observed in </w:t>
      </w:r>
      <w:proofErr w:type="spellStart"/>
      <w:r w:rsidRPr="003538B6">
        <w:rPr>
          <w:rFonts w:ascii="Arial" w:hAnsi="Arial" w:cs="Arial"/>
          <w:sz w:val="20"/>
          <w:szCs w:val="20"/>
          <w:lang w:val="en"/>
        </w:rPr>
        <w:t>embyronal</w:t>
      </w:r>
      <w:proofErr w:type="spellEnd"/>
      <w:r w:rsidRPr="003538B6">
        <w:rPr>
          <w:rFonts w:ascii="Arial" w:hAnsi="Arial" w:cs="Arial"/>
          <w:sz w:val="20"/>
          <w:szCs w:val="20"/>
          <w:lang w:val="en"/>
        </w:rPr>
        <w:t xml:space="preserve"> RMS. Infantile spindle cell RMS and the spindled pattern of ERMS are exclusively spindled, without regions of sclerosis. In contrast, spindle or sclerosing patterns may be seen in </w:t>
      </w:r>
      <w:r w:rsidRPr="003538B6">
        <w:rPr>
          <w:rFonts w:ascii="Arial" w:hAnsi="Arial" w:cs="Arial"/>
          <w:i/>
          <w:iCs/>
          <w:sz w:val="20"/>
          <w:szCs w:val="20"/>
          <w:lang w:val="en"/>
        </w:rPr>
        <w:t>MYOD1</w:t>
      </w:r>
      <w:r w:rsidRPr="003538B6">
        <w:rPr>
          <w:rFonts w:ascii="Arial" w:hAnsi="Arial" w:cs="Arial"/>
          <w:sz w:val="20"/>
          <w:szCs w:val="20"/>
          <w:lang w:val="en"/>
        </w:rPr>
        <w:t xml:space="preserve"> mutated tumors. Sclerosing RMS is characterized by a dense hyalinizing collagenous matrix with rounded or spindle-shaped tumor cells arranged in small nests, single-file rows, and </w:t>
      </w:r>
      <w:proofErr w:type="spellStart"/>
      <w:r w:rsidRPr="003538B6">
        <w:rPr>
          <w:rFonts w:ascii="Arial" w:hAnsi="Arial" w:cs="Arial"/>
          <w:sz w:val="20"/>
          <w:szCs w:val="20"/>
          <w:lang w:val="en"/>
        </w:rPr>
        <w:t>pseudovascular</w:t>
      </w:r>
      <w:proofErr w:type="spellEnd"/>
      <w:r w:rsidRPr="003538B6">
        <w:rPr>
          <w:rFonts w:ascii="Arial" w:hAnsi="Arial" w:cs="Arial"/>
          <w:sz w:val="20"/>
          <w:szCs w:val="20"/>
          <w:lang w:val="en"/>
        </w:rPr>
        <w:t xml:space="preserve">, </w:t>
      </w:r>
      <w:proofErr w:type="spellStart"/>
      <w:r w:rsidRPr="003538B6">
        <w:rPr>
          <w:rFonts w:ascii="Arial" w:hAnsi="Arial" w:cs="Arial"/>
          <w:sz w:val="20"/>
          <w:szCs w:val="20"/>
          <w:lang w:val="en"/>
        </w:rPr>
        <w:t>microalveolar</w:t>
      </w:r>
      <w:proofErr w:type="spellEnd"/>
      <w:r w:rsidRPr="003538B6">
        <w:rPr>
          <w:rFonts w:ascii="Arial" w:hAnsi="Arial" w:cs="Arial"/>
          <w:sz w:val="20"/>
          <w:szCs w:val="20"/>
          <w:lang w:val="en"/>
        </w:rPr>
        <w:t xml:space="preserve"> profiles.</w:t>
      </w:r>
      <w:hyperlink w:anchor="R68519" w:tgtFrame="_top" w:tooltip="Cavazzana AO, Schmidt D, Ninfo V, et al. Spindle cell rhabdomyosarcoma: a prognostically favorable variant of rhabdomyosarcoma. &amp;lt;em&amp;gt;Am J Surg Pathol.&amp;lt;/em&amp;gt; 1992;16:229-235." w:history="1">
        <w:r w:rsidRPr="003538B6">
          <w:rPr>
            <w:rStyle w:val="Hyperlink"/>
            <w:rFonts w:ascii="Arial" w:hAnsi="Arial" w:cs="Arial"/>
            <w:sz w:val="20"/>
            <w:szCs w:val="20"/>
            <w:vertAlign w:val="superscript"/>
            <w:lang w:val="en"/>
          </w:rPr>
          <w:t>12,</w:t>
        </w:r>
      </w:hyperlink>
      <w:hyperlink w:anchor="R68521" w:tgtFrame="_top" w:tooltip="Mentzel T, Katenkamp D. Sclerosing, pseudovascular rhabdomyosarcoma in adults: clinicaopathological and immunohistochemical analysis of three cases. &amp;lt;em&amp;gt;Virchows Arch.&amp;lt;/em&amp;gt; 2000;436:305-311." w:history="1">
        <w:r w:rsidRPr="003538B6">
          <w:rPr>
            <w:rStyle w:val="Hyperlink"/>
            <w:rFonts w:ascii="Arial" w:hAnsi="Arial" w:cs="Arial"/>
            <w:sz w:val="20"/>
            <w:szCs w:val="20"/>
            <w:vertAlign w:val="superscript"/>
            <w:lang w:val="en"/>
          </w:rPr>
          <w:t>14,</w:t>
        </w:r>
      </w:hyperlink>
      <w:hyperlink w:anchor="R68527" w:tgtFrame="_top" w:tooltip="Folpe AL, McKenney JK, Bridge JA, Weiss SW. Sclerosing rhabdomyosarcoma in adults: report of four cases of a hyalinizing, matrix-rich variant of rhabdomyosarcoma that may be confused with osteosarcoma, chondrosarcoma, or angiosarcoma. &amp;lt;em&amp;gt;Am J Surg Patho" w:history="1">
        <w:r w:rsidRPr="003538B6">
          <w:rPr>
            <w:rStyle w:val="Hyperlink"/>
            <w:rFonts w:ascii="Arial" w:hAnsi="Arial" w:cs="Arial"/>
            <w:sz w:val="20"/>
            <w:szCs w:val="20"/>
            <w:vertAlign w:val="superscript"/>
            <w:lang w:val="en"/>
          </w:rPr>
          <w:t>20</w:t>
        </w:r>
      </w:hyperlink>
      <w:r w:rsidRPr="003538B6">
        <w:rPr>
          <w:rFonts w:ascii="Arial" w:hAnsi="Arial" w:cs="Arial"/>
          <w:sz w:val="20"/>
          <w:szCs w:val="20"/>
          <w:lang w:val="en"/>
        </w:rPr>
        <w:t xml:space="preserve">  Spindle cell/sclerosing RMS may have only focal positivity for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and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(myf4) but typically strongly expresses MYOD1 (myf3).</w:t>
      </w:r>
      <w:r w:rsidRPr="003538B6">
        <w:rPr>
          <w:rFonts w:ascii="Arial" w:hAnsi="Arial" w:cs="Arial"/>
          <w:sz w:val="20"/>
          <w:szCs w:val="20"/>
          <w:lang w:val="en"/>
        </w:rPr>
        <w:br/>
      </w:r>
      <w:r w:rsidRPr="003538B6">
        <w:rPr>
          <w:rFonts w:ascii="Arial" w:hAnsi="Arial" w:cs="Arial"/>
          <w:sz w:val="20"/>
          <w:szCs w:val="20"/>
          <w:lang w:val="en"/>
        </w:rPr>
        <w:br/>
        <w:t xml:space="preserve">The primary differential diagnosis of spindle cell RMS includes embryonal RMS NOS, leiomyosarcoma, fibrosarcoma, undifferentiated spindle cell sarcoma, and the more bland entities, rhabdomyoma, leiomyoma, and nodular fasciitis. In general, smooth muscle neoplasms are uncommon in childhood and adolescence. The presence of specific skeletal muscle antigens (e.g., myoglobin, MYOD1,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and the ultrastructural presence of skeletal myofilaments or </w:t>
      </w:r>
      <w:proofErr w:type="spellStart"/>
      <w:r w:rsidRPr="003538B6">
        <w:rPr>
          <w:rFonts w:ascii="Arial" w:hAnsi="Arial" w:cs="Arial"/>
          <w:sz w:val="20"/>
          <w:szCs w:val="20"/>
          <w:lang w:val="en"/>
        </w:rPr>
        <w:t>sarcomeric</w:t>
      </w:r>
      <w:proofErr w:type="spellEnd"/>
      <w:r w:rsidRPr="003538B6">
        <w:rPr>
          <w:rFonts w:ascii="Arial" w:hAnsi="Arial" w:cs="Arial"/>
          <w:sz w:val="20"/>
          <w:szCs w:val="20"/>
          <w:lang w:val="en"/>
        </w:rPr>
        <w:t xml:space="preserve"> structures help in distinguishing spindle cell RMS from leiomyosarcoma, fibrosarcoma, and undifferentiated spindle cell sarcoma. The histologic differential for the sclerosing pattern RMS includes sclerosing epithelioid fibrosarcoma, infiltrating carcinoma, osteosarcoma, and angiosarcoma.</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Ectomesenchymoma</w:t>
      </w:r>
      <w:r w:rsidRPr="003538B6">
        <w:rPr>
          <w:rFonts w:ascii="Arial" w:hAnsi="Arial" w:cs="Arial"/>
          <w:sz w:val="20"/>
          <w:szCs w:val="20"/>
          <w:lang w:val="en"/>
        </w:rPr>
        <w:br/>
      </w:r>
      <w:proofErr w:type="spellStart"/>
      <w:r w:rsidRPr="003538B6">
        <w:rPr>
          <w:rFonts w:ascii="Arial" w:hAnsi="Arial" w:cs="Arial"/>
          <w:sz w:val="20"/>
          <w:szCs w:val="20"/>
          <w:lang w:val="en"/>
        </w:rPr>
        <w:t>Ectomesenchymoma</w:t>
      </w:r>
      <w:proofErr w:type="spellEnd"/>
      <w:r w:rsidRPr="003538B6">
        <w:rPr>
          <w:rFonts w:ascii="Arial" w:hAnsi="Arial" w:cs="Arial"/>
          <w:sz w:val="20"/>
          <w:szCs w:val="20"/>
          <w:lang w:val="en"/>
        </w:rPr>
        <w:t xml:space="preserve"> is a rare malignant tumor that generally consists of an RMS component (embryonal greater than alveolar) and a ganglionic and/or </w:t>
      </w:r>
      <w:proofErr w:type="spellStart"/>
      <w:r w:rsidRPr="003538B6">
        <w:rPr>
          <w:rFonts w:ascii="Arial" w:hAnsi="Arial" w:cs="Arial"/>
          <w:sz w:val="20"/>
          <w:szCs w:val="20"/>
          <w:lang w:val="en"/>
        </w:rPr>
        <w:t>neuroblastic</w:t>
      </w:r>
      <w:proofErr w:type="spellEnd"/>
      <w:r w:rsidRPr="003538B6">
        <w:rPr>
          <w:rFonts w:ascii="Arial" w:hAnsi="Arial" w:cs="Arial"/>
          <w:sz w:val="20"/>
          <w:szCs w:val="20"/>
          <w:lang w:val="en"/>
        </w:rPr>
        <w:t xml:space="preserve"> component. The name originates from the belief that these tumors arise from pluripotent migrating neural crest cells or “ectomesenchyme.” They have a similar age, sex, and site distribution and outcome to embryonal RMS and are treated with RMS-based therapy. </w:t>
      </w:r>
      <w:proofErr w:type="spellStart"/>
      <w:r w:rsidRPr="003538B6">
        <w:rPr>
          <w:rFonts w:ascii="Arial" w:hAnsi="Arial" w:cs="Arial"/>
          <w:sz w:val="20"/>
          <w:szCs w:val="20"/>
          <w:lang w:val="en"/>
        </w:rPr>
        <w:t>Ectomesenchymomas</w:t>
      </w:r>
      <w:proofErr w:type="spellEnd"/>
      <w:r w:rsidRPr="003538B6">
        <w:rPr>
          <w:rFonts w:ascii="Arial" w:hAnsi="Arial" w:cs="Arial"/>
          <w:sz w:val="20"/>
          <w:szCs w:val="20"/>
          <w:lang w:val="en"/>
        </w:rPr>
        <w:t xml:space="preserve"> may be further subclassified based on the subtype of RMS seen. </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Other</w:t>
      </w:r>
      <w:r w:rsidRPr="003538B6">
        <w:rPr>
          <w:rFonts w:ascii="Arial" w:hAnsi="Arial" w:cs="Arial"/>
          <w:sz w:val="20"/>
          <w:szCs w:val="20"/>
          <w:lang w:val="en"/>
        </w:rPr>
        <w:br/>
        <w:t xml:space="preserve">In very rare occasions, an alveolar RMS pattern can be seen in a tumor that would otherwise be classified as embryonal RMS. These mixed alveolar and embryonal tumors resemble “collision” tumors, with differential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expression between alveolar and embryonal components.</w:t>
      </w:r>
      <w:hyperlink w:anchor="R68512" w:tgtFrame="_top" w:tooltip="Rudzinski ER, Anderson JR, Lyden ER, Bridge JA, Barr FG, Gastier-Foster JM, Bachmeyer K, Skapek SX, Hawkins DS, Teot LA, Parham DM. Myogenin, AP2B, NOS-1 and HMGA2 are surrogate markers of fusion status in rhabdomyosarcoma: a reprot from the soft tissue sarcom" w:history="1">
        <w:r w:rsidRPr="003538B6">
          <w:rPr>
            <w:rStyle w:val="Hyperlink"/>
            <w:rFonts w:ascii="Arial" w:hAnsi="Arial" w:cs="Arial"/>
            <w:sz w:val="20"/>
            <w:szCs w:val="20"/>
            <w:vertAlign w:val="superscript"/>
            <w:lang w:val="en"/>
          </w:rPr>
          <w:t>5</w:t>
        </w:r>
      </w:hyperlink>
      <w:r w:rsidRPr="003538B6">
        <w:rPr>
          <w:rFonts w:ascii="Arial" w:hAnsi="Arial" w:cs="Arial"/>
          <w:sz w:val="20"/>
          <w:szCs w:val="20"/>
          <w:lang w:val="en"/>
        </w:rPr>
        <w:t xml:space="preserve"> These tumors may be fusion positive (most frequently </w:t>
      </w:r>
      <w:r w:rsidRPr="003538B6">
        <w:rPr>
          <w:rFonts w:ascii="Arial" w:hAnsi="Arial" w:cs="Arial"/>
          <w:i/>
          <w:iCs/>
          <w:sz w:val="20"/>
          <w:szCs w:val="20"/>
          <w:lang w:val="en"/>
        </w:rPr>
        <w:t>PAX7-FOXO1</w:t>
      </w:r>
      <w:r w:rsidRPr="003538B6">
        <w:rPr>
          <w:rFonts w:ascii="Arial" w:hAnsi="Arial" w:cs="Arial"/>
          <w:sz w:val="20"/>
          <w:szCs w:val="20"/>
          <w:lang w:val="en"/>
        </w:rPr>
        <w:t>) or fusion negative, although when tested separately each component shows the same genetic profile.</w:t>
      </w:r>
      <w:r w:rsidRPr="003538B6">
        <w:rPr>
          <w:rFonts w:ascii="Arial" w:hAnsi="Arial" w:cs="Arial"/>
          <w:sz w:val="20"/>
          <w:szCs w:val="20"/>
          <w:lang w:val="en"/>
        </w:rPr>
        <w:br/>
      </w:r>
      <w:r w:rsidRPr="003538B6">
        <w:rPr>
          <w:rFonts w:ascii="Arial" w:hAnsi="Arial" w:cs="Arial"/>
          <w:sz w:val="20"/>
          <w:szCs w:val="20"/>
          <w:lang w:val="en"/>
        </w:rPr>
        <w:br/>
        <w:t>Posttreatment RMS may show extensive cytodifferentiation mimicking a highly differentiated embryonal RMS (see Note G). </w:t>
      </w:r>
      <w:r w:rsidRPr="003538B6">
        <w:rPr>
          <w:rFonts w:ascii="Arial" w:hAnsi="Arial" w:cs="Arial"/>
          <w:sz w:val="20"/>
          <w:szCs w:val="20"/>
          <w:lang w:val="en"/>
        </w:rPr>
        <w:br/>
      </w:r>
      <w:r w:rsidRPr="003538B6">
        <w:rPr>
          <w:rFonts w:ascii="Arial" w:hAnsi="Arial" w:cs="Arial"/>
          <w:sz w:val="20"/>
          <w:szCs w:val="20"/>
          <w:lang w:val="en"/>
        </w:rPr>
        <w:lastRenderedPageBreak/>
        <w:br/>
      </w:r>
      <w:r w:rsidRPr="003538B6">
        <w:rPr>
          <w:rFonts w:ascii="Arial" w:hAnsi="Arial" w:cs="Arial"/>
          <w:sz w:val="20"/>
          <w:szCs w:val="20"/>
          <w:u w:val="single"/>
          <w:lang w:val="en"/>
        </w:rPr>
        <w:t>RMS, Not Otherwise Specified </w:t>
      </w:r>
      <w:r w:rsidRPr="003538B6">
        <w:rPr>
          <w:rFonts w:ascii="Arial" w:hAnsi="Arial" w:cs="Arial"/>
          <w:sz w:val="20"/>
          <w:szCs w:val="20"/>
          <w:lang w:val="en"/>
        </w:rPr>
        <w:br/>
        <w:t>RMS, NOS, is reserved for cases in which a diagnosis of RMS can be made based on immunohistochemistry, but the case cannot be confidently further classified due to extensive necrosis, crush, or other aspect of the specimen that limits histologic interpretation. </w:t>
      </w:r>
      <w:r w:rsidRPr="003538B6">
        <w:rPr>
          <w:rFonts w:ascii="Arial" w:hAnsi="Arial" w:cs="Arial"/>
          <w:sz w:val="20"/>
          <w:szCs w:val="20"/>
          <w:lang w:val="en"/>
        </w:rPr>
        <w:br/>
      </w:r>
      <w:r w:rsidRPr="003538B6">
        <w:rPr>
          <w:rFonts w:ascii="Arial" w:hAnsi="Arial" w:cs="Arial"/>
          <w:sz w:val="20"/>
          <w:szCs w:val="20"/>
          <w:lang w:val="en"/>
        </w:rPr>
        <w:br/>
      </w:r>
      <w:r w:rsidRPr="003538B6">
        <w:rPr>
          <w:rFonts w:ascii="Arial" w:hAnsi="Arial" w:cs="Arial"/>
          <w:sz w:val="20"/>
          <w:szCs w:val="20"/>
          <w:u w:val="single"/>
          <w:lang w:val="en"/>
        </w:rPr>
        <w:t>Immunohistochemistry</w:t>
      </w:r>
      <w:r w:rsidRPr="003538B6">
        <w:rPr>
          <w:rFonts w:ascii="Arial" w:hAnsi="Arial" w:cs="Arial"/>
          <w:sz w:val="20"/>
          <w:szCs w:val="20"/>
          <w:lang w:val="en"/>
        </w:rPr>
        <w:br/>
        <w:t xml:space="preserve">In cases where histological diagnosis of rhabdomyosarcoma is difficult, immunostaining with monoclonal antibodies against the intranuclear myogenic transcription factors MYOD1 and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and the cytoplasmic intermediate filament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is suggested. Nearly all RMS tumors are positive for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(nuclear), and MyoD1 (nuclear).</w:t>
      </w:r>
      <w:hyperlink w:anchor="R68528" w:tgtFrame="_top" w:tooltip="Qualman SJ, Coffin CM, Newton WA, et al. Intergroup Rhabdomyosarcoma Study: update for pathologists. &amp;lt;em&amp;gt;Pediatr Dev Pathol. &amp;lt;/em&amp;gt;1998;1:550-561." w:history="1">
        <w:r w:rsidRPr="003538B6">
          <w:rPr>
            <w:rStyle w:val="Hyperlink"/>
            <w:rFonts w:ascii="Arial" w:hAnsi="Arial" w:cs="Arial"/>
            <w:sz w:val="20"/>
            <w:szCs w:val="20"/>
            <w:vertAlign w:val="superscript"/>
            <w:lang w:val="en"/>
          </w:rPr>
          <w:t>21,</w:t>
        </w:r>
      </w:hyperlink>
      <w:hyperlink w:anchor="R68529" w:tgtFrame="_top" w:tooltip="Parham DM. Pathologic classification of rhabdomyosarcomas and correlations with molecular studies. &amp;lt;em&amp;gt;Mod Pathol.&amp;lt;/em&amp;gt; 2001;14:506-514." w:history="1">
        <w:r w:rsidRPr="003538B6">
          <w:rPr>
            <w:rStyle w:val="Hyperlink"/>
            <w:rFonts w:ascii="Arial" w:hAnsi="Arial" w:cs="Arial"/>
            <w:sz w:val="20"/>
            <w:szCs w:val="20"/>
            <w:vertAlign w:val="superscript"/>
            <w:lang w:val="en"/>
          </w:rPr>
          <w:t>22</w:t>
        </w:r>
      </w:hyperlink>
      <w:r w:rsidRPr="003538B6">
        <w:rPr>
          <w:rFonts w:ascii="Arial" w:hAnsi="Arial" w:cs="Arial"/>
          <w:sz w:val="20"/>
          <w:szCs w:val="20"/>
          <w:vertAlign w:val="superscript"/>
          <w:lang w:val="en"/>
        </w:rPr>
        <w:t> </w:t>
      </w:r>
      <w:r w:rsidRPr="003538B6">
        <w:rPr>
          <w:rFonts w:ascii="Arial" w:hAnsi="Arial" w:cs="Arial"/>
          <w:sz w:val="20"/>
          <w:szCs w:val="20"/>
          <w:lang w:val="en"/>
        </w:rPr>
        <w:t>On occasion, anti-</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reacts with other spindle cell neoplasms,</w:t>
      </w:r>
      <w:hyperlink w:anchor="R68530" w:tgtFrame="_top" w:tooltip="Cessna MH, Zhou H, Perkins SL, et al. Are myogenin and myoD1 expression specific for rhabdomyosarcoma? A study of 150 cases, with emphasis on spindle cell mimics. &amp;lt;em&amp;gt;Am J Surg Pathol. &amp;lt;/em&amp;gt;2001;25(9):1150-1157." w:history="1">
        <w:r w:rsidRPr="003538B6">
          <w:rPr>
            <w:rStyle w:val="Hyperlink"/>
            <w:rFonts w:ascii="Arial" w:hAnsi="Arial" w:cs="Arial"/>
            <w:sz w:val="20"/>
            <w:szCs w:val="20"/>
            <w:vertAlign w:val="superscript"/>
            <w:lang w:val="en"/>
          </w:rPr>
          <w:t>23</w:t>
        </w:r>
      </w:hyperlink>
      <w:r w:rsidRPr="003538B6">
        <w:rPr>
          <w:rFonts w:ascii="Arial" w:hAnsi="Arial" w:cs="Arial"/>
          <w:sz w:val="20"/>
          <w:szCs w:val="20"/>
          <w:lang w:val="en"/>
        </w:rPr>
        <w:t xml:space="preserve"> and rare RMS cases may be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negative and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positive.</w:t>
      </w:r>
      <w:hyperlink w:anchor="R68531" w:tgtFrame="_top" w:tooltip="Morotti RA, Nicol KK, Parham DM, et al. An immunohistochemical algorithm to facilitate diagnosis and subtyping of rhabdomyosarcoma: the Children&amp;#39;s Oncology Group experience. &amp;lt;em&amp;gt;Am J Surg Pathol. &amp;lt;/em&amp;gt;2006;30(8):962-968." w:history="1">
        <w:r w:rsidRPr="003538B6">
          <w:rPr>
            <w:rStyle w:val="Hyperlink"/>
            <w:rFonts w:ascii="Arial" w:hAnsi="Arial" w:cs="Arial"/>
            <w:sz w:val="20"/>
            <w:szCs w:val="20"/>
            <w:vertAlign w:val="superscript"/>
            <w:lang w:val="en"/>
          </w:rPr>
          <w:t>24</w:t>
        </w:r>
      </w:hyperlink>
      <w:r w:rsidRPr="003538B6">
        <w:rPr>
          <w:rFonts w:ascii="Arial" w:hAnsi="Arial" w:cs="Arial"/>
          <w:sz w:val="20"/>
          <w:szCs w:val="20"/>
          <w:lang w:val="en"/>
        </w:rPr>
        <w:t xml:space="preserve">  Of note, </w:t>
      </w:r>
      <w:proofErr w:type="spellStart"/>
      <w:r w:rsidRPr="003538B6">
        <w:rPr>
          <w:rFonts w:ascii="Arial" w:hAnsi="Arial" w:cs="Arial"/>
          <w:sz w:val="20"/>
          <w:szCs w:val="20"/>
          <w:lang w:val="en"/>
        </w:rPr>
        <w:t>desmin</w:t>
      </w:r>
      <w:proofErr w:type="spellEnd"/>
      <w:r w:rsidRPr="003538B6">
        <w:rPr>
          <w:rFonts w:ascii="Arial" w:hAnsi="Arial" w:cs="Arial"/>
          <w:sz w:val="20"/>
          <w:szCs w:val="20"/>
          <w:lang w:val="en"/>
        </w:rPr>
        <w:t xml:space="preserve"> expression is frequent in certain round cell tumors, such as blastemal Wilms tumor, </w:t>
      </w:r>
      <w:proofErr w:type="spellStart"/>
      <w:r w:rsidRPr="003538B6">
        <w:rPr>
          <w:rFonts w:ascii="Arial" w:hAnsi="Arial" w:cs="Arial"/>
          <w:sz w:val="20"/>
          <w:szCs w:val="20"/>
          <w:lang w:val="en"/>
        </w:rPr>
        <w:t>tenosynovial</w:t>
      </w:r>
      <w:proofErr w:type="spellEnd"/>
      <w:r w:rsidRPr="003538B6">
        <w:rPr>
          <w:rFonts w:ascii="Arial" w:hAnsi="Arial" w:cs="Arial"/>
          <w:sz w:val="20"/>
          <w:szCs w:val="20"/>
          <w:lang w:val="en"/>
        </w:rPr>
        <w:t xml:space="preserve"> giant cell tumor, and desmoplastic small round cell tumor.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is more specific but may occur in rare lesions such as melanotic neuroectodermal tumor of infancy, as well as any lesion capable of skeletal myogenesis such as Wilms tumor, teratoma, pleuropulmonary blastoma, or malignant Triton tumor (malignant peripheral nerve sheath tumor with rhabdomyoblastic differentiation). Caution should also be taken when interpreting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 xml:space="preserve"> reactivity in tumors that interface with normal skeletal muscle, as injured muscle fibers can express </w:t>
      </w:r>
      <w:proofErr w:type="spellStart"/>
      <w:r w:rsidRPr="003538B6">
        <w:rPr>
          <w:rFonts w:ascii="Arial" w:hAnsi="Arial" w:cs="Arial"/>
          <w:sz w:val="20"/>
          <w:szCs w:val="20"/>
          <w:lang w:val="en"/>
        </w:rPr>
        <w:t>myogenin</w:t>
      </w:r>
      <w:proofErr w:type="spellEnd"/>
      <w:r w:rsidRPr="003538B6">
        <w:rPr>
          <w:rFonts w:ascii="Arial" w:hAnsi="Arial" w:cs="Arial"/>
          <w:sz w:val="20"/>
          <w:szCs w:val="20"/>
          <w:lang w:val="en"/>
        </w:rPr>
        <w:t>.</w:t>
      </w:r>
    </w:p>
    <w:p w14:paraId="74CB91E3" w14:textId="77777777" w:rsidR="00507165" w:rsidRPr="003538B6" w:rsidRDefault="00507165" w:rsidP="003538B6">
      <w:pPr>
        <w:pStyle w:val="NormalWeb"/>
        <w:spacing w:before="0" w:beforeAutospacing="0" w:after="0" w:afterAutospacing="0" w:line="276" w:lineRule="auto"/>
        <w:divId w:val="867524626"/>
        <w:rPr>
          <w:rFonts w:ascii="Arial" w:hAnsi="Arial" w:cs="Arial"/>
          <w:sz w:val="20"/>
          <w:szCs w:val="20"/>
          <w:lang w:val="en"/>
        </w:rPr>
      </w:pPr>
      <w:r w:rsidRPr="003538B6">
        <w:rPr>
          <w:rFonts w:ascii="Arial" w:hAnsi="Arial" w:cs="Arial"/>
          <w:sz w:val="20"/>
          <w:szCs w:val="20"/>
          <w:lang w:val="en"/>
        </w:rPr>
        <w:t> </w:t>
      </w:r>
    </w:p>
    <w:p w14:paraId="40A8A621" w14:textId="2AF64066" w:rsidR="00507165" w:rsidRPr="003538B6" w:rsidRDefault="00507165" w:rsidP="003538B6">
      <w:pPr>
        <w:pStyle w:val="NormalWeb"/>
        <w:spacing w:before="0" w:beforeAutospacing="0" w:after="0" w:afterAutospacing="0" w:line="276" w:lineRule="auto"/>
        <w:divId w:val="867524626"/>
        <w:rPr>
          <w:rFonts w:ascii="Arial" w:hAnsi="Arial" w:cs="Arial"/>
          <w:sz w:val="20"/>
          <w:szCs w:val="20"/>
          <w:lang w:val="en"/>
        </w:rPr>
      </w:pPr>
      <w:r w:rsidRPr="003538B6">
        <w:rPr>
          <w:rFonts w:ascii="Arial" w:hAnsi="Arial" w:cs="Arial"/>
          <w:sz w:val="20"/>
          <w:szCs w:val="20"/>
          <w:lang w:val="en"/>
        </w:rPr>
        <w:t>             </w:t>
      </w:r>
    </w:p>
    <w:p w14:paraId="20FA12C9" w14:textId="77777777" w:rsidR="00507165" w:rsidRPr="003538B6" w:rsidRDefault="00507165" w:rsidP="003538B6">
      <w:pPr>
        <w:spacing w:after="0" w:line="276" w:lineRule="auto"/>
        <w:divId w:val="897476815"/>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34AF77D8" w14:textId="7949FB92"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7" w:name="R68501"/>
      <w:r w:rsidRPr="003538B6">
        <w:rPr>
          <w:rFonts w:ascii="Arial" w:eastAsia="Times New Roman" w:hAnsi="Arial" w:cs="Arial"/>
          <w:sz w:val="20"/>
          <w:szCs w:val="20"/>
          <w:lang w:val="en"/>
        </w:rPr>
        <w:t xml:space="preserve">Coffin CM. The new International Rhabdomyosarcoma Classification, its progenitors, and consideration beyond morphology. </w:t>
      </w:r>
      <w:r w:rsidRPr="003538B6">
        <w:rPr>
          <w:rStyle w:val="Emphasis"/>
          <w:rFonts w:ascii="Arial" w:eastAsia="Times New Roman" w:hAnsi="Arial" w:cs="Arial"/>
          <w:sz w:val="20"/>
          <w:szCs w:val="20"/>
          <w:lang w:val="en"/>
        </w:rPr>
        <w:t xml:space="preserve">Adv Anat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w:t>
      </w:r>
      <w:r w:rsidR="00C532A6" w:rsidRPr="003538B6">
        <w:rPr>
          <w:rFonts w:ascii="Arial" w:eastAsia="Times New Roman" w:hAnsi="Arial" w:cs="Arial"/>
          <w:sz w:val="20"/>
          <w:szCs w:val="20"/>
          <w:lang w:val="en"/>
        </w:rPr>
        <w:t>1997; 4:1</w:t>
      </w:r>
      <w:r w:rsidRPr="003538B6">
        <w:rPr>
          <w:rFonts w:ascii="Arial" w:eastAsia="Times New Roman" w:hAnsi="Arial" w:cs="Arial"/>
          <w:sz w:val="20"/>
          <w:szCs w:val="20"/>
          <w:lang w:val="en"/>
        </w:rPr>
        <w:t>-16.</w:t>
      </w:r>
      <w:bookmarkEnd w:id="7"/>
    </w:p>
    <w:p w14:paraId="4A95769B" w14:textId="0A0CDDC8"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8" w:name="R68503"/>
      <w:proofErr w:type="spellStart"/>
      <w:r w:rsidRPr="003538B6">
        <w:rPr>
          <w:rFonts w:ascii="Arial" w:eastAsia="Times New Roman" w:hAnsi="Arial" w:cs="Arial"/>
          <w:sz w:val="20"/>
          <w:szCs w:val="20"/>
          <w:lang w:val="en"/>
        </w:rPr>
        <w:t>Missiaglia</w:t>
      </w:r>
      <w:proofErr w:type="spellEnd"/>
      <w:r w:rsidRPr="003538B6">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3538B6">
        <w:rPr>
          <w:rStyle w:val="Emphasis"/>
          <w:rFonts w:ascii="Arial" w:eastAsia="Times New Roman" w:hAnsi="Arial" w:cs="Arial"/>
          <w:sz w:val="20"/>
          <w:szCs w:val="20"/>
          <w:lang w:val="en"/>
        </w:rPr>
        <w:t>J Clin Oncol.</w:t>
      </w:r>
      <w:r w:rsidRPr="003538B6">
        <w:rPr>
          <w:rFonts w:ascii="Arial" w:eastAsia="Times New Roman" w:hAnsi="Arial" w:cs="Arial"/>
          <w:sz w:val="20"/>
          <w:szCs w:val="20"/>
          <w:lang w:val="en"/>
        </w:rPr>
        <w:t xml:space="preserve"> </w:t>
      </w:r>
      <w:r w:rsidR="00C532A6" w:rsidRPr="003538B6">
        <w:rPr>
          <w:rFonts w:ascii="Arial" w:eastAsia="Times New Roman" w:hAnsi="Arial" w:cs="Arial"/>
          <w:sz w:val="20"/>
          <w:szCs w:val="20"/>
          <w:lang w:val="en"/>
        </w:rPr>
        <w:t>2012; 30:1670</w:t>
      </w:r>
      <w:r w:rsidRPr="003538B6">
        <w:rPr>
          <w:rFonts w:ascii="Arial" w:eastAsia="Times New Roman" w:hAnsi="Arial" w:cs="Arial"/>
          <w:sz w:val="20"/>
          <w:szCs w:val="20"/>
          <w:lang w:val="en"/>
        </w:rPr>
        <w:t>-77.</w:t>
      </w:r>
      <w:bookmarkEnd w:id="8"/>
    </w:p>
    <w:p w14:paraId="62F3E9AE"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9" w:name="R68505"/>
      <w:proofErr w:type="spellStart"/>
      <w:r w:rsidRPr="003538B6">
        <w:rPr>
          <w:rFonts w:ascii="Arial" w:eastAsia="Times New Roman" w:hAnsi="Arial" w:cs="Arial"/>
          <w:sz w:val="20"/>
          <w:szCs w:val="20"/>
          <w:lang w:val="en"/>
        </w:rPr>
        <w:t>Skapek</w:t>
      </w:r>
      <w:proofErr w:type="spellEnd"/>
      <w:r w:rsidRPr="003538B6">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Blood Cancer.</w:t>
      </w:r>
      <w:r w:rsidRPr="003538B6">
        <w:rPr>
          <w:rFonts w:ascii="Arial" w:eastAsia="Times New Roman" w:hAnsi="Arial" w:cs="Arial"/>
          <w:sz w:val="20"/>
          <w:szCs w:val="20"/>
          <w:lang w:val="en"/>
        </w:rPr>
        <w:t xml:space="preserve"> 2013;60(9):1411-1417.</w:t>
      </w:r>
      <w:bookmarkEnd w:id="9"/>
    </w:p>
    <w:p w14:paraId="42589C17"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0" w:name="R68507"/>
      <w:r w:rsidRPr="003538B6">
        <w:rPr>
          <w:rFonts w:ascii="Arial" w:eastAsia="Times New Roman" w:hAnsi="Arial" w:cs="Arial"/>
          <w:sz w:val="20"/>
          <w:szCs w:val="20"/>
          <w:lang w:val="en"/>
        </w:rPr>
        <w:t xml:space="preserve">WHO Classification of </w:t>
      </w:r>
      <w:proofErr w:type="spellStart"/>
      <w:r w:rsidRPr="003538B6">
        <w:rPr>
          <w:rFonts w:ascii="Arial" w:eastAsia="Times New Roman" w:hAnsi="Arial" w:cs="Arial"/>
          <w:sz w:val="20"/>
          <w:szCs w:val="20"/>
          <w:lang w:val="en"/>
        </w:rPr>
        <w:t>Tumours</w:t>
      </w:r>
      <w:proofErr w:type="spellEnd"/>
      <w:r w:rsidRPr="003538B6">
        <w:rPr>
          <w:rFonts w:ascii="Arial" w:eastAsia="Times New Roman" w:hAnsi="Arial" w:cs="Arial"/>
          <w:sz w:val="20"/>
          <w:szCs w:val="20"/>
          <w:lang w:val="en"/>
        </w:rPr>
        <w:t xml:space="preserve"> Editorial Board, editors. </w:t>
      </w:r>
      <w:r w:rsidRPr="003538B6">
        <w:rPr>
          <w:rStyle w:val="Emphasis"/>
          <w:rFonts w:ascii="Arial" w:eastAsia="Times New Roman" w:hAnsi="Arial" w:cs="Arial"/>
          <w:sz w:val="20"/>
          <w:szCs w:val="20"/>
          <w:lang w:val="en"/>
        </w:rPr>
        <w:t xml:space="preserve">WHO Classification of </w:t>
      </w:r>
      <w:proofErr w:type="spellStart"/>
      <w:r w:rsidRPr="003538B6">
        <w:rPr>
          <w:rStyle w:val="Emphasis"/>
          <w:rFonts w:ascii="Arial" w:eastAsia="Times New Roman" w:hAnsi="Arial" w:cs="Arial"/>
          <w:sz w:val="20"/>
          <w:szCs w:val="20"/>
          <w:lang w:val="en"/>
        </w:rPr>
        <w:t>Tumours</w:t>
      </w:r>
      <w:proofErr w:type="spellEnd"/>
      <w:r w:rsidRPr="003538B6">
        <w:rPr>
          <w:rStyle w:val="Emphasis"/>
          <w:rFonts w:ascii="Arial" w:eastAsia="Times New Roman" w:hAnsi="Arial" w:cs="Arial"/>
          <w:sz w:val="20"/>
          <w:szCs w:val="20"/>
          <w:lang w:val="en"/>
        </w:rPr>
        <w:t xml:space="preserve"> of Soft tissue and Bone.</w:t>
      </w:r>
      <w:r w:rsidRPr="003538B6">
        <w:rPr>
          <w:rFonts w:ascii="Arial" w:eastAsia="Times New Roman" w:hAnsi="Arial" w:cs="Arial"/>
          <w:sz w:val="20"/>
          <w:szCs w:val="20"/>
          <w:lang w:val="en"/>
        </w:rPr>
        <w:t xml:space="preserve"> 5th ed. Lyon: IARC, 2020.</w:t>
      </w:r>
      <w:bookmarkEnd w:id="10"/>
    </w:p>
    <w:p w14:paraId="5C68FD10"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1" w:name="R68512"/>
      <w:r w:rsidRPr="003538B6">
        <w:rPr>
          <w:rFonts w:ascii="Arial" w:eastAsia="Times New Roman" w:hAnsi="Arial" w:cs="Arial"/>
          <w:sz w:val="20"/>
          <w:szCs w:val="20"/>
          <w:lang w:val="en"/>
        </w:rPr>
        <w:t xml:space="preserve">Rudzinski ER, Anderson JR, Lyden ER, Bridge JA, Barr FG, </w:t>
      </w:r>
      <w:proofErr w:type="spellStart"/>
      <w:r w:rsidRPr="003538B6">
        <w:rPr>
          <w:rFonts w:ascii="Arial" w:eastAsia="Times New Roman" w:hAnsi="Arial" w:cs="Arial"/>
          <w:sz w:val="20"/>
          <w:szCs w:val="20"/>
          <w:lang w:val="en"/>
        </w:rPr>
        <w:t>Gastier</w:t>
      </w:r>
      <w:proofErr w:type="spellEnd"/>
      <w:r w:rsidRPr="003538B6">
        <w:rPr>
          <w:rFonts w:ascii="Arial" w:eastAsia="Times New Roman" w:hAnsi="Arial" w:cs="Arial"/>
          <w:sz w:val="20"/>
          <w:szCs w:val="20"/>
          <w:lang w:val="en"/>
        </w:rPr>
        <w:t xml:space="preserve">-Foster JM, Bachmeyer K, </w:t>
      </w:r>
      <w:proofErr w:type="spellStart"/>
      <w:r w:rsidRPr="003538B6">
        <w:rPr>
          <w:rFonts w:ascii="Arial" w:eastAsia="Times New Roman" w:hAnsi="Arial" w:cs="Arial"/>
          <w:sz w:val="20"/>
          <w:szCs w:val="20"/>
          <w:lang w:val="en"/>
        </w:rPr>
        <w:t>Skapek</w:t>
      </w:r>
      <w:proofErr w:type="spellEnd"/>
      <w:r w:rsidRPr="003538B6">
        <w:rPr>
          <w:rFonts w:ascii="Arial" w:eastAsia="Times New Roman" w:hAnsi="Arial" w:cs="Arial"/>
          <w:sz w:val="20"/>
          <w:szCs w:val="20"/>
          <w:lang w:val="en"/>
        </w:rPr>
        <w:t xml:space="preserve"> SX, Hawkins DS,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LA, Parham DM. </w:t>
      </w:r>
      <w:proofErr w:type="spellStart"/>
      <w:r w:rsidRPr="003538B6">
        <w:rPr>
          <w:rFonts w:ascii="Arial" w:eastAsia="Times New Roman" w:hAnsi="Arial" w:cs="Arial"/>
          <w:sz w:val="20"/>
          <w:szCs w:val="20"/>
          <w:lang w:val="en"/>
        </w:rPr>
        <w:t>Myogenin</w:t>
      </w:r>
      <w:proofErr w:type="spellEnd"/>
      <w:r w:rsidRPr="003538B6">
        <w:rPr>
          <w:rFonts w:ascii="Arial" w:eastAsia="Times New Roman" w:hAnsi="Arial" w:cs="Arial"/>
          <w:sz w:val="20"/>
          <w:szCs w:val="20"/>
          <w:lang w:val="en"/>
        </w:rPr>
        <w:t xml:space="preserve">, AP2B, NOS-1 and HMGA2 are surrogate markers of fusion status in rhabdomyosarcoma: a </w:t>
      </w:r>
      <w:proofErr w:type="spellStart"/>
      <w:r w:rsidRPr="003538B6">
        <w:rPr>
          <w:rFonts w:ascii="Arial" w:eastAsia="Times New Roman" w:hAnsi="Arial" w:cs="Arial"/>
          <w:sz w:val="20"/>
          <w:szCs w:val="20"/>
          <w:lang w:val="en"/>
        </w:rPr>
        <w:t>reprot</w:t>
      </w:r>
      <w:proofErr w:type="spellEnd"/>
      <w:r w:rsidRPr="003538B6">
        <w:rPr>
          <w:rFonts w:ascii="Arial" w:eastAsia="Times New Roman" w:hAnsi="Arial" w:cs="Arial"/>
          <w:sz w:val="20"/>
          <w:szCs w:val="20"/>
          <w:lang w:val="en"/>
        </w:rPr>
        <w:t xml:space="preserve"> from the soft tissue sarcoma committee of the children’s oncology group.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2014;38(5):654-659.</w:t>
      </w:r>
      <w:bookmarkEnd w:id="11"/>
    </w:p>
    <w:p w14:paraId="42C13F6E" w14:textId="403E7DFA"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2" w:name="R68513"/>
      <w:r w:rsidRPr="003538B6">
        <w:rPr>
          <w:rFonts w:ascii="Arial" w:eastAsia="Times New Roman" w:hAnsi="Arial" w:cs="Arial"/>
          <w:sz w:val="20"/>
          <w:szCs w:val="20"/>
          <w:lang w:val="en"/>
        </w:rPr>
        <w:t xml:space="preserve">Rudzinski ER,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3538B6">
        <w:rPr>
          <w:rStyle w:val="Emphasis"/>
          <w:rFonts w:ascii="Arial" w:eastAsia="Times New Roman" w:hAnsi="Arial" w:cs="Arial"/>
          <w:sz w:val="20"/>
          <w:szCs w:val="20"/>
          <w:lang w:val="en"/>
        </w:rPr>
        <w:t xml:space="preserve">Am J Clin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00C532A6" w:rsidRPr="003538B6">
        <w:rPr>
          <w:rFonts w:ascii="Arial" w:eastAsia="Times New Roman" w:hAnsi="Arial" w:cs="Arial"/>
          <w:sz w:val="20"/>
          <w:szCs w:val="20"/>
          <w:lang w:val="en"/>
        </w:rPr>
        <w:t>2013; 140:82</w:t>
      </w:r>
      <w:r w:rsidRPr="003538B6">
        <w:rPr>
          <w:rFonts w:ascii="Arial" w:eastAsia="Times New Roman" w:hAnsi="Arial" w:cs="Arial"/>
          <w:sz w:val="20"/>
          <w:szCs w:val="20"/>
          <w:lang w:val="en"/>
        </w:rPr>
        <w:t>-90.</w:t>
      </w:r>
      <w:bookmarkEnd w:id="12"/>
    </w:p>
    <w:p w14:paraId="0AAB3907"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3" w:name="R68514"/>
      <w:r w:rsidRPr="003538B6">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Blood Cancer.</w:t>
      </w:r>
      <w:r w:rsidRPr="003538B6">
        <w:rPr>
          <w:rFonts w:ascii="Arial" w:eastAsia="Times New Roman" w:hAnsi="Arial" w:cs="Arial"/>
          <w:sz w:val="20"/>
          <w:szCs w:val="20"/>
          <w:lang w:val="en"/>
        </w:rPr>
        <w:t xml:space="preserve"> 2012 Sep;59(3):558-60. </w:t>
      </w:r>
      <w:bookmarkEnd w:id="13"/>
    </w:p>
    <w:p w14:paraId="65B781C1"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4" w:name="R68515"/>
      <w:proofErr w:type="spellStart"/>
      <w:r w:rsidRPr="003538B6">
        <w:rPr>
          <w:rFonts w:ascii="Arial" w:eastAsia="Times New Roman" w:hAnsi="Arial" w:cs="Arial"/>
          <w:sz w:val="20"/>
          <w:szCs w:val="20"/>
          <w:lang w:val="en"/>
        </w:rPr>
        <w:t>Apellaniz</w:t>
      </w:r>
      <w:proofErr w:type="spellEnd"/>
      <w:r w:rsidRPr="003538B6">
        <w:rPr>
          <w:rFonts w:ascii="Arial" w:eastAsia="Times New Roman" w:hAnsi="Arial" w:cs="Arial"/>
          <w:sz w:val="20"/>
          <w:szCs w:val="20"/>
          <w:lang w:val="en"/>
        </w:rPr>
        <w:t>-Ruiz M, McCluggage WG, Foulkes WD. DICER1-associated embryonal rhabdomyosarcoma and adenosarcoma of the gynecologic tract: Pathology, molecular genetics, and indications for molecular testing. Genes Chromosomes Cancer. 2021 Mar;60(3):217-233.</w:t>
      </w:r>
      <w:bookmarkEnd w:id="14"/>
    </w:p>
    <w:p w14:paraId="4BF9BC81"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5" w:name="R68516"/>
      <w:proofErr w:type="spellStart"/>
      <w:r w:rsidRPr="003538B6">
        <w:rPr>
          <w:rFonts w:ascii="Arial" w:eastAsia="Times New Roman" w:hAnsi="Arial" w:cs="Arial"/>
          <w:sz w:val="20"/>
          <w:szCs w:val="20"/>
          <w:lang w:val="en"/>
        </w:rPr>
        <w:lastRenderedPageBreak/>
        <w:t>Koelsche</w:t>
      </w:r>
      <w:proofErr w:type="spellEnd"/>
      <w:r w:rsidRPr="003538B6">
        <w:rPr>
          <w:rFonts w:ascii="Arial" w:eastAsia="Times New Roman" w:hAnsi="Arial" w:cs="Arial"/>
          <w:sz w:val="20"/>
          <w:szCs w:val="20"/>
          <w:lang w:val="en"/>
        </w:rPr>
        <w:t xml:space="preserve"> C, </w:t>
      </w:r>
      <w:proofErr w:type="spellStart"/>
      <w:r w:rsidRPr="003538B6">
        <w:rPr>
          <w:rFonts w:ascii="Arial" w:eastAsia="Times New Roman" w:hAnsi="Arial" w:cs="Arial"/>
          <w:sz w:val="20"/>
          <w:szCs w:val="20"/>
          <w:lang w:val="en"/>
        </w:rPr>
        <w:t>Mynarek</w:t>
      </w:r>
      <w:proofErr w:type="spellEnd"/>
      <w:r w:rsidRPr="003538B6">
        <w:rPr>
          <w:rFonts w:ascii="Arial" w:eastAsia="Times New Roman" w:hAnsi="Arial" w:cs="Arial"/>
          <w:sz w:val="20"/>
          <w:szCs w:val="20"/>
          <w:lang w:val="en"/>
        </w:rPr>
        <w:t xml:space="preserve"> M, Schrimpf D, Bertero L, Serrano J, Sahm F, Reuss DE, Hou Y, Baumhoer D, </w:t>
      </w:r>
      <w:proofErr w:type="spellStart"/>
      <w:r w:rsidRPr="003538B6">
        <w:rPr>
          <w:rFonts w:ascii="Arial" w:eastAsia="Times New Roman" w:hAnsi="Arial" w:cs="Arial"/>
          <w:sz w:val="20"/>
          <w:szCs w:val="20"/>
          <w:lang w:val="en"/>
        </w:rPr>
        <w:t>Vokuhl</w:t>
      </w:r>
      <w:proofErr w:type="spellEnd"/>
      <w:r w:rsidRPr="003538B6">
        <w:rPr>
          <w:rFonts w:ascii="Arial" w:eastAsia="Times New Roman" w:hAnsi="Arial" w:cs="Arial"/>
          <w:sz w:val="20"/>
          <w:szCs w:val="20"/>
          <w:lang w:val="en"/>
        </w:rPr>
        <w:t xml:space="preserve"> C, Flucke U, Petersen I, Brück W, Rutkowski S, Zambrano SC, Garcia Leon JL, Diaz Coronado RY, Gessler M, Tirado OM, Mora J, Alonso J, Garcia Del Muro X, Esteller M, Sturm D, Ecker J, Milde T, Pfister SM, Korshunov A, </w:t>
      </w:r>
      <w:proofErr w:type="spellStart"/>
      <w:r w:rsidRPr="003538B6">
        <w:rPr>
          <w:rFonts w:ascii="Arial" w:eastAsia="Times New Roman" w:hAnsi="Arial" w:cs="Arial"/>
          <w:sz w:val="20"/>
          <w:szCs w:val="20"/>
          <w:lang w:val="en"/>
        </w:rPr>
        <w:t>Snuderl</w:t>
      </w:r>
      <w:proofErr w:type="spellEnd"/>
      <w:r w:rsidRPr="003538B6">
        <w:rPr>
          <w:rFonts w:ascii="Arial" w:eastAsia="Times New Roman" w:hAnsi="Arial" w:cs="Arial"/>
          <w:sz w:val="20"/>
          <w:szCs w:val="20"/>
          <w:lang w:val="en"/>
        </w:rPr>
        <w:t xml:space="preserve"> M, </w:t>
      </w:r>
      <w:proofErr w:type="spellStart"/>
      <w:r w:rsidRPr="003538B6">
        <w:rPr>
          <w:rFonts w:ascii="Arial" w:eastAsia="Times New Roman" w:hAnsi="Arial" w:cs="Arial"/>
          <w:sz w:val="20"/>
          <w:szCs w:val="20"/>
          <w:lang w:val="en"/>
        </w:rPr>
        <w:t>Mechtersheimer</w:t>
      </w:r>
      <w:proofErr w:type="spellEnd"/>
      <w:r w:rsidRPr="003538B6">
        <w:rPr>
          <w:rFonts w:ascii="Arial" w:eastAsia="Times New Roman" w:hAnsi="Arial" w:cs="Arial"/>
          <w:sz w:val="20"/>
          <w:szCs w:val="20"/>
          <w:lang w:val="en"/>
        </w:rPr>
        <w:t xml:space="preserve"> G, Schüller U, Jones DTW, von Deimling A. Primary intracranial spindle cell sarcoma with rhabdomyosarcoma-like features share a highly distinct methylation profile and DICER1 mutations.</w:t>
      </w:r>
      <w:r w:rsidRPr="003538B6">
        <w:rPr>
          <w:rStyle w:val="Emphasis"/>
          <w:rFonts w:ascii="Arial" w:eastAsia="Times New Roman" w:hAnsi="Arial" w:cs="Arial"/>
          <w:sz w:val="20"/>
          <w:szCs w:val="20"/>
          <w:lang w:val="en"/>
        </w:rPr>
        <w:t xml:space="preserve"> Acta </w:t>
      </w:r>
      <w:proofErr w:type="spellStart"/>
      <w:r w:rsidRPr="003538B6">
        <w:rPr>
          <w:rStyle w:val="Emphasis"/>
          <w:rFonts w:ascii="Arial" w:eastAsia="Times New Roman" w:hAnsi="Arial" w:cs="Arial"/>
          <w:sz w:val="20"/>
          <w:szCs w:val="20"/>
          <w:lang w:val="en"/>
        </w:rPr>
        <w:t>Neuropathol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2018 Aug;136(2):327-337.</w:t>
      </w:r>
      <w:bookmarkEnd w:id="15"/>
    </w:p>
    <w:p w14:paraId="46C17036" w14:textId="4B4472F4"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6" w:name="R68517"/>
      <w:r w:rsidRPr="003538B6">
        <w:rPr>
          <w:rFonts w:ascii="Arial" w:eastAsia="Times New Roman" w:hAnsi="Arial" w:cs="Arial"/>
          <w:sz w:val="20"/>
          <w:szCs w:val="20"/>
          <w:lang w:val="en"/>
        </w:rPr>
        <w:t xml:space="preserve">McCluggage WG, </w:t>
      </w:r>
      <w:proofErr w:type="spellStart"/>
      <w:r w:rsidRPr="003538B6">
        <w:rPr>
          <w:rFonts w:ascii="Arial" w:eastAsia="Times New Roman" w:hAnsi="Arial" w:cs="Arial"/>
          <w:sz w:val="20"/>
          <w:szCs w:val="20"/>
          <w:lang w:val="en"/>
        </w:rPr>
        <w:t>Apellaniz</w:t>
      </w:r>
      <w:proofErr w:type="spellEnd"/>
      <w:r w:rsidRPr="003538B6">
        <w:rPr>
          <w:rFonts w:ascii="Arial" w:eastAsia="Times New Roman" w:hAnsi="Arial" w:cs="Arial"/>
          <w:sz w:val="20"/>
          <w:szCs w:val="20"/>
          <w:lang w:val="en"/>
        </w:rPr>
        <w:t xml:space="preserve">-Ruiz M, Chong AL, Hanley KZ, Velázquez Vega JE, McVeigh TP, Foulkes WD. Embryonal Rhabdomyosarcoma of the Ovary and Fallopian Tube: Rare Neoplasms Associated </w:t>
      </w:r>
      <w:r w:rsidR="00C532A6" w:rsidRPr="003538B6">
        <w:rPr>
          <w:rFonts w:ascii="Arial" w:eastAsia="Times New Roman" w:hAnsi="Arial" w:cs="Arial"/>
          <w:sz w:val="20"/>
          <w:szCs w:val="20"/>
          <w:lang w:val="en"/>
        </w:rPr>
        <w:t>with</w:t>
      </w:r>
      <w:r w:rsidRPr="003538B6">
        <w:rPr>
          <w:rFonts w:ascii="Arial" w:eastAsia="Times New Roman" w:hAnsi="Arial" w:cs="Arial"/>
          <w:sz w:val="20"/>
          <w:szCs w:val="20"/>
          <w:lang w:val="en"/>
        </w:rPr>
        <w:t xml:space="preserve"> Germline and Somatic DICER1 Mutations.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2020 Jun;44(6):738-747.</w:t>
      </w:r>
      <w:bookmarkEnd w:id="16"/>
    </w:p>
    <w:p w14:paraId="05FAAF2C"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7" w:name="R68518"/>
      <w:r w:rsidRPr="003538B6">
        <w:rPr>
          <w:rFonts w:ascii="Arial" w:eastAsia="Times New Roman" w:hAnsi="Arial" w:cs="Arial"/>
          <w:sz w:val="20"/>
          <w:szCs w:val="20"/>
          <w:lang w:val="en"/>
        </w:rPr>
        <w:t xml:space="preserve">Zin A, </w:t>
      </w:r>
      <w:proofErr w:type="spellStart"/>
      <w:r w:rsidRPr="003538B6">
        <w:rPr>
          <w:rFonts w:ascii="Arial" w:eastAsia="Times New Roman" w:hAnsi="Arial" w:cs="Arial"/>
          <w:sz w:val="20"/>
          <w:szCs w:val="20"/>
          <w:lang w:val="en"/>
        </w:rPr>
        <w:t>Bertorelle</w:t>
      </w:r>
      <w:proofErr w:type="spellEnd"/>
      <w:r w:rsidRPr="003538B6">
        <w:rPr>
          <w:rFonts w:ascii="Arial" w:eastAsia="Times New Roman" w:hAnsi="Arial" w:cs="Arial"/>
          <w:sz w:val="20"/>
          <w:szCs w:val="20"/>
          <w:lang w:val="en"/>
        </w:rPr>
        <w:t xml:space="preserve"> R, </w:t>
      </w:r>
      <w:proofErr w:type="spellStart"/>
      <w:r w:rsidRPr="003538B6">
        <w:rPr>
          <w:rFonts w:ascii="Arial" w:eastAsia="Times New Roman" w:hAnsi="Arial" w:cs="Arial"/>
          <w:sz w:val="20"/>
          <w:szCs w:val="20"/>
          <w:lang w:val="en"/>
        </w:rPr>
        <w:t>Dall’Igna</w:t>
      </w:r>
      <w:proofErr w:type="spellEnd"/>
      <w:r w:rsidRPr="003538B6">
        <w:rPr>
          <w:rFonts w:ascii="Arial" w:eastAsia="Times New Roman" w:hAnsi="Arial" w:cs="Arial"/>
          <w:sz w:val="20"/>
          <w:szCs w:val="20"/>
          <w:lang w:val="en"/>
        </w:rPr>
        <w:t xml:space="preserve"> P, </w:t>
      </w:r>
      <w:proofErr w:type="spellStart"/>
      <w:r w:rsidRPr="003538B6">
        <w:rPr>
          <w:rFonts w:ascii="Arial" w:eastAsia="Times New Roman" w:hAnsi="Arial" w:cs="Arial"/>
          <w:sz w:val="20"/>
          <w:szCs w:val="20"/>
          <w:lang w:val="en"/>
        </w:rPr>
        <w:t>Manzitt</w:t>
      </w:r>
      <w:proofErr w:type="spellEnd"/>
      <w:r w:rsidRPr="003538B6">
        <w:rPr>
          <w:rFonts w:ascii="Arial" w:eastAsia="Times New Roman" w:hAnsi="Arial" w:cs="Arial"/>
          <w:sz w:val="20"/>
          <w:szCs w:val="20"/>
          <w:lang w:val="en"/>
        </w:rPr>
        <w:t xml:space="preserve"> C, Gambini C, Bisogno G, </w:t>
      </w:r>
      <w:proofErr w:type="spellStart"/>
      <w:r w:rsidRPr="003538B6">
        <w:rPr>
          <w:rFonts w:ascii="Arial" w:eastAsia="Times New Roman" w:hAnsi="Arial" w:cs="Arial"/>
          <w:sz w:val="20"/>
          <w:szCs w:val="20"/>
          <w:lang w:val="en"/>
        </w:rPr>
        <w:t>Rosolen</w:t>
      </w:r>
      <w:proofErr w:type="spellEnd"/>
      <w:r w:rsidRPr="003538B6">
        <w:rPr>
          <w:rFonts w:ascii="Arial" w:eastAsia="Times New Roman" w:hAnsi="Arial" w:cs="Arial"/>
          <w:sz w:val="20"/>
          <w:szCs w:val="20"/>
          <w:lang w:val="en"/>
        </w:rPr>
        <w:t xml:space="preserve"> A, </w:t>
      </w:r>
      <w:proofErr w:type="spellStart"/>
      <w:r w:rsidRPr="003538B6">
        <w:rPr>
          <w:rFonts w:ascii="Arial" w:eastAsia="Times New Roman" w:hAnsi="Arial" w:cs="Arial"/>
          <w:sz w:val="20"/>
          <w:szCs w:val="20"/>
          <w:lang w:val="en"/>
        </w:rPr>
        <w:t>Alaggio</w:t>
      </w:r>
      <w:proofErr w:type="spellEnd"/>
      <w:r w:rsidRPr="003538B6">
        <w:rPr>
          <w:rFonts w:ascii="Arial" w:eastAsia="Times New Roman" w:hAnsi="Arial" w:cs="Arial"/>
          <w:sz w:val="20"/>
          <w:szCs w:val="20"/>
          <w:lang w:val="en"/>
        </w:rPr>
        <w:t xml:space="preserve"> R. Epithelioid rhabdomyosarcoma: a clinicopathologic and molecular study.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2014; 38(2):273-278.</w:t>
      </w:r>
      <w:bookmarkEnd w:id="17"/>
    </w:p>
    <w:p w14:paraId="7D1EDF81" w14:textId="4A7E8EAE"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8" w:name="R68519"/>
      <w:proofErr w:type="spellStart"/>
      <w:r w:rsidRPr="003538B6">
        <w:rPr>
          <w:rFonts w:ascii="Arial" w:eastAsia="Times New Roman" w:hAnsi="Arial" w:cs="Arial"/>
          <w:sz w:val="20"/>
          <w:szCs w:val="20"/>
          <w:lang w:val="en"/>
        </w:rPr>
        <w:t>Cavazzana</w:t>
      </w:r>
      <w:proofErr w:type="spellEnd"/>
      <w:r w:rsidRPr="003538B6">
        <w:rPr>
          <w:rFonts w:ascii="Arial" w:eastAsia="Times New Roman" w:hAnsi="Arial" w:cs="Arial"/>
          <w:sz w:val="20"/>
          <w:szCs w:val="20"/>
          <w:lang w:val="en"/>
        </w:rPr>
        <w:t xml:space="preserve"> AO, Schmidt D, </w:t>
      </w:r>
      <w:proofErr w:type="spellStart"/>
      <w:r w:rsidRPr="003538B6">
        <w:rPr>
          <w:rFonts w:ascii="Arial" w:eastAsia="Times New Roman" w:hAnsi="Arial" w:cs="Arial"/>
          <w:sz w:val="20"/>
          <w:szCs w:val="20"/>
          <w:lang w:val="en"/>
        </w:rPr>
        <w:t>Ninfo</w:t>
      </w:r>
      <w:proofErr w:type="spellEnd"/>
      <w:r w:rsidRPr="003538B6">
        <w:rPr>
          <w:rFonts w:ascii="Arial" w:eastAsia="Times New Roman" w:hAnsi="Arial" w:cs="Arial"/>
          <w:sz w:val="20"/>
          <w:szCs w:val="20"/>
          <w:lang w:val="en"/>
        </w:rPr>
        <w:t xml:space="preserve"> V, et al. Spindle cell rhabdomyosarcoma: a prognostically favorable variant of rhabdomyosarcoma.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1992; 16:229-235.</w:t>
      </w:r>
      <w:bookmarkEnd w:id="18"/>
    </w:p>
    <w:p w14:paraId="247164BB"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19" w:name="R68520"/>
      <w:proofErr w:type="spellStart"/>
      <w:r w:rsidRPr="003538B6">
        <w:rPr>
          <w:rFonts w:ascii="Arial" w:eastAsia="Times New Roman" w:hAnsi="Arial" w:cs="Arial"/>
          <w:sz w:val="20"/>
          <w:szCs w:val="20"/>
          <w:lang w:val="en"/>
        </w:rPr>
        <w:t>Cyrta</w:t>
      </w:r>
      <w:proofErr w:type="spellEnd"/>
      <w:r w:rsidRPr="003538B6">
        <w:rPr>
          <w:rFonts w:ascii="Arial" w:eastAsia="Times New Roman" w:hAnsi="Arial" w:cs="Arial"/>
          <w:sz w:val="20"/>
          <w:szCs w:val="20"/>
          <w:lang w:val="en"/>
        </w:rPr>
        <w:t xml:space="preserve"> J, Gauthier A; </w:t>
      </w:r>
      <w:proofErr w:type="spellStart"/>
      <w:r w:rsidRPr="003538B6">
        <w:rPr>
          <w:rFonts w:ascii="Arial" w:eastAsia="Times New Roman" w:hAnsi="Arial" w:cs="Arial"/>
          <w:sz w:val="20"/>
          <w:szCs w:val="20"/>
          <w:lang w:val="en"/>
        </w:rPr>
        <w:t>Karanian</w:t>
      </w:r>
      <w:proofErr w:type="spellEnd"/>
      <w:r w:rsidRPr="003538B6">
        <w:rPr>
          <w:rFonts w:ascii="Arial" w:eastAsia="Times New Roman" w:hAnsi="Arial" w:cs="Arial"/>
          <w:sz w:val="20"/>
          <w:szCs w:val="20"/>
          <w:lang w:val="en"/>
        </w:rPr>
        <w:t xml:space="preserve"> M, Vieira AF, Cardoen L, </w:t>
      </w:r>
      <w:proofErr w:type="spellStart"/>
      <w:r w:rsidRPr="003538B6">
        <w:rPr>
          <w:rFonts w:ascii="Arial" w:eastAsia="Times New Roman" w:hAnsi="Arial" w:cs="Arial"/>
          <w:sz w:val="20"/>
          <w:szCs w:val="20"/>
          <w:lang w:val="en"/>
        </w:rPr>
        <w:t>Jehanno</w:t>
      </w:r>
      <w:proofErr w:type="spellEnd"/>
      <w:r w:rsidRPr="003538B6">
        <w:rPr>
          <w:rFonts w:ascii="Arial" w:eastAsia="Times New Roman" w:hAnsi="Arial" w:cs="Arial"/>
          <w:sz w:val="20"/>
          <w:szCs w:val="20"/>
          <w:lang w:val="en"/>
        </w:rPr>
        <w:t xml:space="preserve"> N et al. Infantile Rhabdomyosarcomas With VGLL2 Rearrangement Are Not Always an Indolent Disease.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2021. </w:t>
      </w:r>
      <w:proofErr w:type="spellStart"/>
      <w:r w:rsidRPr="003538B6">
        <w:rPr>
          <w:rFonts w:ascii="Arial" w:eastAsia="Times New Roman" w:hAnsi="Arial" w:cs="Arial"/>
          <w:sz w:val="20"/>
          <w:szCs w:val="20"/>
          <w:lang w:val="en"/>
        </w:rPr>
        <w:t>Epub</w:t>
      </w:r>
      <w:proofErr w:type="spellEnd"/>
      <w:r w:rsidRPr="003538B6">
        <w:rPr>
          <w:rFonts w:ascii="Arial" w:eastAsia="Times New Roman" w:hAnsi="Arial" w:cs="Arial"/>
          <w:sz w:val="20"/>
          <w:szCs w:val="20"/>
          <w:lang w:val="en"/>
        </w:rPr>
        <w:t>.</w:t>
      </w:r>
      <w:bookmarkEnd w:id="19"/>
    </w:p>
    <w:p w14:paraId="2D321FFE" w14:textId="2444453E"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0" w:name="R68521"/>
      <w:r w:rsidRPr="003538B6">
        <w:rPr>
          <w:rFonts w:ascii="Arial" w:eastAsia="Times New Roman" w:hAnsi="Arial" w:cs="Arial"/>
          <w:sz w:val="20"/>
          <w:szCs w:val="20"/>
          <w:lang w:val="en"/>
        </w:rPr>
        <w:t xml:space="preserve">Mentzel T, </w:t>
      </w:r>
      <w:proofErr w:type="spellStart"/>
      <w:r w:rsidRPr="003538B6">
        <w:rPr>
          <w:rFonts w:ascii="Arial" w:eastAsia="Times New Roman" w:hAnsi="Arial" w:cs="Arial"/>
          <w:sz w:val="20"/>
          <w:szCs w:val="20"/>
          <w:lang w:val="en"/>
        </w:rPr>
        <w:t>Katenkamp</w:t>
      </w:r>
      <w:proofErr w:type="spellEnd"/>
      <w:r w:rsidRPr="003538B6">
        <w:rPr>
          <w:rFonts w:ascii="Arial" w:eastAsia="Times New Roman" w:hAnsi="Arial" w:cs="Arial"/>
          <w:sz w:val="20"/>
          <w:szCs w:val="20"/>
          <w:lang w:val="en"/>
        </w:rPr>
        <w:t xml:space="preserve"> D. Sclerosing, </w:t>
      </w:r>
      <w:proofErr w:type="spellStart"/>
      <w:r w:rsidRPr="003538B6">
        <w:rPr>
          <w:rFonts w:ascii="Arial" w:eastAsia="Times New Roman" w:hAnsi="Arial" w:cs="Arial"/>
          <w:sz w:val="20"/>
          <w:szCs w:val="20"/>
          <w:lang w:val="en"/>
        </w:rPr>
        <w:t>pseudovascular</w:t>
      </w:r>
      <w:proofErr w:type="spellEnd"/>
      <w:r w:rsidRPr="003538B6">
        <w:rPr>
          <w:rFonts w:ascii="Arial" w:eastAsia="Times New Roman" w:hAnsi="Arial" w:cs="Arial"/>
          <w:sz w:val="20"/>
          <w:szCs w:val="20"/>
          <w:lang w:val="en"/>
        </w:rPr>
        <w:t xml:space="preserve"> rhabdomyosarcoma in adults: </w:t>
      </w:r>
      <w:proofErr w:type="spellStart"/>
      <w:r w:rsidRPr="003538B6">
        <w:rPr>
          <w:rFonts w:ascii="Arial" w:eastAsia="Times New Roman" w:hAnsi="Arial" w:cs="Arial"/>
          <w:sz w:val="20"/>
          <w:szCs w:val="20"/>
          <w:lang w:val="en"/>
        </w:rPr>
        <w:t>clinicaopathological</w:t>
      </w:r>
      <w:proofErr w:type="spellEnd"/>
      <w:r w:rsidRPr="003538B6">
        <w:rPr>
          <w:rFonts w:ascii="Arial" w:eastAsia="Times New Roman" w:hAnsi="Arial" w:cs="Arial"/>
          <w:sz w:val="20"/>
          <w:szCs w:val="20"/>
          <w:lang w:val="en"/>
        </w:rPr>
        <w:t xml:space="preserve"> and immunohistochemical analysis of three cases. </w:t>
      </w:r>
      <w:proofErr w:type="spellStart"/>
      <w:r w:rsidRPr="003538B6">
        <w:rPr>
          <w:rStyle w:val="Emphasis"/>
          <w:rFonts w:ascii="Arial" w:eastAsia="Times New Roman" w:hAnsi="Arial" w:cs="Arial"/>
          <w:sz w:val="20"/>
          <w:szCs w:val="20"/>
          <w:lang w:val="en"/>
        </w:rPr>
        <w:t>Virchows</w:t>
      </w:r>
      <w:proofErr w:type="spellEnd"/>
      <w:r w:rsidRPr="003538B6">
        <w:rPr>
          <w:rStyle w:val="Emphasis"/>
          <w:rFonts w:ascii="Arial" w:eastAsia="Times New Roman" w:hAnsi="Arial" w:cs="Arial"/>
          <w:sz w:val="20"/>
          <w:szCs w:val="20"/>
          <w:lang w:val="en"/>
        </w:rPr>
        <w:t xml:space="preserve"> Arch.</w:t>
      </w:r>
      <w:r w:rsidRPr="003538B6">
        <w:rPr>
          <w:rFonts w:ascii="Arial" w:eastAsia="Times New Roman" w:hAnsi="Arial" w:cs="Arial"/>
          <w:sz w:val="20"/>
          <w:szCs w:val="20"/>
          <w:lang w:val="en"/>
        </w:rPr>
        <w:t xml:space="preserve"> 2000; 436:305-311.</w:t>
      </w:r>
      <w:bookmarkEnd w:id="20"/>
    </w:p>
    <w:p w14:paraId="770226BE"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1" w:name="R68522"/>
      <w:proofErr w:type="spellStart"/>
      <w:r w:rsidRPr="003538B6">
        <w:rPr>
          <w:rFonts w:ascii="Arial" w:eastAsia="Times New Roman" w:hAnsi="Arial" w:cs="Arial"/>
          <w:sz w:val="20"/>
          <w:szCs w:val="20"/>
          <w:lang w:val="en"/>
        </w:rPr>
        <w:t>Agaram</w:t>
      </w:r>
      <w:proofErr w:type="spellEnd"/>
      <w:r w:rsidRPr="003538B6">
        <w:rPr>
          <w:rFonts w:ascii="Arial" w:eastAsia="Times New Roman" w:hAnsi="Arial" w:cs="Arial"/>
          <w:sz w:val="20"/>
          <w:szCs w:val="20"/>
          <w:lang w:val="en"/>
        </w:rPr>
        <w:t xml:space="preserve"> NP, LaQuaglia MP, </w:t>
      </w:r>
      <w:proofErr w:type="spellStart"/>
      <w:r w:rsidRPr="003538B6">
        <w:rPr>
          <w:rFonts w:ascii="Arial" w:eastAsia="Times New Roman" w:hAnsi="Arial" w:cs="Arial"/>
          <w:sz w:val="20"/>
          <w:szCs w:val="20"/>
          <w:lang w:val="en"/>
        </w:rPr>
        <w:t>Alaggio</w:t>
      </w:r>
      <w:proofErr w:type="spellEnd"/>
      <w:r w:rsidRPr="003538B6">
        <w:rPr>
          <w:rFonts w:ascii="Arial" w:eastAsia="Times New Roman" w:hAnsi="Arial" w:cs="Arial"/>
          <w:sz w:val="20"/>
          <w:szCs w:val="20"/>
          <w:lang w:val="en"/>
        </w:rPr>
        <w:t xml:space="preserve"> R, Zhang L, Fujisawa Y, Ladanyi M, Wexler LH, Antonescu CR. MYOD1-mutant spindle cell and sclerosing rhabdomyosarcoma: an aggressive subtype irrespective of age. A reappraisal for molecular classification and risk stratification. </w:t>
      </w:r>
      <w:r w:rsidRPr="003538B6">
        <w:rPr>
          <w:rStyle w:val="Emphasis"/>
          <w:rFonts w:ascii="Arial" w:eastAsia="Times New Roman" w:hAnsi="Arial" w:cs="Arial"/>
          <w:sz w:val="20"/>
          <w:szCs w:val="20"/>
          <w:lang w:val="en"/>
        </w:rPr>
        <w:t xml:space="preserve">Mod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2019 Jan;32(1):27-36.</w:t>
      </w:r>
      <w:bookmarkEnd w:id="21"/>
    </w:p>
    <w:p w14:paraId="28952E34"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2" w:name="R68523"/>
      <w:r w:rsidRPr="003538B6">
        <w:rPr>
          <w:rFonts w:ascii="Arial" w:eastAsia="Times New Roman" w:hAnsi="Arial" w:cs="Arial"/>
          <w:sz w:val="20"/>
          <w:szCs w:val="20"/>
          <w:lang w:val="en"/>
        </w:rPr>
        <w:t xml:space="preserve">Watson S, Perrin V, Guillemot D, et al. Transcriptomic definition of molecular subgroups of small round cell sarcomas. </w:t>
      </w:r>
      <w:r w:rsidRPr="003538B6">
        <w:rPr>
          <w:rStyle w:val="Emphasis"/>
          <w:rFonts w:ascii="Arial" w:eastAsia="Times New Roman" w:hAnsi="Arial" w:cs="Arial"/>
          <w:sz w:val="20"/>
          <w:szCs w:val="20"/>
          <w:lang w:val="en"/>
        </w:rPr>
        <w:t xml:space="preserve">J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2018 May;245(1):29-40.</w:t>
      </w:r>
      <w:bookmarkEnd w:id="22"/>
    </w:p>
    <w:p w14:paraId="7E1A3902"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3" w:name="R68524"/>
      <w:r w:rsidRPr="003538B6">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3538B6">
        <w:rPr>
          <w:rStyle w:val="Emphasis"/>
          <w:rFonts w:ascii="Arial" w:eastAsia="Times New Roman" w:hAnsi="Arial" w:cs="Arial"/>
          <w:sz w:val="20"/>
          <w:szCs w:val="20"/>
          <w:lang w:val="en"/>
        </w:rPr>
        <w:t>Histopathology.</w:t>
      </w:r>
      <w:r w:rsidRPr="003538B6">
        <w:rPr>
          <w:rFonts w:ascii="Arial" w:eastAsia="Times New Roman" w:hAnsi="Arial" w:cs="Arial"/>
          <w:sz w:val="20"/>
          <w:szCs w:val="20"/>
          <w:lang w:val="en"/>
        </w:rPr>
        <w:t xml:space="preserve"> 2018 Sep;73(3):514-520.</w:t>
      </w:r>
      <w:bookmarkEnd w:id="23"/>
    </w:p>
    <w:p w14:paraId="4F0A03CD" w14:textId="5600599E"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4" w:name="R68525"/>
      <w:r w:rsidRPr="003538B6">
        <w:rPr>
          <w:rFonts w:ascii="Arial" w:eastAsia="Times New Roman" w:hAnsi="Arial" w:cs="Arial"/>
          <w:sz w:val="20"/>
          <w:szCs w:val="20"/>
          <w:lang w:val="en"/>
        </w:rPr>
        <w:t xml:space="preserve">Leuschner I, Newton WA Jr, Schmidt D, et al. Spindle cell variants of embryonal rhabdomyosarcoma in the </w:t>
      </w:r>
      <w:proofErr w:type="spellStart"/>
      <w:r w:rsidRPr="003538B6">
        <w:rPr>
          <w:rFonts w:ascii="Arial" w:eastAsia="Times New Roman" w:hAnsi="Arial" w:cs="Arial"/>
          <w:sz w:val="20"/>
          <w:szCs w:val="20"/>
          <w:lang w:val="en"/>
        </w:rPr>
        <w:t>paratesticular</w:t>
      </w:r>
      <w:proofErr w:type="spellEnd"/>
      <w:r w:rsidRPr="003538B6">
        <w:rPr>
          <w:rFonts w:ascii="Arial" w:eastAsia="Times New Roman" w:hAnsi="Arial" w:cs="Arial"/>
          <w:sz w:val="20"/>
          <w:szCs w:val="20"/>
          <w:lang w:val="en"/>
        </w:rPr>
        <w:t xml:space="preserve"> region: a report of the Intergroup Rhabdomyosarcoma Study.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1993; 17:221-230.</w:t>
      </w:r>
      <w:bookmarkEnd w:id="24"/>
    </w:p>
    <w:p w14:paraId="4E40B5E6"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5" w:name="R68526"/>
      <w:r w:rsidRPr="003538B6">
        <w:rPr>
          <w:rFonts w:ascii="Arial" w:eastAsia="Times New Roman" w:hAnsi="Arial" w:cs="Arial"/>
          <w:sz w:val="20"/>
          <w:szCs w:val="20"/>
          <w:lang w:val="en"/>
        </w:rPr>
        <w:t xml:space="preserve">Rudzinski ER, Anderson JR, Hawkins DS, </w:t>
      </w:r>
      <w:proofErr w:type="spellStart"/>
      <w:r w:rsidRPr="003538B6">
        <w:rPr>
          <w:rFonts w:ascii="Arial" w:eastAsia="Times New Roman" w:hAnsi="Arial" w:cs="Arial"/>
          <w:sz w:val="20"/>
          <w:szCs w:val="20"/>
          <w:lang w:val="en"/>
        </w:rPr>
        <w:t>Skapek</w:t>
      </w:r>
      <w:proofErr w:type="spellEnd"/>
      <w:r w:rsidRPr="003538B6">
        <w:rPr>
          <w:rFonts w:ascii="Arial" w:eastAsia="Times New Roman" w:hAnsi="Arial" w:cs="Arial"/>
          <w:sz w:val="20"/>
          <w:szCs w:val="20"/>
          <w:lang w:val="en"/>
        </w:rPr>
        <w:t xml:space="preserve"> SX, Parham DM,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LA. The World Health Organization Classification of skeletal muscle tumors in pediatric rhabdomyosarcoma: a report from the Children’s Oncology Group. </w:t>
      </w:r>
      <w:r w:rsidRPr="003538B6">
        <w:rPr>
          <w:rStyle w:val="Emphasis"/>
          <w:rFonts w:ascii="Arial" w:eastAsia="Times New Roman" w:hAnsi="Arial" w:cs="Arial"/>
          <w:sz w:val="20"/>
          <w:szCs w:val="20"/>
          <w:lang w:val="en"/>
        </w:rPr>
        <w:t xml:space="preserve">Arch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Lab Med.</w:t>
      </w:r>
      <w:r w:rsidRPr="003538B6">
        <w:rPr>
          <w:rFonts w:ascii="Arial" w:eastAsia="Times New Roman" w:hAnsi="Arial" w:cs="Arial"/>
          <w:sz w:val="20"/>
          <w:szCs w:val="20"/>
          <w:lang w:val="en"/>
        </w:rPr>
        <w:t xml:space="preserve"> 2015:139(10):1281-1287.</w:t>
      </w:r>
      <w:bookmarkEnd w:id="25"/>
    </w:p>
    <w:p w14:paraId="238F1E02"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6" w:name="R68527"/>
      <w:proofErr w:type="spellStart"/>
      <w:r w:rsidRPr="003538B6">
        <w:rPr>
          <w:rFonts w:ascii="Arial" w:eastAsia="Times New Roman" w:hAnsi="Arial" w:cs="Arial"/>
          <w:sz w:val="20"/>
          <w:szCs w:val="20"/>
          <w:lang w:val="en"/>
        </w:rPr>
        <w:t>Folpe</w:t>
      </w:r>
      <w:proofErr w:type="spellEnd"/>
      <w:r w:rsidRPr="003538B6">
        <w:rPr>
          <w:rFonts w:ascii="Arial" w:eastAsia="Times New Roman" w:hAnsi="Arial" w:cs="Arial"/>
          <w:sz w:val="20"/>
          <w:szCs w:val="20"/>
          <w:lang w:val="en"/>
        </w:rPr>
        <w:t xml:space="preserve"> AL, McKenney JK, Bridge JA, Weiss SW. Sclerosing rhabdomyosarcoma in adults: report of four cases of a hyalinizing, matrix-rich variant of rhabdomyosarcoma that may be confused with osteosarcoma, chondrosarcoma, or angiosarcoma.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2002;26(9):1175-1183.</w:t>
      </w:r>
      <w:bookmarkEnd w:id="26"/>
    </w:p>
    <w:p w14:paraId="447F0A51" w14:textId="04D1F169"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7" w:name="R68528"/>
      <w:r w:rsidRPr="003538B6">
        <w:rPr>
          <w:rFonts w:ascii="Arial" w:eastAsia="Times New Roman" w:hAnsi="Arial" w:cs="Arial"/>
          <w:sz w:val="20"/>
          <w:szCs w:val="20"/>
          <w:lang w:val="en"/>
        </w:rPr>
        <w:t xml:space="preserve">Qualman SJ, Coffin CM, Newton WA, et al. Intergroup Rhabdomyosarcoma Study: update for pathologists.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Dev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1998; 1:550-561.</w:t>
      </w:r>
      <w:bookmarkEnd w:id="27"/>
    </w:p>
    <w:p w14:paraId="58BBAC3A" w14:textId="5B8A01C8"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8" w:name="R68529"/>
      <w:r w:rsidRPr="003538B6">
        <w:rPr>
          <w:rFonts w:ascii="Arial" w:eastAsia="Times New Roman" w:hAnsi="Arial" w:cs="Arial"/>
          <w:sz w:val="20"/>
          <w:szCs w:val="20"/>
          <w:lang w:val="en"/>
        </w:rPr>
        <w:t xml:space="preserve">Parham DM. Pathologic classification of rhabdomyosarcomas and correlations with molecular studies. </w:t>
      </w:r>
      <w:r w:rsidRPr="003538B6">
        <w:rPr>
          <w:rStyle w:val="Emphasis"/>
          <w:rFonts w:ascii="Arial" w:eastAsia="Times New Roman" w:hAnsi="Arial" w:cs="Arial"/>
          <w:sz w:val="20"/>
          <w:szCs w:val="20"/>
          <w:lang w:val="en"/>
        </w:rPr>
        <w:t xml:space="preserve">Mod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2001; 14:506-514.</w:t>
      </w:r>
      <w:bookmarkEnd w:id="28"/>
    </w:p>
    <w:p w14:paraId="32CB0F01" w14:textId="77777777" w:rsidR="00507165" w:rsidRPr="003538B6" w:rsidRDefault="00507165" w:rsidP="003538B6">
      <w:pPr>
        <w:numPr>
          <w:ilvl w:val="0"/>
          <w:numId w:val="6"/>
        </w:numPr>
        <w:spacing w:after="0" w:line="276" w:lineRule="auto"/>
        <w:divId w:val="526722995"/>
        <w:rPr>
          <w:rFonts w:ascii="Arial" w:eastAsia="Times New Roman" w:hAnsi="Arial" w:cs="Arial"/>
          <w:sz w:val="20"/>
          <w:szCs w:val="20"/>
          <w:lang w:val="en"/>
        </w:rPr>
      </w:pPr>
      <w:bookmarkStart w:id="29" w:name="R68530"/>
      <w:r w:rsidRPr="003538B6">
        <w:rPr>
          <w:rFonts w:ascii="Arial" w:eastAsia="Times New Roman" w:hAnsi="Arial" w:cs="Arial"/>
          <w:sz w:val="20"/>
          <w:szCs w:val="20"/>
          <w:lang w:val="en"/>
        </w:rPr>
        <w:lastRenderedPageBreak/>
        <w:t xml:space="preserve">Cessna MH, Zhou H, Perkins SL, et al. Are </w:t>
      </w:r>
      <w:proofErr w:type="spellStart"/>
      <w:r w:rsidRPr="003538B6">
        <w:rPr>
          <w:rFonts w:ascii="Arial" w:eastAsia="Times New Roman" w:hAnsi="Arial" w:cs="Arial"/>
          <w:sz w:val="20"/>
          <w:szCs w:val="20"/>
          <w:lang w:val="en"/>
        </w:rPr>
        <w:t>myogenin</w:t>
      </w:r>
      <w:proofErr w:type="spellEnd"/>
      <w:r w:rsidRPr="003538B6">
        <w:rPr>
          <w:rFonts w:ascii="Arial" w:eastAsia="Times New Roman" w:hAnsi="Arial" w:cs="Arial"/>
          <w:sz w:val="20"/>
          <w:szCs w:val="20"/>
          <w:lang w:val="en"/>
        </w:rPr>
        <w:t xml:space="preserve"> and myoD1 expression specific for rhabdomyosarcoma? A study of 150 cases, with emphasis on spindle cell mimics.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2001;25(9):1150-1157.</w:t>
      </w:r>
      <w:bookmarkEnd w:id="29"/>
    </w:p>
    <w:p w14:paraId="330B5C5A" w14:textId="77777777" w:rsidR="00507165" w:rsidRDefault="00507165" w:rsidP="003538B6">
      <w:pPr>
        <w:numPr>
          <w:ilvl w:val="0"/>
          <w:numId w:val="6"/>
        </w:numPr>
        <w:spacing w:after="0" w:line="276" w:lineRule="auto"/>
        <w:divId w:val="526722995"/>
        <w:rPr>
          <w:rFonts w:ascii="Arial" w:eastAsia="Times New Roman" w:hAnsi="Arial" w:cs="Arial"/>
          <w:sz w:val="20"/>
          <w:szCs w:val="20"/>
          <w:lang w:val="en"/>
        </w:rPr>
      </w:pPr>
      <w:bookmarkStart w:id="30" w:name="R68531"/>
      <w:proofErr w:type="spellStart"/>
      <w:r w:rsidRPr="003538B6">
        <w:rPr>
          <w:rFonts w:ascii="Arial" w:eastAsia="Times New Roman" w:hAnsi="Arial" w:cs="Arial"/>
          <w:sz w:val="20"/>
          <w:szCs w:val="20"/>
          <w:lang w:val="en"/>
        </w:rPr>
        <w:t>Morotti</w:t>
      </w:r>
      <w:proofErr w:type="spellEnd"/>
      <w:r w:rsidRPr="003538B6">
        <w:rPr>
          <w:rFonts w:ascii="Arial" w:eastAsia="Times New Roman" w:hAnsi="Arial" w:cs="Arial"/>
          <w:sz w:val="20"/>
          <w:szCs w:val="20"/>
          <w:lang w:val="en"/>
        </w:rPr>
        <w:t xml:space="preserve"> RA, Nicol KK, Parham DM, et al. An immunohistochemical algorithm to facilitate diagnosis and subtyping of rhabdomyosarcoma: the Children's Oncology Group experience.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2006;30(8):962-968.</w:t>
      </w:r>
      <w:bookmarkEnd w:id="30"/>
    </w:p>
    <w:p w14:paraId="777006E9"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55E2AB01" w14:textId="77777777" w:rsidR="00507165" w:rsidRPr="003538B6" w:rsidRDefault="00507165" w:rsidP="003538B6">
      <w:pPr>
        <w:spacing w:after="0" w:line="276" w:lineRule="auto"/>
        <w:divId w:val="223487075"/>
        <w:rPr>
          <w:rFonts w:ascii="Arial" w:eastAsia="Times New Roman" w:hAnsi="Arial" w:cs="Arial"/>
          <w:b/>
          <w:bCs/>
          <w:sz w:val="20"/>
          <w:szCs w:val="20"/>
          <w:lang w:val="en"/>
        </w:rPr>
      </w:pPr>
      <w:bookmarkStart w:id="31" w:name="N12637"/>
      <w:r w:rsidRPr="003538B6">
        <w:rPr>
          <w:rFonts w:ascii="Arial" w:eastAsia="Times New Roman" w:hAnsi="Arial" w:cs="Arial"/>
          <w:b/>
          <w:bCs/>
          <w:sz w:val="20"/>
          <w:szCs w:val="20"/>
          <w:lang w:val="en"/>
        </w:rPr>
        <w:t>E. Anaplasia</w:t>
      </w:r>
      <w:bookmarkEnd w:id="31"/>
    </w:p>
    <w:p w14:paraId="73C73C0C" w14:textId="77777777" w:rsidR="00507165" w:rsidRPr="003538B6" w:rsidRDefault="00507165" w:rsidP="003538B6">
      <w:pPr>
        <w:pStyle w:val="NormalWeb"/>
        <w:spacing w:before="0" w:beforeAutospacing="0" w:after="0" w:afterAutospacing="0" w:line="276" w:lineRule="auto"/>
        <w:divId w:val="118913969"/>
        <w:rPr>
          <w:rFonts w:ascii="Arial" w:hAnsi="Arial" w:cs="Arial"/>
          <w:sz w:val="20"/>
          <w:szCs w:val="20"/>
          <w:lang w:val="en"/>
        </w:rPr>
      </w:pPr>
      <w:r w:rsidRPr="003538B6">
        <w:rPr>
          <w:rFonts w:ascii="Arial" w:hAnsi="Arial" w:cs="Arial"/>
          <w:sz w:val="20"/>
          <w:szCs w:val="20"/>
          <w:lang w:val="en"/>
        </w:rPr>
        <w:t>Anaplasia is found in up to 16% of RMS and may be found in any histologic subtype.</w:t>
      </w:r>
      <w:hyperlink w:anchor="R68539" w:tgtFrame="_top" w:tooltip="Kodet R, Newton WA Jr, Hamoudi A, Asmar L, Jacobs DL, Maurer H. Childhood rhabdomyosarcoma with anaplastic (pleomorphic) features: a report of the Intergroup Rhabdomyosarcoma Study. &amp;lt;em&amp;gt;Am J Surg Pathol. &amp;lt;/em&amp;gt;1993;17:443-453." w:history="1">
        <w:r w:rsidRPr="003538B6">
          <w:rPr>
            <w:rStyle w:val="Hyperlink"/>
            <w:rFonts w:ascii="Arial" w:hAnsi="Arial" w:cs="Arial"/>
            <w:sz w:val="20"/>
            <w:szCs w:val="20"/>
            <w:vertAlign w:val="superscript"/>
            <w:lang w:val="en"/>
          </w:rPr>
          <w:t>1,</w:t>
        </w:r>
      </w:hyperlink>
      <w:hyperlink w:anchor="R68540" w:tgtFrame="_top" w:tooltip="Qualman S, Lynch J, Bridge J, Parham D, Teot L, Meyer W, Pappo A. Prevalence and clinical impact of anaplasia in childhood rhabdomyosarcoma: a report from the Soft Tissue Sarcoma Committee of the Children&amp;#39;s Oncology Group. &amp;lt;em&amp;gt;Cancer.&amp;lt;/em&amp;gt; 2008" w:history="1">
        <w:r w:rsidRPr="003538B6">
          <w:rPr>
            <w:rStyle w:val="Hyperlink"/>
            <w:rFonts w:ascii="Arial" w:hAnsi="Arial" w:cs="Arial"/>
            <w:sz w:val="20"/>
            <w:szCs w:val="20"/>
            <w:vertAlign w:val="superscript"/>
            <w:lang w:val="en"/>
          </w:rPr>
          <w:t>2,</w:t>
        </w:r>
      </w:hyperlink>
      <w:hyperlink w:anchor="R6854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3538B6">
          <w:rPr>
            <w:rStyle w:val="Hyperlink"/>
            <w:rFonts w:ascii="Arial" w:hAnsi="Arial" w:cs="Arial"/>
            <w:sz w:val="20"/>
            <w:szCs w:val="20"/>
            <w:vertAlign w:val="superscript"/>
            <w:lang w:val="en"/>
          </w:rPr>
          <w:t>3</w:t>
        </w:r>
      </w:hyperlink>
      <w:r w:rsidRPr="003538B6">
        <w:rPr>
          <w:rFonts w:ascii="Arial" w:hAnsi="Arial" w:cs="Arial"/>
          <w:sz w:val="20"/>
          <w:szCs w:val="20"/>
          <w:lang w:val="en"/>
        </w:rPr>
        <w:t> Anaplastic tumors are defined as having large, lobate, hyperchromatic nuclei (at least 3 times the size of neighboring nuclei) or atypical (obvious, multipolar) mitotic figures.</w:t>
      </w:r>
      <w:r w:rsidRPr="003538B6">
        <w:rPr>
          <w:rFonts w:ascii="Arial" w:hAnsi="Arial" w:cs="Arial"/>
          <w:sz w:val="20"/>
          <w:szCs w:val="20"/>
          <w:lang w:val="en"/>
        </w:rPr>
        <w:br/>
      </w:r>
      <w:r w:rsidRPr="003538B6">
        <w:rPr>
          <w:rFonts w:ascii="Arial" w:hAnsi="Arial" w:cs="Arial"/>
          <w:sz w:val="20"/>
          <w:szCs w:val="20"/>
          <w:lang w:val="en"/>
        </w:rPr>
        <w:br/>
        <w:t>Anaplasia is further described based on distribution of the anaplastic cells: focal (group I) anaplasia, which consists of a single or a few cells, scattered amongst nonanaplastic cells; or diffuse (group II), in which clusters or sheets of anaplastic cells are evident. These features should be visible at low power (10X objective) to avoid confusing it with “nuclear unrest,” characterized by mild degrees of hyperchromatism and nuclear atypia that do not qualify as 3X enlargement, do not contain atypical mitoses.</w:t>
      </w:r>
      <w:hyperlink w:anchor="R68542" w:tgtFrame="_top" w:tooltip="Faria P, Beckwith JB, Mishra K et al. Focal versus diffuse anaplasia in Wilms tumor: A report from the National Wilms Tumor Study Group. &amp;lt;em&amp;gt;Am J Surg Pathol.&amp;lt;/em&amp;gt; 1996;20:909-920." w:history="1">
        <w:r w:rsidRPr="003538B6">
          <w:rPr>
            <w:rStyle w:val="Hyperlink"/>
            <w:rFonts w:ascii="Arial" w:hAnsi="Arial" w:cs="Arial"/>
            <w:sz w:val="20"/>
            <w:szCs w:val="20"/>
            <w:vertAlign w:val="superscript"/>
            <w:lang w:val="en"/>
          </w:rPr>
          <w:t>4</w:t>
        </w:r>
      </w:hyperlink>
      <w:r w:rsidRPr="003538B6">
        <w:rPr>
          <w:rFonts w:ascii="Arial" w:hAnsi="Arial" w:cs="Arial"/>
          <w:sz w:val="20"/>
          <w:szCs w:val="20"/>
          <w:lang w:val="en"/>
        </w:rPr>
        <w:t>  Care must also be taken to distinguish anaplasia from the changes of myogenic differentiation, ie, multinucleation, overlapping nuclei, and nuclear atypia. However, this can be avoided by identifying atypical, multipolar mitoses and using caution in cells with abundant cytoplasm.</w:t>
      </w:r>
      <w:hyperlink w:anchor="R68543" w:tgtFrame="_top" w:tooltip="Zuppan CW, Beckwith JB, Luckey DW. Anaplasia in unilateral Wilms tumor: a report from the National Wilms Tumor Study Pathology Center. &amp;lt;em&amp;gt;Hum Pathol. &amp;lt;/em&amp;gt;1998;19(10):1199-1209." w:history="1">
        <w:r w:rsidRPr="003538B6">
          <w:rPr>
            <w:rStyle w:val="Hyperlink"/>
            <w:rFonts w:ascii="Arial" w:hAnsi="Arial" w:cs="Arial"/>
            <w:sz w:val="20"/>
            <w:szCs w:val="20"/>
            <w:vertAlign w:val="superscript"/>
            <w:lang w:val="en"/>
          </w:rPr>
          <w:t>5</w:t>
        </w:r>
      </w:hyperlink>
      <w:r w:rsidRPr="003538B6">
        <w:rPr>
          <w:rFonts w:ascii="Arial" w:hAnsi="Arial" w:cs="Arial"/>
          <w:sz w:val="20"/>
          <w:szCs w:val="20"/>
          <w:lang w:val="en"/>
        </w:rPr>
        <w:t>  Anaplasia is more common in tumors arising at favorable sites, and in stage 1 and clinical group I and II tumors.</w:t>
      </w:r>
      <w:hyperlink w:anchor="R68540" w:tgtFrame="_top" w:tooltip="Qualman S, Lynch J, Bridge J, Parham D, Teot L, Meyer W, Pappo A. Prevalence and clinical impact of anaplasia in childhood rhabdomyosarcoma: a report from the Soft Tissue Sarcoma Committee of the Children&amp;#39;s Oncology Group. &amp;lt;em&amp;gt;Cancer.&amp;lt;/em&amp;gt; 2008"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A recent large study showed no difference in failure-free or overall survival in patients with RMS having no anaplasia, focal anaplasia or diffuse anaplasia, and anaplasia was not an independent adverse prognostic factor.</w:t>
      </w:r>
      <w:hyperlink w:anchor="R6854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3538B6">
          <w:rPr>
            <w:rStyle w:val="Hyperlink"/>
            <w:rFonts w:ascii="Arial" w:hAnsi="Arial" w:cs="Arial"/>
            <w:sz w:val="20"/>
            <w:szCs w:val="20"/>
            <w:vertAlign w:val="superscript"/>
            <w:lang w:val="en"/>
          </w:rPr>
          <w:t>3</w:t>
        </w:r>
      </w:hyperlink>
      <w:r w:rsidRPr="003538B6">
        <w:rPr>
          <w:rFonts w:ascii="Arial" w:hAnsi="Arial" w:cs="Arial"/>
          <w:sz w:val="20"/>
          <w:szCs w:val="20"/>
          <w:lang w:val="en"/>
        </w:rPr>
        <w:t> Anaplasia is associated with TP53 mutations, and 69% of tumors with TP53 mutations showed histologic anaplasia in this same series.</w:t>
      </w:r>
      <w:hyperlink w:anchor="R68541" w:tgtFrame="_top" w:tooltip="Shenoy A, Alvarez E, Chi YY, Li M, Shern JF, Khan J, Hiniker SM, Granberg CF, Hawkins DS, Parham DM, Teot LA, Rudzinski ER. The prognostic significance of anaplasia in childhood rhabdomyosarcoma: a report from the Children’s Oncology Group. &amp;lt;em&amp;gt;Eur J Can" w:history="1">
        <w:r w:rsidRPr="003538B6">
          <w:rPr>
            <w:rStyle w:val="Hyperlink"/>
            <w:rFonts w:ascii="Arial" w:hAnsi="Arial" w:cs="Arial"/>
            <w:sz w:val="20"/>
            <w:szCs w:val="20"/>
            <w:vertAlign w:val="superscript"/>
            <w:lang w:val="en"/>
          </w:rPr>
          <w:t>3</w:t>
        </w:r>
      </w:hyperlink>
      <w:r w:rsidRPr="003538B6">
        <w:rPr>
          <w:rFonts w:ascii="Arial" w:hAnsi="Arial" w:cs="Arial"/>
          <w:sz w:val="20"/>
          <w:szCs w:val="20"/>
          <w:lang w:val="en"/>
        </w:rPr>
        <w:t>  Because of the correlation between anaplastic embryonal RMS and TP53 mutations (both tumor and germline), screening for germline TP53 mutations may be indicated in these patients.</w:t>
      </w:r>
      <w:hyperlink w:anchor="R68544" w:tgtFrame="_top" w:tooltip="Hettmer S, Archer NM, Somers GR et al. Anaplastic rhabdomyosarcoma in TP53 germline mutation carriers. &amp;lt;em&amp;gt;Cancer.&amp;lt;/em&amp;gt; 2014;120(7):1068-1075." w:history="1">
        <w:r w:rsidRPr="003538B6">
          <w:rPr>
            <w:rStyle w:val="Hyperlink"/>
            <w:rFonts w:ascii="Arial" w:hAnsi="Arial" w:cs="Arial"/>
            <w:sz w:val="20"/>
            <w:szCs w:val="20"/>
            <w:vertAlign w:val="superscript"/>
            <w:lang w:val="en"/>
          </w:rPr>
          <w:t>6</w:t>
        </w:r>
      </w:hyperlink>
    </w:p>
    <w:p w14:paraId="3D578DC6" w14:textId="77777777" w:rsidR="00507165" w:rsidRPr="003538B6" w:rsidRDefault="00507165" w:rsidP="003538B6">
      <w:pPr>
        <w:pStyle w:val="NormalWeb"/>
        <w:spacing w:before="0" w:beforeAutospacing="0" w:after="0" w:afterAutospacing="0" w:line="276" w:lineRule="auto"/>
        <w:divId w:val="118913969"/>
        <w:rPr>
          <w:rFonts w:ascii="Arial" w:hAnsi="Arial" w:cs="Arial"/>
          <w:sz w:val="20"/>
          <w:szCs w:val="20"/>
          <w:lang w:val="en"/>
        </w:rPr>
      </w:pPr>
      <w:r w:rsidRPr="003538B6">
        <w:rPr>
          <w:rFonts w:ascii="Arial" w:hAnsi="Arial" w:cs="Arial"/>
          <w:sz w:val="20"/>
          <w:szCs w:val="20"/>
          <w:lang w:val="en"/>
        </w:rPr>
        <w:t> </w:t>
      </w:r>
    </w:p>
    <w:p w14:paraId="4714F58D" w14:textId="77777777" w:rsidR="00507165" w:rsidRPr="003538B6" w:rsidRDefault="00507165" w:rsidP="003538B6">
      <w:pPr>
        <w:spacing w:after="0" w:line="276" w:lineRule="auto"/>
        <w:divId w:val="1686639475"/>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0A1D031C" w14:textId="36AC70AD" w:rsidR="00507165" w:rsidRP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2" w:name="R68539"/>
      <w:r w:rsidRPr="003538B6">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1993; 17:443-453.</w:t>
      </w:r>
      <w:bookmarkEnd w:id="32"/>
    </w:p>
    <w:p w14:paraId="160CF755" w14:textId="77777777" w:rsidR="00507165" w:rsidRP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3" w:name="R68540"/>
      <w:r w:rsidRPr="003538B6">
        <w:rPr>
          <w:rFonts w:ascii="Arial" w:eastAsia="Times New Roman" w:hAnsi="Arial" w:cs="Arial"/>
          <w:sz w:val="20"/>
          <w:szCs w:val="20"/>
          <w:lang w:val="en"/>
        </w:rPr>
        <w:t xml:space="preserve">Qualman S, Lynch J, Bridge J, Parham D,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 Meyer W, </w:t>
      </w:r>
      <w:proofErr w:type="spellStart"/>
      <w:r w:rsidRPr="003538B6">
        <w:rPr>
          <w:rFonts w:ascii="Arial" w:eastAsia="Times New Roman" w:hAnsi="Arial" w:cs="Arial"/>
          <w:sz w:val="20"/>
          <w:szCs w:val="20"/>
          <w:lang w:val="en"/>
        </w:rPr>
        <w:t>Pappo</w:t>
      </w:r>
      <w:proofErr w:type="spellEnd"/>
      <w:r w:rsidRPr="003538B6">
        <w:rPr>
          <w:rFonts w:ascii="Arial" w:eastAsia="Times New Roman" w:hAnsi="Arial" w:cs="Arial"/>
          <w:sz w:val="20"/>
          <w:szCs w:val="20"/>
          <w:lang w:val="en"/>
        </w:rPr>
        <w:t xml:space="preserve"> A. Prevalence and clinical impact of anaplasia in childhood rhabdomyosarcoma: a report from the Soft Tissue Sarcoma Committee of the Children's Oncology Group. </w:t>
      </w:r>
      <w:r w:rsidRPr="003538B6">
        <w:rPr>
          <w:rStyle w:val="Emphasis"/>
          <w:rFonts w:ascii="Arial" w:eastAsia="Times New Roman" w:hAnsi="Arial" w:cs="Arial"/>
          <w:sz w:val="20"/>
          <w:szCs w:val="20"/>
          <w:lang w:val="en"/>
        </w:rPr>
        <w:t>Cancer.</w:t>
      </w:r>
      <w:r w:rsidRPr="003538B6">
        <w:rPr>
          <w:rFonts w:ascii="Arial" w:eastAsia="Times New Roman" w:hAnsi="Arial" w:cs="Arial"/>
          <w:sz w:val="20"/>
          <w:szCs w:val="20"/>
          <w:lang w:val="en"/>
        </w:rPr>
        <w:t xml:space="preserve"> 2008;113(11):3242-3247.</w:t>
      </w:r>
      <w:bookmarkEnd w:id="33"/>
    </w:p>
    <w:p w14:paraId="0A79272A" w14:textId="538178C1" w:rsidR="00507165" w:rsidRP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4" w:name="R68541"/>
      <w:r w:rsidRPr="003538B6">
        <w:rPr>
          <w:rFonts w:ascii="Arial" w:eastAsia="Times New Roman" w:hAnsi="Arial" w:cs="Arial"/>
          <w:sz w:val="20"/>
          <w:szCs w:val="20"/>
          <w:lang w:val="en"/>
        </w:rPr>
        <w:t xml:space="preserve">Shenoy A, Alvarez E, Chi YY, Li M, Shern JF, Khan J, Hiniker SM, Granberg CF, Hawkins DS, Parham DM,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LA, Rudzinski ER. The prognostic significance of anaplasia in childhood rhabdomyosarcoma: a report from the Children’s Oncology Group. </w:t>
      </w:r>
      <w:proofErr w:type="spellStart"/>
      <w:r w:rsidRPr="003538B6">
        <w:rPr>
          <w:rStyle w:val="Emphasis"/>
          <w:rFonts w:ascii="Arial" w:eastAsia="Times New Roman" w:hAnsi="Arial" w:cs="Arial"/>
          <w:sz w:val="20"/>
          <w:szCs w:val="20"/>
          <w:lang w:val="en"/>
        </w:rPr>
        <w:t>Eur</w:t>
      </w:r>
      <w:proofErr w:type="spellEnd"/>
      <w:r w:rsidRPr="003538B6">
        <w:rPr>
          <w:rStyle w:val="Emphasis"/>
          <w:rFonts w:ascii="Arial" w:eastAsia="Times New Roman" w:hAnsi="Arial" w:cs="Arial"/>
          <w:sz w:val="20"/>
          <w:szCs w:val="20"/>
          <w:lang w:val="en"/>
        </w:rPr>
        <w:t xml:space="preserve"> J Cancer.</w:t>
      </w:r>
      <w:r w:rsidRPr="003538B6">
        <w:rPr>
          <w:rFonts w:ascii="Arial" w:eastAsia="Times New Roman" w:hAnsi="Arial" w:cs="Arial"/>
          <w:sz w:val="20"/>
          <w:szCs w:val="20"/>
          <w:lang w:val="en"/>
        </w:rPr>
        <w:t xml:space="preserve"> 2021; 143:127-133.</w:t>
      </w:r>
      <w:bookmarkEnd w:id="34"/>
    </w:p>
    <w:p w14:paraId="64E01AF9" w14:textId="65352339" w:rsidR="00507165" w:rsidRP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5" w:name="R68542"/>
      <w:r w:rsidRPr="003538B6">
        <w:rPr>
          <w:rFonts w:ascii="Arial" w:eastAsia="Times New Roman" w:hAnsi="Arial" w:cs="Arial"/>
          <w:sz w:val="20"/>
          <w:szCs w:val="20"/>
          <w:lang w:val="en"/>
        </w:rPr>
        <w:t xml:space="preserve">Faria P, Beckwith JB, Mishra K et al. Focal versus diffuse anaplasia in Wilms tumor: A report from the National Wilms Tumor Study Group.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1996; 20:909-920.</w:t>
      </w:r>
      <w:bookmarkEnd w:id="35"/>
    </w:p>
    <w:p w14:paraId="04779C73" w14:textId="77777777" w:rsidR="00507165" w:rsidRP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6" w:name="R68543"/>
      <w:proofErr w:type="spellStart"/>
      <w:r w:rsidRPr="003538B6">
        <w:rPr>
          <w:rFonts w:ascii="Arial" w:eastAsia="Times New Roman" w:hAnsi="Arial" w:cs="Arial"/>
          <w:sz w:val="20"/>
          <w:szCs w:val="20"/>
          <w:lang w:val="en"/>
        </w:rPr>
        <w:t>Zuppan</w:t>
      </w:r>
      <w:proofErr w:type="spellEnd"/>
      <w:r w:rsidRPr="003538B6">
        <w:rPr>
          <w:rFonts w:ascii="Arial" w:eastAsia="Times New Roman" w:hAnsi="Arial" w:cs="Arial"/>
          <w:sz w:val="20"/>
          <w:szCs w:val="20"/>
          <w:lang w:val="en"/>
        </w:rPr>
        <w:t xml:space="preserve"> CW, Beckwith JB, Luckey DW. Anaplasia in unilateral Wilms tumor: a report from the National Wilms Tumor Study Pathology Center. </w:t>
      </w:r>
      <w:r w:rsidRPr="003538B6">
        <w:rPr>
          <w:rStyle w:val="Emphasis"/>
          <w:rFonts w:ascii="Arial" w:eastAsia="Times New Roman" w:hAnsi="Arial" w:cs="Arial"/>
          <w:sz w:val="20"/>
          <w:szCs w:val="20"/>
          <w:lang w:val="en"/>
        </w:rPr>
        <w:t xml:space="preserve">Hum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 xml:space="preserve">. </w:t>
      </w:r>
      <w:r w:rsidRPr="003538B6">
        <w:rPr>
          <w:rFonts w:ascii="Arial" w:eastAsia="Times New Roman" w:hAnsi="Arial" w:cs="Arial"/>
          <w:sz w:val="20"/>
          <w:szCs w:val="20"/>
          <w:lang w:val="en"/>
        </w:rPr>
        <w:t>1998;19(10):1199-1209.</w:t>
      </w:r>
      <w:bookmarkEnd w:id="36"/>
    </w:p>
    <w:p w14:paraId="7BB9A105" w14:textId="01ED1205" w:rsidR="003538B6" w:rsidRDefault="00507165" w:rsidP="003538B6">
      <w:pPr>
        <w:numPr>
          <w:ilvl w:val="0"/>
          <w:numId w:val="7"/>
        </w:numPr>
        <w:spacing w:after="0" w:line="276" w:lineRule="auto"/>
        <w:divId w:val="526722995"/>
        <w:rPr>
          <w:rFonts w:ascii="Arial" w:eastAsia="Times New Roman" w:hAnsi="Arial" w:cs="Arial"/>
          <w:sz w:val="20"/>
          <w:szCs w:val="20"/>
          <w:lang w:val="en"/>
        </w:rPr>
      </w:pPr>
      <w:bookmarkStart w:id="37" w:name="R68544"/>
      <w:proofErr w:type="spellStart"/>
      <w:r w:rsidRPr="003538B6">
        <w:rPr>
          <w:rFonts w:ascii="Arial" w:eastAsia="Times New Roman" w:hAnsi="Arial" w:cs="Arial"/>
          <w:sz w:val="20"/>
          <w:szCs w:val="20"/>
          <w:lang w:val="en"/>
        </w:rPr>
        <w:t>Hettmer</w:t>
      </w:r>
      <w:proofErr w:type="spellEnd"/>
      <w:r w:rsidRPr="003538B6">
        <w:rPr>
          <w:rFonts w:ascii="Arial" w:eastAsia="Times New Roman" w:hAnsi="Arial" w:cs="Arial"/>
          <w:sz w:val="20"/>
          <w:szCs w:val="20"/>
          <w:lang w:val="en"/>
        </w:rPr>
        <w:t xml:space="preserve"> S, Archer NM, Somers GR et al. Anaplastic rhabdomyosarcoma in TP53 germline mutation carriers. </w:t>
      </w:r>
      <w:r w:rsidRPr="003538B6">
        <w:rPr>
          <w:rStyle w:val="Emphasis"/>
          <w:rFonts w:ascii="Arial" w:eastAsia="Times New Roman" w:hAnsi="Arial" w:cs="Arial"/>
          <w:sz w:val="20"/>
          <w:szCs w:val="20"/>
          <w:lang w:val="en"/>
        </w:rPr>
        <w:t>Cancer.</w:t>
      </w:r>
      <w:r w:rsidRPr="003538B6">
        <w:rPr>
          <w:rFonts w:ascii="Arial" w:eastAsia="Times New Roman" w:hAnsi="Arial" w:cs="Arial"/>
          <w:sz w:val="20"/>
          <w:szCs w:val="20"/>
          <w:lang w:val="en"/>
        </w:rPr>
        <w:t xml:space="preserve"> 2014;120(7):1068-1075.</w:t>
      </w:r>
      <w:bookmarkEnd w:id="37"/>
    </w:p>
    <w:p w14:paraId="7ED9072E" w14:textId="77777777" w:rsidR="003538B6" w:rsidRDefault="003538B6">
      <w:pPr>
        <w:rPr>
          <w:rFonts w:ascii="Arial" w:eastAsia="Times New Roman" w:hAnsi="Arial" w:cs="Arial"/>
          <w:sz w:val="20"/>
          <w:szCs w:val="20"/>
          <w:lang w:val="en"/>
        </w:rPr>
      </w:pPr>
      <w:r>
        <w:rPr>
          <w:rFonts w:ascii="Arial" w:eastAsia="Times New Roman" w:hAnsi="Arial" w:cs="Arial"/>
          <w:sz w:val="20"/>
          <w:szCs w:val="20"/>
          <w:lang w:val="en"/>
        </w:rPr>
        <w:br w:type="page"/>
      </w:r>
    </w:p>
    <w:p w14:paraId="72F37C1B" w14:textId="77777777" w:rsidR="00507165" w:rsidRPr="003538B6" w:rsidRDefault="00507165" w:rsidP="003538B6">
      <w:pPr>
        <w:spacing w:after="0" w:line="276" w:lineRule="auto"/>
        <w:ind w:left="720"/>
        <w:divId w:val="526722995"/>
        <w:rPr>
          <w:rFonts w:ascii="Arial" w:eastAsia="Times New Roman" w:hAnsi="Arial" w:cs="Arial"/>
          <w:sz w:val="20"/>
          <w:szCs w:val="20"/>
          <w:lang w:val="en"/>
        </w:rPr>
      </w:pPr>
    </w:p>
    <w:p w14:paraId="1B633454" w14:textId="77777777" w:rsidR="00507165" w:rsidRPr="003538B6" w:rsidRDefault="00507165" w:rsidP="003538B6">
      <w:pPr>
        <w:spacing w:after="0" w:line="276" w:lineRule="auto"/>
        <w:divId w:val="1131484701"/>
        <w:rPr>
          <w:rFonts w:ascii="Arial" w:eastAsia="Times New Roman" w:hAnsi="Arial" w:cs="Arial"/>
          <w:b/>
          <w:bCs/>
          <w:sz w:val="20"/>
          <w:szCs w:val="20"/>
          <w:lang w:val="en"/>
        </w:rPr>
      </w:pPr>
      <w:bookmarkStart w:id="38" w:name="N12638"/>
      <w:r w:rsidRPr="003538B6">
        <w:rPr>
          <w:rFonts w:ascii="Arial" w:eastAsia="Times New Roman" w:hAnsi="Arial" w:cs="Arial"/>
          <w:b/>
          <w:bCs/>
          <w:sz w:val="20"/>
          <w:szCs w:val="20"/>
          <w:lang w:val="en"/>
        </w:rPr>
        <w:t>F. Margins</w:t>
      </w:r>
      <w:bookmarkEnd w:id="38"/>
    </w:p>
    <w:p w14:paraId="47DB4991" w14:textId="77777777" w:rsidR="00507165" w:rsidRPr="003538B6" w:rsidRDefault="00507165" w:rsidP="003538B6">
      <w:pPr>
        <w:pStyle w:val="NormalWeb"/>
        <w:spacing w:before="0" w:beforeAutospacing="0" w:after="0" w:afterAutospacing="0" w:line="276" w:lineRule="auto"/>
        <w:divId w:val="1530218221"/>
        <w:rPr>
          <w:rFonts w:ascii="Arial" w:hAnsi="Arial" w:cs="Arial"/>
          <w:sz w:val="20"/>
          <w:szCs w:val="20"/>
          <w:lang w:val="en"/>
        </w:rPr>
      </w:pPr>
      <w:r w:rsidRPr="003538B6">
        <w:rPr>
          <w:rFonts w:ascii="Arial" w:hAnsi="Arial" w:cs="Arial"/>
          <w:sz w:val="20"/>
          <w:szCs w:val="20"/>
          <w:lang w:val="en"/>
        </w:rPr>
        <w:t>The extent of resection (i.e., gross residual disease versus complete resection) has the strongest influence on local control of malignancy.</w:t>
      </w:r>
      <w:hyperlink w:anchor="R68545" w:tgtFrame="_top" w:tooltip="Marcus KC, Grier HE, Shamberger RC, et al. Childhood soft tissue sarcoma: a 20-year experience. &amp;lt;em&amp;gt;J Pediatr.&amp;lt;/em&amp;gt; 1997;131:603-607." w:history="1">
        <w:r w:rsidRPr="003538B6">
          <w:rPr>
            <w:rStyle w:val="Hyperlink"/>
            <w:rFonts w:ascii="Arial" w:hAnsi="Arial" w:cs="Arial"/>
            <w:sz w:val="20"/>
            <w:szCs w:val="20"/>
            <w:vertAlign w:val="superscript"/>
            <w:lang w:val="en"/>
          </w:rPr>
          <w:t>1,</w:t>
        </w:r>
      </w:hyperlink>
      <w:hyperlink w:anchor="R68546" w:tgtFrame="_top" w:tooltip="Fletcher C, Kempson RL, Weiss S. Recommendations for reporting soft tissue sarcomas. &amp;lt;em&amp;gt;Am J Clin Pathol.&amp;lt;/em&amp;gt; 1999;111:594-598."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The definition of what constitutes a sufficiently “wide” margin of normal tissue in the management of RMS has evolved over time from resection of the whole muscle to resection with a 2-3 cm margin.</w:t>
      </w:r>
    </w:p>
    <w:p w14:paraId="42A20B5B" w14:textId="77777777" w:rsidR="00507165" w:rsidRPr="003538B6" w:rsidRDefault="00507165" w:rsidP="003538B6">
      <w:pPr>
        <w:pStyle w:val="NormalWeb"/>
        <w:spacing w:before="0" w:beforeAutospacing="0" w:after="0" w:afterAutospacing="0" w:line="276" w:lineRule="auto"/>
        <w:divId w:val="1530218221"/>
        <w:rPr>
          <w:rFonts w:ascii="Arial" w:hAnsi="Arial" w:cs="Arial"/>
          <w:sz w:val="20"/>
          <w:szCs w:val="20"/>
          <w:lang w:val="en"/>
        </w:rPr>
      </w:pPr>
      <w:r w:rsidRPr="003538B6">
        <w:rPr>
          <w:rFonts w:ascii="Arial" w:hAnsi="Arial" w:cs="Arial"/>
          <w:sz w:val="20"/>
          <w:szCs w:val="20"/>
          <w:lang w:val="en"/>
        </w:rPr>
        <w:t> </w:t>
      </w:r>
    </w:p>
    <w:p w14:paraId="5D9A6711" w14:textId="77777777" w:rsidR="00507165" w:rsidRPr="003538B6" w:rsidRDefault="00507165" w:rsidP="003538B6">
      <w:pPr>
        <w:spacing w:after="0" w:line="276" w:lineRule="auto"/>
        <w:divId w:val="543979014"/>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0770DC2F" w14:textId="16903CE8" w:rsidR="00507165" w:rsidRPr="003538B6" w:rsidRDefault="00507165" w:rsidP="003538B6">
      <w:pPr>
        <w:numPr>
          <w:ilvl w:val="0"/>
          <w:numId w:val="8"/>
        </w:numPr>
        <w:spacing w:after="0" w:line="276" w:lineRule="auto"/>
        <w:divId w:val="526722995"/>
        <w:rPr>
          <w:rFonts w:ascii="Arial" w:eastAsia="Times New Roman" w:hAnsi="Arial" w:cs="Arial"/>
          <w:sz w:val="20"/>
          <w:szCs w:val="20"/>
          <w:lang w:val="en"/>
        </w:rPr>
      </w:pPr>
      <w:bookmarkStart w:id="39" w:name="R68545"/>
      <w:r w:rsidRPr="003538B6">
        <w:rPr>
          <w:rFonts w:ascii="Arial" w:eastAsia="Times New Roman" w:hAnsi="Arial" w:cs="Arial"/>
          <w:sz w:val="20"/>
          <w:szCs w:val="20"/>
          <w:lang w:val="en"/>
        </w:rPr>
        <w:t xml:space="preserve">Marcus KC, Grier HE, Shamberger RC, et al. Childhood soft tissue sarcoma: a 20-year experience. </w:t>
      </w:r>
      <w:r w:rsidRPr="003538B6">
        <w:rPr>
          <w:rStyle w:val="Emphasis"/>
          <w:rFonts w:ascii="Arial" w:eastAsia="Times New Roman" w:hAnsi="Arial" w:cs="Arial"/>
          <w:sz w:val="20"/>
          <w:szCs w:val="20"/>
          <w:lang w:val="en"/>
        </w:rPr>
        <w:t xml:space="preserve">J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1997; 131:603-607.</w:t>
      </w:r>
      <w:bookmarkEnd w:id="39"/>
    </w:p>
    <w:p w14:paraId="0FBBA4DC" w14:textId="7A756E83" w:rsidR="00507165" w:rsidRDefault="00507165" w:rsidP="003538B6">
      <w:pPr>
        <w:numPr>
          <w:ilvl w:val="0"/>
          <w:numId w:val="8"/>
        </w:numPr>
        <w:spacing w:after="0" w:line="276" w:lineRule="auto"/>
        <w:divId w:val="526722995"/>
        <w:rPr>
          <w:rFonts w:ascii="Arial" w:eastAsia="Times New Roman" w:hAnsi="Arial" w:cs="Arial"/>
          <w:sz w:val="20"/>
          <w:szCs w:val="20"/>
          <w:lang w:val="en"/>
        </w:rPr>
      </w:pPr>
      <w:bookmarkStart w:id="40" w:name="R68546"/>
      <w:r w:rsidRPr="003538B6">
        <w:rPr>
          <w:rFonts w:ascii="Arial" w:eastAsia="Times New Roman" w:hAnsi="Arial" w:cs="Arial"/>
          <w:sz w:val="20"/>
          <w:szCs w:val="20"/>
          <w:lang w:val="en"/>
        </w:rPr>
        <w:t xml:space="preserve">Fletcher C, Kempson RL, Weiss S. Recommendations for reporting soft tissue sarcomas. </w:t>
      </w:r>
      <w:r w:rsidRPr="003538B6">
        <w:rPr>
          <w:rStyle w:val="Emphasis"/>
          <w:rFonts w:ascii="Arial" w:eastAsia="Times New Roman" w:hAnsi="Arial" w:cs="Arial"/>
          <w:sz w:val="20"/>
          <w:szCs w:val="20"/>
          <w:lang w:val="en"/>
        </w:rPr>
        <w:t xml:space="preserve">Am J Clin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1999; 111:594-598.</w:t>
      </w:r>
      <w:bookmarkEnd w:id="40"/>
    </w:p>
    <w:p w14:paraId="26C6858B"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2CB03EBA" w14:textId="77777777" w:rsidR="00507165" w:rsidRPr="003538B6" w:rsidRDefault="00507165" w:rsidP="003538B6">
      <w:pPr>
        <w:spacing w:after="0" w:line="276" w:lineRule="auto"/>
        <w:divId w:val="1248078983"/>
        <w:rPr>
          <w:rFonts w:ascii="Arial" w:eastAsia="Times New Roman" w:hAnsi="Arial" w:cs="Arial"/>
          <w:b/>
          <w:bCs/>
          <w:sz w:val="20"/>
          <w:szCs w:val="20"/>
          <w:lang w:val="en"/>
        </w:rPr>
      </w:pPr>
      <w:bookmarkStart w:id="41" w:name="N12639"/>
      <w:r w:rsidRPr="003538B6">
        <w:rPr>
          <w:rFonts w:ascii="Arial" w:eastAsia="Times New Roman" w:hAnsi="Arial" w:cs="Arial"/>
          <w:b/>
          <w:bCs/>
          <w:sz w:val="20"/>
          <w:szCs w:val="20"/>
          <w:lang w:val="en"/>
        </w:rPr>
        <w:t>G. Relevant History</w:t>
      </w:r>
      <w:bookmarkEnd w:id="41"/>
    </w:p>
    <w:p w14:paraId="00631EE5" w14:textId="77777777"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r w:rsidRPr="003538B6">
        <w:rPr>
          <w:rFonts w:ascii="Arial" w:hAnsi="Arial" w:cs="Arial"/>
          <w:sz w:val="20"/>
          <w:szCs w:val="20"/>
          <w:lang w:val="en"/>
        </w:rPr>
        <w:t>Relevant historical factors include any previous therapy, family history of malignancy, and the presence of congenital anomalies. If preoperative therapy has been given, assessment may be limited to the estimate of viable and necrotic RMS.</w:t>
      </w:r>
      <w:hyperlink w:anchor="R68547" w:tgtFrame="_top" w:tooltip="Willman JH, White K, and Coffin CM. Pediatric core needle biopsy: strengths and limitations in evaluation of masses. &amp;lt;em&amp;gt;Pediatr Dev Pathol.&amp;lt;/em&amp;gt; 2001;4(1):46-52."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The tumor may also show extreme cytodifferentiation and nuclear pleomorphism. These factors may preclude accurate subtyping of the RMS.</w:t>
      </w:r>
    </w:p>
    <w:p w14:paraId="75A4E8F1" w14:textId="77777777"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r w:rsidRPr="003538B6">
        <w:rPr>
          <w:rFonts w:ascii="Arial" w:hAnsi="Arial" w:cs="Arial"/>
          <w:sz w:val="20"/>
          <w:szCs w:val="20"/>
          <w:lang w:val="en"/>
        </w:rPr>
        <w:t> </w:t>
      </w:r>
    </w:p>
    <w:p w14:paraId="528956C5" w14:textId="77777777"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r w:rsidRPr="003538B6">
        <w:rPr>
          <w:rFonts w:ascii="Arial" w:hAnsi="Arial" w:cs="Arial"/>
          <w:sz w:val="20"/>
          <w:szCs w:val="20"/>
          <w:lang w:val="en"/>
        </w:rPr>
        <w:t>There is a specific concern for increased risk of a familial cancer when the specific diagnosis of embryonal RMS or other soft tissue sarcoma is made within the first 2 years of life, especially in a male child.</w:t>
      </w:r>
      <w:hyperlink w:anchor="R68548" w:tgtFrame="_top" w:tooltip="Birch JM, Hartley AL, Blair V, et al. Cancer in the families of children with soft tissue sarcoma. &amp;lt;em&amp;gt;Cancer.&amp;lt;/em&amp;gt; 1990;66:2239-2248."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xml:space="preserve"> Such syndromes include Li-Fraumeni syndrome, basal cell nevus syndrome, neurofibromatosis, and pleuropulmonary blastoma syndrome (pleuropulmonary blastoma plus malignancies associated with germline </w:t>
      </w:r>
      <w:r w:rsidRPr="003538B6">
        <w:rPr>
          <w:rFonts w:ascii="Arial" w:hAnsi="Arial" w:cs="Arial"/>
          <w:i/>
          <w:iCs/>
          <w:sz w:val="20"/>
          <w:szCs w:val="20"/>
          <w:lang w:val="en"/>
        </w:rPr>
        <w:t>DICER1</w:t>
      </w:r>
      <w:r w:rsidRPr="003538B6">
        <w:rPr>
          <w:rFonts w:ascii="Arial" w:hAnsi="Arial" w:cs="Arial"/>
          <w:sz w:val="20"/>
          <w:szCs w:val="20"/>
          <w:lang w:val="en"/>
        </w:rPr>
        <w:t xml:space="preserve"> mutations).</w:t>
      </w:r>
      <w:hyperlink w:anchor="R68547" w:tgtFrame="_top" w:tooltip="Willman JH, White K, and Coffin CM. Pediatric core needle biopsy: strengths and limitations in evaluation of masses. &amp;lt;em&amp;gt;Pediatr Dev Pathol.&amp;lt;/em&amp;gt; 2001;4(1):46-52." w:history="1">
        <w:r w:rsidRPr="003538B6">
          <w:rPr>
            <w:rStyle w:val="Hyperlink"/>
            <w:rFonts w:ascii="Arial" w:hAnsi="Arial" w:cs="Arial"/>
            <w:sz w:val="20"/>
            <w:szCs w:val="20"/>
            <w:vertAlign w:val="superscript"/>
            <w:lang w:val="en"/>
          </w:rPr>
          <w:t>1,</w:t>
        </w:r>
      </w:hyperlink>
      <w:hyperlink w:anchor="R68549" w:tgtFrame="_top" w:tooltip="Dehner LP, Jarzembowski JA, Hill DA. Embryonal rhabdomyosarcoma of the uterine cervix: a report of 14 cases and a discussion of its unusual clinicopathological associations. &amp;lt;em&amp;gt;Mod Pathol.&amp;lt;/em&amp;gt; 2012;25:602-614." w:history="1">
        <w:r w:rsidRPr="003538B6">
          <w:rPr>
            <w:rStyle w:val="Hyperlink"/>
            <w:rFonts w:ascii="Arial" w:hAnsi="Arial" w:cs="Arial"/>
            <w:sz w:val="20"/>
            <w:szCs w:val="20"/>
            <w:vertAlign w:val="superscript"/>
            <w:lang w:val="en"/>
          </w:rPr>
          <w:t>3</w:t>
        </w:r>
      </w:hyperlink>
      <w:r w:rsidRPr="003538B6">
        <w:rPr>
          <w:rFonts w:ascii="Arial" w:hAnsi="Arial" w:cs="Arial"/>
          <w:sz w:val="20"/>
          <w:szCs w:val="20"/>
          <w:vertAlign w:val="superscript"/>
          <w:lang w:val="en"/>
        </w:rPr>
        <w:t> </w:t>
      </w:r>
      <w:proofErr w:type="spellStart"/>
      <w:r w:rsidRPr="003538B6">
        <w:rPr>
          <w:rFonts w:ascii="Arial" w:hAnsi="Arial" w:cs="Arial"/>
          <w:sz w:val="20"/>
          <w:szCs w:val="20"/>
          <w:lang w:val="en"/>
        </w:rPr>
        <w:t>Agenetic</w:t>
      </w:r>
      <w:proofErr w:type="spellEnd"/>
      <w:r w:rsidRPr="003538B6">
        <w:rPr>
          <w:rFonts w:ascii="Arial" w:hAnsi="Arial" w:cs="Arial"/>
          <w:sz w:val="20"/>
          <w:szCs w:val="20"/>
          <w:lang w:val="en"/>
        </w:rPr>
        <w:t xml:space="preserve"> predisposition to cancer is thought to be present in 7%-33% of children with soft tissue sarcomas.</w:t>
      </w:r>
      <w:hyperlink w:anchor="R68550" w:tgtFrame="_top" w:tooltip="Hartley AL, Birch JM, Blair V, et al. Patterns of cancer in the families of children with soft tissue sarcoma. &amp;lt;em&amp;gt;Cancer.&amp;lt;/em&amp;gt; 1993;72:923-930." w:history="1">
        <w:r w:rsidRPr="003538B6">
          <w:rPr>
            <w:rStyle w:val="Hyperlink"/>
            <w:rFonts w:ascii="Arial" w:hAnsi="Arial" w:cs="Arial"/>
            <w:sz w:val="20"/>
            <w:szCs w:val="20"/>
            <w:vertAlign w:val="superscript"/>
            <w:lang w:val="en"/>
          </w:rPr>
          <w:t>4,</w:t>
        </w:r>
      </w:hyperlink>
      <w:hyperlink w:anchor="R68551" w:tgtFrame="_top" w:tooltip="Li H, Sisoudiya SD, Martin-Giacalone BA, Khayat MM, Dugan-Perez S, Marquez-Do DA, Scheurer ME, Muzny D, Boerwinkle E, Gibbs RA, Chi YY, Barkauskas DA, Lo T, Hall D, Stewart DR, Schiffman JD, Skapek SX, Hawkins DS, Plon SE, Sabo A, Lupo PJ. Germline cancer-pred" w:history="1">
        <w:r w:rsidRPr="003538B6">
          <w:rPr>
            <w:rStyle w:val="Hyperlink"/>
            <w:rFonts w:ascii="Arial" w:hAnsi="Arial" w:cs="Arial"/>
            <w:sz w:val="20"/>
            <w:szCs w:val="20"/>
            <w:vertAlign w:val="superscript"/>
            <w:lang w:val="en"/>
          </w:rPr>
          <w:t>5</w:t>
        </w:r>
      </w:hyperlink>
    </w:p>
    <w:p w14:paraId="79D2971C" w14:textId="77777777"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r w:rsidRPr="003538B6">
        <w:rPr>
          <w:rFonts w:ascii="Arial" w:hAnsi="Arial" w:cs="Arial"/>
          <w:sz w:val="20"/>
          <w:szCs w:val="20"/>
          <w:lang w:val="en"/>
        </w:rPr>
        <w:t> </w:t>
      </w:r>
    </w:p>
    <w:p w14:paraId="1EFBFB52" w14:textId="77777777"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r w:rsidRPr="003538B6">
        <w:rPr>
          <w:rFonts w:ascii="Arial" w:hAnsi="Arial" w:cs="Arial"/>
          <w:sz w:val="20"/>
          <w:szCs w:val="20"/>
          <w:lang w:val="en"/>
        </w:rPr>
        <w:t>Rhabdomyosarcoma is specifically associated with a variety of congenital anomalies.</w:t>
      </w:r>
      <w:hyperlink w:anchor="R68552" w:tgtFrame="_top" w:tooltip="Ruymann FB, Maddux HR, Ragab A, et al. Congenital anomalies associated with rhabdomyosarcoma. &amp;lt;em&amp;gt;Med Pediatr Oncol. &amp;lt;/em&amp;gt;1988;16:33-39." w:history="1">
        <w:r w:rsidRPr="003538B6">
          <w:rPr>
            <w:rStyle w:val="Hyperlink"/>
            <w:rFonts w:ascii="Arial" w:hAnsi="Arial" w:cs="Arial"/>
            <w:sz w:val="20"/>
            <w:szCs w:val="20"/>
            <w:vertAlign w:val="superscript"/>
            <w:lang w:val="en"/>
          </w:rPr>
          <w:t>6</w:t>
        </w:r>
      </w:hyperlink>
      <w:r w:rsidRPr="003538B6">
        <w:rPr>
          <w:rFonts w:ascii="Arial" w:hAnsi="Arial" w:cs="Arial"/>
          <w:sz w:val="20"/>
          <w:szCs w:val="20"/>
          <w:lang w:val="en"/>
        </w:rPr>
        <w:t> These include congenital anomalies of the central nervous system, genitourinary tract, gastrointestinal tract, and cardiovascular system.</w:t>
      </w:r>
    </w:p>
    <w:p w14:paraId="3533280A" w14:textId="0BFD3A54" w:rsidR="00507165" w:rsidRPr="003538B6" w:rsidRDefault="00507165" w:rsidP="003538B6">
      <w:pPr>
        <w:pStyle w:val="NormalWeb"/>
        <w:spacing w:before="0" w:beforeAutospacing="0" w:after="0" w:afterAutospacing="0" w:line="276" w:lineRule="auto"/>
        <w:divId w:val="1174077906"/>
        <w:rPr>
          <w:rFonts w:ascii="Arial" w:hAnsi="Arial" w:cs="Arial"/>
          <w:sz w:val="20"/>
          <w:szCs w:val="20"/>
          <w:lang w:val="en"/>
        </w:rPr>
      </w:pPr>
    </w:p>
    <w:p w14:paraId="49F6FD57" w14:textId="061D82E4" w:rsidR="00507165" w:rsidRPr="003538B6" w:rsidRDefault="00507165" w:rsidP="003538B6">
      <w:pPr>
        <w:spacing w:after="0" w:line="276" w:lineRule="auto"/>
        <w:divId w:val="1565214157"/>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2361D164" w14:textId="77777777" w:rsidR="00507165" w:rsidRPr="003538B6"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2" w:name="R68547"/>
      <w:r w:rsidRPr="003538B6">
        <w:rPr>
          <w:rFonts w:ascii="Arial" w:eastAsia="Times New Roman" w:hAnsi="Arial" w:cs="Arial"/>
          <w:sz w:val="20"/>
          <w:szCs w:val="20"/>
          <w:lang w:val="en"/>
        </w:rPr>
        <w:t xml:space="preserve">Willman JH, White K, and Coffin CM. Pediatric core needle biopsy: strengths and limitations in evaluation of masses.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Dev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2001;4(1):46-52.</w:t>
      </w:r>
      <w:bookmarkEnd w:id="42"/>
    </w:p>
    <w:p w14:paraId="7AAABA8C" w14:textId="300D6FB5" w:rsidR="00507165" w:rsidRPr="003538B6"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3" w:name="R68548"/>
      <w:r w:rsidRPr="003538B6">
        <w:rPr>
          <w:rFonts w:ascii="Arial" w:eastAsia="Times New Roman" w:hAnsi="Arial" w:cs="Arial"/>
          <w:sz w:val="20"/>
          <w:szCs w:val="20"/>
          <w:lang w:val="en"/>
        </w:rPr>
        <w:t xml:space="preserve">Birch JM, Hartley AL, Blair V, et al. Cancer in the families of children with soft tissue sarcoma. </w:t>
      </w:r>
      <w:r w:rsidRPr="003538B6">
        <w:rPr>
          <w:rStyle w:val="Emphasis"/>
          <w:rFonts w:ascii="Arial" w:eastAsia="Times New Roman" w:hAnsi="Arial" w:cs="Arial"/>
          <w:sz w:val="20"/>
          <w:szCs w:val="20"/>
          <w:lang w:val="en"/>
        </w:rPr>
        <w:t>Cancer.</w:t>
      </w:r>
      <w:r w:rsidRPr="003538B6">
        <w:rPr>
          <w:rFonts w:ascii="Arial" w:eastAsia="Times New Roman" w:hAnsi="Arial" w:cs="Arial"/>
          <w:sz w:val="20"/>
          <w:szCs w:val="20"/>
          <w:lang w:val="en"/>
        </w:rPr>
        <w:t xml:space="preserve"> 1990; 66:2239-2248.</w:t>
      </w:r>
      <w:bookmarkEnd w:id="43"/>
    </w:p>
    <w:p w14:paraId="02C3892B" w14:textId="7DA83C14" w:rsidR="00507165" w:rsidRPr="003538B6"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4" w:name="R68549"/>
      <w:r w:rsidRPr="003538B6">
        <w:rPr>
          <w:rFonts w:ascii="Arial" w:eastAsia="Times New Roman" w:hAnsi="Arial" w:cs="Arial"/>
          <w:sz w:val="20"/>
          <w:szCs w:val="20"/>
          <w:lang w:val="en"/>
        </w:rPr>
        <w:t xml:space="preserve">Dehner LP, Jarzembowski JA, Hill DA. Embryonal rhabdomyosarcoma of the uterine cervix: a report of 14 cases and a discussion of its unusual clinicopathological associations. </w:t>
      </w:r>
      <w:r w:rsidRPr="003538B6">
        <w:rPr>
          <w:rStyle w:val="Emphasis"/>
          <w:rFonts w:ascii="Arial" w:eastAsia="Times New Roman" w:hAnsi="Arial" w:cs="Arial"/>
          <w:sz w:val="20"/>
          <w:szCs w:val="20"/>
          <w:lang w:val="en"/>
        </w:rPr>
        <w:t xml:space="preserve">Mod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2012; 25:602-614.</w:t>
      </w:r>
      <w:bookmarkEnd w:id="44"/>
    </w:p>
    <w:p w14:paraId="2271F749" w14:textId="1D73C46A" w:rsidR="00507165" w:rsidRPr="003538B6"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5" w:name="R68550"/>
      <w:r w:rsidRPr="003538B6">
        <w:rPr>
          <w:rFonts w:ascii="Arial" w:eastAsia="Times New Roman" w:hAnsi="Arial" w:cs="Arial"/>
          <w:sz w:val="20"/>
          <w:szCs w:val="20"/>
          <w:lang w:val="en"/>
        </w:rPr>
        <w:t xml:space="preserve">Hartley AL, Birch JM, Blair V, et al. Patterns of cancer in the families of children with soft tissue sarcoma. </w:t>
      </w:r>
      <w:r w:rsidRPr="003538B6">
        <w:rPr>
          <w:rStyle w:val="Emphasis"/>
          <w:rFonts w:ascii="Arial" w:eastAsia="Times New Roman" w:hAnsi="Arial" w:cs="Arial"/>
          <w:sz w:val="20"/>
          <w:szCs w:val="20"/>
          <w:lang w:val="en"/>
        </w:rPr>
        <w:t>Cancer.</w:t>
      </w:r>
      <w:r w:rsidRPr="003538B6">
        <w:rPr>
          <w:rFonts w:ascii="Arial" w:eastAsia="Times New Roman" w:hAnsi="Arial" w:cs="Arial"/>
          <w:sz w:val="20"/>
          <w:szCs w:val="20"/>
          <w:lang w:val="en"/>
        </w:rPr>
        <w:t xml:space="preserve"> 1993; 72:923-930.</w:t>
      </w:r>
      <w:bookmarkEnd w:id="45"/>
    </w:p>
    <w:p w14:paraId="09287C00" w14:textId="059C9644" w:rsidR="00507165" w:rsidRPr="003538B6"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6" w:name="R68551"/>
      <w:r w:rsidRPr="003538B6">
        <w:rPr>
          <w:rFonts w:ascii="Arial" w:eastAsia="Times New Roman" w:hAnsi="Arial" w:cs="Arial"/>
          <w:sz w:val="20"/>
          <w:szCs w:val="20"/>
          <w:lang w:val="en"/>
        </w:rPr>
        <w:t xml:space="preserve">Li H, </w:t>
      </w:r>
      <w:proofErr w:type="spellStart"/>
      <w:r w:rsidRPr="003538B6">
        <w:rPr>
          <w:rFonts w:ascii="Arial" w:eastAsia="Times New Roman" w:hAnsi="Arial" w:cs="Arial"/>
          <w:sz w:val="20"/>
          <w:szCs w:val="20"/>
          <w:lang w:val="en"/>
        </w:rPr>
        <w:t>Sisoudiya</w:t>
      </w:r>
      <w:proofErr w:type="spellEnd"/>
      <w:r w:rsidRPr="003538B6">
        <w:rPr>
          <w:rFonts w:ascii="Arial" w:eastAsia="Times New Roman" w:hAnsi="Arial" w:cs="Arial"/>
          <w:sz w:val="20"/>
          <w:szCs w:val="20"/>
          <w:lang w:val="en"/>
        </w:rPr>
        <w:t xml:space="preserve"> SD, Martin-Giacalone BA, Khayat MM, Dugan-Perez S, Marquez-Do DA, Scheurer ME, Muzny D, Boerwinkle E, Gibbs RA, Chi YY, Barkauskas DA, Lo T, Hall D, Stewart DR, Schiffman JD, </w:t>
      </w:r>
      <w:proofErr w:type="spellStart"/>
      <w:r w:rsidRPr="003538B6">
        <w:rPr>
          <w:rFonts w:ascii="Arial" w:eastAsia="Times New Roman" w:hAnsi="Arial" w:cs="Arial"/>
          <w:sz w:val="20"/>
          <w:szCs w:val="20"/>
          <w:lang w:val="en"/>
        </w:rPr>
        <w:t>Skapek</w:t>
      </w:r>
      <w:proofErr w:type="spellEnd"/>
      <w:r w:rsidRPr="003538B6">
        <w:rPr>
          <w:rFonts w:ascii="Arial" w:eastAsia="Times New Roman" w:hAnsi="Arial" w:cs="Arial"/>
          <w:sz w:val="20"/>
          <w:szCs w:val="20"/>
          <w:lang w:val="en"/>
        </w:rPr>
        <w:t xml:space="preserve"> SX, Hawkins DS, Plon SE, Sabo A, Lupo PJ. Germline cancer-predisposition variants in pediatric rhabdomyosarcoma: a report from the Children’s Oncology Group. </w:t>
      </w:r>
      <w:r w:rsidRPr="003538B6">
        <w:rPr>
          <w:rStyle w:val="Emphasis"/>
          <w:rFonts w:ascii="Arial" w:eastAsia="Times New Roman" w:hAnsi="Arial" w:cs="Arial"/>
          <w:sz w:val="20"/>
          <w:szCs w:val="20"/>
          <w:lang w:val="en"/>
        </w:rPr>
        <w:t>J Natl Cancer Inst.</w:t>
      </w:r>
      <w:r w:rsidRPr="003538B6">
        <w:rPr>
          <w:rFonts w:ascii="Arial" w:eastAsia="Times New Roman" w:hAnsi="Arial" w:cs="Arial"/>
          <w:sz w:val="20"/>
          <w:szCs w:val="20"/>
          <w:lang w:val="en"/>
        </w:rPr>
        <w:t xml:space="preserve"> 2020; </w:t>
      </w:r>
      <w:proofErr w:type="gramStart"/>
      <w:r w:rsidRPr="003538B6">
        <w:rPr>
          <w:rFonts w:ascii="Arial" w:eastAsia="Times New Roman" w:hAnsi="Arial" w:cs="Arial"/>
          <w:sz w:val="20"/>
          <w:szCs w:val="20"/>
          <w:lang w:val="en"/>
        </w:rPr>
        <w:t>doi:10:1093</w:t>
      </w:r>
      <w:proofErr w:type="gramEnd"/>
      <w:r w:rsidRPr="003538B6">
        <w:rPr>
          <w:rFonts w:ascii="Arial" w:eastAsia="Times New Roman" w:hAnsi="Arial" w:cs="Arial"/>
          <w:sz w:val="20"/>
          <w:szCs w:val="20"/>
          <w:lang w:val="en"/>
        </w:rPr>
        <w:t>/</w:t>
      </w:r>
      <w:proofErr w:type="spellStart"/>
      <w:r w:rsidRPr="003538B6">
        <w:rPr>
          <w:rFonts w:ascii="Arial" w:eastAsia="Times New Roman" w:hAnsi="Arial" w:cs="Arial"/>
          <w:sz w:val="20"/>
          <w:szCs w:val="20"/>
          <w:lang w:val="en"/>
        </w:rPr>
        <w:t>jcni</w:t>
      </w:r>
      <w:proofErr w:type="spellEnd"/>
      <w:r w:rsidRPr="003538B6">
        <w:rPr>
          <w:rFonts w:ascii="Arial" w:eastAsia="Times New Roman" w:hAnsi="Arial" w:cs="Arial"/>
          <w:sz w:val="20"/>
          <w:szCs w:val="20"/>
          <w:lang w:val="en"/>
        </w:rPr>
        <w:t>/djaa204</w:t>
      </w:r>
      <w:bookmarkEnd w:id="46"/>
    </w:p>
    <w:p w14:paraId="7129B342" w14:textId="0F8DA37A" w:rsidR="00507165" w:rsidRDefault="00507165" w:rsidP="003538B6">
      <w:pPr>
        <w:numPr>
          <w:ilvl w:val="0"/>
          <w:numId w:val="9"/>
        </w:numPr>
        <w:spacing w:after="0" w:line="276" w:lineRule="auto"/>
        <w:divId w:val="526722995"/>
        <w:rPr>
          <w:rFonts w:ascii="Arial" w:eastAsia="Times New Roman" w:hAnsi="Arial" w:cs="Arial"/>
          <w:sz w:val="20"/>
          <w:szCs w:val="20"/>
          <w:lang w:val="en"/>
        </w:rPr>
      </w:pPr>
      <w:bookmarkStart w:id="47" w:name="R68552"/>
      <w:proofErr w:type="spellStart"/>
      <w:r w:rsidRPr="003538B6">
        <w:rPr>
          <w:rFonts w:ascii="Arial" w:eastAsia="Times New Roman" w:hAnsi="Arial" w:cs="Arial"/>
          <w:sz w:val="20"/>
          <w:szCs w:val="20"/>
          <w:lang w:val="en"/>
        </w:rPr>
        <w:lastRenderedPageBreak/>
        <w:t>Ruymann</w:t>
      </w:r>
      <w:proofErr w:type="spellEnd"/>
      <w:r w:rsidRPr="003538B6">
        <w:rPr>
          <w:rFonts w:ascii="Arial" w:eastAsia="Times New Roman" w:hAnsi="Arial" w:cs="Arial"/>
          <w:sz w:val="20"/>
          <w:szCs w:val="20"/>
          <w:lang w:val="en"/>
        </w:rPr>
        <w:t xml:space="preserve"> FB, Maddux HR, Ragab A, et al. Congenital anomalies associated with rhabdomyosarcoma. </w:t>
      </w:r>
      <w:r w:rsidRPr="003538B6">
        <w:rPr>
          <w:rStyle w:val="Emphasis"/>
          <w:rFonts w:ascii="Arial" w:eastAsia="Times New Roman" w:hAnsi="Arial" w:cs="Arial"/>
          <w:sz w:val="20"/>
          <w:szCs w:val="20"/>
          <w:lang w:val="en"/>
        </w:rPr>
        <w:t xml:space="preserve">Med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Oncol. </w:t>
      </w:r>
      <w:r w:rsidRPr="003538B6">
        <w:rPr>
          <w:rFonts w:ascii="Arial" w:eastAsia="Times New Roman" w:hAnsi="Arial" w:cs="Arial"/>
          <w:sz w:val="20"/>
          <w:szCs w:val="20"/>
          <w:lang w:val="en"/>
        </w:rPr>
        <w:t>1988; 16:33-39.</w:t>
      </w:r>
      <w:bookmarkEnd w:id="47"/>
    </w:p>
    <w:p w14:paraId="598EFD6A"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67CEF212" w14:textId="77777777" w:rsidR="00507165" w:rsidRPr="003538B6" w:rsidRDefault="00507165" w:rsidP="003538B6">
      <w:pPr>
        <w:spacing w:after="0" w:line="276" w:lineRule="auto"/>
        <w:divId w:val="1899438709"/>
        <w:rPr>
          <w:rFonts w:ascii="Arial" w:eastAsia="Times New Roman" w:hAnsi="Arial" w:cs="Arial"/>
          <w:b/>
          <w:bCs/>
          <w:sz w:val="20"/>
          <w:szCs w:val="20"/>
          <w:lang w:val="en"/>
        </w:rPr>
      </w:pPr>
      <w:bookmarkStart w:id="48" w:name="N12640"/>
      <w:r w:rsidRPr="003538B6">
        <w:rPr>
          <w:rFonts w:ascii="Arial" w:eastAsia="Times New Roman" w:hAnsi="Arial" w:cs="Arial"/>
          <w:b/>
          <w:bCs/>
          <w:sz w:val="20"/>
          <w:szCs w:val="20"/>
          <w:lang w:val="en"/>
        </w:rPr>
        <w:t>H. Fusion Status</w:t>
      </w:r>
      <w:bookmarkEnd w:id="48"/>
    </w:p>
    <w:p w14:paraId="09298990" w14:textId="77777777" w:rsidR="00507165" w:rsidRPr="003538B6" w:rsidRDefault="00507165" w:rsidP="003538B6">
      <w:pPr>
        <w:pStyle w:val="NormalWeb"/>
        <w:spacing w:before="0" w:beforeAutospacing="0" w:after="0" w:afterAutospacing="0" w:line="276" w:lineRule="auto"/>
        <w:divId w:val="1989553479"/>
        <w:rPr>
          <w:rFonts w:ascii="Arial" w:hAnsi="Arial" w:cs="Arial"/>
          <w:sz w:val="20"/>
          <w:szCs w:val="20"/>
          <w:lang w:val="en"/>
        </w:rPr>
      </w:pPr>
      <w:r w:rsidRPr="003538B6">
        <w:rPr>
          <w:rFonts w:ascii="Arial" w:hAnsi="Arial" w:cs="Arial"/>
          <w:sz w:val="20"/>
          <w:szCs w:val="20"/>
          <w:lang w:val="en"/>
        </w:rPr>
        <w:t xml:space="preserve">The presence of a </w:t>
      </w:r>
      <w:proofErr w:type="gramStart"/>
      <w:r w:rsidRPr="003538B6">
        <w:rPr>
          <w:rFonts w:ascii="Arial" w:hAnsi="Arial" w:cs="Arial"/>
          <w:sz w:val="20"/>
          <w:szCs w:val="20"/>
          <w:lang w:val="en"/>
        </w:rPr>
        <w:t>t(</w:t>
      </w:r>
      <w:proofErr w:type="gramEnd"/>
      <w:r w:rsidRPr="003538B6">
        <w:rPr>
          <w:rFonts w:ascii="Arial" w:hAnsi="Arial" w:cs="Arial"/>
          <w:sz w:val="20"/>
          <w:szCs w:val="20"/>
          <w:lang w:val="en"/>
        </w:rPr>
        <w:t xml:space="preserve">1;13) (resulting in a </w:t>
      </w:r>
      <w:r w:rsidRPr="003538B6">
        <w:rPr>
          <w:rFonts w:ascii="Arial" w:hAnsi="Arial" w:cs="Arial"/>
          <w:i/>
          <w:iCs/>
          <w:sz w:val="20"/>
          <w:szCs w:val="20"/>
          <w:lang w:val="en"/>
        </w:rPr>
        <w:t>PAX7-FOXO1</w:t>
      </w:r>
      <w:r w:rsidRPr="003538B6">
        <w:rPr>
          <w:rFonts w:ascii="Arial" w:hAnsi="Arial" w:cs="Arial"/>
          <w:sz w:val="20"/>
          <w:szCs w:val="20"/>
          <w:lang w:val="en"/>
        </w:rPr>
        <w:t xml:space="preserve"> (</w:t>
      </w:r>
      <w:r w:rsidRPr="003538B6">
        <w:rPr>
          <w:rFonts w:ascii="Arial" w:hAnsi="Arial" w:cs="Arial"/>
          <w:i/>
          <w:iCs/>
          <w:sz w:val="20"/>
          <w:szCs w:val="20"/>
          <w:lang w:val="en"/>
        </w:rPr>
        <w:t>FKHR</w:t>
      </w:r>
      <w:r w:rsidRPr="003538B6">
        <w:rPr>
          <w:rFonts w:ascii="Arial" w:hAnsi="Arial" w:cs="Arial"/>
          <w:sz w:val="20"/>
          <w:szCs w:val="20"/>
          <w:lang w:val="en"/>
        </w:rPr>
        <w:t xml:space="preserve">) gene fusion) or a </w:t>
      </w:r>
      <w:proofErr w:type="gramStart"/>
      <w:r w:rsidRPr="003538B6">
        <w:rPr>
          <w:rFonts w:ascii="Arial" w:hAnsi="Arial" w:cs="Arial"/>
          <w:sz w:val="20"/>
          <w:szCs w:val="20"/>
          <w:lang w:val="en"/>
        </w:rPr>
        <w:t>t(</w:t>
      </w:r>
      <w:proofErr w:type="gramEnd"/>
      <w:r w:rsidRPr="003538B6">
        <w:rPr>
          <w:rFonts w:ascii="Arial" w:hAnsi="Arial" w:cs="Arial"/>
          <w:sz w:val="20"/>
          <w:szCs w:val="20"/>
          <w:lang w:val="en"/>
        </w:rPr>
        <w:t>2;13) (</w:t>
      </w:r>
      <w:r w:rsidRPr="003538B6">
        <w:rPr>
          <w:rFonts w:ascii="Arial" w:hAnsi="Arial" w:cs="Arial"/>
          <w:i/>
          <w:iCs/>
          <w:sz w:val="20"/>
          <w:szCs w:val="20"/>
          <w:lang w:val="en"/>
        </w:rPr>
        <w:t>PAX3-FOXO1</w:t>
      </w:r>
      <w:r w:rsidRPr="003538B6">
        <w:rPr>
          <w:rFonts w:ascii="Arial" w:hAnsi="Arial" w:cs="Arial"/>
          <w:sz w:val="20"/>
          <w:szCs w:val="20"/>
          <w:lang w:val="en"/>
        </w:rPr>
        <w:t xml:space="preserve"> gene fusion) is strongly correlated with the alveolar subtype of rhabdomyosarcoma. These translocations may be found in as many as 85% of alveolar RMS cases, while embryonal RMS cases lack evidence of these gene fusions (with rare exceptions).</w:t>
      </w:r>
      <w:hyperlink w:anchor="R68553" w:tgtFrame="_top" w:tooltip="Coffin CM, Dehner LP. Pathologic evaluation of pediatric soft tissue tumors. &amp;lt;em&amp;gt;Am J Clin Pathol.&amp;lt;/em&amp;gt; 1998;109(suppl 1):S38-S52."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xml:space="preserve">  Some tumors with alveolar histology lack a demonstrable </w:t>
      </w:r>
      <w:r w:rsidRPr="003538B6">
        <w:rPr>
          <w:rFonts w:ascii="Arial" w:hAnsi="Arial" w:cs="Arial"/>
          <w:i/>
          <w:iCs/>
          <w:sz w:val="20"/>
          <w:szCs w:val="20"/>
          <w:lang w:val="en"/>
        </w:rPr>
        <w:t>PAX</w:t>
      </w:r>
      <w:r w:rsidRPr="003538B6">
        <w:rPr>
          <w:rFonts w:ascii="Arial" w:hAnsi="Arial" w:cs="Arial"/>
          <w:sz w:val="20"/>
          <w:szCs w:val="20"/>
          <w:lang w:val="en"/>
        </w:rPr>
        <w:t xml:space="preserve"> fusion. By gene expression profiling, they do not cluster with </w:t>
      </w:r>
      <w:r w:rsidRPr="003538B6">
        <w:rPr>
          <w:rFonts w:ascii="Arial" w:hAnsi="Arial" w:cs="Arial"/>
          <w:i/>
          <w:iCs/>
          <w:sz w:val="20"/>
          <w:szCs w:val="20"/>
          <w:lang w:val="en"/>
        </w:rPr>
        <w:t>PAX</w:t>
      </w:r>
      <w:r w:rsidRPr="003538B6">
        <w:rPr>
          <w:rFonts w:ascii="Arial" w:hAnsi="Arial" w:cs="Arial"/>
          <w:sz w:val="20"/>
          <w:szCs w:val="20"/>
          <w:lang w:val="en"/>
        </w:rPr>
        <w:t xml:space="preserve"> fusion-positive tumors and have a genetic signature that more closely resembles embryonal RMS.</w:t>
      </w:r>
      <w:hyperlink w:anchor="R68554" w:tgtFrame="_top" w:tooltip="Davicioni E, Anderson MJ, Finckenstein FG, et al. Molecular classification of rhabdomyosarcoma--genotypic and phenotypic determinants of diagnosis: a report from the Children&amp;#39;s Oncology Group. &amp;lt;em&amp;gt;Am J Pathol.&amp;lt;/em&amp;gt; 2009;174(2):550-564." w:history="1">
        <w:r w:rsidRPr="003538B6">
          <w:rPr>
            <w:rStyle w:val="Hyperlink"/>
            <w:rFonts w:ascii="Arial" w:hAnsi="Arial" w:cs="Arial"/>
            <w:sz w:val="20"/>
            <w:szCs w:val="20"/>
            <w:vertAlign w:val="superscript"/>
            <w:lang w:val="en"/>
          </w:rPr>
          <w:t>2,</w:t>
        </w:r>
      </w:hyperlink>
      <w:hyperlink w:anchor="R68555" w:tgtFrame="_top" w:tooltip="Williamson D, Missiaglia E, de Reynies A, et al. Fusion gene negative alveolar rhabdomyosarcoma is clinically and molecularly indistinguishable from embryonal rhabdomyosarcoma. &amp;lt;em&amp;gt;J Clin Oncol&amp;lt;/em&amp;gt; 2010;28:2151-2158." w:history="1">
        <w:r w:rsidRPr="003538B6">
          <w:rPr>
            <w:rStyle w:val="Hyperlink"/>
            <w:rFonts w:ascii="Arial" w:hAnsi="Arial" w:cs="Arial"/>
            <w:sz w:val="20"/>
            <w:szCs w:val="20"/>
            <w:vertAlign w:val="superscript"/>
            <w:lang w:val="en"/>
          </w:rPr>
          <w:t>3</w:t>
        </w:r>
      </w:hyperlink>
      <w:r w:rsidRPr="003538B6">
        <w:rPr>
          <w:rFonts w:ascii="Arial" w:hAnsi="Arial" w:cs="Arial"/>
          <w:sz w:val="20"/>
          <w:szCs w:val="20"/>
          <w:lang w:val="en"/>
        </w:rPr>
        <w:t xml:space="preserve">  Recent studies have confirmed that the presence of a </w:t>
      </w:r>
      <w:r w:rsidRPr="003538B6">
        <w:rPr>
          <w:rFonts w:ascii="Arial" w:hAnsi="Arial" w:cs="Arial"/>
          <w:i/>
          <w:iCs/>
          <w:sz w:val="20"/>
          <w:szCs w:val="20"/>
          <w:lang w:val="en"/>
        </w:rPr>
        <w:t>PAX-FOXO1</w:t>
      </w:r>
      <w:r w:rsidRPr="003538B6">
        <w:rPr>
          <w:rFonts w:ascii="Arial" w:hAnsi="Arial" w:cs="Arial"/>
          <w:sz w:val="20"/>
          <w:szCs w:val="20"/>
          <w:lang w:val="en"/>
        </w:rPr>
        <w:t xml:space="preserve"> fusion transcript drives outcome in children with rhabdomyosarcoma.</w:t>
      </w:r>
      <w:hyperlink w:anchor="R68556" w:tgtFrame="_top" w:tooltip="Missiaglia E, Williamson D, Chisholm J, et al. PAX3/FOXO1 fusion gene status is the key prognostic molecular marker in rhabdomyosarcoma and significantly improves risk stratification. &amp;lt;em&amp;gt;J Clin Oncol.&amp;lt;/em&amp;gt; 2012;30:1670-77." w:history="1">
        <w:r w:rsidRPr="003538B6">
          <w:rPr>
            <w:rStyle w:val="Hyperlink"/>
            <w:rFonts w:ascii="Arial" w:hAnsi="Arial" w:cs="Arial"/>
            <w:sz w:val="20"/>
            <w:szCs w:val="20"/>
            <w:vertAlign w:val="superscript"/>
            <w:lang w:val="en"/>
          </w:rPr>
          <w:t>4,</w:t>
        </w:r>
      </w:hyperlink>
      <w:hyperlink w:anchor="R68557" w:tgtFrame="_top" w:tooltip="Skapek SX, Anderson JR, Barr FG, et al. PAX/FOXO1 fusion status drives unfavorable outcome for children with rhabdomyosarcoma. &amp;lt;em&amp;gt;Pediatr Blood Cancer.&amp;lt;/em&amp;gt; 2013;60(9):1411-1417." w:history="1">
        <w:r w:rsidRPr="003538B6">
          <w:rPr>
            <w:rStyle w:val="Hyperlink"/>
            <w:rFonts w:ascii="Arial" w:hAnsi="Arial" w:cs="Arial"/>
            <w:sz w:val="20"/>
            <w:szCs w:val="20"/>
            <w:vertAlign w:val="superscript"/>
            <w:lang w:val="en"/>
          </w:rPr>
          <w:t>5</w:t>
        </w:r>
      </w:hyperlink>
      <w:r w:rsidRPr="003538B6">
        <w:rPr>
          <w:rFonts w:ascii="Arial" w:hAnsi="Arial" w:cs="Arial"/>
          <w:sz w:val="20"/>
          <w:szCs w:val="20"/>
          <w:lang w:val="en"/>
        </w:rPr>
        <w:t xml:space="preserve">  Accordingly, future cooperative group studies conducted by both the Children’s Oncology Group and European Pediatric Soft Tissue Sarcoma Group will use </w:t>
      </w:r>
      <w:r w:rsidRPr="003538B6">
        <w:rPr>
          <w:rFonts w:ascii="Arial" w:hAnsi="Arial" w:cs="Arial"/>
          <w:i/>
          <w:iCs/>
          <w:sz w:val="20"/>
          <w:szCs w:val="20"/>
          <w:lang w:val="en"/>
        </w:rPr>
        <w:t>FOXO1</w:t>
      </w:r>
      <w:r w:rsidRPr="003538B6">
        <w:rPr>
          <w:rFonts w:ascii="Arial" w:hAnsi="Arial" w:cs="Arial"/>
          <w:sz w:val="20"/>
          <w:szCs w:val="20"/>
          <w:lang w:val="en"/>
        </w:rPr>
        <w:t xml:space="preserve"> fusion status rather than alveolar histology to assign risk stratification and treatment for patients with RMS. Fusion status is therefore a required element for all patients with alveolar rhabdomyosarcoma. In contrast, embryonal and non-alveolar patterns of rhabdomyosarcoma are nearly always </w:t>
      </w:r>
      <w:r w:rsidRPr="003538B6">
        <w:rPr>
          <w:rFonts w:ascii="Arial" w:hAnsi="Arial" w:cs="Arial"/>
          <w:i/>
          <w:iCs/>
          <w:sz w:val="20"/>
          <w:szCs w:val="20"/>
          <w:lang w:val="en"/>
        </w:rPr>
        <w:t>FOXO1</w:t>
      </w:r>
      <w:r w:rsidRPr="003538B6">
        <w:rPr>
          <w:rFonts w:ascii="Arial" w:hAnsi="Arial" w:cs="Arial"/>
          <w:sz w:val="20"/>
          <w:szCs w:val="20"/>
          <w:lang w:val="en"/>
        </w:rPr>
        <w:t xml:space="preserve"> fusion </w:t>
      </w:r>
      <w:proofErr w:type="gramStart"/>
      <w:r w:rsidRPr="003538B6">
        <w:rPr>
          <w:rFonts w:ascii="Arial" w:hAnsi="Arial" w:cs="Arial"/>
          <w:sz w:val="20"/>
          <w:szCs w:val="20"/>
          <w:lang w:val="en"/>
        </w:rPr>
        <w:t>negative</w:t>
      </w:r>
      <w:proofErr w:type="gramEnd"/>
      <w:r w:rsidRPr="003538B6">
        <w:rPr>
          <w:rFonts w:ascii="Arial" w:hAnsi="Arial" w:cs="Arial"/>
          <w:sz w:val="20"/>
          <w:szCs w:val="20"/>
          <w:lang w:val="en"/>
        </w:rPr>
        <w:t xml:space="preserve"> and testing is not required. However, fusion studies can be extremely useful in cases with limited or questionable material, those in which histologic classification is difficult or those with unusual clinical characteristics (e.g., embryonal subtype arising in an extremity).</w:t>
      </w:r>
      <w:hyperlink w:anchor="R68558" w:tgtFrame="_top" w:tooltip="Rudzinski ER, Teot LA, Anderson JR, et al. Dense pattern of embryonal rhabdomyosarcoma, a lesion easily confused with alveolar rhabdomyosarcoma: a report from the Soft Tissue Sarcoma Committee of the Children’s Oncology Group. &amp;lt;em&amp;gt;Am J Clin Pathol.&amp;lt;/e" w:history="1">
        <w:r w:rsidRPr="003538B6">
          <w:rPr>
            <w:rStyle w:val="Hyperlink"/>
            <w:rFonts w:ascii="Arial" w:hAnsi="Arial" w:cs="Arial"/>
            <w:sz w:val="20"/>
            <w:szCs w:val="20"/>
            <w:vertAlign w:val="superscript"/>
            <w:lang w:val="en"/>
          </w:rPr>
          <w:t>6</w:t>
        </w:r>
      </w:hyperlink>
      <w:r w:rsidRPr="003538B6">
        <w:rPr>
          <w:rFonts w:ascii="Arial" w:hAnsi="Arial" w:cs="Arial"/>
          <w:sz w:val="20"/>
          <w:szCs w:val="20"/>
          <w:lang w:val="en"/>
        </w:rPr>
        <w:t> </w:t>
      </w:r>
      <w:r w:rsidRPr="003538B6">
        <w:rPr>
          <w:rFonts w:ascii="Arial" w:hAnsi="Arial" w:cs="Arial"/>
          <w:i/>
          <w:iCs/>
          <w:sz w:val="20"/>
          <w:szCs w:val="20"/>
          <w:lang w:val="en"/>
        </w:rPr>
        <w:t>PAX-FOXO1</w:t>
      </w:r>
      <w:r w:rsidRPr="003538B6">
        <w:rPr>
          <w:rFonts w:ascii="Arial" w:hAnsi="Arial" w:cs="Arial"/>
          <w:sz w:val="20"/>
          <w:szCs w:val="20"/>
          <w:lang w:val="en"/>
        </w:rPr>
        <w:t xml:space="preserve"> gene fusions have also been described in mixed alveolar and embryonal rhabdomyosarcoma and ectomesenchymoma with an alveolar RMS component.</w:t>
      </w:r>
      <w:r w:rsidRPr="003538B6">
        <w:rPr>
          <w:rFonts w:ascii="Arial" w:hAnsi="Arial" w:cs="Arial"/>
          <w:sz w:val="20"/>
          <w:szCs w:val="20"/>
          <w:lang w:val="en"/>
        </w:rPr>
        <w:br/>
        <w:t> </w:t>
      </w:r>
      <w:r w:rsidRPr="003538B6">
        <w:rPr>
          <w:rFonts w:ascii="Arial" w:hAnsi="Arial" w:cs="Arial"/>
          <w:sz w:val="20"/>
          <w:szCs w:val="20"/>
          <w:lang w:val="en"/>
        </w:rPr>
        <w:br/>
        <w:t xml:space="preserve">Of fusion-positive RMS cases, approximately 30% are positive for </w:t>
      </w:r>
      <w:r w:rsidRPr="003538B6">
        <w:rPr>
          <w:rFonts w:ascii="Arial" w:hAnsi="Arial" w:cs="Arial"/>
          <w:i/>
          <w:iCs/>
          <w:sz w:val="20"/>
          <w:szCs w:val="20"/>
          <w:lang w:val="en"/>
        </w:rPr>
        <w:t>PAX7-FOXO1</w:t>
      </w:r>
      <w:r w:rsidRPr="003538B6">
        <w:rPr>
          <w:rFonts w:ascii="Arial" w:hAnsi="Arial" w:cs="Arial"/>
          <w:sz w:val="20"/>
          <w:szCs w:val="20"/>
          <w:lang w:val="en"/>
        </w:rPr>
        <w:t xml:space="preserve">, and the remaining 70% are positive for </w:t>
      </w:r>
      <w:r w:rsidRPr="003538B6">
        <w:rPr>
          <w:rFonts w:ascii="Arial" w:hAnsi="Arial" w:cs="Arial"/>
          <w:i/>
          <w:iCs/>
          <w:sz w:val="20"/>
          <w:szCs w:val="20"/>
          <w:lang w:val="en"/>
        </w:rPr>
        <w:t>PAX3-FOXO1</w:t>
      </w:r>
      <w:r w:rsidRPr="003538B6">
        <w:rPr>
          <w:rFonts w:ascii="Arial" w:hAnsi="Arial" w:cs="Arial"/>
          <w:sz w:val="20"/>
          <w:szCs w:val="20"/>
          <w:lang w:val="en"/>
        </w:rPr>
        <w:t xml:space="preserve">. If RT-PCR using </w:t>
      </w:r>
      <w:r w:rsidRPr="003538B6">
        <w:rPr>
          <w:rFonts w:ascii="Arial" w:hAnsi="Arial" w:cs="Arial"/>
          <w:i/>
          <w:iCs/>
          <w:sz w:val="20"/>
          <w:szCs w:val="20"/>
          <w:lang w:val="en"/>
        </w:rPr>
        <w:t>PAX3-</w:t>
      </w:r>
      <w:r w:rsidRPr="003538B6">
        <w:rPr>
          <w:rFonts w:ascii="Arial" w:hAnsi="Arial" w:cs="Arial"/>
          <w:sz w:val="20"/>
          <w:szCs w:val="20"/>
          <w:lang w:val="en"/>
        </w:rPr>
        <w:t xml:space="preserve"> or </w:t>
      </w:r>
      <w:r w:rsidRPr="003538B6">
        <w:rPr>
          <w:rFonts w:ascii="Arial" w:hAnsi="Arial" w:cs="Arial"/>
          <w:i/>
          <w:iCs/>
          <w:sz w:val="20"/>
          <w:szCs w:val="20"/>
          <w:lang w:val="en"/>
        </w:rPr>
        <w:t>PAX7-</w:t>
      </w:r>
      <w:r w:rsidRPr="003538B6">
        <w:rPr>
          <w:rFonts w:ascii="Arial" w:hAnsi="Arial" w:cs="Arial"/>
          <w:sz w:val="20"/>
          <w:szCs w:val="20"/>
          <w:lang w:val="en"/>
        </w:rPr>
        <w:t xml:space="preserve">specific probes is not used to determine fusion status, amplification of </w:t>
      </w:r>
      <w:r w:rsidRPr="003538B6">
        <w:rPr>
          <w:rFonts w:ascii="Arial" w:hAnsi="Arial" w:cs="Arial"/>
          <w:i/>
          <w:iCs/>
          <w:sz w:val="20"/>
          <w:szCs w:val="20"/>
          <w:lang w:val="en"/>
        </w:rPr>
        <w:t>FOXO1</w:t>
      </w:r>
      <w:r w:rsidRPr="003538B6">
        <w:rPr>
          <w:rFonts w:ascii="Arial" w:hAnsi="Arial" w:cs="Arial"/>
          <w:sz w:val="20"/>
          <w:szCs w:val="20"/>
          <w:lang w:val="en"/>
        </w:rPr>
        <w:t xml:space="preserve"> on break-apart FISH studies can act as a surrogate marker of </w:t>
      </w:r>
      <w:r w:rsidRPr="003538B6">
        <w:rPr>
          <w:rFonts w:ascii="Arial" w:hAnsi="Arial" w:cs="Arial"/>
          <w:i/>
          <w:iCs/>
          <w:sz w:val="20"/>
          <w:szCs w:val="20"/>
          <w:lang w:val="en"/>
        </w:rPr>
        <w:t>PAX7-FOXO1</w:t>
      </w:r>
      <w:r w:rsidRPr="003538B6">
        <w:rPr>
          <w:rFonts w:ascii="Arial" w:hAnsi="Arial" w:cs="Arial"/>
          <w:sz w:val="20"/>
          <w:szCs w:val="20"/>
          <w:lang w:val="en"/>
        </w:rPr>
        <w:t xml:space="preserve"> fusion status.</w:t>
      </w:r>
      <w:hyperlink w:anchor="R68559" w:tgtFrame="_top" w:tooltip="Duan F, Smith LM, Gustafson DM, et al. Genomic and clinical analysis of fusion gene amplification in rhabdomyosarcoma: a report from the Children’s Oncology Group. &amp;lt;em&amp;gt;Genes Chromosomes Cancer.&amp;lt;/em&amp;gt; 2012;51:662-674." w:history="1">
        <w:r w:rsidRPr="003538B6">
          <w:rPr>
            <w:rStyle w:val="Hyperlink"/>
            <w:rFonts w:ascii="Arial" w:hAnsi="Arial" w:cs="Arial"/>
            <w:sz w:val="20"/>
            <w:szCs w:val="20"/>
            <w:vertAlign w:val="superscript"/>
            <w:lang w:val="en"/>
          </w:rPr>
          <w:t>7</w:t>
        </w:r>
      </w:hyperlink>
      <w:r w:rsidRPr="003538B6">
        <w:rPr>
          <w:rFonts w:ascii="Arial" w:hAnsi="Arial" w:cs="Arial"/>
          <w:sz w:val="20"/>
          <w:szCs w:val="20"/>
          <w:lang w:val="en"/>
        </w:rPr>
        <w:t xml:space="preserve"> Studies suggest that patients with alveolar RMS expressing the </w:t>
      </w:r>
      <w:r w:rsidRPr="003538B6">
        <w:rPr>
          <w:rFonts w:ascii="Arial" w:hAnsi="Arial" w:cs="Arial"/>
          <w:i/>
          <w:iCs/>
          <w:sz w:val="20"/>
          <w:szCs w:val="20"/>
          <w:lang w:val="en"/>
        </w:rPr>
        <w:t>PAX3-FOXO1</w:t>
      </w:r>
      <w:r w:rsidRPr="003538B6">
        <w:rPr>
          <w:rFonts w:ascii="Arial" w:hAnsi="Arial" w:cs="Arial"/>
          <w:sz w:val="20"/>
          <w:szCs w:val="20"/>
          <w:lang w:val="en"/>
        </w:rPr>
        <w:t xml:space="preserve"> gene product have a lower event-free survival than </w:t>
      </w:r>
      <w:r w:rsidRPr="003538B6">
        <w:rPr>
          <w:rFonts w:ascii="Arial" w:hAnsi="Arial" w:cs="Arial"/>
          <w:i/>
          <w:iCs/>
          <w:sz w:val="20"/>
          <w:szCs w:val="20"/>
          <w:lang w:val="en"/>
        </w:rPr>
        <w:t>PAX7-FOXO1</w:t>
      </w:r>
      <w:r w:rsidRPr="003538B6">
        <w:rPr>
          <w:rFonts w:ascii="Arial" w:hAnsi="Arial" w:cs="Arial"/>
          <w:sz w:val="20"/>
          <w:szCs w:val="20"/>
          <w:lang w:val="en"/>
        </w:rPr>
        <w:t>-positive alveolar RMS,</w:t>
      </w:r>
      <w:hyperlink w:anchor="R68560" w:tgtFrame="_top" w:tooltip="Kodet R, Newton WA Jr, Hamoudi A, Asmar L, Jacobs DL, Maurer H. Childhood rhabdomyosarcoma with anaplastic (pleomorphic) features: a report of the Intergroup Rhabdomyosarcoma Study. &amp;lt;em&amp;gt;Am J Surg Pathol.&amp;lt;/em&amp;gt; 1993;17:443-453." w:history="1">
        <w:r w:rsidRPr="003538B6">
          <w:rPr>
            <w:rStyle w:val="Hyperlink"/>
            <w:rFonts w:ascii="Arial" w:hAnsi="Arial" w:cs="Arial"/>
            <w:sz w:val="20"/>
            <w:szCs w:val="20"/>
            <w:vertAlign w:val="superscript"/>
            <w:lang w:val="en"/>
          </w:rPr>
          <w:t>8</w:t>
        </w:r>
      </w:hyperlink>
      <w:r w:rsidRPr="003538B6">
        <w:rPr>
          <w:rFonts w:ascii="Arial" w:hAnsi="Arial" w:cs="Arial"/>
          <w:sz w:val="20"/>
          <w:szCs w:val="20"/>
          <w:lang w:val="en"/>
        </w:rPr>
        <w:t xml:space="preserve"> but the significance of the translocations must still be elucidated. Some data indicate that when gene fusion status is compared in patients with metastatic disease at diagnosis, a striking difference in outcome is seen between </w:t>
      </w:r>
      <w:r w:rsidRPr="003538B6">
        <w:rPr>
          <w:rFonts w:ascii="Arial" w:hAnsi="Arial" w:cs="Arial"/>
          <w:i/>
          <w:iCs/>
          <w:sz w:val="20"/>
          <w:szCs w:val="20"/>
          <w:lang w:val="en"/>
        </w:rPr>
        <w:t>PAX7-FOXO1</w:t>
      </w:r>
      <w:r w:rsidRPr="003538B6">
        <w:rPr>
          <w:rFonts w:ascii="Arial" w:hAnsi="Arial" w:cs="Arial"/>
          <w:sz w:val="20"/>
          <w:szCs w:val="20"/>
          <w:lang w:val="en"/>
        </w:rPr>
        <w:t xml:space="preserve"> and </w:t>
      </w:r>
      <w:r w:rsidRPr="003538B6">
        <w:rPr>
          <w:rFonts w:ascii="Arial" w:hAnsi="Arial" w:cs="Arial"/>
          <w:i/>
          <w:iCs/>
          <w:sz w:val="20"/>
          <w:szCs w:val="20"/>
          <w:lang w:val="en"/>
        </w:rPr>
        <w:t>PAX3-FOXO1</w:t>
      </w:r>
      <w:r w:rsidRPr="003538B6">
        <w:rPr>
          <w:rFonts w:ascii="Arial" w:hAnsi="Arial" w:cs="Arial"/>
          <w:sz w:val="20"/>
          <w:szCs w:val="20"/>
          <w:lang w:val="en"/>
        </w:rPr>
        <w:t xml:space="preserve"> (estimated 4-year overall survival of 75% for </w:t>
      </w:r>
      <w:r w:rsidRPr="003538B6">
        <w:rPr>
          <w:rFonts w:ascii="Arial" w:hAnsi="Arial" w:cs="Arial"/>
          <w:i/>
          <w:iCs/>
          <w:sz w:val="20"/>
          <w:szCs w:val="20"/>
          <w:lang w:val="en"/>
        </w:rPr>
        <w:t>PAX7-FOXO1</w:t>
      </w:r>
      <w:r w:rsidRPr="003538B6">
        <w:rPr>
          <w:rFonts w:ascii="Arial" w:hAnsi="Arial" w:cs="Arial"/>
          <w:sz w:val="20"/>
          <w:szCs w:val="20"/>
          <w:lang w:val="en"/>
        </w:rPr>
        <w:t xml:space="preserve"> and 8% for </w:t>
      </w:r>
      <w:r w:rsidRPr="003538B6">
        <w:rPr>
          <w:rFonts w:ascii="Arial" w:hAnsi="Arial" w:cs="Arial"/>
          <w:i/>
          <w:iCs/>
          <w:sz w:val="20"/>
          <w:szCs w:val="20"/>
          <w:lang w:val="en"/>
        </w:rPr>
        <w:t>PAX3-FOXO1</w:t>
      </w:r>
      <w:r w:rsidRPr="003538B6">
        <w:rPr>
          <w:rFonts w:ascii="Arial" w:hAnsi="Arial" w:cs="Arial"/>
          <w:sz w:val="20"/>
          <w:szCs w:val="20"/>
          <w:lang w:val="en"/>
        </w:rPr>
        <w:t>; P=.002).</w:t>
      </w:r>
      <w:hyperlink w:anchor="R68561" w:tgtFrame="_top" w:tooltip="Kelly KM, Womer RB, Sorensen PH, Xiong QB, Barr FG. Common and variant gene fusions predict distinct clinical phenotypes in rhabdomyosarcoma. &amp;lt;em&amp;gt;J Clin Oncol.&amp;lt;/em&amp;gt; 1997;15(5):1831-1836." w:history="1">
        <w:r w:rsidRPr="003538B6">
          <w:rPr>
            <w:rStyle w:val="Hyperlink"/>
            <w:rFonts w:ascii="Arial" w:hAnsi="Arial" w:cs="Arial"/>
            <w:sz w:val="20"/>
            <w:szCs w:val="20"/>
            <w:vertAlign w:val="superscript"/>
            <w:lang w:val="en"/>
          </w:rPr>
          <w:t>9</w:t>
        </w:r>
      </w:hyperlink>
      <w:r w:rsidRPr="003538B6">
        <w:rPr>
          <w:rFonts w:ascii="Arial" w:hAnsi="Arial" w:cs="Arial"/>
          <w:sz w:val="20"/>
          <w:szCs w:val="20"/>
          <w:lang w:val="en"/>
        </w:rPr>
        <w:br/>
        <w:t> </w:t>
      </w:r>
      <w:r w:rsidRPr="003538B6">
        <w:rPr>
          <w:rFonts w:ascii="Arial" w:hAnsi="Arial" w:cs="Arial"/>
          <w:sz w:val="20"/>
          <w:szCs w:val="20"/>
          <w:lang w:val="en"/>
        </w:rPr>
        <w:br/>
        <w:t xml:space="preserve">Although rare, several variant fusion transcripts have been described in alveolar RMS. Most include fusion of </w:t>
      </w:r>
      <w:r w:rsidRPr="003538B6">
        <w:rPr>
          <w:rFonts w:ascii="Arial" w:hAnsi="Arial" w:cs="Arial"/>
          <w:i/>
          <w:iCs/>
          <w:sz w:val="20"/>
          <w:szCs w:val="20"/>
          <w:lang w:val="en"/>
        </w:rPr>
        <w:t>PAX3</w:t>
      </w:r>
      <w:r w:rsidRPr="003538B6">
        <w:rPr>
          <w:rFonts w:ascii="Arial" w:hAnsi="Arial" w:cs="Arial"/>
          <w:sz w:val="20"/>
          <w:szCs w:val="20"/>
          <w:lang w:val="en"/>
        </w:rPr>
        <w:t xml:space="preserve"> with an alternate partner, such as </w:t>
      </w:r>
      <w:r w:rsidRPr="003538B6">
        <w:rPr>
          <w:rFonts w:ascii="Arial" w:hAnsi="Arial" w:cs="Arial"/>
          <w:i/>
          <w:iCs/>
          <w:sz w:val="20"/>
          <w:szCs w:val="20"/>
          <w:lang w:val="en"/>
        </w:rPr>
        <w:t>NCOA1</w:t>
      </w:r>
      <w:r w:rsidRPr="003538B6">
        <w:rPr>
          <w:rFonts w:ascii="Arial" w:hAnsi="Arial" w:cs="Arial"/>
          <w:sz w:val="20"/>
          <w:szCs w:val="20"/>
          <w:lang w:val="en"/>
        </w:rPr>
        <w:t xml:space="preserve">, </w:t>
      </w:r>
      <w:r w:rsidRPr="003538B6">
        <w:rPr>
          <w:rFonts w:ascii="Arial" w:hAnsi="Arial" w:cs="Arial"/>
          <w:i/>
          <w:iCs/>
          <w:sz w:val="20"/>
          <w:szCs w:val="20"/>
          <w:lang w:val="en"/>
        </w:rPr>
        <w:t>NCOA2</w:t>
      </w:r>
      <w:r w:rsidRPr="003538B6">
        <w:rPr>
          <w:rFonts w:ascii="Arial" w:hAnsi="Arial" w:cs="Arial"/>
          <w:sz w:val="20"/>
          <w:szCs w:val="20"/>
          <w:lang w:val="en"/>
        </w:rPr>
        <w:t xml:space="preserve">, or </w:t>
      </w:r>
      <w:r w:rsidRPr="003538B6">
        <w:rPr>
          <w:rFonts w:ascii="Arial" w:hAnsi="Arial" w:cs="Arial"/>
          <w:i/>
          <w:iCs/>
          <w:sz w:val="20"/>
          <w:szCs w:val="20"/>
          <w:lang w:val="en"/>
        </w:rPr>
        <w:t>FOXO4</w:t>
      </w:r>
      <w:r w:rsidRPr="003538B6">
        <w:rPr>
          <w:rFonts w:ascii="Arial" w:hAnsi="Arial" w:cs="Arial"/>
          <w:sz w:val="20"/>
          <w:szCs w:val="20"/>
          <w:lang w:val="en"/>
        </w:rPr>
        <w:t xml:space="preserve">. Less often </w:t>
      </w:r>
      <w:r w:rsidRPr="003538B6">
        <w:rPr>
          <w:rFonts w:ascii="Arial" w:hAnsi="Arial" w:cs="Arial"/>
          <w:i/>
          <w:iCs/>
          <w:sz w:val="20"/>
          <w:szCs w:val="20"/>
          <w:lang w:val="en"/>
        </w:rPr>
        <w:t>FOXO1</w:t>
      </w:r>
      <w:r w:rsidRPr="003538B6">
        <w:rPr>
          <w:rFonts w:ascii="Arial" w:hAnsi="Arial" w:cs="Arial"/>
          <w:sz w:val="20"/>
          <w:szCs w:val="20"/>
          <w:lang w:val="en"/>
        </w:rPr>
        <w:t xml:space="preserve"> is preserved and fused with another partner, such as </w:t>
      </w:r>
      <w:r w:rsidRPr="003538B6">
        <w:rPr>
          <w:rFonts w:ascii="Arial" w:hAnsi="Arial" w:cs="Arial"/>
          <w:i/>
          <w:iCs/>
          <w:sz w:val="20"/>
          <w:szCs w:val="20"/>
          <w:lang w:val="en"/>
        </w:rPr>
        <w:t>FGFR1</w:t>
      </w:r>
      <w:r w:rsidRPr="003538B6">
        <w:rPr>
          <w:rFonts w:ascii="Arial" w:hAnsi="Arial" w:cs="Arial"/>
          <w:sz w:val="20"/>
          <w:szCs w:val="20"/>
          <w:lang w:val="en"/>
        </w:rPr>
        <w:t>. Due to the low incidence of these variant fusion transcripts, the prognostic significance is unknown. Some evidence suggests different fusion transcripts may confer different prognostic effects,</w:t>
      </w:r>
      <w:hyperlink w:anchor="R68562" w:tgtFrame="_top" w:tooltip="Wilson RA, Teng L, Bachmeyer KM, et al. A novel algorithm for simplification of complex gene classifiers in cancer. &amp;lt;em&amp;gt;Cancer Res.&amp;lt;/em&amp;gt; 2013;73:5625-5632." w:history="1">
        <w:r w:rsidRPr="003538B6">
          <w:rPr>
            <w:rStyle w:val="Hyperlink"/>
            <w:rFonts w:ascii="Arial" w:hAnsi="Arial" w:cs="Arial"/>
            <w:sz w:val="20"/>
            <w:szCs w:val="20"/>
            <w:vertAlign w:val="superscript"/>
            <w:lang w:val="en"/>
          </w:rPr>
          <w:t>10</w:t>
        </w:r>
      </w:hyperlink>
      <w:r w:rsidRPr="003538B6">
        <w:rPr>
          <w:rFonts w:ascii="Arial" w:hAnsi="Arial" w:cs="Arial"/>
          <w:sz w:val="20"/>
          <w:szCs w:val="20"/>
          <w:lang w:val="en"/>
        </w:rPr>
        <w:t> but until more is known these tumors are treated under fusion-positive RMS protocols.</w:t>
      </w:r>
    </w:p>
    <w:p w14:paraId="198F17CE" w14:textId="77777777" w:rsidR="00507165" w:rsidRPr="003538B6" w:rsidRDefault="00507165" w:rsidP="003538B6">
      <w:pPr>
        <w:pStyle w:val="NormalWeb"/>
        <w:spacing w:before="0" w:beforeAutospacing="0" w:after="0" w:afterAutospacing="0" w:line="276" w:lineRule="auto"/>
        <w:divId w:val="1989553479"/>
        <w:rPr>
          <w:rFonts w:ascii="Arial" w:hAnsi="Arial" w:cs="Arial"/>
          <w:sz w:val="20"/>
          <w:szCs w:val="20"/>
          <w:lang w:val="en"/>
        </w:rPr>
      </w:pPr>
      <w:r w:rsidRPr="003538B6">
        <w:rPr>
          <w:rFonts w:ascii="Arial" w:hAnsi="Arial" w:cs="Arial"/>
          <w:sz w:val="20"/>
          <w:szCs w:val="20"/>
          <w:lang w:val="en"/>
        </w:rPr>
        <w:t> </w:t>
      </w:r>
    </w:p>
    <w:p w14:paraId="2191000C" w14:textId="77777777" w:rsidR="00507165" w:rsidRPr="003538B6" w:rsidRDefault="00507165" w:rsidP="003538B6">
      <w:pPr>
        <w:spacing w:after="0" w:line="276" w:lineRule="auto"/>
        <w:divId w:val="201141417"/>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52BB8767" w14:textId="222CEA6E"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49" w:name="R68553"/>
      <w:r w:rsidRPr="003538B6">
        <w:rPr>
          <w:rFonts w:ascii="Arial" w:eastAsia="Times New Roman" w:hAnsi="Arial" w:cs="Arial"/>
          <w:sz w:val="20"/>
          <w:szCs w:val="20"/>
          <w:lang w:val="en"/>
        </w:rPr>
        <w:t xml:space="preserve">Coffin CM, Dehner LP. Pathologic evaluation of pediatric soft tissue tumors. </w:t>
      </w:r>
      <w:r w:rsidRPr="003538B6">
        <w:rPr>
          <w:rStyle w:val="Emphasis"/>
          <w:rFonts w:ascii="Arial" w:eastAsia="Times New Roman" w:hAnsi="Arial" w:cs="Arial"/>
          <w:sz w:val="20"/>
          <w:szCs w:val="20"/>
          <w:lang w:val="en"/>
        </w:rPr>
        <w:t xml:space="preserve">Am J Clin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1998;109(suppl 1): S38-S52.</w:t>
      </w:r>
      <w:bookmarkEnd w:id="49"/>
    </w:p>
    <w:p w14:paraId="7F465959" w14:textId="77777777"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0" w:name="R68554"/>
      <w:proofErr w:type="spellStart"/>
      <w:r w:rsidRPr="003538B6">
        <w:rPr>
          <w:rFonts w:ascii="Arial" w:eastAsia="Times New Roman" w:hAnsi="Arial" w:cs="Arial"/>
          <w:sz w:val="20"/>
          <w:szCs w:val="20"/>
          <w:lang w:val="en"/>
        </w:rPr>
        <w:t>Davicioni</w:t>
      </w:r>
      <w:proofErr w:type="spellEnd"/>
      <w:r w:rsidRPr="003538B6">
        <w:rPr>
          <w:rFonts w:ascii="Arial" w:eastAsia="Times New Roman" w:hAnsi="Arial" w:cs="Arial"/>
          <w:sz w:val="20"/>
          <w:szCs w:val="20"/>
          <w:lang w:val="en"/>
        </w:rPr>
        <w:t xml:space="preserve"> E, Anderson MJ, </w:t>
      </w:r>
      <w:proofErr w:type="spellStart"/>
      <w:r w:rsidRPr="003538B6">
        <w:rPr>
          <w:rFonts w:ascii="Arial" w:eastAsia="Times New Roman" w:hAnsi="Arial" w:cs="Arial"/>
          <w:sz w:val="20"/>
          <w:szCs w:val="20"/>
          <w:lang w:val="en"/>
        </w:rPr>
        <w:t>Finckenstein</w:t>
      </w:r>
      <w:proofErr w:type="spellEnd"/>
      <w:r w:rsidRPr="003538B6">
        <w:rPr>
          <w:rFonts w:ascii="Arial" w:eastAsia="Times New Roman" w:hAnsi="Arial" w:cs="Arial"/>
          <w:sz w:val="20"/>
          <w:szCs w:val="20"/>
          <w:lang w:val="en"/>
        </w:rPr>
        <w:t xml:space="preserve"> FG, et al. Molecular classification of rhabdomyosarcoma--genotypic and phenotypic determinants of diagnosis: a report from the Children's Oncology Group. </w:t>
      </w:r>
      <w:r w:rsidRPr="003538B6">
        <w:rPr>
          <w:rStyle w:val="Emphasis"/>
          <w:rFonts w:ascii="Arial" w:eastAsia="Times New Roman" w:hAnsi="Arial" w:cs="Arial"/>
          <w:sz w:val="20"/>
          <w:szCs w:val="20"/>
          <w:lang w:val="en"/>
        </w:rPr>
        <w:t xml:space="preserve">Am J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2009;174(2):550-564.</w:t>
      </w:r>
      <w:bookmarkEnd w:id="50"/>
    </w:p>
    <w:p w14:paraId="48DEB0DB" w14:textId="5DDFEF88"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1" w:name="R68555"/>
      <w:r w:rsidRPr="003538B6">
        <w:rPr>
          <w:rFonts w:ascii="Arial" w:eastAsia="Times New Roman" w:hAnsi="Arial" w:cs="Arial"/>
          <w:sz w:val="20"/>
          <w:szCs w:val="20"/>
          <w:lang w:val="en"/>
        </w:rPr>
        <w:lastRenderedPageBreak/>
        <w:t xml:space="preserve">Williamson D, </w:t>
      </w:r>
      <w:proofErr w:type="spellStart"/>
      <w:r w:rsidRPr="003538B6">
        <w:rPr>
          <w:rFonts w:ascii="Arial" w:eastAsia="Times New Roman" w:hAnsi="Arial" w:cs="Arial"/>
          <w:sz w:val="20"/>
          <w:szCs w:val="20"/>
          <w:lang w:val="en"/>
        </w:rPr>
        <w:t>Missiaglia</w:t>
      </w:r>
      <w:proofErr w:type="spellEnd"/>
      <w:r w:rsidRPr="003538B6">
        <w:rPr>
          <w:rFonts w:ascii="Arial" w:eastAsia="Times New Roman" w:hAnsi="Arial" w:cs="Arial"/>
          <w:sz w:val="20"/>
          <w:szCs w:val="20"/>
          <w:lang w:val="en"/>
        </w:rPr>
        <w:t xml:space="preserve"> E, de </w:t>
      </w:r>
      <w:proofErr w:type="spellStart"/>
      <w:r w:rsidRPr="003538B6">
        <w:rPr>
          <w:rFonts w:ascii="Arial" w:eastAsia="Times New Roman" w:hAnsi="Arial" w:cs="Arial"/>
          <w:sz w:val="20"/>
          <w:szCs w:val="20"/>
          <w:lang w:val="en"/>
        </w:rPr>
        <w:t>Reynies</w:t>
      </w:r>
      <w:proofErr w:type="spellEnd"/>
      <w:r w:rsidRPr="003538B6">
        <w:rPr>
          <w:rFonts w:ascii="Arial" w:eastAsia="Times New Roman" w:hAnsi="Arial" w:cs="Arial"/>
          <w:sz w:val="20"/>
          <w:szCs w:val="20"/>
          <w:lang w:val="en"/>
        </w:rPr>
        <w:t xml:space="preserve"> A, et al. Fusion gene negative alveolar rhabdomyosarcoma is clinically and molecularly indistinguishable from embryonal rhabdomyosarcoma. </w:t>
      </w:r>
      <w:r w:rsidRPr="003538B6">
        <w:rPr>
          <w:rStyle w:val="Emphasis"/>
          <w:rFonts w:ascii="Arial" w:eastAsia="Times New Roman" w:hAnsi="Arial" w:cs="Arial"/>
          <w:sz w:val="20"/>
          <w:szCs w:val="20"/>
          <w:lang w:val="en"/>
        </w:rPr>
        <w:t>J Clin Oncol</w:t>
      </w:r>
      <w:r w:rsidRPr="003538B6">
        <w:rPr>
          <w:rFonts w:ascii="Arial" w:eastAsia="Times New Roman" w:hAnsi="Arial" w:cs="Arial"/>
          <w:sz w:val="20"/>
          <w:szCs w:val="20"/>
          <w:lang w:val="en"/>
        </w:rPr>
        <w:t xml:space="preserve"> 2010; 28:2151-2158.</w:t>
      </w:r>
      <w:bookmarkEnd w:id="51"/>
    </w:p>
    <w:p w14:paraId="22338F69" w14:textId="10668AFA"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2" w:name="R68556"/>
      <w:proofErr w:type="spellStart"/>
      <w:r w:rsidRPr="003538B6">
        <w:rPr>
          <w:rFonts w:ascii="Arial" w:eastAsia="Times New Roman" w:hAnsi="Arial" w:cs="Arial"/>
          <w:sz w:val="20"/>
          <w:szCs w:val="20"/>
          <w:lang w:val="en"/>
        </w:rPr>
        <w:t>Missiaglia</w:t>
      </w:r>
      <w:proofErr w:type="spellEnd"/>
      <w:r w:rsidRPr="003538B6">
        <w:rPr>
          <w:rFonts w:ascii="Arial" w:eastAsia="Times New Roman" w:hAnsi="Arial" w:cs="Arial"/>
          <w:sz w:val="20"/>
          <w:szCs w:val="20"/>
          <w:lang w:val="en"/>
        </w:rPr>
        <w:t xml:space="preserve"> E, Williamson D, Chisholm J, et al. PAX3/FOXO1 fusion gene status is the key prognostic molecular marker in rhabdomyosarcoma and significantly improves risk stratification. </w:t>
      </w:r>
      <w:r w:rsidRPr="003538B6">
        <w:rPr>
          <w:rStyle w:val="Emphasis"/>
          <w:rFonts w:ascii="Arial" w:eastAsia="Times New Roman" w:hAnsi="Arial" w:cs="Arial"/>
          <w:sz w:val="20"/>
          <w:szCs w:val="20"/>
          <w:lang w:val="en"/>
        </w:rPr>
        <w:t>J Clin Oncol.</w:t>
      </w:r>
      <w:r w:rsidRPr="003538B6">
        <w:rPr>
          <w:rFonts w:ascii="Arial" w:eastAsia="Times New Roman" w:hAnsi="Arial" w:cs="Arial"/>
          <w:sz w:val="20"/>
          <w:szCs w:val="20"/>
          <w:lang w:val="en"/>
        </w:rPr>
        <w:t xml:space="preserve"> 2012; 30:1670-77.</w:t>
      </w:r>
      <w:bookmarkEnd w:id="52"/>
    </w:p>
    <w:p w14:paraId="2F117E6C" w14:textId="77777777"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3" w:name="R68557"/>
      <w:proofErr w:type="spellStart"/>
      <w:r w:rsidRPr="003538B6">
        <w:rPr>
          <w:rFonts w:ascii="Arial" w:eastAsia="Times New Roman" w:hAnsi="Arial" w:cs="Arial"/>
          <w:sz w:val="20"/>
          <w:szCs w:val="20"/>
          <w:lang w:val="en"/>
        </w:rPr>
        <w:t>Skapek</w:t>
      </w:r>
      <w:proofErr w:type="spellEnd"/>
      <w:r w:rsidRPr="003538B6">
        <w:rPr>
          <w:rFonts w:ascii="Arial" w:eastAsia="Times New Roman" w:hAnsi="Arial" w:cs="Arial"/>
          <w:sz w:val="20"/>
          <w:szCs w:val="20"/>
          <w:lang w:val="en"/>
        </w:rPr>
        <w:t xml:space="preserve"> SX, Anderson JR, Barr FG, et al. PAX/FOXO1 fusion status drives unfavorable outcome for children with rhabdomyosarcoma.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Blood Cancer.</w:t>
      </w:r>
      <w:r w:rsidRPr="003538B6">
        <w:rPr>
          <w:rFonts w:ascii="Arial" w:eastAsia="Times New Roman" w:hAnsi="Arial" w:cs="Arial"/>
          <w:sz w:val="20"/>
          <w:szCs w:val="20"/>
          <w:lang w:val="en"/>
        </w:rPr>
        <w:t xml:space="preserve"> 2013;60(9):1411-1417.</w:t>
      </w:r>
      <w:bookmarkEnd w:id="53"/>
    </w:p>
    <w:p w14:paraId="4D2BAF74" w14:textId="07A30D10"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4" w:name="R68558"/>
      <w:r w:rsidRPr="003538B6">
        <w:rPr>
          <w:rFonts w:ascii="Arial" w:eastAsia="Times New Roman" w:hAnsi="Arial" w:cs="Arial"/>
          <w:sz w:val="20"/>
          <w:szCs w:val="20"/>
          <w:lang w:val="en"/>
        </w:rPr>
        <w:t xml:space="preserve">Rudzinski ER, </w:t>
      </w:r>
      <w:proofErr w:type="spellStart"/>
      <w:r w:rsidRPr="003538B6">
        <w:rPr>
          <w:rFonts w:ascii="Arial" w:eastAsia="Times New Roman" w:hAnsi="Arial" w:cs="Arial"/>
          <w:sz w:val="20"/>
          <w:szCs w:val="20"/>
          <w:lang w:val="en"/>
        </w:rPr>
        <w:t>Teot</w:t>
      </w:r>
      <w:proofErr w:type="spellEnd"/>
      <w:r w:rsidRPr="003538B6">
        <w:rPr>
          <w:rFonts w:ascii="Arial" w:eastAsia="Times New Roman" w:hAnsi="Arial" w:cs="Arial"/>
          <w:sz w:val="20"/>
          <w:szCs w:val="20"/>
          <w:lang w:val="en"/>
        </w:rPr>
        <w:t xml:space="preserve"> LA, Anderson JR, et al. Dense pattern of embryonal rhabdomyosarcoma, a lesion easily confused with alveolar rhabdomyosarcoma: a report from the Soft Tissue Sarcoma Committee of the Children’s Oncology Group. </w:t>
      </w:r>
      <w:r w:rsidRPr="003538B6">
        <w:rPr>
          <w:rStyle w:val="Emphasis"/>
          <w:rFonts w:ascii="Arial" w:eastAsia="Times New Roman" w:hAnsi="Arial" w:cs="Arial"/>
          <w:sz w:val="20"/>
          <w:szCs w:val="20"/>
          <w:lang w:val="en"/>
        </w:rPr>
        <w:t xml:space="preserve">Am J Clin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2013; 140:82-90.</w:t>
      </w:r>
      <w:bookmarkEnd w:id="54"/>
    </w:p>
    <w:p w14:paraId="1FF6D427" w14:textId="6505384C"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5" w:name="R68559"/>
      <w:r w:rsidRPr="003538B6">
        <w:rPr>
          <w:rFonts w:ascii="Arial" w:eastAsia="Times New Roman" w:hAnsi="Arial" w:cs="Arial"/>
          <w:sz w:val="20"/>
          <w:szCs w:val="20"/>
          <w:lang w:val="en"/>
        </w:rPr>
        <w:t xml:space="preserve">Duan F, Smith LM, Gustafson DM, et al. Genomic and clinical analysis of fusion gene amplification in rhabdomyosarcoma: a report from the Children’s Oncology Group. </w:t>
      </w:r>
      <w:r w:rsidRPr="003538B6">
        <w:rPr>
          <w:rStyle w:val="Emphasis"/>
          <w:rFonts w:ascii="Arial" w:eastAsia="Times New Roman" w:hAnsi="Arial" w:cs="Arial"/>
          <w:sz w:val="20"/>
          <w:szCs w:val="20"/>
          <w:lang w:val="en"/>
        </w:rPr>
        <w:t>Genes Chromosomes Cancer.</w:t>
      </w:r>
      <w:r w:rsidRPr="003538B6">
        <w:rPr>
          <w:rFonts w:ascii="Arial" w:eastAsia="Times New Roman" w:hAnsi="Arial" w:cs="Arial"/>
          <w:sz w:val="20"/>
          <w:szCs w:val="20"/>
          <w:lang w:val="en"/>
        </w:rPr>
        <w:t xml:space="preserve"> 2012; 51:662-674.</w:t>
      </w:r>
      <w:bookmarkEnd w:id="55"/>
    </w:p>
    <w:p w14:paraId="5B359BEE" w14:textId="7728C0AE"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6" w:name="R68560"/>
      <w:r w:rsidRPr="003538B6">
        <w:rPr>
          <w:rFonts w:ascii="Arial" w:eastAsia="Times New Roman" w:hAnsi="Arial" w:cs="Arial"/>
          <w:sz w:val="20"/>
          <w:szCs w:val="20"/>
          <w:lang w:val="en"/>
        </w:rPr>
        <w:t xml:space="preserve">Kodet R, Newton WA Jr, Hamoudi A, Asmar L, Jacobs DL, Maurer H. Childhood rhabdomyosarcoma with anaplastic (pleomorphic) features: a report of the Intergroup Rhabdomyosarcoma Study. </w:t>
      </w:r>
      <w:r w:rsidRPr="003538B6">
        <w:rPr>
          <w:rStyle w:val="Emphasis"/>
          <w:rFonts w:ascii="Arial" w:eastAsia="Times New Roman" w:hAnsi="Arial" w:cs="Arial"/>
          <w:sz w:val="20"/>
          <w:szCs w:val="20"/>
          <w:lang w:val="en"/>
        </w:rPr>
        <w:t xml:space="preserve">Am J Surg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1993; 17:443-453.</w:t>
      </w:r>
      <w:bookmarkEnd w:id="56"/>
    </w:p>
    <w:p w14:paraId="32ABE968" w14:textId="77777777" w:rsidR="00507165" w:rsidRPr="003538B6"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7" w:name="R68561"/>
      <w:r w:rsidRPr="003538B6">
        <w:rPr>
          <w:rFonts w:ascii="Arial" w:eastAsia="Times New Roman" w:hAnsi="Arial" w:cs="Arial"/>
          <w:sz w:val="20"/>
          <w:szCs w:val="20"/>
          <w:lang w:val="en"/>
        </w:rPr>
        <w:t xml:space="preserve">Kelly KM, Womer RB, Sorensen PH, Xiong QB, Barr FG. Common and variant gene fusions predict distinct clinical phenotypes in rhabdomyosarcoma. </w:t>
      </w:r>
      <w:r w:rsidRPr="003538B6">
        <w:rPr>
          <w:rStyle w:val="Emphasis"/>
          <w:rFonts w:ascii="Arial" w:eastAsia="Times New Roman" w:hAnsi="Arial" w:cs="Arial"/>
          <w:sz w:val="20"/>
          <w:szCs w:val="20"/>
          <w:lang w:val="en"/>
        </w:rPr>
        <w:t>J Clin Oncol.</w:t>
      </w:r>
      <w:r w:rsidRPr="003538B6">
        <w:rPr>
          <w:rFonts w:ascii="Arial" w:eastAsia="Times New Roman" w:hAnsi="Arial" w:cs="Arial"/>
          <w:sz w:val="20"/>
          <w:szCs w:val="20"/>
          <w:lang w:val="en"/>
        </w:rPr>
        <w:t xml:space="preserve"> 1997;15(5):1831-1836.</w:t>
      </w:r>
      <w:bookmarkEnd w:id="57"/>
    </w:p>
    <w:p w14:paraId="0825FC7F" w14:textId="5F0A2F5C" w:rsidR="00507165" w:rsidRDefault="00507165" w:rsidP="003538B6">
      <w:pPr>
        <w:numPr>
          <w:ilvl w:val="0"/>
          <w:numId w:val="10"/>
        </w:numPr>
        <w:spacing w:after="0" w:line="276" w:lineRule="auto"/>
        <w:divId w:val="526722995"/>
        <w:rPr>
          <w:rFonts w:ascii="Arial" w:eastAsia="Times New Roman" w:hAnsi="Arial" w:cs="Arial"/>
          <w:sz w:val="20"/>
          <w:szCs w:val="20"/>
          <w:lang w:val="en"/>
        </w:rPr>
      </w:pPr>
      <w:bookmarkStart w:id="58" w:name="R68562"/>
      <w:r w:rsidRPr="003538B6">
        <w:rPr>
          <w:rFonts w:ascii="Arial" w:eastAsia="Times New Roman" w:hAnsi="Arial" w:cs="Arial"/>
          <w:sz w:val="20"/>
          <w:szCs w:val="20"/>
          <w:lang w:val="en"/>
        </w:rPr>
        <w:t xml:space="preserve">Wilson RA, Teng L, Bachmeyer KM, et al. A novel algorithm for simplification of complex gene classifiers in cancer. </w:t>
      </w:r>
      <w:r w:rsidRPr="003538B6">
        <w:rPr>
          <w:rStyle w:val="Emphasis"/>
          <w:rFonts w:ascii="Arial" w:eastAsia="Times New Roman" w:hAnsi="Arial" w:cs="Arial"/>
          <w:sz w:val="20"/>
          <w:szCs w:val="20"/>
          <w:lang w:val="en"/>
        </w:rPr>
        <w:t>Cancer Res.</w:t>
      </w:r>
      <w:r w:rsidRPr="003538B6">
        <w:rPr>
          <w:rFonts w:ascii="Arial" w:eastAsia="Times New Roman" w:hAnsi="Arial" w:cs="Arial"/>
          <w:sz w:val="20"/>
          <w:szCs w:val="20"/>
          <w:lang w:val="en"/>
        </w:rPr>
        <w:t xml:space="preserve"> 2013; 73:5625-5632.</w:t>
      </w:r>
      <w:bookmarkEnd w:id="58"/>
    </w:p>
    <w:p w14:paraId="61E9C62D" w14:textId="77777777" w:rsidR="003538B6" w:rsidRPr="003538B6" w:rsidRDefault="003538B6" w:rsidP="003538B6">
      <w:pPr>
        <w:spacing w:after="0" w:line="276" w:lineRule="auto"/>
        <w:ind w:left="720"/>
        <w:divId w:val="526722995"/>
        <w:rPr>
          <w:rFonts w:ascii="Arial" w:eastAsia="Times New Roman" w:hAnsi="Arial" w:cs="Arial"/>
          <w:sz w:val="20"/>
          <w:szCs w:val="20"/>
          <w:lang w:val="en"/>
        </w:rPr>
      </w:pPr>
    </w:p>
    <w:p w14:paraId="34545314" w14:textId="77777777" w:rsidR="00507165" w:rsidRPr="003538B6" w:rsidRDefault="00507165" w:rsidP="003538B6">
      <w:pPr>
        <w:spacing w:after="0" w:line="276" w:lineRule="auto"/>
        <w:divId w:val="88160904"/>
        <w:rPr>
          <w:rFonts w:ascii="Arial" w:eastAsia="Times New Roman" w:hAnsi="Arial" w:cs="Arial"/>
          <w:b/>
          <w:bCs/>
          <w:sz w:val="20"/>
          <w:szCs w:val="20"/>
          <w:lang w:val="en"/>
        </w:rPr>
      </w:pPr>
      <w:bookmarkStart w:id="59" w:name="N12641"/>
      <w:r w:rsidRPr="003538B6">
        <w:rPr>
          <w:rFonts w:ascii="Arial" w:eastAsia="Times New Roman" w:hAnsi="Arial" w:cs="Arial"/>
          <w:b/>
          <w:bCs/>
          <w:sz w:val="20"/>
          <w:szCs w:val="20"/>
          <w:lang w:val="en"/>
        </w:rPr>
        <w:t>I. Molecular Genetic Studies</w:t>
      </w:r>
      <w:bookmarkEnd w:id="59"/>
    </w:p>
    <w:p w14:paraId="2203EFEC" w14:textId="77777777" w:rsidR="00507165" w:rsidRPr="003538B6" w:rsidRDefault="00507165" w:rsidP="003538B6">
      <w:pPr>
        <w:pStyle w:val="NormalWeb"/>
        <w:spacing w:before="0" w:beforeAutospacing="0" w:after="0" w:afterAutospacing="0" w:line="276" w:lineRule="auto"/>
        <w:divId w:val="462042862"/>
        <w:rPr>
          <w:rFonts w:ascii="Arial" w:hAnsi="Arial" w:cs="Arial"/>
          <w:sz w:val="20"/>
          <w:szCs w:val="20"/>
          <w:lang w:val="en"/>
        </w:rPr>
      </w:pPr>
      <w:r w:rsidRPr="003538B6">
        <w:rPr>
          <w:rFonts w:ascii="Arial" w:hAnsi="Arial" w:cs="Arial"/>
          <w:sz w:val="20"/>
          <w:szCs w:val="20"/>
          <w:lang w:val="en"/>
        </w:rPr>
        <w:t xml:space="preserve">As noted in the histologic types section (Note D), some molecular alterations may be associated with particular RMS subtypes. Additionally, some alterations may have prognostic or germline implications.  </w:t>
      </w:r>
      <w:r w:rsidRPr="003538B6">
        <w:rPr>
          <w:rFonts w:ascii="Arial" w:hAnsi="Arial" w:cs="Arial"/>
          <w:i/>
          <w:iCs/>
          <w:sz w:val="20"/>
          <w:szCs w:val="20"/>
          <w:lang w:val="en"/>
        </w:rPr>
        <w:t>DICER1</w:t>
      </w:r>
      <w:r w:rsidRPr="003538B6">
        <w:rPr>
          <w:rFonts w:ascii="Arial" w:hAnsi="Arial" w:cs="Arial"/>
          <w:sz w:val="20"/>
          <w:szCs w:val="20"/>
          <w:lang w:val="en"/>
        </w:rPr>
        <w:t xml:space="preserve"> mutations are associated with a subset of embryonal RMS and may be somatic or germline; identification of a </w:t>
      </w:r>
      <w:r w:rsidRPr="003538B6">
        <w:rPr>
          <w:rFonts w:ascii="Arial" w:hAnsi="Arial" w:cs="Arial"/>
          <w:i/>
          <w:iCs/>
          <w:sz w:val="20"/>
          <w:szCs w:val="20"/>
          <w:lang w:val="en"/>
        </w:rPr>
        <w:t>DICER1</w:t>
      </w:r>
      <w:r w:rsidRPr="003538B6">
        <w:rPr>
          <w:rFonts w:ascii="Arial" w:hAnsi="Arial" w:cs="Arial"/>
          <w:sz w:val="20"/>
          <w:szCs w:val="20"/>
          <w:lang w:val="en"/>
        </w:rPr>
        <w:t xml:space="preserve"> mutation in an embryonal RMS tumor warrants additional exploration for the possibility of </w:t>
      </w:r>
      <w:r w:rsidRPr="003538B6">
        <w:rPr>
          <w:rFonts w:ascii="Arial" w:hAnsi="Arial" w:cs="Arial"/>
          <w:i/>
          <w:iCs/>
          <w:sz w:val="20"/>
          <w:szCs w:val="20"/>
          <w:lang w:val="en"/>
        </w:rPr>
        <w:t>DICER1</w:t>
      </w:r>
      <w:r w:rsidRPr="003538B6">
        <w:rPr>
          <w:rFonts w:ascii="Arial" w:hAnsi="Arial" w:cs="Arial"/>
          <w:sz w:val="20"/>
          <w:szCs w:val="20"/>
          <w:lang w:val="en"/>
        </w:rPr>
        <w:t xml:space="preserve"> syndrome/PPB-tumor predisposition syndrome (germline mutations associated with PPB, ERMS, cystic nephroma, sex cord stromal tumors, pineal blastoma, among other tumors).</w:t>
      </w:r>
      <w:hyperlink w:anchor="R68563" w:tgtFrame="_top" w:tooltip="Doros L, Yang J, Dehner L, Rossi CT, Skiver K, Jarzembowski JA, Messinger Y, Schultz KA, Williams G, Andr&amp;#233; N, Hill DA. DICER1 mutations in embryonal rhabdomyosarcomas from children with and without familial PPB-tumor predisposition syndrome. &amp;lt;em&amp;gt;Ped" w:history="1">
        <w:r w:rsidRPr="003538B6">
          <w:rPr>
            <w:rStyle w:val="Hyperlink"/>
            <w:rFonts w:ascii="Arial" w:hAnsi="Arial" w:cs="Arial"/>
            <w:sz w:val="20"/>
            <w:szCs w:val="20"/>
            <w:vertAlign w:val="superscript"/>
            <w:lang w:val="en"/>
          </w:rPr>
          <w:t>1</w:t>
        </w:r>
      </w:hyperlink>
      <w:r w:rsidRPr="003538B6">
        <w:rPr>
          <w:rFonts w:ascii="Arial" w:hAnsi="Arial" w:cs="Arial"/>
          <w:sz w:val="20"/>
          <w:szCs w:val="20"/>
          <w:lang w:val="en"/>
        </w:rPr>
        <w:t xml:space="preserve"> In spindle cell / sclerosing RMS, </w:t>
      </w:r>
      <w:r w:rsidRPr="003538B6">
        <w:rPr>
          <w:rFonts w:ascii="Arial" w:hAnsi="Arial" w:cs="Arial"/>
          <w:i/>
          <w:iCs/>
          <w:sz w:val="20"/>
          <w:szCs w:val="20"/>
          <w:lang w:val="en"/>
        </w:rPr>
        <w:t>MYOD1 L122R</w:t>
      </w:r>
      <w:r w:rsidRPr="003538B6">
        <w:rPr>
          <w:rFonts w:ascii="Arial" w:hAnsi="Arial" w:cs="Arial"/>
          <w:sz w:val="20"/>
          <w:szCs w:val="20"/>
          <w:lang w:val="en"/>
        </w:rPr>
        <w:t xml:space="preserve"> point mutations are of prognostic significance, with those tumors containing these alterations demonstrating a more aggressive biology.</w:t>
      </w:r>
      <w:hyperlink w:anchor="R68564" w:tgtFrame="_top" w:tooltip="Agaram NP, LaQuaglia MP, Alaggio R, Zhang L, Fujisawa Y, Ladanyi M, Wexler LH, Antonescu CR. MYOD1-mutant spindle cell and sclerosing rhabdomyosarcoma: an aggressive subtype irrespective of age. A reappraisal for molecular classification and risk stratificatio" w:history="1">
        <w:r w:rsidRPr="003538B6">
          <w:rPr>
            <w:rStyle w:val="Hyperlink"/>
            <w:rFonts w:ascii="Arial" w:hAnsi="Arial" w:cs="Arial"/>
            <w:sz w:val="20"/>
            <w:szCs w:val="20"/>
            <w:vertAlign w:val="superscript"/>
            <w:lang w:val="en"/>
          </w:rPr>
          <w:t>2</w:t>
        </w:r>
      </w:hyperlink>
      <w:r w:rsidRPr="003538B6">
        <w:rPr>
          <w:rFonts w:ascii="Arial" w:hAnsi="Arial" w:cs="Arial"/>
          <w:sz w:val="20"/>
          <w:szCs w:val="20"/>
          <w:lang w:val="en"/>
        </w:rPr>
        <w:t xml:space="preserve">  Both </w:t>
      </w:r>
      <w:r w:rsidRPr="003538B6">
        <w:rPr>
          <w:rFonts w:ascii="Arial" w:hAnsi="Arial" w:cs="Arial"/>
          <w:i/>
          <w:iCs/>
          <w:sz w:val="20"/>
          <w:szCs w:val="20"/>
          <w:lang w:val="en"/>
        </w:rPr>
        <w:t>DICER1</w:t>
      </w:r>
      <w:r w:rsidRPr="003538B6">
        <w:rPr>
          <w:rFonts w:ascii="Arial" w:hAnsi="Arial" w:cs="Arial"/>
          <w:sz w:val="20"/>
          <w:szCs w:val="20"/>
          <w:lang w:val="en"/>
        </w:rPr>
        <w:t xml:space="preserve"> and </w:t>
      </w:r>
      <w:r w:rsidRPr="003538B6">
        <w:rPr>
          <w:rFonts w:ascii="Arial" w:hAnsi="Arial" w:cs="Arial"/>
          <w:i/>
          <w:iCs/>
          <w:sz w:val="20"/>
          <w:szCs w:val="20"/>
          <w:lang w:val="en"/>
        </w:rPr>
        <w:t>MYOD1</w:t>
      </w:r>
      <w:r w:rsidRPr="003538B6">
        <w:rPr>
          <w:rFonts w:ascii="Arial" w:hAnsi="Arial" w:cs="Arial"/>
          <w:sz w:val="20"/>
          <w:szCs w:val="20"/>
          <w:lang w:val="en"/>
        </w:rPr>
        <w:t xml:space="preserve"> alterations are point mutations and the sensitivity for detecting these mutations in next-generation sequencing panels designed to detect RNA fusions may be variable; detection of these mutations using targeted DNA sequencing may be considered as an alternative. In spindle cell RMS in infants, detection of a </w:t>
      </w:r>
      <w:r w:rsidRPr="003538B6">
        <w:rPr>
          <w:rFonts w:ascii="Arial" w:hAnsi="Arial" w:cs="Arial"/>
          <w:i/>
          <w:iCs/>
          <w:sz w:val="20"/>
          <w:szCs w:val="20"/>
          <w:lang w:val="en"/>
        </w:rPr>
        <w:t>VGLL2</w:t>
      </w:r>
      <w:r w:rsidRPr="003538B6">
        <w:rPr>
          <w:rFonts w:ascii="Arial" w:hAnsi="Arial" w:cs="Arial"/>
          <w:sz w:val="20"/>
          <w:szCs w:val="20"/>
          <w:lang w:val="en"/>
        </w:rPr>
        <w:t xml:space="preserve"> or </w:t>
      </w:r>
      <w:r w:rsidRPr="003538B6">
        <w:rPr>
          <w:rFonts w:ascii="Arial" w:hAnsi="Arial" w:cs="Arial"/>
          <w:i/>
          <w:iCs/>
          <w:sz w:val="20"/>
          <w:szCs w:val="20"/>
          <w:lang w:val="en"/>
        </w:rPr>
        <w:t>NCOA2</w:t>
      </w:r>
      <w:r w:rsidRPr="003538B6">
        <w:rPr>
          <w:rFonts w:ascii="Arial" w:hAnsi="Arial" w:cs="Arial"/>
          <w:sz w:val="20"/>
          <w:szCs w:val="20"/>
          <w:lang w:val="en"/>
        </w:rPr>
        <w:t xml:space="preserve"> gene fusion may be helpful in diagnosis as well as predictive of a favorable prognosis. Intraosseous spindle cell RMS is an evolving diagnostic area; identification of either a </w:t>
      </w:r>
      <w:r w:rsidRPr="003538B6">
        <w:rPr>
          <w:rFonts w:ascii="Arial" w:hAnsi="Arial" w:cs="Arial"/>
          <w:i/>
          <w:iCs/>
          <w:sz w:val="20"/>
          <w:szCs w:val="20"/>
          <w:lang w:val="en"/>
        </w:rPr>
        <w:t>EWSR1-TFCP2</w:t>
      </w:r>
      <w:r w:rsidRPr="003538B6">
        <w:rPr>
          <w:rFonts w:ascii="Arial" w:hAnsi="Arial" w:cs="Arial"/>
          <w:sz w:val="20"/>
          <w:szCs w:val="20"/>
          <w:lang w:val="en"/>
        </w:rPr>
        <w:t xml:space="preserve"> or </w:t>
      </w:r>
      <w:r w:rsidRPr="003538B6">
        <w:rPr>
          <w:rFonts w:ascii="Arial" w:hAnsi="Arial" w:cs="Arial"/>
          <w:i/>
          <w:iCs/>
          <w:sz w:val="20"/>
          <w:szCs w:val="20"/>
          <w:lang w:val="en"/>
        </w:rPr>
        <w:t>FUS-TFCP2</w:t>
      </w:r>
      <w:r w:rsidRPr="003538B6">
        <w:rPr>
          <w:rFonts w:ascii="Arial" w:hAnsi="Arial" w:cs="Arial"/>
          <w:sz w:val="20"/>
          <w:szCs w:val="20"/>
          <w:lang w:val="en"/>
        </w:rPr>
        <w:t xml:space="preserve"> fusion may aid in the diagnosis of this rare subtype.</w:t>
      </w:r>
      <w:hyperlink w:anchor="R68565" w:tgtFrame="_top" w:tooltip="Whittle SB, Hicks MJ, Roy A, Vasudevan SA, Reddy K, Venkatramani R. Congenital spindle cell rhabdomyosarcoma. &amp;lt;em&amp;gt;Pediatr Blood Cancer.&amp;lt;/em&amp;gt; 2019 Nov;66(11):e27935." w:history="1">
        <w:r w:rsidRPr="003538B6">
          <w:rPr>
            <w:rStyle w:val="Hyperlink"/>
            <w:rFonts w:ascii="Arial" w:hAnsi="Arial" w:cs="Arial"/>
            <w:sz w:val="20"/>
            <w:szCs w:val="20"/>
            <w:vertAlign w:val="superscript"/>
            <w:lang w:val="en"/>
          </w:rPr>
          <w:t>3,</w:t>
        </w:r>
      </w:hyperlink>
      <w:hyperlink w:anchor="R68566" w:tgtFrame="_top" w:tooltip="Watson S, Perrin V, Guillemot D, et al. Transcriptomic definition of molecular subgroups of small round cell sarcomas. &amp;lt;em&amp;gt;J Pathol.&amp;lt;/em&amp;gt; 2018 May;245(1):29-40." w:history="1">
        <w:r w:rsidRPr="003538B6">
          <w:rPr>
            <w:rStyle w:val="Hyperlink"/>
            <w:rFonts w:ascii="Arial" w:hAnsi="Arial" w:cs="Arial"/>
            <w:sz w:val="20"/>
            <w:szCs w:val="20"/>
            <w:vertAlign w:val="superscript"/>
            <w:lang w:val="en"/>
          </w:rPr>
          <w:t>4,</w:t>
        </w:r>
      </w:hyperlink>
      <w:hyperlink w:anchor="R68567" w:tgtFrame="_top" w:tooltip="Dashti NK, Wehrs RN, Thomas BC, et al. Spindle cell rhabdomyosarcoma of bone with FUS-TFCP2 fusion: confirmation of a very recently described rhabdomyosarcoma subtype. &amp;lt;em&amp;gt;Histopathology.&amp;lt;/em&amp;gt; 2018 Sep;73(3):514-520." w:history="1">
        <w:r w:rsidRPr="003538B6">
          <w:rPr>
            <w:rStyle w:val="Hyperlink"/>
            <w:rFonts w:ascii="Arial" w:hAnsi="Arial" w:cs="Arial"/>
            <w:sz w:val="20"/>
            <w:szCs w:val="20"/>
            <w:vertAlign w:val="superscript"/>
            <w:lang w:val="en"/>
          </w:rPr>
          <w:t>5</w:t>
        </w:r>
      </w:hyperlink>
    </w:p>
    <w:p w14:paraId="4951EFE7" w14:textId="5C8F7AB6" w:rsidR="00507165" w:rsidRPr="003538B6" w:rsidRDefault="00507165" w:rsidP="003538B6">
      <w:pPr>
        <w:pStyle w:val="NormalWeb"/>
        <w:spacing w:before="0" w:beforeAutospacing="0" w:after="0" w:afterAutospacing="0" w:line="276" w:lineRule="auto"/>
        <w:divId w:val="462042862"/>
        <w:rPr>
          <w:rFonts w:ascii="Arial" w:hAnsi="Arial" w:cs="Arial"/>
          <w:sz w:val="20"/>
          <w:szCs w:val="20"/>
          <w:lang w:val="en"/>
        </w:rPr>
      </w:pPr>
      <w:r w:rsidRPr="003538B6">
        <w:rPr>
          <w:rFonts w:ascii="Arial" w:hAnsi="Arial" w:cs="Arial"/>
          <w:sz w:val="20"/>
          <w:szCs w:val="20"/>
          <w:lang w:val="en"/>
        </w:rPr>
        <w:t> </w:t>
      </w:r>
    </w:p>
    <w:p w14:paraId="0EC838B1" w14:textId="0C8444D9" w:rsidR="00507165" w:rsidRPr="003538B6" w:rsidRDefault="00507165" w:rsidP="003538B6">
      <w:pPr>
        <w:spacing w:after="0" w:line="276" w:lineRule="auto"/>
        <w:divId w:val="1425764184"/>
        <w:rPr>
          <w:rFonts w:ascii="Arial" w:eastAsia="Times New Roman" w:hAnsi="Arial" w:cs="Arial"/>
          <w:sz w:val="20"/>
          <w:szCs w:val="20"/>
          <w:lang w:val="en"/>
        </w:rPr>
      </w:pPr>
      <w:r w:rsidRPr="003538B6">
        <w:rPr>
          <w:rFonts w:ascii="Arial" w:eastAsia="Times New Roman" w:hAnsi="Arial" w:cs="Arial"/>
          <w:sz w:val="20"/>
          <w:szCs w:val="20"/>
          <w:lang w:val="en"/>
        </w:rPr>
        <w:t>References</w:t>
      </w:r>
    </w:p>
    <w:p w14:paraId="3233A855" w14:textId="77777777" w:rsidR="00507165" w:rsidRPr="003538B6" w:rsidRDefault="00507165" w:rsidP="003538B6">
      <w:pPr>
        <w:numPr>
          <w:ilvl w:val="0"/>
          <w:numId w:val="11"/>
        </w:numPr>
        <w:spacing w:after="0" w:line="276" w:lineRule="auto"/>
        <w:divId w:val="526722995"/>
        <w:rPr>
          <w:rFonts w:ascii="Arial" w:eastAsia="Times New Roman" w:hAnsi="Arial" w:cs="Arial"/>
          <w:sz w:val="20"/>
          <w:szCs w:val="20"/>
          <w:lang w:val="en"/>
        </w:rPr>
      </w:pPr>
      <w:bookmarkStart w:id="60" w:name="R68563"/>
      <w:r w:rsidRPr="003538B6">
        <w:rPr>
          <w:rFonts w:ascii="Arial" w:eastAsia="Times New Roman" w:hAnsi="Arial" w:cs="Arial"/>
          <w:sz w:val="20"/>
          <w:szCs w:val="20"/>
          <w:lang w:val="en"/>
        </w:rPr>
        <w:t xml:space="preserve">Doros L, Yang J, Dehner L, Rossi CT, Skiver K, Jarzembowski JA, Messinger Y, Schultz KA, Williams G, André N, Hill DA. DICER1 mutations in embryonal rhabdomyosarcomas from children with and without familial PPB-tumor predisposition syndrome.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Blood Cancer. </w:t>
      </w:r>
      <w:r w:rsidRPr="003538B6">
        <w:rPr>
          <w:rFonts w:ascii="Arial" w:eastAsia="Times New Roman" w:hAnsi="Arial" w:cs="Arial"/>
          <w:sz w:val="20"/>
          <w:szCs w:val="20"/>
          <w:lang w:val="en"/>
        </w:rPr>
        <w:t>2012 Sep;59(3):558-60.</w:t>
      </w:r>
      <w:bookmarkEnd w:id="60"/>
    </w:p>
    <w:p w14:paraId="02CD8A0B" w14:textId="77777777" w:rsidR="00507165" w:rsidRPr="003538B6" w:rsidRDefault="00507165" w:rsidP="003538B6">
      <w:pPr>
        <w:numPr>
          <w:ilvl w:val="0"/>
          <w:numId w:val="11"/>
        </w:numPr>
        <w:spacing w:after="0" w:line="276" w:lineRule="auto"/>
        <w:divId w:val="526722995"/>
        <w:rPr>
          <w:rFonts w:ascii="Arial" w:eastAsia="Times New Roman" w:hAnsi="Arial" w:cs="Arial"/>
          <w:sz w:val="20"/>
          <w:szCs w:val="20"/>
          <w:lang w:val="en"/>
        </w:rPr>
      </w:pPr>
      <w:bookmarkStart w:id="61" w:name="R68564"/>
      <w:proofErr w:type="spellStart"/>
      <w:r w:rsidRPr="003538B6">
        <w:rPr>
          <w:rFonts w:ascii="Arial" w:eastAsia="Times New Roman" w:hAnsi="Arial" w:cs="Arial"/>
          <w:sz w:val="20"/>
          <w:szCs w:val="20"/>
          <w:lang w:val="en"/>
        </w:rPr>
        <w:t>Agaram</w:t>
      </w:r>
      <w:proofErr w:type="spellEnd"/>
      <w:r w:rsidRPr="003538B6">
        <w:rPr>
          <w:rFonts w:ascii="Arial" w:eastAsia="Times New Roman" w:hAnsi="Arial" w:cs="Arial"/>
          <w:sz w:val="20"/>
          <w:szCs w:val="20"/>
          <w:lang w:val="en"/>
        </w:rPr>
        <w:t xml:space="preserve"> NP, LaQuaglia MP, </w:t>
      </w:r>
      <w:proofErr w:type="spellStart"/>
      <w:r w:rsidRPr="003538B6">
        <w:rPr>
          <w:rFonts w:ascii="Arial" w:eastAsia="Times New Roman" w:hAnsi="Arial" w:cs="Arial"/>
          <w:sz w:val="20"/>
          <w:szCs w:val="20"/>
          <w:lang w:val="en"/>
        </w:rPr>
        <w:t>Alaggio</w:t>
      </w:r>
      <w:proofErr w:type="spellEnd"/>
      <w:r w:rsidRPr="003538B6">
        <w:rPr>
          <w:rFonts w:ascii="Arial" w:eastAsia="Times New Roman" w:hAnsi="Arial" w:cs="Arial"/>
          <w:sz w:val="20"/>
          <w:szCs w:val="20"/>
          <w:lang w:val="en"/>
        </w:rPr>
        <w:t xml:space="preserve"> R, Zhang L, Fujisawa Y, Ladanyi M, Wexler LH, Antonescu CR. MYOD1-mutant spindle cell and sclerosing rhabdomyosarcoma: an aggressive subtype </w:t>
      </w:r>
      <w:r w:rsidRPr="003538B6">
        <w:rPr>
          <w:rFonts w:ascii="Arial" w:eastAsia="Times New Roman" w:hAnsi="Arial" w:cs="Arial"/>
          <w:sz w:val="20"/>
          <w:szCs w:val="20"/>
          <w:lang w:val="en"/>
        </w:rPr>
        <w:lastRenderedPageBreak/>
        <w:t xml:space="preserve">irrespective of age. A reappraisal for molecular classification and risk stratification. </w:t>
      </w:r>
      <w:r w:rsidRPr="003538B6">
        <w:rPr>
          <w:rStyle w:val="Emphasis"/>
          <w:rFonts w:ascii="Arial" w:eastAsia="Times New Roman" w:hAnsi="Arial" w:cs="Arial"/>
          <w:sz w:val="20"/>
          <w:szCs w:val="20"/>
          <w:lang w:val="en"/>
        </w:rPr>
        <w:t xml:space="preserve">Mod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2019 Jan;32(1):27-36.</w:t>
      </w:r>
      <w:bookmarkEnd w:id="61"/>
    </w:p>
    <w:p w14:paraId="22356E36" w14:textId="77777777" w:rsidR="00507165" w:rsidRPr="003538B6" w:rsidRDefault="00507165" w:rsidP="003538B6">
      <w:pPr>
        <w:numPr>
          <w:ilvl w:val="0"/>
          <w:numId w:val="11"/>
        </w:numPr>
        <w:spacing w:after="0" w:line="276" w:lineRule="auto"/>
        <w:divId w:val="526722995"/>
        <w:rPr>
          <w:rFonts w:ascii="Arial" w:eastAsia="Times New Roman" w:hAnsi="Arial" w:cs="Arial"/>
          <w:sz w:val="20"/>
          <w:szCs w:val="20"/>
          <w:lang w:val="en"/>
        </w:rPr>
      </w:pPr>
      <w:bookmarkStart w:id="62" w:name="R68565"/>
      <w:r w:rsidRPr="003538B6">
        <w:rPr>
          <w:rFonts w:ascii="Arial" w:eastAsia="Times New Roman" w:hAnsi="Arial" w:cs="Arial"/>
          <w:sz w:val="20"/>
          <w:szCs w:val="20"/>
          <w:lang w:val="en"/>
        </w:rPr>
        <w:t xml:space="preserve">Whittle SB, Hicks MJ, Roy A, Vasudevan SA, Reddy K, </w:t>
      </w:r>
      <w:proofErr w:type="spellStart"/>
      <w:r w:rsidRPr="003538B6">
        <w:rPr>
          <w:rFonts w:ascii="Arial" w:eastAsia="Times New Roman" w:hAnsi="Arial" w:cs="Arial"/>
          <w:sz w:val="20"/>
          <w:szCs w:val="20"/>
          <w:lang w:val="en"/>
        </w:rPr>
        <w:t>Venkatramani</w:t>
      </w:r>
      <w:proofErr w:type="spellEnd"/>
      <w:r w:rsidRPr="003538B6">
        <w:rPr>
          <w:rFonts w:ascii="Arial" w:eastAsia="Times New Roman" w:hAnsi="Arial" w:cs="Arial"/>
          <w:sz w:val="20"/>
          <w:szCs w:val="20"/>
          <w:lang w:val="en"/>
        </w:rPr>
        <w:t xml:space="preserve"> R. Congenital spindle cell rhabdomyosarcoma. </w:t>
      </w:r>
      <w:proofErr w:type="spellStart"/>
      <w:r w:rsidRPr="003538B6">
        <w:rPr>
          <w:rStyle w:val="Emphasis"/>
          <w:rFonts w:ascii="Arial" w:eastAsia="Times New Roman" w:hAnsi="Arial" w:cs="Arial"/>
          <w:sz w:val="20"/>
          <w:szCs w:val="20"/>
          <w:lang w:val="en"/>
        </w:rPr>
        <w:t>Pediatr</w:t>
      </w:r>
      <w:proofErr w:type="spellEnd"/>
      <w:r w:rsidRPr="003538B6">
        <w:rPr>
          <w:rStyle w:val="Emphasis"/>
          <w:rFonts w:ascii="Arial" w:eastAsia="Times New Roman" w:hAnsi="Arial" w:cs="Arial"/>
          <w:sz w:val="20"/>
          <w:szCs w:val="20"/>
          <w:lang w:val="en"/>
        </w:rPr>
        <w:t xml:space="preserve"> Blood Cancer.</w:t>
      </w:r>
      <w:r w:rsidRPr="003538B6">
        <w:rPr>
          <w:rFonts w:ascii="Arial" w:eastAsia="Times New Roman" w:hAnsi="Arial" w:cs="Arial"/>
          <w:sz w:val="20"/>
          <w:szCs w:val="20"/>
          <w:lang w:val="en"/>
        </w:rPr>
        <w:t xml:space="preserve"> 2019 Nov;66(11</w:t>
      </w:r>
      <w:proofErr w:type="gramStart"/>
      <w:r w:rsidRPr="003538B6">
        <w:rPr>
          <w:rFonts w:ascii="Arial" w:eastAsia="Times New Roman" w:hAnsi="Arial" w:cs="Arial"/>
          <w:sz w:val="20"/>
          <w:szCs w:val="20"/>
          <w:lang w:val="en"/>
        </w:rPr>
        <w:t>):e</w:t>
      </w:r>
      <w:proofErr w:type="gramEnd"/>
      <w:r w:rsidRPr="003538B6">
        <w:rPr>
          <w:rFonts w:ascii="Arial" w:eastAsia="Times New Roman" w:hAnsi="Arial" w:cs="Arial"/>
          <w:sz w:val="20"/>
          <w:szCs w:val="20"/>
          <w:lang w:val="en"/>
        </w:rPr>
        <w:t>27935.</w:t>
      </w:r>
      <w:bookmarkEnd w:id="62"/>
    </w:p>
    <w:p w14:paraId="76D1D985" w14:textId="77777777" w:rsidR="00507165" w:rsidRPr="003538B6" w:rsidRDefault="00507165" w:rsidP="003538B6">
      <w:pPr>
        <w:numPr>
          <w:ilvl w:val="0"/>
          <w:numId w:val="11"/>
        </w:numPr>
        <w:spacing w:after="0" w:line="276" w:lineRule="auto"/>
        <w:divId w:val="526722995"/>
        <w:rPr>
          <w:rFonts w:ascii="Arial" w:eastAsia="Times New Roman" w:hAnsi="Arial" w:cs="Arial"/>
          <w:sz w:val="20"/>
          <w:szCs w:val="20"/>
          <w:lang w:val="en"/>
        </w:rPr>
      </w:pPr>
      <w:bookmarkStart w:id="63" w:name="R68566"/>
      <w:r w:rsidRPr="003538B6">
        <w:rPr>
          <w:rFonts w:ascii="Arial" w:eastAsia="Times New Roman" w:hAnsi="Arial" w:cs="Arial"/>
          <w:sz w:val="20"/>
          <w:szCs w:val="20"/>
          <w:lang w:val="en"/>
        </w:rPr>
        <w:t xml:space="preserve">Watson S, Perrin V, Guillemot D, et al. Transcriptomic definition of molecular subgroups of small round cell sarcomas. </w:t>
      </w:r>
      <w:r w:rsidRPr="003538B6">
        <w:rPr>
          <w:rStyle w:val="Emphasis"/>
          <w:rFonts w:ascii="Arial" w:eastAsia="Times New Roman" w:hAnsi="Arial" w:cs="Arial"/>
          <w:sz w:val="20"/>
          <w:szCs w:val="20"/>
          <w:lang w:val="en"/>
        </w:rPr>
        <w:t xml:space="preserve">J </w:t>
      </w:r>
      <w:proofErr w:type="spellStart"/>
      <w:r w:rsidRPr="003538B6">
        <w:rPr>
          <w:rStyle w:val="Emphasis"/>
          <w:rFonts w:ascii="Arial" w:eastAsia="Times New Roman" w:hAnsi="Arial" w:cs="Arial"/>
          <w:sz w:val="20"/>
          <w:szCs w:val="20"/>
          <w:lang w:val="en"/>
        </w:rPr>
        <w:t>Pathol</w:t>
      </w:r>
      <w:proofErr w:type="spellEnd"/>
      <w:r w:rsidRPr="003538B6">
        <w:rPr>
          <w:rStyle w:val="Emphasis"/>
          <w:rFonts w:ascii="Arial" w:eastAsia="Times New Roman" w:hAnsi="Arial" w:cs="Arial"/>
          <w:sz w:val="20"/>
          <w:szCs w:val="20"/>
          <w:lang w:val="en"/>
        </w:rPr>
        <w:t>.</w:t>
      </w:r>
      <w:r w:rsidRPr="003538B6">
        <w:rPr>
          <w:rFonts w:ascii="Arial" w:eastAsia="Times New Roman" w:hAnsi="Arial" w:cs="Arial"/>
          <w:sz w:val="20"/>
          <w:szCs w:val="20"/>
          <w:lang w:val="en"/>
        </w:rPr>
        <w:t xml:space="preserve"> 2018 May;245(1):29-40.</w:t>
      </w:r>
      <w:bookmarkEnd w:id="63"/>
    </w:p>
    <w:p w14:paraId="6B92B43B" w14:textId="77777777" w:rsidR="00507165" w:rsidRPr="003538B6" w:rsidRDefault="00507165" w:rsidP="003538B6">
      <w:pPr>
        <w:numPr>
          <w:ilvl w:val="0"/>
          <w:numId w:val="11"/>
        </w:numPr>
        <w:spacing w:after="0" w:line="276" w:lineRule="auto"/>
        <w:divId w:val="526722995"/>
        <w:rPr>
          <w:rFonts w:ascii="Arial" w:eastAsia="Times New Roman" w:hAnsi="Arial" w:cs="Arial"/>
          <w:sz w:val="20"/>
          <w:szCs w:val="20"/>
          <w:lang w:val="en"/>
        </w:rPr>
      </w:pPr>
      <w:bookmarkStart w:id="64" w:name="R68567"/>
      <w:r w:rsidRPr="003538B6">
        <w:rPr>
          <w:rFonts w:ascii="Arial" w:eastAsia="Times New Roman" w:hAnsi="Arial" w:cs="Arial"/>
          <w:sz w:val="20"/>
          <w:szCs w:val="20"/>
          <w:lang w:val="en"/>
        </w:rPr>
        <w:t xml:space="preserve">Dashti NK, Wehrs RN, Thomas BC, et al. Spindle cell rhabdomyosarcoma of bone with FUS-TFCP2 fusion: confirmation of a very recently described rhabdomyosarcoma subtype. </w:t>
      </w:r>
      <w:r w:rsidRPr="003538B6">
        <w:rPr>
          <w:rStyle w:val="Emphasis"/>
          <w:rFonts w:ascii="Arial" w:eastAsia="Times New Roman" w:hAnsi="Arial" w:cs="Arial"/>
          <w:sz w:val="20"/>
          <w:szCs w:val="20"/>
          <w:lang w:val="en"/>
        </w:rPr>
        <w:t>Histopathology.</w:t>
      </w:r>
      <w:r w:rsidRPr="003538B6">
        <w:rPr>
          <w:rFonts w:ascii="Arial" w:eastAsia="Times New Roman" w:hAnsi="Arial" w:cs="Arial"/>
          <w:sz w:val="20"/>
          <w:szCs w:val="20"/>
          <w:lang w:val="en"/>
        </w:rPr>
        <w:t xml:space="preserve"> 2018 Sep;73(3):514-520.</w:t>
      </w:r>
      <w:bookmarkEnd w:id="64"/>
    </w:p>
    <w:sectPr w:rsidR="00507165" w:rsidRPr="003538B6">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77B34" w14:textId="77777777" w:rsidR="00507165" w:rsidRDefault="00507165">
      <w:pPr>
        <w:spacing w:after="0" w:line="240" w:lineRule="auto"/>
      </w:pPr>
      <w:r>
        <w:separator/>
      </w:r>
    </w:p>
  </w:endnote>
  <w:endnote w:type="continuationSeparator" w:id="0">
    <w:p w14:paraId="2310844C" w14:textId="77777777" w:rsidR="00507165" w:rsidRDefault="0050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43052" w14:textId="241DD926" w:rsidR="00163D21" w:rsidRPr="003538B6" w:rsidRDefault="00507165">
    <w:pPr>
      <w:pStyle w:val="Footer"/>
      <w:jc w:val="right"/>
      <w:rPr>
        <w:sz w:val="16"/>
        <w:szCs w:val="16"/>
      </w:rPr>
    </w:pPr>
    <w:r w:rsidRPr="003538B6">
      <w:rPr>
        <w:sz w:val="16"/>
        <w:szCs w:val="16"/>
      </w:rPr>
      <w:fldChar w:fldCharType="begin"/>
    </w:r>
    <w:r w:rsidRPr="003538B6">
      <w:rPr>
        <w:sz w:val="16"/>
        <w:szCs w:val="16"/>
      </w:rPr>
      <w:instrText>PAGE</w:instrText>
    </w:r>
    <w:r w:rsidRPr="003538B6">
      <w:rPr>
        <w:sz w:val="16"/>
        <w:szCs w:val="16"/>
      </w:rPr>
      <w:fldChar w:fldCharType="separate"/>
    </w:r>
    <w:r w:rsidR="00C532A6" w:rsidRPr="003538B6">
      <w:rPr>
        <w:noProof/>
        <w:sz w:val="16"/>
        <w:szCs w:val="16"/>
      </w:rPr>
      <w:t>2</w:t>
    </w:r>
    <w:r w:rsidRPr="003538B6">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F3BDD" w14:textId="77777777" w:rsidR="00507165" w:rsidRDefault="00507165">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8ABF8D" w14:textId="77777777" w:rsidR="00507165" w:rsidRDefault="00507165">
      <w:pPr>
        <w:spacing w:after="0" w:line="240" w:lineRule="auto"/>
      </w:pPr>
      <w:r>
        <w:separator/>
      </w:r>
    </w:p>
  </w:footnote>
  <w:footnote w:type="continuationSeparator" w:id="0">
    <w:p w14:paraId="545A6BF8" w14:textId="77777777" w:rsidR="00507165" w:rsidRDefault="00507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238D5" w14:textId="77777777" w:rsidR="00163D21" w:rsidRDefault="00163D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A5600E4" w14:textId="77777777" w:rsidTr="00776589">
      <w:tc>
        <w:tcPr>
          <w:tcW w:w="1500" w:type="dxa"/>
        </w:tcPr>
        <w:p w14:paraId="190B1F3E" w14:textId="77777777" w:rsidR="00507165" w:rsidRDefault="00507165">
          <w:r>
            <w:t>CAP Approved</w:t>
          </w:r>
        </w:p>
      </w:tc>
      <w:tc>
        <w:tcPr>
          <w:tcW w:w="8076" w:type="dxa"/>
        </w:tcPr>
        <w:p w14:paraId="5ABA5B86" w14:textId="2E7E4F51" w:rsidR="00507165" w:rsidRDefault="00507165">
          <w:pPr>
            <w:jc w:val="right"/>
          </w:pPr>
          <w:r>
            <w:t>Rhabdomyosarcoma.Bx_5.0.0.1.</w:t>
          </w:r>
          <w:r w:rsidR="00C532A6">
            <w:t>REL</w:t>
          </w:r>
          <w:r>
            <w:t>_CAPCP</w:t>
          </w:r>
        </w:p>
      </w:tc>
    </w:tr>
  </w:tbl>
  <w:p w14:paraId="106D032C" w14:textId="77777777" w:rsidR="00163D21" w:rsidRDefault="00163D2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517EC" w14:textId="77777777" w:rsidR="00163D21" w:rsidRDefault="00507165">
    <w:r>
      <w:rPr>
        <w:noProof/>
      </w:rPr>
      <w:drawing>
        <wp:inline distT="0" distB="0" distL="0" distR="0" wp14:anchorId="3DFA3EA6" wp14:editId="44423727">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10F3A143" w14:textId="5579E4BC" w:rsidR="00163D21" w:rsidRDefault="003538B6">
    <w:r>
      <w:rPr>
        <w:noProof/>
      </w:rPr>
      <w:pict w14:anchorId="3B4AAC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72C35"/>
    <w:multiLevelType w:val="multilevel"/>
    <w:tmpl w:val="46FC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81D46"/>
    <w:multiLevelType w:val="multilevel"/>
    <w:tmpl w:val="818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F10B9"/>
    <w:multiLevelType w:val="multilevel"/>
    <w:tmpl w:val="6546A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232262"/>
    <w:multiLevelType w:val="multilevel"/>
    <w:tmpl w:val="6196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CC5774"/>
    <w:multiLevelType w:val="multilevel"/>
    <w:tmpl w:val="8326D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3E17A2"/>
    <w:multiLevelType w:val="multilevel"/>
    <w:tmpl w:val="CF74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E17391"/>
    <w:multiLevelType w:val="multilevel"/>
    <w:tmpl w:val="7F7C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66B1C"/>
    <w:multiLevelType w:val="multilevel"/>
    <w:tmpl w:val="BFA6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6B195A"/>
    <w:multiLevelType w:val="multilevel"/>
    <w:tmpl w:val="86223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4003D3"/>
    <w:multiLevelType w:val="multilevel"/>
    <w:tmpl w:val="CF20A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A45EFE"/>
    <w:multiLevelType w:val="multilevel"/>
    <w:tmpl w:val="1D7C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669253">
    <w:abstractNumId w:val="1"/>
  </w:num>
  <w:num w:numId="2" w16cid:durableId="27031191">
    <w:abstractNumId w:val="8"/>
  </w:num>
  <w:num w:numId="3" w16cid:durableId="444885021">
    <w:abstractNumId w:val="5"/>
  </w:num>
  <w:num w:numId="4" w16cid:durableId="325549151">
    <w:abstractNumId w:val="0"/>
  </w:num>
  <w:num w:numId="5" w16cid:durableId="519971137">
    <w:abstractNumId w:val="10"/>
  </w:num>
  <w:num w:numId="6" w16cid:durableId="293681042">
    <w:abstractNumId w:val="6"/>
  </w:num>
  <w:num w:numId="7" w16cid:durableId="63340060">
    <w:abstractNumId w:val="3"/>
  </w:num>
  <w:num w:numId="8" w16cid:durableId="868252792">
    <w:abstractNumId w:val="7"/>
  </w:num>
  <w:num w:numId="9" w16cid:durableId="1603101178">
    <w:abstractNumId w:val="4"/>
  </w:num>
  <w:num w:numId="10" w16cid:durableId="825902311">
    <w:abstractNumId w:val="9"/>
  </w:num>
  <w:num w:numId="11" w16cid:durableId="265238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63D21"/>
    <w:rsid w:val="000A44A5"/>
    <w:rsid w:val="00163D21"/>
    <w:rsid w:val="003538B6"/>
    <w:rsid w:val="003F5D68"/>
    <w:rsid w:val="00507165"/>
    <w:rsid w:val="006944B1"/>
    <w:rsid w:val="00C5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75F49B9F"/>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722995">
      <w:marLeft w:val="0"/>
      <w:marRight w:val="0"/>
      <w:marTop w:val="0"/>
      <w:marBottom w:val="0"/>
      <w:divBdr>
        <w:top w:val="none" w:sz="0" w:space="0" w:color="auto"/>
        <w:left w:val="none" w:sz="0" w:space="0" w:color="auto"/>
        <w:bottom w:val="none" w:sz="0" w:space="0" w:color="auto"/>
        <w:right w:val="none" w:sz="0" w:space="0" w:color="auto"/>
      </w:divBdr>
      <w:divsChild>
        <w:div w:id="1945963751">
          <w:marLeft w:val="0"/>
          <w:marRight w:val="0"/>
          <w:marTop w:val="0"/>
          <w:marBottom w:val="0"/>
          <w:divBdr>
            <w:top w:val="none" w:sz="0" w:space="0" w:color="auto"/>
            <w:left w:val="none" w:sz="0" w:space="0" w:color="auto"/>
            <w:bottom w:val="none" w:sz="0" w:space="0" w:color="auto"/>
            <w:right w:val="none" w:sz="0" w:space="0" w:color="auto"/>
          </w:divBdr>
        </w:div>
        <w:div w:id="37710026">
          <w:marLeft w:val="0"/>
          <w:marRight w:val="0"/>
          <w:marTop w:val="0"/>
          <w:marBottom w:val="0"/>
          <w:divBdr>
            <w:top w:val="none" w:sz="0" w:space="0" w:color="auto"/>
            <w:left w:val="none" w:sz="0" w:space="0" w:color="auto"/>
            <w:bottom w:val="none" w:sz="0" w:space="0" w:color="auto"/>
            <w:right w:val="none" w:sz="0" w:space="0" w:color="auto"/>
          </w:divBdr>
        </w:div>
        <w:div w:id="1154831000">
          <w:marLeft w:val="0"/>
          <w:marRight w:val="0"/>
          <w:marTop w:val="0"/>
          <w:marBottom w:val="0"/>
          <w:divBdr>
            <w:top w:val="none" w:sz="0" w:space="0" w:color="auto"/>
            <w:left w:val="none" w:sz="0" w:space="0" w:color="auto"/>
            <w:bottom w:val="none" w:sz="0" w:space="0" w:color="auto"/>
            <w:right w:val="none" w:sz="0" w:space="0" w:color="auto"/>
          </w:divBdr>
        </w:div>
        <w:div w:id="986977930">
          <w:marLeft w:val="0"/>
          <w:marRight w:val="0"/>
          <w:marTop w:val="0"/>
          <w:marBottom w:val="0"/>
          <w:divBdr>
            <w:top w:val="none" w:sz="0" w:space="0" w:color="auto"/>
            <w:left w:val="none" w:sz="0" w:space="0" w:color="auto"/>
            <w:bottom w:val="none" w:sz="0" w:space="0" w:color="auto"/>
            <w:right w:val="none" w:sz="0" w:space="0" w:color="auto"/>
          </w:divBdr>
        </w:div>
        <w:div w:id="1073506965">
          <w:marLeft w:val="0"/>
          <w:marRight w:val="0"/>
          <w:marTop w:val="0"/>
          <w:marBottom w:val="0"/>
          <w:divBdr>
            <w:top w:val="none" w:sz="0" w:space="0" w:color="auto"/>
            <w:left w:val="none" w:sz="0" w:space="0" w:color="auto"/>
            <w:bottom w:val="none" w:sz="0" w:space="0" w:color="auto"/>
            <w:right w:val="none" w:sz="0" w:space="0" w:color="auto"/>
          </w:divBdr>
        </w:div>
        <w:div w:id="558825921">
          <w:marLeft w:val="0"/>
          <w:marRight w:val="0"/>
          <w:marTop w:val="0"/>
          <w:marBottom w:val="0"/>
          <w:divBdr>
            <w:top w:val="none" w:sz="0" w:space="0" w:color="auto"/>
            <w:left w:val="none" w:sz="0" w:space="0" w:color="auto"/>
            <w:bottom w:val="none" w:sz="0" w:space="0" w:color="auto"/>
            <w:right w:val="none" w:sz="0" w:space="0" w:color="auto"/>
          </w:divBdr>
        </w:div>
        <w:div w:id="1312716051">
          <w:marLeft w:val="0"/>
          <w:marRight w:val="0"/>
          <w:marTop w:val="0"/>
          <w:marBottom w:val="0"/>
          <w:divBdr>
            <w:top w:val="none" w:sz="0" w:space="0" w:color="auto"/>
            <w:left w:val="none" w:sz="0" w:space="0" w:color="auto"/>
            <w:bottom w:val="none" w:sz="0" w:space="0" w:color="auto"/>
            <w:right w:val="none" w:sz="0" w:space="0" w:color="auto"/>
          </w:divBdr>
        </w:div>
        <w:div w:id="2004580465">
          <w:marLeft w:val="0"/>
          <w:marRight w:val="0"/>
          <w:marTop w:val="0"/>
          <w:marBottom w:val="0"/>
          <w:divBdr>
            <w:top w:val="none" w:sz="0" w:space="0" w:color="auto"/>
            <w:left w:val="none" w:sz="0" w:space="0" w:color="auto"/>
            <w:bottom w:val="none" w:sz="0" w:space="0" w:color="auto"/>
            <w:right w:val="none" w:sz="0" w:space="0" w:color="auto"/>
          </w:divBdr>
        </w:div>
        <w:div w:id="1018124028">
          <w:marLeft w:val="0"/>
          <w:marRight w:val="0"/>
          <w:marTop w:val="0"/>
          <w:marBottom w:val="0"/>
          <w:divBdr>
            <w:top w:val="none" w:sz="0" w:space="0" w:color="auto"/>
            <w:left w:val="none" w:sz="0" w:space="0" w:color="auto"/>
            <w:bottom w:val="none" w:sz="0" w:space="0" w:color="auto"/>
            <w:right w:val="none" w:sz="0" w:space="0" w:color="auto"/>
          </w:divBdr>
        </w:div>
        <w:div w:id="653073172">
          <w:marLeft w:val="0"/>
          <w:marRight w:val="0"/>
          <w:marTop w:val="0"/>
          <w:marBottom w:val="0"/>
          <w:divBdr>
            <w:top w:val="none" w:sz="0" w:space="0" w:color="auto"/>
            <w:left w:val="none" w:sz="0" w:space="0" w:color="auto"/>
            <w:bottom w:val="none" w:sz="0" w:space="0" w:color="auto"/>
            <w:right w:val="none" w:sz="0" w:space="0" w:color="auto"/>
          </w:divBdr>
        </w:div>
        <w:div w:id="1535145116">
          <w:marLeft w:val="0"/>
          <w:marRight w:val="0"/>
          <w:marTop w:val="0"/>
          <w:marBottom w:val="0"/>
          <w:divBdr>
            <w:top w:val="none" w:sz="0" w:space="0" w:color="auto"/>
            <w:left w:val="none" w:sz="0" w:space="0" w:color="auto"/>
            <w:bottom w:val="none" w:sz="0" w:space="0" w:color="auto"/>
            <w:right w:val="none" w:sz="0" w:space="0" w:color="auto"/>
          </w:divBdr>
        </w:div>
        <w:div w:id="899562354">
          <w:marLeft w:val="0"/>
          <w:marRight w:val="0"/>
          <w:marTop w:val="0"/>
          <w:marBottom w:val="0"/>
          <w:divBdr>
            <w:top w:val="none" w:sz="0" w:space="0" w:color="auto"/>
            <w:left w:val="none" w:sz="0" w:space="0" w:color="auto"/>
            <w:bottom w:val="none" w:sz="0" w:space="0" w:color="auto"/>
            <w:right w:val="none" w:sz="0" w:space="0" w:color="auto"/>
          </w:divBdr>
        </w:div>
        <w:div w:id="1124345220">
          <w:marLeft w:val="0"/>
          <w:marRight w:val="0"/>
          <w:marTop w:val="0"/>
          <w:marBottom w:val="0"/>
          <w:divBdr>
            <w:top w:val="none" w:sz="0" w:space="0" w:color="auto"/>
            <w:left w:val="none" w:sz="0" w:space="0" w:color="auto"/>
            <w:bottom w:val="none" w:sz="0" w:space="0" w:color="auto"/>
            <w:right w:val="none" w:sz="0" w:space="0" w:color="auto"/>
          </w:divBdr>
        </w:div>
        <w:div w:id="1482191752">
          <w:marLeft w:val="0"/>
          <w:marRight w:val="0"/>
          <w:marTop w:val="0"/>
          <w:marBottom w:val="0"/>
          <w:divBdr>
            <w:top w:val="none" w:sz="0" w:space="0" w:color="auto"/>
            <w:left w:val="none" w:sz="0" w:space="0" w:color="auto"/>
            <w:bottom w:val="none" w:sz="0" w:space="0" w:color="auto"/>
            <w:right w:val="none" w:sz="0" w:space="0" w:color="auto"/>
          </w:divBdr>
        </w:div>
        <w:div w:id="1637447881">
          <w:marLeft w:val="0"/>
          <w:marRight w:val="0"/>
          <w:marTop w:val="0"/>
          <w:marBottom w:val="0"/>
          <w:divBdr>
            <w:top w:val="none" w:sz="0" w:space="0" w:color="auto"/>
            <w:left w:val="none" w:sz="0" w:space="0" w:color="auto"/>
            <w:bottom w:val="none" w:sz="0" w:space="0" w:color="auto"/>
            <w:right w:val="none" w:sz="0" w:space="0" w:color="auto"/>
          </w:divBdr>
        </w:div>
        <w:div w:id="1554536856">
          <w:marLeft w:val="0"/>
          <w:marRight w:val="0"/>
          <w:marTop w:val="0"/>
          <w:marBottom w:val="0"/>
          <w:divBdr>
            <w:top w:val="none" w:sz="0" w:space="0" w:color="auto"/>
            <w:left w:val="none" w:sz="0" w:space="0" w:color="auto"/>
            <w:bottom w:val="single" w:sz="6" w:space="0" w:color="000000"/>
            <w:right w:val="none" w:sz="0" w:space="0" w:color="auto"/>
          </w:divBdr>
        </w:div>
        <w:div w:id="832600700">
          <w:marLeft w:val="0"/>
          <w:marRight w:val="0"/>
          <w:marTop w:val="0"/>
          <w:marBottom w:val="0"/>
          <w:divBdr>
            <w:top w:val="none" w:sz="0" w:space="0" w:color="auto"/>
            <w:left w:val="none" w:sz="0" w:space="0" w:color="auto"/>
            <w:bottom w:val="none" w:sz="0" w:space="0" w:color="auto"/>
            <w:right w:val="none" w:sz="0" w:space="0" w:color="auto"/>
          </w:divBdr>
        </w:div>
        <w:div w:id="490412326">
          <w:marLeft w:val="0"/>
          <w:marRight w:val="0"/>
          <w:marTop w:val="0"/>
          <w:marBottom w:val="0"/>
          <w:divBdr>
            <w:top w:val="none" w:sz="0" w:space="0" w:color="auto"/>
            <w:left w:val="none" w:sz="0" w:space="0" w:color="auto"/>
            <w:bottom w:val="none" w:sz="0" w:space="0" w:color="auto"/>
            <w:right w:val="none" w:sz="0" w:space="0" w:color="auto"/>
          </w:divBdr>
        </w:div>
        <w:div w:id="1249004129">
          <w:marLeft w:val="0"/>
          <w:marRight w:val="0"/>
          <w:marTop w:val="0"/>
          <w:marBottom w:val="0"/>
          <w:divBdr>
            <w:top w:val="none" w:sz="0" w:space="0" w:color="auto"/>
            <w:left w:val="none" w:sz="0" w:space="0" w:color="auto"/>
            <w:bottom w:val="none" w:sz="0" w:space="0" w:color="auto"/>
            <w:right w:val="none" w:sz="0" w:space="0" w:color="auto"/>
          </w:divBdr>
        </w:div>
        <w:div w:id="2003385790">
          <w:marLeft w:val="0"/>
          <w:marRight w:val="0"/>
          <w:marTop w:val="0"/>
          <w:marBottom w:val="0"/>
          <w:divBdr>
            <w:top w:val="none" w:sz="0" w:space="0" w:color="auto"/>
            <w:left w:val="none" w:sz="0" w:space="0" w:color="auto"/>
            <w:bottom w:val="none" w:sz="0" w:space="0" w:color="auto"/>
            <w:right w:val="none" w:sz="0" w:space="0" w:color="auto"/>
          </w:divBdr>
        </w:div>
        <w:div w:id="1246497720">
          <w:marLeft w:val="0"/>
          <w:marRight w:val="0"/>
          <w:marTop w:val="0"/>
          <w:marBottom w:val="0"/>
          <w:divBdr>
            <w:top w:val="none" w:sz="0" w:space="0" w:color="auto"/>
            <w:left w:val="none" w:sz="0" w:space="0" w:color="auto"/>
            <w:bottom w:val="none" w:sz="0" w:space="0" w:color="auto"/>
            <w:right w:val="none" w:sz="0" w:space="0" w:color="auto"/>
          </w:divBdr>
        </w:div>
        <w:div w:id="226427573">
          <w:marLeft w:val="0"/>
          <w:marRight w:val="0"/>
          <w:marTop w:val="0"/>
          <w:marBottom w:val="0"/>
          <w:divBdr>
            <w:top w:val="none" w:sz="0" w:space="0" w:color="auto"/>
            <w:left w:val="none" w:sz="0" w:space="0" w:color="auto"/>
            <w:bottom w:val="none" w:sz="0" w:space="0" w:color="auto"/>
            <w:right w:val="none" w:sz="0" w:space="0" w:color="auto"/>
          </w:divBdr>
        </w:div>
        <w:div w:id="1432048484">
          <w:marLeft w:val="0"/>
          <w:marRight w:val="0"/>
          <w:marTop w:val="0"/>
          <w:marBottom w:val="0"/>
          <w:divBdr>
            <w:top w:val="none" w:sz="0" w:space="0" w:color="auto"/>
            <w:left w:val="none" w:sz="0" w:space="0" w:color="auto"/>
            <w:bottom w:val="none" w:sz="0" w:space="0" w:color="auto"/>
            <w:right w:val="none" w:sz="0" w:space="0" w:color="auto"/>
          </w:divBdr>
        </w:div>
        <w:div w:id="885021056">
          <w:marLeft w:val="0"/>
          <w:marRight w:val="0"/>
          <w:marTop w:val="0"/>
          <w:marBottom w:val="0"/>
          <w:divBdr>
            <w:top w:val="none" w:sz="0" w:space="0" w:color="auto"/>
            <w:left w:val="none" w:sz="0" w:space="0" w:color="auto"/>
            <w:bottom w:val="none" w:sz="0" w:space="0" w:color="auto"/>
            <w:right w:val="none" w:sz="0" w:space="0" w:color="auto"/>
          </w:divBdr>
        </w:div>
        <w:div w:id="599483563">
          <w:marLeft w:val="0"/>
          <w:marRight w:val="0"/>
          <w:marTop w:val="0"/>
          <w:marBottom w:val="0"/>
          <w:divBdr>
            <w:top w:val="none" w:sz="0" w:space="0" w:color="auto"/>
            <w:left w:val="none" w:sz="0" w:space="0" w:color="auto"/>
            <w:bottom w:val="none" w:sz="0" w:space="0" w:color="auto"/>
            <w:right w:val="none" w:sz="0" w:space="0" w:color="auto"/>
          </w:divBdr>
        </w:div>
        <w:div w:id="252864838">
          <w:marLeft w:val="0"/>
          <w:marRight w:val="0"/>
          <w:marTop w:val="0"/>
          <w:marBottom w:val="0"/>
          <w:divBdr>
            <w:top w:val="none" w:sz="0" w:space="0" w:color="auto"/>
            <w:left w:val="none" w:sz="0" w:space="0" w:color="auto"/>
            <w:bottom w:val="none" w:sz="0" w:space="0" w:color="auto"/>
            <w:right w:val="none" w:sz="0" w:space="0" w:color="auto"/>
          </w:divBdr>
        </w:div>
        <w:div w:id="1052922562">
          <w:marLeft w:val="0"/>
          <w:marRight w:val="0"/>
          <w:marTop w:val="0"/>
          <w:marBottom w:val="0"/>
          <w:divBdr>
            <w:top w:val="none" w:sz="0" w:space="0" w:color="auto"/>
            <w:left w:val="none" w:sz="0" w:space="0" w:color="auto"/>
            <w:bottom w:val="none" w:sz="0" w:space="0" w:color="auto"/>
            <w:right w:val="none" w:sz="0" w:space="0" w:color="auto"/>
          </w:divBdr>
        </w:div>
        <w:div w:id="1961689687">
          <w:marLeft w:val="0"/>
          <w:marRight w:val="0"/>
          <w:marTop w:val="0"/>
          <w:marBottom w:val="0"/>
          <w:divBdr>
            <w:top w:val="none" w:sz="0" w:space="0" w:color="auto"/>
            <w:left w:val="none" w:sz="0" w:space="0" w:color="auto"/>
            <w:bottom w:val="none" w:sz="0" w:space="0" w:color="auto"/>
            <w:right w:val="none" w:sz="0" w:space="0" w:color="auto"/>
          </w:divBdr>
        </w:div>
        <w:div w:id="1046024180">
          <w:marLeft w:val="0"/>
          <w:marRight w:val="0"/>
          <w:marTop w:val="0"/>
          <w:marBottom w:val="0"/>
          <w:divBdr>
            <w:top w:val="none" w:sz="0" w:space="0" w:color="auto"/>
            <w:left w:val="none" w:sz="0" w:space="0" w:color="auto"/>
            <w:bottom w:val="none" w:sz="0" w:space="0" w:color="auto"/>
            <w:right w:val="none" w:sz="0" w:space="0" w:color="auto"/>
          </w:divBdr>
        </w:div>
        <w:div w:id="331300990">
          <w:marLeft w:val="0"/>
          <w:marRight w:val="0"/>
          <w:marTop w:val="0"/>
          <w:marBottom w:val="0"/>
          <w:divBdr>
            <w:top w:val="none" w:sz="0" w:space="0" w:color="auto"/>
            <w:left w:val="none" w:sz="0" w:space="0" w:color="auto"/>
            <w:bottom w:val="none" w:sz="0" w:space="0" w:color="auto"/>
            <w:right w:val="none" w:sz="0" w:space="0" w:color="auto"/>
          </w:divBdr>
        </w:div>
        <w:div w:id="1232471018">
          <w:marLeft w:val="0"/>
          <w:marRight w:val="0"/>
          <w:marTop w:val="0"/>
          <w:marBottom w:val="0"/>
          <w:divBdr>
            <w:top w:val="none" w:sz="0" w:space="0" w:color="auto"/>
            <w:left w:val="none" w:sz="0" w:space="0" w:color="auto"/>
            <w:bottom w:val="none" w:sz="0" w:space="0" w:color="auto"/>
            <w:right w:val="none" w:sz="0" w:space="0" w:color="auto"/>
          </w:divBdr>
        </w:div>
        <w:div w:id="647980446">
          <w:marLeft w:val="0"/>
          <w:marRight w:val="0"/>
          <w:marTop w:val="0"/>
          <w:marBottom w:val="0"/>
          <w:divBdr>
            <w:top w:val="none" w:sz="0" w:space="0" w:color="auto"/>
            <w:left w:val="none" w:sz="0" w:space="0" w:color="auto"/>
            <w:bottom w:val="none" w:sz="0" w:space="0" w:color="auto"/>
            <w:right w:val="none" w:sz="0" w:space="0" w:color="auto"/>
          </w:divBdr>
        </w:div>
        <w:div w:id="146170680">
          <w:marLeft w:val="0"/>
          <w:marRight w:val="0"/>
          <w:marTop w:val="0"/>
          <w:marBottom w:val="0"/>
          <w:divBdr>
            <w:top w:val="none" w:sz="0" w:space="0" w:color="auto"/>
            <w:left w:val="none" w:sz="0" w:space="0" w:color="auto"/>
            <w:bottom w:val="none" w:sz="0" w:space="0" w:color="auto"/>
            <w:right w:val="none" w:sz="0" w:space="0" w:color="auto"/>
          </w:divBdr>
        </w:div>
        <w:div w:id="2052025095">
          <w:marLeft w:val="0"/>
          <w:marRight w:val="0"/>
          <w:marTop w:val="0"/>
          <w:marBottom w:val="0"/>
          <w:divBdr>
            <w:top w:val="none" w:sz="0" w:space="0" w:color="auto"/>
            <w:left w:val="none" w:sz="0" w:space="0" w:color="auto"/>
            <w:bottom w:val="none" w:sz="0" w:space="0" w:color="auto"/>
            <w:right w:val="none" w:sz="0" w:space="0" w:color="auto"/>
          </w:divBdr>
        </w:div>
        <w:div w:id="286619543">
          <w:marLeft w:val="0"/>
          <w:marRight w:val="0"/>
          <w:marTop w:val="0"/>
          <w:marBottom w:val="0"/>
          <w:divBdr>
            <w:top w:val="none" w:sz="0" w:space="0" w:color="auto"/>
            <w:left w:val="none" w:sz="0" w:space="0" w:color="auto"/>
            <w:bottom w:val="none" w:sz="0" w:space="0" w:color="auto"/>
            <w:right w:val="none" w:sz="0" w:space="0" w:color="auto"/>
          </w:divBdr>
        </w:div>
        <w:div w:id="85461388">
          <w:marLeft w:val="0"/>
          <w:marRight w:val="0"/>
          <w:marTop w:val="0"/>
          <w:marBottom w:val="0"/>
          <w:divBdr>
            <w:top w:val="none" w:sz="0" w:space="0" w:color="auto"/>
            <w:left w:val="none" w:sz="0" w:space="0" w:color="auto"/>
            <w:bottom w:val="none" w:sz="0" w:space="0" w:color="auto"/>
            <w:right w:val="none" w:sz="0" w:space="0" w:color="auto"/>
          </w:divBdr>
        </w:div>
        <w:div w:id="1015881413">
          <w:marLeft w:val="0"/>
          <w:marRight w:val="0"/>
          <w:marTop w:val="0"/>
          <w:marBottom w:val="0"/>
          <w:divBdr>
            <w:top w:val="none" w:sz="0" w:space="0" w:color="auto"/>
            <w:left w:val="none" w:sz="0" w:space="0" w:color="auto"/>
            <w:bottom w:val="none" w:sz="0" w:space="0" w:color="auto"/>
            <w:right w:val="none" w:sz="0" w:space="0" w:color="auto"/>
          </w:divBdr>
        </w:div>
        <w:div w:id="214854665">
          <w:marLeft w:val="0"/>
          <w:marRight w:val="0"/>
          <w:marTop w:val="0"/>
          <w:marBottom w:val="0"/>
          <w:divBdr>
            <w:top w:val="none" w:sz="0" w:space="0" w:color="auto"/>
            <w:left w:val="none" w:sz="0" w:space="0" w:color="auto"/>
            <w:bottom w:val="none" w:sz="0" w:space="0" w:color="auto"/>
            <w:right w:val="none" w:sz="0" w:space="0" w:color="auto"/>
          </w:divBdr>
        </w:div>
        <w:div w:id="1141925868">
          <w:marLeft w:val="0"/>
          <w:marRight w:val="0"/>
          <w:marTop w:val="0"/>
          <w:marBottom w:val="0"/>
          <w:divBdr>
            <w:top w:val="none" w:sz="0" w:space="0" w:color="auto"/>
            <w:left w:val="none" w:sz="0" w:space="0" w:color="auto"/>
            <w:bottom w:val="none" w:sz="0" w:space="0" w:color="auto"/>
            <w:right w:val="none" w:sz="0" w:space="0" w:color="auto"/>
          </w:divBdr>
        </w:div>
        <w:div w:id="16349078">
          <w:marLeft w:val="0"/>
          <w:marRight w:val="0"/>
          <w:marTop w:val="0"/>
          <w:marBottom w:val="0"/>
          <w:divBdr>
            <w:top w:val="none" w:sz="0" w:space="0" w:color="auto"/>
            <w:left w:val="none" w:sz="0" w:space="0" w:color="auto"/>
            <w:bottom w:val="none" w:sz="0" w:space="0" w:color="auto"/>
            <w:right w:val="none" w:sz="0" w:space="0" w:color="auto"/>
          </w:divBdr>
        </w:div>
        <w:div w:id="1709987041">
          <w:marLeft w:val="0"/>
          <w:marRight w:val="0"/>
          <w:marTop w:val="0"/>
          <w:marBottom w:val="0"/>
          <w:divBdr>
            <w:top w:val="none" w:sz="0" w:space="0" w:color="auto"/>
            <w:left w:val="none" w:sz="0" w:space="0" w:color="auto"/>
            <w:bottom w:val="none" w:sz="0" w:space="0" w:color="auto"/>
            <w:right w:val="none" w:sz="0" w:space="0" w:color="auto"/>
          </w:divBdr>
        </w:div>
        <w:div w:id="1598781947">
          <w:marLeft w:val="0"/>
          <w:marRight w:val="0"/>
          <w:marTop w:val="0"/>
          <w:marBottom w:val="0"/>
          <w:divBdr>
            <w:top w:val="none" w:sz="0" w:space="0" w:color="auto"/>
            <w:left w:val="none" w:sz="0" w:space="0" w:color="auto"/>
            <w:bottom w:val="none" w:sz="0" w:space="0" w:color="auto"/>
            <w:right w:val="none" w:sz="0" w:space="0" w:color="auto"/>
          </w:divBdr>
        </w:div>
        <w:div w:id="833228959">
          <w:marLeft w:val="0"/>
          <w:marRight w:val="0"/>
          <w:marTop w:val="0"/>
          <w:marBottom w:val="0"/>
          <w:divBdr>
            <w:top w:val="none" w:sz="0" w:space="0" w:color="auto"/>
            <w:left w:val="none" w:sz="0" w:space="0" w:color="auto"/>
            <w:bottom w:val="none" w:sz="0" w:space="0" w:color="auto"/>
            <w:right w:val="none" w:sz="0" w:space="0" w:color="auto"/>
          </w:divBdr>
        </w:div>
        <w:div w:id="637876282">
          <w:marLeft w:val="0"/>
          <w:marRight w:val="0"/>
          <w:marTop w:val="0"/>
          <w:marBottom w:val="0"/>
          <w:divBdr>
            <w:top w:val="none" w:sz="0" w:space="0" w:color="auto"/>
            <w:left w:val="none" w:sz="0" w:space="0" w:color="auto"/>
            <w:bottom w:val="none" w:sz="0" w:space="0" w:color="auto"/>
            <w:right w:val="none" w:sz="0" w:space="0" w:color="auto"/>
          </w:divBdr>
        </w:div>
        <w:div w:id="888537717">
          <w:marLeft w:val="0"/>
          <w:marRight w:val="0"/>
          <w:marTop w:val="0"/>
          <w:marBottom w:val="0"/>
          <w:divBdr>
            <w:top w:val="none" w:sz="0" w:space="0" w:color="auto"/>
            <w:left w:val="none" w:sz="0" w:space="0" w:color="auto"/>
            <w:bottom w:val="none" w:sz="0" w:space="0" w:color="auto"/>
            <w:right w:val="none" w:sz="0" w:space="0" w:color="auto"/>
          </w:divBdr>
        </w:div>
        <w:div w:id="1254630481">
          <w:marLeft w:val="0"/>
          <w:marRight w:val="0"/>
          <w:marTop w:val="0"/>
          <w:marBottom w:val="0"/>
          <w:divBdr>
            <w:top w:val="none" w:sz="0" w:space="0" w:color="auto"/>
            <w:left w:val="none" w:sz="0" w:space="0" w:color="auto"/>
            <w:bottom w:val="none" w:sz="0" w:space="0" w:color="auto"/>
            <w:right w:val="none" w:sz="0" w:space="0" w:color="auto"/>
          </w:divBdr>
        </w:div>
        <w:div w:id="1238513082">
          <w:marLeft w:val="0"/>
          <w:marRight w:val="0"/>
          <w:marTop w:val="0"/>
          <w:marBottom w:val="0"/>
          <w:divBdr>
            <w:top w:val="none" w:sz="0" w:space="0" w:color="auto"/>
            <w:left w:val="none" w:sz="0" w:space="0" w:color="auto"/>
            <w:bottom w:val="none" w:sz="0" w:space="0" w:color="auto"/>
            <w:right w:val="none" w:sz="0" w:space="0" w:color="auto"/>
          </w:divBdr>
        </w:div>
        <w:div w:id="740520798">
          <w:marLeft w:val="0"/>
          <w:marRight w:val="0"/>
          <w:marTop w:val="0"/>
          <w:marBottom w:val="0"/>
          <w:divBdr>
            <w:top w:val="none" w:sz="0" w:space="0" w:color="auto"/>
            <w:left w:val="none" w:sz="0" w:space="0" w:color="auto"/>
            <w:bottom w:val="none" w:sz="0" w:space="0" w:color="auto"/>
            <w:right w:val="none" w:sz="0" w:space="0" w:color="auto"/>
          </w:divBdr>
        </w:div>
        <w:div w:id="111437325">
          <w:marLeft w:val="0"/>
          <w:marRight w:val="0"/>
          <w:marTop w:val="0"/>
          <w:marBottom w:val="0"/>
          <w:divBdr>
            <w:top w:val="none" w:sz="0" w:space="0" w:color="auto"/>
            <w:left w:val="none" w:sz="0" w:space="0" w:color="auto"/>
            <w:bottom w:val="none" w:sz="0" w:space="0" w:color="auto"/>
            <w:right w:val="none" w:sz="0" w:space="0" w:color="auto"/>
          </w:divBdr>
        </w:div>
        <w:div w:id="584727259">
          <w:marLeft w:val="0"/>
          <w:marRight w:val="0"/>
          <w:marTop w:val="0"/>
          <w:marBottom w:val="0"/>
          <w:divBdr>
            <w:top w:val="none" w:sz="0" w:space="0" w:color="auto"/>
            <w:left w:val="none" w:sz="0" w:space="0" w:color="auto"/>
            <w:bottom w:val="none" w:sz="0" w:space="0" w:color="auto"/>
            <w:right w:val="none" w:sz="0" w:space="0" w:color="auto"/>
          </w:divBdr>
        </w:div>
        <w:div w:id="589963">
          <w:marLeft w:val="0"/>
          <w:marRight w:val="0"/>
          <w:marTop w:val="0"/>
          <w:marBottom w:val="0"/>
          <w:divBdr>
            <w:top w:val="none" w:sz="0" w:space="0" w:color="auto"/>
            <w:left w:val="none" w:sz="0" w:space="0" w:color="auto"/>
            <w:bottom w:val="none" w:sz="0" w:space="0" w:color="auto"/>
            <w:right w:val="none" w:sz="0" w:space="0" w:color="auto"/>
          </w:divBdr>
        </w:div>
        <w:div w:id="1839031236">
          <w:marLeft w:val="0"/>
          <w:marRight w:val="0"/>
          <w:marTop w:val="0"/>
          <w:marBottom w:val="0"/>
          <w:divBdr>
            <w:top w:val="none" w:sz="0" w:space="0" w:color="auto"/>
            <w:left w:val="none" w:sz="0" w:space="0" w:color="auto"/>
            <w:bottom w:val="none" w:sz="0" w:space="0" w:color="auto"/>
            <w:right w:val="none" w:sz="0" w:space="0" w:color="auto"/>
          </w:divBdr>
        </w:div>
        <w:div w:id="1789811217">
          <w:marLeft w:val="0"/>
          <w:marRight w:val="0"/>
          <w:marTop w:val="0"/>
          <w:marBottom w:val="0"/>
          <w:divBdr>
            <w:top w:val="none" w:sz="0" w:space="0" w:color="auto"/>
            <w:left w:val="none" w:sz="0" w:space="0" w:color="auto"/>
            <w:bottom w:val="none" w:sz="0" w:space="0" w:color="auto"/>
            <w:right w:val="none" w:sz="0" w:space="0" w:color="auto"/>
          </w:divBdr>
        </w:div>
        <w:div w:id="1388917036">
          <w:marLeft w:val="0"/>
          <w:marRight w:val="0"/>
          <w:marTop w:val="0"/>
          <w:marBottom w:val="0"/>
          <w:divBdr>
            <w:top w:val="none" w:sz="0" w:space="0" w:color="auto"/>
            <w:left w:val="none" w:sz="0" w:space="0" w:color="auto"/>
            <w:bottom w:val="none" w:sz="0" w:space="0" w:color="auto"/>
            <w:right w:val="none" w:sz="0" w:space="0" w:color="auto"/>
          </w:divBdr>
        </w:div>
        <w:div w:id="1987123974">
          <w:marLeft w:val="0"/>
          <w:marRight w:val="0"/>
          <w:marTop w:val="0"/>
          <w:marBottom w:val="0"/>
          <w:divBdr>
            <w:top w:val="none" w:sz="0" w:space="0" w:color="auto"/>
            <w:left w:val="none" w:sz="0" w:space="0" w:color="auto"/>
            <w:bottom w:val="none" w:sz="0" w:space="0" w:color="auto"/>
            <w:right w:val="none" w:sz="0" w:space="0" w:color="auto"/>
          </w:divBdr>
        </w:div>
        <w:div w:id="1420902572">
          <w:marLeft w:val="0"/>
          <w:marRight w:val="0"/>
          <w:marTop w:val="0"/>
          <w:marBottom w:val="0"/>
          <w:divBdr>
            <w:top w:val="none" w:sz="0" w:space="0" w:color="auto"/>
            <w:left w:val="none" w:sz="0" w:space="0" w:color="auto"/>
            <w:bottom w:val="none" w:sz="0" w:space="0" w:color="auto"/>
            <w:right w:val="none" w:sz="0" w:space="0" w:color="auto"/>
          </w:divBdr>
        </w:div>
        <w:div w:id="432015384">
          <w:marLeft w:val="0"/>
          <w:marRight w:val="0"/>
          <w:marTop w:val="0"/>
          <w:marBottom w:val="0"/>
          <w:divBdr>
            <w:top w:val="none" w:sz="0" w:space="0" w:color="auto"/>
            <w:left w:val="none" w:sz="0" w:space="0" w:color="auto"/>
            <w:bottom w:val="none" w:sz="0" w:space="0" w:color="auto"/>
            <w:right w:val="none" w:sz="0" w:space="0" w:color="auto"/>
          </w:divBdr>
        </w:div>
        <w:div w:id="432748598">
          <w:marLeft w:val="0"/>
          <w:marRight w:val="0"/>
          <w:marTop w:val="0"/>
          <w:marBottom w:val="0"/>
          <w:divBdr>
            <w:top w:val="none" w:sz="0" w:space="0" w:color="auto"/>
            <w:left w:val="none" w:sz="0" w:space="0" w:color="auto"/>
            <w:bottom w:val="none" w:sz="0" w:space="0" w:color="auto"/>
            <w:right w:val="none" w:sz="0" w:space="0" w:color="auto"/>
          </w:divBdr>
        </w:div>
        <w:div w:id="2125692015">
          <w:marLeft w:val="0"/>
          <w:marRight w:val="0"/>
          <w:marTop w:val="0"/>
          <w:marBottom w:val="0"/>
          <w:divBdr>
            <w:top w:val="none" w:sz="0" w:space="0" w:color="auto"/>
            <w:left w:val="none" w:sz="0" w:space="0" w:color="auto"/>
            <w:bottom w:val="none" w:sz="0" w:space="0" w:color="auto"/>
            <w:right w:val="none" w:sz="0" w:space="0" w:color="auto"/>
          </w:divBdr>
        </w:div>
        <w:div w:id="1589538908">
          <w:marLeft w:val="0"/>
          <w:marRight w:val="0"/>
          <w:marTop w:val="0"/>
          <w:marBottom w:val="0"/>
          <w:divBdr>
            <w:top w:val="none" w:sz="0" w:space="0" w:color="auto"/>
            <w:left w:val="none" w:sz="0" w:space="0" w:color="auto"/>
            <w:bottom w:val="none" w:sz="0" w:space="0" w:color="auto"/>
            <w:right w:val="none" w:sz="0" w:space="0" w:color="auto"/>
          </w:divBdr>
        </w:div>
        <w:div w:id="650059968">
          <w:marLeft w:val="0"/>
          <w:marRight w:val="0"/>
          <w:marTop w:val="0"/>
          <w:marBottom w:val="0"/>
          <w:divBdr>
            <w:top w:val="none" w:sz="0" w:space="0" w:color="auto"/>
            <w:left w:val="none" w:sz="0" w:space="0" w:color="auto"/>
            <w:bottom w:val="none" w:sz="0" w:space="0" w:color="auto"/>
            <w:right w:val="none" w:sz="0" w:space="0" w:color="auto"/>
          </w:divBdr>
        </w:div>
        <w:div w:id="2121295883">
          <w:marLeft w:val="0"/>
          <w:marRight w:val="0"/>
          <w:marTop w:val="0"/>
          <w:marBottom w:val="0"/>
          <w:divBdr>
            <w:top w:val="none" w:sz="0" w:space="0" w:color="auto"/>
            <w:left w:val="none" w:sz="0" w:space="0" w:color="auto"/>
            <w:bottom w:val="none" w:sz="0" w:space="0" w:color="auto"/>
            <w:right w:val="none" w:sz="0" w:space="0" w:color="auto"/>
          </w:divBdr>
        </w:div>
        <w:div w:id="255946863">
          <w:marLeft w:val="0"/>
          <w:marRight w:val="0"/>
          <w:marTop w:val="0"/>
          <w:marBottom w:val="0"/>
          <w:divBdr>
            <w:top w:val="none" w:sz="0" w:space="0" w:color="auto"/>
            <w:left w:val="none" w:sz="0" w:space="0" w:color="auto"/>
            <w:bottom w:val="none" w:sz="0" w:space="0" w:color="auto"/>
            <w:right w:val="none" w:sz="0" w:space="0" w:color="auto"/>
          </w:divBdr>
        </w:div>
        <w:div w:id="1900625823">
          <w:marLeft w:val="0"/>
          <w:marRight w:val="0"/>
          <w:marTop w:val="0"/>
          <w:marBottom w:val="0"/>
          <w:divBdr>
            <w:top w:val="none" w:sz="0" w:space="0" w:color="auto"/>
            <w:left w:val="none" w:sz="0" w:space="0" w:color="auto"/>
            <w:bottom w:val="none" w:sz="0" w:space="0" w:color="auto"/>
            <w:right w:val="none" w:sz="0" w:space="0" w:color="auto"/>
          </w:divBdr>
        </w:div>
        <w:div w:id="1137576244">
          <w:marLeft w:val="0"/>
          <w:marRight w:val="0"/>
          <w:marTop w:val="0"/>
          <w:marBottom w:val="0"/>
          <w:divBdr>
            <w:top w:val="none" w:sz="0" w:space="0" w:color="auto"/>
            <w:left w:val="none" w:sz="0" w:space="0" w:color="auto"/>
            <w:bottom w:val="none" w:sz="0" w:space="0" w:color="auto"/>
            <w:right w:val="none" w:sz="0" w:space="0" w:color="auto"/>
          </w:divBdr>
        </w:div>
        <w:div w:id="719329109">
          <w:marLeft w:val="0"/>
          <w:marRight w:val="0"/>
          <w:marTop w:val="0"/>
          <w:marBottom w:val="0"/>
          <w:divBdr>
            <w:top w:val="none" w:sz="0" w:space="0" w:color="auto"/>
            <w:left w:val="none" w:sz="0" w:space="0" w:color="auto"/>
            <w:bottom w:val="none" w:sz="0" w:space="0" w:color="auto"/>
            <w:right w:val="none" w:sz="0" w:space="0" w:color="auto"/>
          </w:divBdr>
        </w:div>
        <w:div w:id="445394127">
          <w:marLeft w:val="0"/>
          <w:marRight w:val="0"/>
          <w:marTop w:val="0"/>
          <w:marBottom w:val="0"/>
          <w:divBdr>
            <w:top w:val="none" w:sz="0" w:space="0" w:color="auto"/>
            <w:left w:val="none" w:sz="0" w:space="0" w:color="auto"/>
            <w:bottom w:val="none" w:sz="0" w:space="0" w:color="auto"/>
            <w:right w:val="none" w:sz="0" w:space="0" w:color="auto"/>
          </w:divBdr>
        </w:div>
        <w:div w:id="226569895">
          <w:marLeft w:val="0"/>
          <w:marRight w:val="0"/>
          <w:marTop w:val="0"/>
          <w:marBottom w:val="0"/>
          <w:divBdr>
            <w:top w:val="none" w:sz="0" w:space="0" w:color="auto"/>
            <w:left w:val="none" w:sz="0" w:space="0" w:color="auto"/>
            <w:bottom w:val="none" w:sz="0" w:space="0" w:color="auto"/>
            <w:right w:val="none" w:sz="0" w:space="0" w:color="auto"/>
          </w:divBdr>
        </w:div>
        <w:div w:id="1302419753">
          <w:marLeft w:val="0"/>
          <w:marRight w:val="0"/>
          <w:marTop w:val="0"/>
          <w:marBottom w:val="0"/>
          <w:divBdr>
            <w:top w:val="none" w:sz="0" w:space="0" w:color="auto"/>
            <w:left w:val="none" w:sz="0" w:space="0" w:color="auto"/>
            <w:bottom w:val="none" w:sz="0" w:space="0" w:color="auto"/>
            <w:right w:val="none" w:sz="0" w:space="0" w:color="auto"/>
          </w:divBdr>
        </w:div>
        <w:div w:id="165488092">
          <w:marLeft w:val="0"/>
          <w:marRight w:val="0"/>
          <w:marTop w:val="0"/>
          <w:marBottom w:val="0"/>
          <w:divBdr>
            <w:top w:val="none" w:sz="0" w:space="0" w:color="auto"/>
            <w:left w:val="none" w:sz="0" w:space="0" w:color="auto"/>
            <w:bottom w:val="none" w:sz="0" w:space="0" w:color="auto"/>
            <w:right w:val="none" w:sz="0" w:space="0" w:color="auto"/>
          </w:divBdr>
        </w:div>
        <w:div w:id="2042510335">
          <w:marLeft w:val="0"/>
          <w:marRight w:val="0"/>
          <w:marTop w:val="0"/>
          <w:marBottom w:val="0"/>
          <w:divBdr>
            <w:top w:val="none" w:sz="0" w:space="0" w:color="auto"/>
            <w:left w:val="none" w:sz="0" w:space="0" w:color="auto"/>
            <w:bottom w:val="none" w:sz="0" w:space="0" w:color="auto"/>
            <w:right w:val="none" w:sz="0" w:space="0" w:color="auto"/>
          </w:divBdr>
        </w:div>
        <w:div w:id="894507360">
          <w:marLeft w:val="0"/>
          <w:marRight w:val="0"/>
          <w:marTop w:val="0"/>
          <w:marBottom w:val="0"/>
          <w:divBdr>
            <w:top w:val="none" w:sz="0" w:space="0" w:color="auto"/>
            <w:left w:val="none" w:sz="0" w:space="0" w:color="auto"/>
            <w:bottom w:val="none" w:sz="0" w:space="0" w:color="auto"/>
            <w:right w:val="none" w:sz="0" w:space="0" w:color="auto"/>
          </w:divBdr>
        </w:div>
        <w:div w:id="2027366168">
          <w:marLeft w:val="0"/>
          <w:marRight w:val="0"/>
          <w:marTop w:val="0"/>
          <w:marBottom w:val="0"/>
          <w:divBdr>
            <w:top w:val="none" w:sz="0" w:space="0" w:color="auto"/>
            <w:left w:val="none" w:sz="0" w:space="0" w:color="auto"/>
            <w:bottom w:val="none" w:sz="0" w:space="0" w:color="auto"/>
            <w:right w:val="none" w:sz="0" w:space="0" w:color="auto"/>
          </w:divBdr>
        </w:div>
        <w:div w:id="1180002569">
          <w:marLeft w:val="0"/>
          <w:marRight w:val="0"/>
          <w:marTop w:val="0"/>
          <w:marBottom w:val="0"/>
          <w:divBdr>
            <w:top w:val="none" w:sz="0" w:space="0" w:color="auto"/>
            <w:left w:val="none" w:sz="0" w:space="0" w:color="auto"/>
            <w:bottom w:val="none" w:sz="0" w:space="0" w:color="auto"/>
            <w:right w:val="none" w:sz="0" w:space="0" w:color="auto"/>
          </w:divBdr>
        </w:div>
        <w:div w:id="334772094">
          <w:marLeft w:val="0"/>
          <w:marRight w:val="0"/>
          <w:marTop w:val="0"/>
          <w:marBottom w:val="0"/>
          <w:divBdr>
            <w:top w:val="none" w:sz="0" w:space="0" w:color="auto"/>
            <w:left w:val="none" w:sz="0" w:space="0" w:color="auto"/>
            <w:bottom w:val="none" w:sz="0" w:space="0" w:color="auto"/>
            <w:right w:val="none" w:sz="0" w:space="0" w:color="auto"/>
          </w:divBdr>
        </w:div>
        <w:div w:id="7417957">
          <w:marLeft w:val="0"/>
          <w:marRight w:val="0"/>
          <w:marTop w:val="0"/>
          <w:marBottom w:val="0"/>
          <w:divBdr>
            <w:top w:val="none" w:sz="0" w:space="0" w:color="auto"/>
            <w:left w:val="none" w:sz="0" w:space="0" w:color="auto"/>
            <w:bottom w:val="none" w:sz="0" w:space="0" w:color="auto"/>
            <w:right w:val="none" w:sz="0" w:space="0" w:color="auto"/>
          </w:divBdr>
        </w:div>
        <w:div w:id="667251925">
          <w:marLeft w:val="0"/>
          <w:marRight w:val="0"/>
          <w:marTop w:val="0"/>
          <w:marBottom w:val="0"/>
          <w:divBdr>
            <w:top w:val="none" w:sz="0" w:space="0" w:color="auto"/>
            <w:left w:val="none" w:sz="0" w:space="0" w:color="auto"/>
            <w:bottom w:val="none" w:sz="0" w:space="0" w:color="auto"/>
            <w:right w:val="none" w:sz="0" w:space="0" w:color="auto"/>
          </w:divBdr>
        </w:div>
        <w:div w:id="776408526">
          <w:marLeft w:val="0"/>
          <w:marRight w:val="0"/>
          <w:marTop w:val="0"/>
          <w:marBottom w:val="0"/>
          <w:divBdr>
            <w:top w:val="none" w:sz="0" w:space="0" w:color="auto"/>
            <w:left w:val="none" w:sz="0" w:space="0" w:color="auto"/>
            <w:bottom w:val="none" w:sz="0" w:space="0" w:color="auto"/>
            <w:right w:val="none" w:sz="0" w:space="0" w:color="auto"/>
          </w:divBdr>
        </w:div>
        <w:div w:id="498086469">
          <w:marLeft w:val="0"/>
          <w:marRight w:val="0"/>
          <w:marTop w:val="0"/>
          <w:marBottom w:val="0"/>
          <w:divBdr>
            <w:top w:val="none" w:sz="0" w:space="0" w:color="auto"/>
            <w:left w:val="none" w:sz="0" w:space="0" w:color="auto"/>
            <w:bottom w:val="none" w:sz="0" w:space="0" w:color="auto"/>
            <w:right w:val="none" w:sz="0" w:space="0" w:color="auto"/>
          </w:divBdr>
        </w:div>
        <w:div w:id="395935588">
          <w:marLeft w:val="0"/>
          <w:marRight w:val="0"/>
          <w:marTop w:val="0"/>
          <w:marBottom w:val="0"/>
          <w:divBdr>
            <w:top w:val="none" w:sz="0" w:space="0" w:color="auto"/>
            <w:left w:val="none" w:sz="0" w:space="0" w:color="auto"/>
            <w:bottom w:val="none" w:sz="0" w:space="0" w:color="auto"/>
            <w:right w:val="none" w:sz="0" w:space="0" w:color="auto"/>
          </w:divBdr>
        </w:div>
        <w:div w:id="1279025268">
          <w:marLeft w:val="0"/>
          <w:marRight w:val="0"/>
          <w:marTop w:val="0"/>
          <w:marBottom w:val="0"/>
          <w:divBdr>
            <w:top w:val="none" w:sz="0" w:space="0" w:color="auto"/>
            <w:left w:val="none" w:sz="0" w:space="0" w:color="auto"/>
            <w:bottom w:val="none" w:sz="0" w:space="0" w:color="auto"/>
            <w:right w:val="none" w:sz="0" w:space="0" w:color="auto"/>
          </w:divBdr>
        </w:div>
        <w:div w:id="1564369252">
          <w:marLeft w:val="0"/>
          <w:marRight w:val="0"/>
          <w:marTop w:val="0"/>
          <w:marBottom w:val="0"/>
          <w:divBdr>
            <w:top w:val="none" w:sz="0" w:space="0" w:color="auto"/>
            <w:left w:val="none" w:sz="0" w:space="0" w:color="auto"/>
            <w:bottom w:val="none" w:sz="0" w:space="0" w:color="auto"/>
            <w:right w:val="none" w:sz="0" w:space="0" w:color="auto"/>
          </w:divBdr>
        </w:div>
        <w:div w:id="1746143439">
          <w:marLeft w:val="0"/>
          <w:marRight w:val="0"/>
          <w:marTop w:val="0"/>
          <w:marBottom w:val="0"/>
          <w:divBdr>
            <w:top w:val="none" w:sz="0" w:space="0" w:color="auto"/>
            <w:left w:val="none" w:sz="0" w:space="0" w:color="auto"/>
            <w:bottom w:val="none" w:sz="0" w:space="0" w:color="auto"/>
            <w:right w:val="none" w:sz="0" w:space="0" w:color="auto"/>
          </w:divBdr>
        </w:div>
        <w:div w:id="178089039">
          <w:marLeft w:val="0"/>
          <w:marRight w:val="0"/>
          <w:marTop w:val="0"/>
          <w:marBottom w:val="0"/>
          <w:divBdr>
            <w:top w:val="none" w:sz="0" w:space="0" w:color="auto"/>
            <w:left w:val="none" w:sz="0" w:space="0" w:color="auto"/>
            <w:bottom w:val="none" w:sz="0" w:space="0" w:color="auto"/>
            <w:right w:val="none" w:sz="0" w:space="0" w:color="auto"/>
          </w:divBdr>
        </w:div>
        <w:div w:id="1218664875">
          <w:marLeft w:val="0"/>
          <w:marRight w:val="0"/>
          <w:marTop w:val="0"/>
          <w:marBottom w:val="0"/>
          <w:divBdr>
            <w:top w:val="none" w:sz="0" w:space="0" w:color="auto"/>
            <w:left w:val="none" w:sz="0" w:space="0" w:color="auto"/>
            <w:bottom w:val="none" w:sz="0" w:space="0" w:color="auto"/>
            <w:right w:val="none" w:sz="0" w:space="0" w:color="auto"/>
          </w:divBdr>
        </w:div>
        <w:div w:id="657000417">
          <w:marLeft w:val="0"/>
          <w:marRight w:val="0"/>
          <w:marTop w:val="0"/>
          <w:marBottom w:val="0"/>
          <w:divBdr>
            <w:top w:val="none" w:sz="0" w:space="0" w:color="auto"/>
            <w:left w:val="none" w:sz="0" w:space="0" w:color="auto"/>
            <w:bottom w:val="none" w:sz="0" w:space="0" w:color="auto"/>
            <w:right w:val="none" w:sz="0" w:space="0" w:color="auto"/>
          </w:divBdr>
        </w:div>
        <w:div w:id="1221939035">
          <w:marLeft w:val="0"/>
          <w:marRight w:val="0"/>
          <w:marTop w:val="0"/>
          <w:marBottom w:val="0"/>
          <w:divBdr>
            <w:top w:val="none" w:sz="0" w:space="0" w:color="auto"/>
            <w:left w:val="none" w:sz="0" w:space="0" w:color="auto"/>
            <w:bottom w:val="none" w:sz="0" w:space="0" w:color="auto"/>
            <w:right w:val="none" w:sz="0" w:space="0" w:color="auto"/>
          </w:divBdr>
        </w:div>
        <w:div w:id="53478768">
          <w:marLeft w:val="0"/>
          <w:marRight w:val="0"/>
          <w:marTop w:val="0"/>
          <w:marBottom w:val="0"/>
          <w:divBdr>
            <w:top w:val="none" w:sz="0" w:space="0" w:color="auto"/>
            <w:left w:val="none" w:sz="0" w:space="0" w:color="auto"/>
            <w:bottom w:val="none" w:sz="0" w:space="0" w:color="auto"/>
            <w:right w:val="none" w:sz="0" w:space="0" w:color="auto"/>
          </w:divBdr>
        </w:div>
        <w:div w:id="437021242">
          <w:marLeft w:val="0"/>
          <w:marRight w:val="0"/>
          <w:marTop w:val="0"/>
          <w:marBottom w:val="0"/>
          <w:divBdr>
            <w:top w:val="none" w:sz="0" w:space="0" w:color="auto"/>
            <w:left w:val="none" w:sz="0" w:space="0" w:color="auto"/>
            <w:bottom w:val="none" w:sz="0" w:space="0" w:color="auto"/>
            <w:right w:val="none" w:sz="0" w:space="0" w:color="auto"/>
          </w:divBdr>
        </w:div>
        <w:div w:id="1662661115">
          <w:marLeft w:val="0"/>
          <w:marRight w:val="0"/>
          <w:marTop w:val="0"/>
          <w:marBottom w:val="0"/>
          <w:divBdr>
            <w:top w:val="none" w:sz="0" w:space="0" w:color="auto"/>
            <w:left w:val="none" w:sz="0" w:space="0" w:color="auto"/>
            <w:bottom w:val="none" w:sz="0" w:space="0" w:color="auto"/>
            <w:right w:val="none" w:sz="0" w:space="0" w:color="auto"/>
          </w:divBdr>
        </w:div>
        <w:div w:id="311833620">
          <w:marLeft w:val="0"/>
          <w:marRight w:val="0"/>
          <w:marTop w:val="0"/>
          <w:marBottom w:val="0"/>
          <w:divBdr>
            <w:top w:val="none" w:sz="0" w:space="0" w:color="auto"/>
            <w:left w:val="none" w:sz="0" w:space="0" w:color="auto"/>
            <w:bottom w:val="none" w:sz="0" w:space="0" w:color="auto"/>
            <w:right w:val="none" w:sz="0" w:space="0" w:color="auto"/>
          </w:divBdr>
        </w:div>
        <w:div w:id="1789012368">
          <w:marLeft w:val="0"/>
          <w:marRight w:val="0"/>
          <w:marTop w:val="0"/>
          <w:marBottom w:val="0"/>
          <w:divBdr>
            <w:top w:val="none" w:sz="0" w:space="0" w:color="auto"/>
            <w:left w:val="none" w:sz="0" w:space="0" w:color="auto"/>
            <w:bottom w:val="none" w:sz="0" w:space="0" w:color="auto"/>
            <w:right w:val="none" w:sz="0" w:space="0" w:color="auto"/>
          </w:divBdr>
        </w:div>
        <w:div w:id="193083948">
          <w:marLeft w:val="0"/>
          <w:marRight w:val="0"/>
          <w:marTop w:val="0"/>
          <w:marBottom w:val="0"/>
          <w:divBdr>
            <w:top w:val="none" w:sz="0" w:space="0" w:color="auto"/>
            <w:left w:val="none" w:sz="0" w:space="0" w:color="auto"/>
            <w:bottom w:val="none" w:sz="0" w:space="0" w:color="auto"/>
            <w:right w:val="none" w:sz="0" w:space="0" w:color="auto"/>
          </w:divBdr>
        </w:div>
        <w:div w:id="858543977">
          <w:marLeft w:val="0"/>
          <w:marRight w:val="0"/>
          <w:marTop w:val="0"/>
          <w:marBottom w:val="0"/>
          <w:divBdr>
            <w:top w:val="none" w:sz="0" w:space="0" w:color="auto"/>
            <w:left w:val="none" w:sz="0" w:space="0" w:color="auto"/>
            <w:bottom w:val="none" w:sz="0" w:space="0" w:color="auto"/>
            <w:right w:val="none" w:sz="0" w:space="0" w:color="auto"/>
          </w:divBdr>
        </w:div>
        <w:div w:id="1766420483">
          <w:marLeft w:val="0"/>
          <w:marRight w:val="0"/>
          <w:marTop w:val="0"/>
          <w:marBottom w:val="0"/>
          <w:divBdr>
            <w:top w:val="none" w:sz="0" w:space="0" w:color="auto"/>
            <w:left w:val="none" w:sz="0" w:space="0" w:color="auto"/>
            <w:bottom w:val="none" w:sz="0" w:space="0" w:color="auto"/>
            <w:right w:val="none" w:sz="0" w:space="0" w:color="auto"/>
          </w:divBdr>
        </w:div>
        <w:div w:id="1045057181">
          <w:marLeft w:val="0"/>
          <w:marRight w:val="0"/>
          <w:marTop w:val="0"/>
          <w:marBottom w:val="0"/>
          <w:divBdr>
            <w:top w:val="none" w:sz="0" w:space="0" w:color="auto"/>
            <w:left w:val="none" w:sz="0" w:space="0" w:color="auto"/>
            <w:bottom w:val="none" w:sz="0" w:space="0" w:color="auto"/>
            <w:right w:val="none" w:sz="0" w:space="0" w:color="auto"/>
          </w:divBdr>
        </w:div>
        <w:div w:id="2017875431">
          <w:marLeft w:val="0"/>
          <w:marRight w:val="0"/>
          <w:marTop w:val="0"/>
          <w:marBottom w:val="0"/>
          <w:divBdr>
            <w:top w:val="none" w:sz="0" w:space="0" w:color="auto"/>
            <w:left w:val="none" w:sz="0" w:space="0" w:color="auto"/>
            <w:bottom w:val="none" w:sz="0" w:space="0" w:color="auto"/>
            <w:right w:val="none" w:sz="0" w:space="0" w:color="auto"/>
          </w:divBdr>
        </w:div>
        <w:div w:id="568536733">
          <w:marLeft w:val="0"/>
          <w:marRight w:val="0"/>
          <w:marTop w:val="0"/>
          <w:marBottom w:val="0"/>
          <w:divBdr>
            <w:top w:val="none" w:sz="0" w:space="0" w:color="auto"/>
            <w:left w:val="none" w:sz="0" w:space="0" w:color="auto"/>
            <w:bottom w:val="none" w:sz="0" w:space="0" w:color="auto"/>
            <w:right w:val="none" w:sz="0" w:space="0" w:color="auto"/>
          </w:divBdr>
        </w:div>
        <w:div w:id="1449548978">
          <w:marLeft w:val="0"/>
          <w:marRight w:val="0"/>
          <w:marTop w:val="0"/>
          <w:marBottom w:val="0"/>
          <w:divBdr>
            <w:top w:val="none" w:sz="0" w:space="0" w:color="auto"/>
            <w:left w:val="none" w:sz="0" w:space="0" w:color="auto"/>
            <w:bottom w:val="none" w:sz="0" w:space="0" w:color="auto"/>
            <w:right w:val="none" w:sz="0" w:space="0" w:color="auto"/>
          </w:divBdr>
        </w:div>
        <w:div w:id="936333064">
          <w:marLeft w:val="0"/>
          <w:marRight w:val="0"/>
          <w:marTop w:val="0"/>
          <w:marBottom w:val="0"/>
          <w:divBdr>
            <w:top w:val="none" w:sz="0" w:space="0" w:color="auto"/>
            <w:left w:val="none" w:sz="0" w:space="0" w:color="auto"/>
            <w:bottom w:val="none" w:sz="0" w:space="0" w:color="auto"/>
            <w:right w:val="none" w:sz="0" w:space="0" w:color="auto"/>
          </w:divBdr>
        </w:div>
        <w:div w:id="1964070749">
          <w:marLeft w:val="0"/>
          <w:marRight w:val="0"/>
          <w:marTop w:val="0"/>
          <w:marBottom w:val="0"/>
          <w:divBdr>
            <w:top w:val="none" w:sz="0" w:space="0" w:color="auto"/>
            <w:left w:val="none" w:sz="0" w:space="0" w:color="auto"/>
            <w:bottom w:val="none" w:sz="0" w:space="0" w:color="auto"/>
            <w:right w:val="none" w:sz="0" w:space="0" w:color="auto"/>
          </w:divBdr>
        </w:div>
        <w:div w:id="906262012">
          <w:marLeft w:val="0"/>
          <w:marRight w:val="0"/>
          <w:marTop w:val="0"/>
          <w:marBottom w:val="0"/>
          <w:divBdr>
            <w:top w:val="none" w:sz="0" w:space="0" w:color="auto"/>
            <w:left w:val="none" w:sz="0" w:space="0" w:color="auto"/>
            <w:bottom w:val="none" w:sz="0" w:space="0" w:color="auto"/>
            <w:right w:val="none" w:sz="0" w:space="0" w:color="auto"/>
          </w:divBdr>
        </w:div>
        <w:div w:id="1889493552">
          <w:marLeft w:val="0"/>
          <w:marRight w:val="0"/>
          <w:marTop w:val="0"/>
          <w:marBottom w:val="0"/>
          <w:divBdr>
            <w:top w:val="none" w:sz="0" w:space="0" w:color="auto"/>
            <w:left w:val="none" w:sz="0" w:space="0" w:color="auto"/>
            <w:bottom w:val="none" w:sz="0" w:space="0" w:color="auto"/>
            <w:right w:val="none" w:sz="0" w:space="0" w:color="auto"/>
          </w:divBdr>
        </w:div>
        <w:div w:id="1683586719">
          <w:marLeft w:val="0"/>
          <w:marRight w:val="0"/>
          <w:marTop w:val="0"/>
          <w:marBottom w:val="0"/>
          <w:divBdr>
            <w:top w:val="none" w:sz="0" w:space="0" w:color="auto"/>
            <w:left w:val="none" w:sz="0" w:space="0" w:color="auto"/>
            <w:bottom w:val="none" w:sz="0" w:space="0" w:color="auto"/>
            <w:right w:val="none" w:sz="0" w:space="0" w:color="auto"/>
          </w:divBdr>
        </w:div>
        <w:div w:id="971641080">
          <w:marLeft w:val="0"/>
          <w:marRight w:val="0"/>
          <w:marTop w:val="0"/>
          <w:marBottom w:val="0"/>
          <w:divBdr>
            <w:top w:val="none" w:sz="0" w:space="0" w:color="auto"/>
            <w:left w:val="none" w:sz="0" w:space="0" w:color="auto"/>
            <w:bottom w:val="none" w:sz="0" w:space="0" w:color="auto"/>
            <w:right w:val="none" w:sz="0" w:space="0" w:color="auto"/>
          </w:divBdr>
        </w:div>
        <w:div w:id="2056729422">
          <w:marLeft w:val="0"/>
          <w:marRight w:val="0"/>
          <w:marTop w:val="0"/>
          <w:marBottom w:val="0"/>
          <w:divBdr>
            <w:top w:val="none" w:sz="0" w:space="0" w:color="auto"/>
            <w:left w:val="none" w:sz="0" w:space="0" w:color="auto"/>
            <w:bottom w:val="none" w:sz="0" w:space="0" w:color="auto"/>
            <w:right w:val="none" w:sz="0" w:space="0" w:color="auto"/>
          </w:divBdr>
        </w:div>
        <w:div w:id="1621186236">
          <w:marLeft w:val="0"/>
          <w:marRight w:val="0"/>
          <w:marTop w:val="0"/>
          <w:marBottom w:val="0"/>
          <w:divBdr>
            <w:top w:val="none" w:sz="0" w:space="0" w:color="auto"/>
            <w:left w:val="none" w:sz="0" w:space="0" w:color="auto"/>
            <w:bottom w:val="none" w:sz="0" w:space="0" w:color="auto"/>
            <w:right w:val="none" w:sz="0" w:space="0" w:color="auto"/>
          </w:divBdr>
        </w:div>
        <w:div w:id="2057392171">
          <w:marLeft w:val="0"/>
          <w:marRight w:val="0"/>
          <w:marTop w:val="0"/>
          <w:marBottom w:val="0"/>
          <w:divBdr>
            <w:top w:val="none" w:sz="0" w:space="0" w:color="auto"/>
            <w:left w:val="none" w:sz="0" w:space="0" w:color="auto"/>
            <w:bottom w:val="none" w:sz="0" w:space="0" w:color="auto"/>
            <w:right w:val="none" w:sz="0" w:space="0" w:color="auto"/>
          </w:divBdr>
        </w:div>
        <w:div w:id="639504063">
          <w:marLeft w:val="0"/>
          <w:marRight w:val="0"/>
          <w:marTop w:val="0"/>
          <w:marBottom w:val="0"/>
          <w:divBdr>
            <w:top w:val="none" w:sz="0" w:space="0" w:color="auto"/>
            <w:left w:val="none" w:sz="0" w:space="0" w:color="auto"/>
            <w:bottom w:val="none" w:sz="0" w:space="0" w:color="auto"/>
            <w:right w:val="none" w:sz="0" w:space="0" w:color="auto"/>
          </w:divBdr>
        </w:div>
        <w:div w:id="970282267">
          <w:marLeft w:val="0"/>
          <w:marRight w:val="0"/>
          <w:marTop w:val="0"/>
          <w:marBottom w:val="0"/>
          <w:divBdr>
            <w:top w:val="none" w:sz="0" w:space="0" w:color="auto"/>
            <w:left w:val="none" w:sz="0" w:space="0" w:color="auto"/>
            <w:bottom w:val="none" w:sz="0" w:space="0" w:color="auto"/>
            <w:right w:val="none" w:sz="0" w:space="0" w:color="auto"/>
          </w:divBdr>
        </w:div>
        <w:div w:id="480972997">
          <w:marLeft w:val="0"/>
          <w:marRight w:val="0"/>
          <w:marTop w:val="0"/>
          <w:marBottom w:val="0"/>
          <w:divBdr>
            <w:top w:val="none" w:sz="0" w:space="0" w:color="auto"/>
            <w:left w:val="none" w:sz="0" w:space="0" w:color="auto"/>
            <w:bottom w:val="none" w:sz="0" w:space="0" w:color="auto"/>
            <w:right w:val="none" w:sz="0" w:space="0" w:color="auto"/>
          </w:divBdr>
        </w:div>
        <w:div w:id="1802065593">
          <w:marLeft w:val="0"/>
          <w:marRight w:val="0"/>
          <w:marTop w:val="0"/>
          <w:marBottom w:val="0"/>
          <w:divBdr>
            <w:top w:val="none" w:sz="0" w:space="0" w:color="auto"/>
            <w:left w:val="none" w:sz="0" w:space="0" w:color="auto"/>
            <w:bottom w:val="none" w:sz="0" w:space="0" w:color="auto"/>
            <w:right w:val="none" w:sz="0" w:space="0" w:color="auto"/>
          </w:divBdr>
        </w:div>
        <w:div w:id="403574088">
          <w:marLeft w:val="0"/>
          <w:marRight w:val="0"/>
          <w:marTop w:val="0"/>
          <w:marBottom w:val="0"/>
          <w:divBdr>
            <w:top w:val="none" w:sz="0" w:space="0" w:color="auto"/>
            <w:left w:val="none" w:sz="0" w:space="0" w:color="auto"/>
            <w:bottom w:val="none" w:sz="0" w:space="0" w:color="auto"/>
            <w:right w:val="none" w:sz="0" w:space="0" w:color="auto"/>
          </w:divBdr>
        </w:div>
        <w:div w:id="342438536">
          <w:marLeft w:val="0"/>
          <w:marRight w:val="0"/>
          <w:marTop w:val="0"/>
          <w:marBottom w:val="0"/>
          <w:divBdr>
            <w:top w:val="none" w:sz="0" w:space="0" w:color="auto"/>
            <w:left w:val="none" w:sz="0" w:space="0" w:color="auto"/>
            <w:bottom w:val="none" w:sz="0" w:space="0" w:color="auto"/>
            <w:right w:val="none" w:sz="0" w:space="0" w:color="auto"/>
          </w:divBdr>
        </w:div>
        <w:div w:id="715469306">
          <w:marLeft w:val="0"/>
          <w:marRight w:val="0"/>
          <w:marTop w:val="0"/>
          <w:marBottom w:val="0"/>
          <w:divBdr>
            <w:top w:val="none" w:sz="0" w:space="0" w:color="auto"/>
            <w:left w:val="none" w:sz="0" w:space="0" w:color="auto"/>
            <w:bottom w:val="none" w:sz="0" w:space="0" w:color="auto"/>
            <w:right w:val="none" w:sz="0" w:space="0" w:color="auto"/>
          </w:divBdr>
        </w:div>
        <w:div w:id="1354725473">
          <w:marLeft w:val="0"/>
          <w:marRight w:val="0"/>
          <w:marTop w:val="0"/>
          <w:marBottom w:val="0"/>
          <w:divBdr>
            <w:top w:val="none" w:sz="0" w:space="0" w:color="auto"/>
            <w:left w:val="none" w:sz="0" w:space="0" w:color="auto"/>
            <w:bottom w:val="none" w:sz="0" w:space="0" w:color="auto"/>
            <w:right w:val="none" w:sz="0" w:space="0" w:color="auto"/>
          </w:divBdr>
        </w:div>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single" w:sz="6" w:space="0" w:color="000000"/>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223487075">
          <w:marLeft w:val="0"/>
          <w:marRight w:val="0"/>
          <w:marTop w:val="0"/>
          <w:marBottom w:val="0"/>
          <w:divBdr>
            <w:top w:val="none" w:sz="0" w:space="0" w:color="auto"/>
            <w:left w:val="none" w:sz="0" w:space="0" w:color="auto"/>
            <w:bottom w:val="none" w:sz="0" w:space="0" w:color="auto"/>
            <w:right w:val="none" w:sz="0" w:space="0" w:color="auto"/>
          </w:divBdr>
        </w:div>
        <w:div w:id="118913969">
          <w:marLeft w:val="0"/>
          <w:marRight w:val="0"/>
          <w:marTop w:val="0"/>
          <w:marBottom w:val="0"/>
          <w:divBdr>
            <w:top w:val="none" w:sz="0" w:space="0" w:color="auto"/>
            <w:left w:val="none" w:sz="0" w:space="0" w:color="auto"/>
            <w:bottom w:val="none" w:sz="0" w:space="0" w:color="auto"/>
            <w:right w:val="none" w:sz="0" w:space="0" w:color="auto"/>
          </w:divBdr>
        </w:div>
        <w:div w:id="1686639475">
          <w:marLeft w:val="0"/>
          <w:marRight w:val="0"/>
          <w:marTop w:val="0"/>
          <w:marBottom w:val="0"/>
          <w:divBdr>
            <w:top w:val="none" w:sz="0" w:space="0" w:color="auto"/>
            <w:left w:val="none" w:sz="0" w:space="0" w:color="auto"/>
            <w:bottom w:val="none" w:sz="0" w:space="0" w:color="auto"/>
            <w:right w:val="none" w:sz="0" w:space="0" w:color="auto"/>
          </w:divBdr>
        </w:div>
        <w:div w:id="1131484701">
          <w:marLeft w:val="0"/>
          <w:marRight w:val="0"/>
          <w:marTop w:val="0"/>
          <w:marBottom w:val="0"/>
          <w:divBdr>
            <w:top w:val="none" w:sz="0" w:space="0" w:color="auto"/>
            <w:left w:val="none" w:sz="0" w:space="0" w:color="auto"/>
            <w:bottom w:val="none" w:sz="0" w:space="0" w:color="auto"/>
            <w:right w:val="none" w:sz="0" w:space="0" w:color="auto"/>
          </w:divBdr>
        </w:div>
        <w:div w:id="1530218221">
          <w:marLeft w:val="0"/>
          <w:marRight w:val="0"/>
          <w:marTop w:val="0"/>
          <w:marBottom w:val="0"/>
          <w:divBdr>
            <w:top w:val="none" w:sz="0" w:space="0" w:color="auto"/>
            <w:left w:val="none" w:sz="0" w:space="0" w:color="auto"/>
            <w:bottom w:val="none" w:sz="0" w:space="0" w:color="auto"/>
            <w:right w:val="none" w:sz="0" w:space="0" w:color="auto"/>
          </w:divBdr>
        </w:div>
        <w:div w:id="543979014">
          <w:marLeft w:val="0"/>
          <w:marRight w:val="0"/>
          <w:marTop w:val="0"/>
          <w:marBottom w:val="0"/>
          <w:divBdr>
            <w:top w:val="none" w:sz="0" w:space="0" w:color="auto"/>
            <w:left w:val="none" w:sz="0" w:space="0" w:color="auto"/>
            <w:bottom w:val="none" w:sz="0" w:space="0" w:color="auto"/>
            <w:right w:val="none" w:sz="0" w:space="0" w:color="auto"/>
          </w:divBdr>
        </w:div>
        <w:div w:id="1248078983">
          <w:marLeft w:val="0"/>
          <w:marRight w:val="0"/>
          <w:marTop w:val="0"/>
          <w:marBottom w:val="0"/>
          <w:divBdr>
            <w:top w:val="none" w:sz="0" w:space="0" w:color="auto"/>
            <w:left w:val="none" w:sz="0" w:space="0" w:color="auto"/>
            <w:bottom w:val="none" w:sz="0" w:space="0" w:color="auto"/>
            <w:right w:val="none" w:sz="0" w:space="0" w:color="auto"/>
          </w:divBdr>
        </w:div>
        <w:div w:id="1174077906">
          <w:marLeft w:val="0"/>
          <w:marRight w:val="0"/>
          <w:marTop w:val="0"/>
          <w:marBottom w:val="0"/>
          <w:divBdr>
            <w:top w:val="none" w:sz="0" w:space="0" w:color="auto"/>
            <w:left w:val="none" w:sz="0" w:space="0" w:color="auto"/>
            <w:bottom w:val="none" w:sz="0" w:space="0" w:color="auto"/>
            <w:right w:val="none" w:sz="0" w:space="0" w:color="auto"/>
          </w:divBdr>
        </w:div>
        <w:div w:id="1565214157">
          <w:marLeft w:val="0"/>
          <w:marRight w:val="0"/>
          <w:marTop w:val="0"/>
          <w:marBottom w:val="0"/>
          <w:divBdr>
            <w:top w:val="none" w:sz="0" w:space="0" w:color="auto"/>
            <w:left w:val="none" w:sz="0" w:space="0" w:color="auto"/>
            <w:bottom w:val="none" w:sz="0" w:space="0" w:color="auto"/>
            <w:right w:val="none" w:sz="0" w:space="0" w:color="auto"/>
          </w:divBdr>
        </w:div>
        <w:div w:id="1899438709">
          <w:marLeft w:val="0"/>
          <w:marRight w:val="0"/>
          <w:marTop w:val="0"/>
          <w:marBottom w:val="0"/>
          <w:divBdr>
            <w:top w:val="none" w:sz="0" w:space="0" w:color="auto"/>
            <w:left w:val="none" w:sz="0" w:space="0" w:color="auto"/>
            <w:bottom w:val="none" w:sz="0" w:space="0" w:color="auto"/>
            <w:right w:val="none" w:sz="0" w:space="0" w:color="auto"/>
          </w:divBdr>
        </w:div>
        <w:div w:id="1989553479">
          <w:marLeft w:val="0"/>
          <w:marRight w:val="0"/>
          <w:marTop w:val="0"/>
          <w:marBottom w:val="0"/>
          <w:divBdr>
            <w:top w:val="none" w:sz="0" w:space="0" w:color="auto"/>
            <w:left w:val="none" w:sz="0" w:space="0" w:color="auto"/>
            <w:bottom w:val="none" w:sz="0" w:space="0" w:color="auto"/>
            <w:right w:val="none" w:sz="0" w:space="0" w:color="auto"/>
          </w:divBdr>
        </w:div>
        <w:div w:id="201141417">
          <w:marLeft w:val="0"/>
          <w:marRight w:val="0"/>
          <w:marTop w:val="0"/>
          <w:marBottom w:val="0"/>
          <w:divBdr>
            <w:top w:val="none" w:sz="0" w:space="0" w:color="auto"/>
            <w:left w:val="none" w:sz="0" w:space="0" w:color="auto"/>
            <w:bottom w:val="none" w:sz="0" w:space="0" w:color="auto"/>
            <w:right w:val="none" w:sz="0" w:space="0" w:color="auto"/>
          </w:divBdr>
        </w:div>
        <w:div w:id="88160904">
          <w:marLeft w:val="0"/>
          <w:marRight w:val="0"/>
          <w:marTop w:val="0"/>
          <w:marBottom w:val="0"/>
          <w:divBdr>
            <w:top w:val="none" w:sz="0" w:space="0" w:color="auto"/>
            <w:left w:val="none" w:sz="0" w:space="0" w:color="auto"/>
            <w:bottom w:val="none" w:sz="0" w:space="0" w:color="auto"/>
            <w:right w:val="none" w:sz="0" w:space="0" w:color="auto"/>
          </w:divBdr>
        </w:div>
        <w:div w:id="462042862">
          <w:marLeft w:val="0"/>
          <w:marRight w:val="0"/>
          <w:marTop w:val="0"/>
          <w:marBottom w:val="0"/>
          <w:divBdr>
            <w:top w:val="none" w:sz="0" w:space="0" w:color="auto"/>
            <w:left w:val="none" w:sz="0" w:space="0" w:color="auto"/>
            <w:bottom w:val="none" w:sz="0" w:space="0" w:color="auto"/>
            <w:right w:val="none" w:sz="0" w:space="0" w:color="auto"/>
          </w:divBdr>
        </w:div>
        <w:div w:id="1425764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ancerprotocols@cap.org"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9619</Words>
  <Characters>54831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64322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2</cp:revision>
  <dcterms:created xsi:type="dcterms:W3CDTF">2025-06-10T16:46:00Z</dcterms:created>
  <dcterms:modified xsi:type="dcterms:W3CDTF">2025-06-10T16:46:00Z</dcterms:modified>
</cp:coreProperties>
</file>