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79228" w14:textId="07BA5A84" w:rsidR="00E8735C" w:rsidRPr="00F51A33" w:rsidRDefault="00E8735C" w:rsidP="00F51A33">
      <w:pPr>
        <w:spacing w:line="480" w:lineRule="auto"/>
        <w:rPr>
          <w:rFonts w:ascii="Georgia" w:hAnsi="Georgia"/>
          <w:b/>
          <w:bCs/>
          <w:sz w:val="28"/>
          <w:szCs w:val="28"/>
        </w:rPr>
      </w:pPr>
      <w:r w:rsidRPr="004C7B23">
        <w:rPr>
          <w:rFonts w:ascii="Georgia" w:hAnsi="Georgia"/>
          <w:b/>
          <w:bCs/>
          <w:sz w:val="28"/>
          <w:szCs w:val="28"/>
        </w:rPr>
        <w:t>Excel Homework: Kickstart My Chart</w:t>
      </w:r>
    </w:p>
    <w:p w14:paraId="4C7FC5AB" w14:textId="227F4658" w:rsidR="00E8735C" w:rsidRPr="00F51A33" w:rsidRDefault="00E8735C" w:rsidP="00F51A33">
      <w:pPr>
        <w:spacing w:line="480" w:lineRule="auto"/>
        <w:rPr>
          <w:rFonts w:ascii="Georgia" w:hAnsi="Georgia"/>
          <w:u w:val="single"/>
        </w:rPr>
      </w:pPr>
      <w:r w:rsidRPr="004C7B23">
        <w:rPr>
          <w:rFonts w:ascii="Georgia" w:hAnsi="Georgia"/>
          <w:u w:val="single"/>
        </w:rPr>
        <w:t>Background</w:t>
      </w:r>
    </w:p>
    <w:p w14:paraId="10A7713A" w14:textId="0F2EF25D" w:rsidR="00E8735C" w:rsidRPr="004C7B23" w:rsidRDefault="00E8735C" w:rsidP="00F51A33">
      <w:pPr>
        <w:spacing w:line="480" w:lineRule="auto"/>
        <w:rPr>
          <w:rFonts w:ascii="Georgia" w:hAnsi="Georgia"/>
        </w:rPr>
      </w:pPr>
      <w:r w:rsidRPr="004C7B23">
        <w:rPr>
          <w:rFonts w:ascii="Georgia" w:hAnsi="Georgia"/>
        </w:rP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</w:p>
    <w:p w14:paraId="503591F8" w14:textId="5C5ACD35" w:rsidR="00E8735C" w:rsidRPr="004C7B23" w:rsidRDefault="00E8735C" w:rsidP="00F51A33">
      <w:pPr>
        <w:spacing w:line="480" w:lineRule="auto"/>
        <w:rPr>
          <w:rFonts w:ascii="Georgia" w:hAnsi="Georgia"/>
        </w:rPr>
      </w:pPr>
      <w:r w:rsidRPr="004C7B23">
        <w:rPr>
          <w:rFonts w:ascii="Georgia" w:hAnsi="Georgia"/>
        </w:rPr>
        <w:t xml:space="preserve">Getting funded on Kickstarter requires meeting or exceeding the project's initial goal, so many organizations spend months looking through past projects </w:t>
      </w:r>
      <w:proofErr w:type="gramStart"/>
      <w:r w:rsidRPr="004C7B23">
        <w:rPr>
          <w:rFonts w:ascii="Georgia" w:hAnsi="Georgia"/>
        </w:rPr>
        <w:t>in an attempt to</w:t>
      </w:r>
      <w:proofErr w:type="gramEnd"/>
      <w:r w:rsidRPr="004C7B23">
        <w:rPr>
          <w:rFonts w:ascii="Georgia" w:hAnsi="Georgia"/>
        </w:rPr>
        <w:t xml:space="preserve"> discover some trick for finding success. </w:t>
      </w:r>
      <w:r w:rsidRPr="004C7B23">
        <w:rPr>
          <w:rFonts w:ascii="Georgia" w:hAnsi="Georgia"/>
          <w:highlight w:val="yellow"/>
        </w:rPr>
        <w:t>For this week's homework, you will organize and analyze a database of 4,000 past projects in order to uncover any hidden trends.</w:t>
      </w:r>
    </w:p>
    <w:p w14:paraId="6AAACA57" w14:textId="3F77163A" w:rsidR="00E8735C" w:rsidRPr="00064877" w:rsidRDefault="00A37491" w:rsidP="00F51A33">
      <w:pPr>
        <w:spacing w:line="480" w:lineRule="auto"/>
        <w:rPr>
          <w:rFonts w:ascii="Georgia" w:hAnsi="Georgia"/>
          <w:u w:val="single"/>
        </w:rPr>
      </w:pPr>
      <w:r w:rsidRPr="00A37491">
        <w:rPr>
          <w:rFonts w:ascii="Georgia" w:hAnsi="Georgia"/>
          <w:u w:val="single"/>
        </w:rPr>
        <w:t>Report</w:t>
      </w:r>
    </w:p>
    <w:p w14:paraId="04BA165D" w14:textId="5E4FC400" w:rsidR="00837712" w:rsidRPr="00F51A33" w:rsidRDefault="00E8735C" w:rsidP="00F51A33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</w:rPr>
      </w:pPr>
      <w:r w:rsidRPr="00A37491">
        <w:rPr>
          <w:rFonts w:ascii="Georgia" w:hAnsi="Georgia"/>
        </w:rPr>
        <w:t>Given the provided data, what are three conclusions we can draw abou</w:t>
      </w:r>
      <w:r w:rsidR="00A37491" w:rsidRPr="00A37491">
        <w:rPr>
          <w:rFonts w:ascii="Georgia" w:hAnsi="Georgia"/>
        </w:rPr>
        <w:t>t</w:t>
      </w:r>
      <w:r w:rsidRPr="00A37491">
        <w:rPr>
          <w:rFonts w:ascii="Georgia" w:hAnsi="Georgia"/>
        </w:rPr>
        <w:t xml:space="preserve"> Kickstarter campaigns?</w:t>
      </w:r>
    </w:p>
    <w:p w14:paraId="6347E1FA" w14:textId="5FC5A24B" w:rsidR="003F4761" w:rsidRDefault="00837712" w:rsidP="00F51A33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t xml:space="preserve">Audiovisual categories including film &amp; video, music and theater comprise about 78% of the successful projects in the dataset with 14%, 25% and 38% of the share, respectively. </w:t>
      </w:r>
      <w:r w:rsidR="00DB50F5">
        <w:rPr>
          <w:rFonts w:ascii="Georgia" w:hAnsi="Georgia"/>
        </w:rPr>
        <w:t xml:space="preserve">Theater related projects represent a third of total share of projects. Furthermore, approximately 6 out of 10 projects in this category are successful. </w:t>
      </w:r>
      <w:r w:rsidR="00386E5E">
        <w:rPr>
          <w:rFonts w:ascii="Georgia" w:hAnsi="Georgia"/>
        </w:rPr>
        <w:t xml:space="preserve">On the other hand, music category has the highest success ratio out of all the categories while journalism has the lowest success ratio. </w:t>
      </w:r>
      <w:r w:rsidR="00F9256B">
        <w:rPr>
          <w:rFonts w:ascii="Georgia" w:hAnsi="Georgia"/>
        </w:rPr>
        <w:t>In addition, the following subcategories have presented 100% success rate</w:t>
      </w:r>
      <w:r w:rsidR="009102DC">
        <w:rPr>
          <w:rFonts w:ascii="Georgia" w:hAnsi="Georgia"/>
        </w:rPr>
        <w:t xml:space="preserve"> and failure rate</w:t>
      </w:r>
      <w:r w:rsidR="00F9256B">
        <w:rPr>
          <w:rFonts w:ascii="Georgia" w:hAnsi="Georgia"/>
        </w:rPr>
        <w:t xml:space="preserve"> over time</w:t>
      </w:r>
      <w:r w:rsidR="009102DC">
        <w:rPr>
          <w:rFonts w:ascii="Georgia" w:hAnsi="Georgia"/>
        </w:rPr>
        <w:t xml:space="preserve"> respectively</w:t>
      </w:r>
      <w:r w:rsidR="003F4761">
        <w:rPr>
          <w:rFonts w:ascii="Georgia" w:hAnsi="Georgia"/>
        </w:rPr>
        <w:t>,</w:t>
      </w:r>
    </w:p>
    <w:p w14:paraId="3BF00ADC" w14:textId="77777777" w:rsidR="00064877" w:rsidRDefault="00064877" w:rsidP="00F51A33">
      <w:pPr>
        <w:pStyle w:val="ListParagraph"/>
        <w:spacing w:line="480" w:lineRule="auto"/>
        <w:ind w:left="1080"/>
        <w:rPr>
          <w:rFonts w:ascii="Georgia" w:hAnsi="Georgia"/>
        </w:rPr>
      </w:pPr>
    </w:p>
    <w:p w14:paraId="4D0F51E5" w14:textId="1E024145" w:rsidR="00064877" w:rsidRPr="003F4761" w:rsidRDefault="009102DC" w:rsidP="005465CC">
      <w:pPr>
        <w:spacing w:line="480" w:lineRule="auto"/>
        <w:jc w:val="center"/>
        <w:rPr>
          <w:rFonts w:ascii="Georgia" w:hAnsi="Georgia"/>
        </w:rPr>
      </w:pPr>
      <w:r w:rsidRPr="009102DC">
        <w:rPr>
          <w:noProof/>
        </w:rPr>
        <w:lastRenderedPageBreak/>
        <w:drawing>
          <wp:inline distT="0" distB="0" distL="0" distR="0" wp14:anchorId="35AC136D" wp14:editId="6E98FD29">
            <wp:extent cx="3742055" cy="1490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DAB9" w14:textId="5DDE95C0" w:rsidR="00645653" w:rsidRPr="00F51A33" w:rsidRDefault="00F30892" w:rsidP="00F51A33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t xml:space="preserve">The highest </w:t>
      </w:r>
      <w:r w:rsidR="009E1966">
        <w:rPr>
          <w:rFonts w:ascii="Georgia" w:hAnsi="Georgia"/>
        </w:rPr>
        <w:t>number</w:t>
      </w:r>
      <w:r>
        <w:rPr>
          <w:rFonts w:ascii="Georgia" w:hAnsi="Georgia"/>
        </w:rPr>
        <w:t xml:space="preserve"> of successful projects were historically in May – August months. </w:t>
      </w:r>
      <w:r w:rsidR="009E1966">
        <w:rPr>
          <w:rFonts w:ascii="Georgia" w:hAnsi="Georgia"/>
        </w:rPr>
        <w:t xml:space="preserve">Conversely, most projects failed in January, August and October. </w:t>
      </w:r>
      <w:r w:rsidR="0061311E">
        <w:rPr>
          <w:rFonts w:ascii="Georgia" w:hAnsi="Georgia"/>
        </w:rPr>
        <w:t>The theater category presents the highest count of successful projects in the summer months</w:t>
      </w:r>
      <w:r w:rsidR="0083257B">
        <w:rPr>
          <w:rFonts w:ascii="Georgia" w:hAnsi="Georgia"/>
        </w:rPr>
        <w:t xml:space="preserve"> while games fail more frequently in the same time period. </w:t>
      </w:r>
      <w:r>
        <w:rPr>
          <w:rFonts w:ascii="Georgia" w:hAnsi="Georgia"/>
        </w:rPr>
        <w:t xml:space="preserve"> </w:t>
      </w:r>
      <w:r w:rsidR="00887966">
        <w:rPr>
          <w:rFonts w:ascii="Georgia" w:hAnsi="Georgia"/>
        </w:rPr>
        <w:t xml:space="preserve">Finally, projects are </w:t>
      </w:r>
      <w:bookmarkStart w:id="0" w:name="_GoBack"/>
      <w:bookmarkEnd w:id="0"/>
      <w:r w:rsidR="00887966">
        <w:rPr>
          <w:rFonts w:ascii="Georgia" w:hAnsi="Georgia"/>
        </w:rPr>
        <w:t xml:space="preserve">cancelled pretty much consistently during the year and typically close the deadline window from one to three months. </w:t>
      </w:r>
    </w:p>
    <w:p w14:paraId="650779E6" w14:textId="3F23D246" w:rsidR="001B4AE2" w:rsidRDefault="00887966" w:rsidP="00F51A33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t xml:space="preserve">Failed projects typically </w:t>
      </w:r>
      <w:r w:rsidR="00CB4F83">
        <w:rPr>
          <w:rFonts w:ascii="Georgia" w:hAnsi="Georgia"/>
        </w:rPr>
        <w:t>obtain less than 10% of the goal.</w:t>
      </w:r>
      <w:r w:rsidR="00D907A6">
        <w:rPr>
          <w:rFonts w:ascii="Georgia" w:hAnsi="Georgia"/>
        </w:rPr>
        <w:t xml:space="preserve"> Knowing this information could be a good to estimate worst case scenario loses for projects in certain categories. </w:t>
      </w:r>
      <w:r w:rsidR="006A5C4E">
        <w:rPr>
          <w:rFonts w:ascii="Georgia" w:hAnsi="Georgia"/>
        </w:rPr>
        <w:t xml:space="preserve">On the other hand, similar analyses can be made for successful projects and their % funded. </w:t>
      </w:r>
    </w:p>
    <w:p w14:paraId="5C469401" w14:textId="77777777" w:rsidR="00F51A33" w:rsidRPr="00F51A33" w:rsidRDefault="00F51A33" w:rsidP="00F51A33">
      <w:pPr>
        <w:pStyle w:val="ListParagraph"/>
        <w:spacing w:line="480" w:lineRule="auto"/>
        <w:ind w:left="1080"/>
        <w:rPr>
          <w:rFonts w:ascii="Georgia" w:hAnsi="Georgia"/>
        </w:rPr>
      </w:pPr>
    </w:p>
    <w:p w14:paraId="0C6328BC" w14:textId="3E5A9E5E" w:rsidR="00F51A33" w:rsidRPr="00F51A33" w:rsidRDefault="00E8735C" w:rsidP="00F51A33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</w:rPr>
      </w:pPr>
      <w:r w:rsidRPr="004C7B23">
        <w:rPr>
          <w:rFonts w:ascii="Georgia" w:hAnsi="Georgia"/>
        </w:rPr>
        <w:t>What are some limitations of this dataset?</w:t>
      </w:r>
    </w:p>
    <w:p w14:paraId="4396E0F8" w14:textId="2D87F1E6" w:rsidR="00F51A33" w:rsidRDefault="00F51A33" w:rsidP="00F51A33">
      <w:pPr>
        <w:pStyle w:val="ListParagraph"/>
        <w:numPr>
          <w:ilvl w:val="0"/>
          <w:numId w:val="4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t xml:space="preserve">No information about updates made to projects and the effect of these overall funding </w:t>
      </w:r>
    </w:p>
    <w:p w14:paraId="5357C36B" w14:textId="2A21117A" w:rsidR="008339CF" w:rsidRDefault="008339CF" w:rsidP="00F51A33">
      <w:pPr>
        <w:pStyle w:val="ListParagraph"/>
        <w:numPr>
          <w:ilvl w:val="0"/>
          <w:numId w:val="4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t>No additional information projects that were cancelled despite obtaining funding needed</w:t>
      </w:r>
    </w:p>
    <w:p w14:paraId="128613E2" w14:textId="77777777" w:rsidR="00D30CDB" w:rsidRDefault="00D30CDB" w:rsidP="00F51A33">
      <w:pPr>
        <w:pStyle w:val="ListParagraph"/>
        <w:spacing w:line="480" w:lineRule="auto"/>
        <w:rPr>
          <w:rFonts w:ascii="Georgia" w:hAnsi="Georgia"/>
        </w:rPr>
      </w:pPr>
    </w:p>
    <w:p w14:paraId="1A94DB6A" w14:textId="1615B451" w:rsidR="00C77C1B" w:rsidRPr="00F51A33" w:rsidRDefault="00E8735C" w:rsidP="00F51A33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</w:rPr>
      </w:pPr>
      <w:r w:rsidRPr="00D30CDB">
        <w:rPr>
          <w:rFonts w:ascii="Georgia" w:hAnsi="Georgia"/>
        </w:rPr>
        <w:t>What are some other possible tables and/or graphs that we could create?</w:t>
      </w:r>
    </w:p>
    <w:p w14:paraId="0D629904" w14:textId="6841C47B" w:rsidR="00C77C1B" w:rsidRDefault="00441333" w:rsidP="00F51A33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t>Percent Funded of projects that received at least 150% funding (most successful)</w:t>
      </w:r>
      <w:r w:rsidR="00457993">
        <w:rPr>
          <w:rFonts w:ascii="Georgia" w:hAnsi="Georgia"/>
        </w:rPr>
        <w:t>. Pivot table with either bar charts or pie charts</w:t>
      </w:r>
    </w:p>
    <w:p w14:paraId="6DD11C4B" w14:textId="079EBAF4" w:rsidR="00441333" w:rsidRDefault="00457993" w:rsidP="00F51A33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lastRenderedPageBreak/>
        <w:t>Get totals by Country with Category and sub-category. Pivot table with bar charts, stacked bar charts or pie charts.</w:t>
      </w:r>
    </w:p>
    <w:p w14:paraId="6F76D1D8" w14:textId="66D06176" w:rsidR="00BE6911" w:rsidRPr="00C77C1B" w:rsidRDefault="00BE6911" w:rsidP="00F51A33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t xml:space="preserve">Average amount funder by backer and/or number of backers by category &amp; sub-category. Pivot chart with bar chart or line charts. </w:t>
      </w:r>
    </w:p>
    <w:p w14:paraId="55A59B95" w14:textId="77777777" w:rsidR="00E8735C" w:rsidRPr="004C7B23" w:rsidRDefault="00E8735C" w:rsidP="00E8735C">
      <w:pPr>
        <w:rPr>
          <w:rFonts w:ascii="Georgia" w:hAnsi="Georgia"/>
        </w:rPr>
      </w:pPr>
    </w:p>
    <w:p w14:paraId="356D954F" w14:textId="61FC4BCA" w:rsidR="00DC2A88" w:rsidRPr="004C7B23" w:rsidRDefault="00DC2A88" w:rsidP="00E8735C">
      <w:pPr>
        <w:rPr>
          <w:rFonts w:ascii="Georgia" w:hAnsi="Georgia"/>
        </w:rPr>
      </w:pPr>
      <w:r w:rsidRPr="004C7B23">
        <w:rPr>
          <w:rFonts w:ascii="Georgia" w:hAnsi="Georgia"/>
        </w:rPr>
        <w:t xml:space="preserve"> </w:t>
      </w:r>
    </w:p>
    <w:sectPr w:rsidR="00DC2A88" w:rsidRPr="004C7B2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DF683" w14:textId="77777777" w:rsidR="00717078" w:rsidRDefault="00717078" w:rsidP="004C7B23">
      <w:pPr>
        <w:spacing w:after="0" w:line="240" w:lineRule="auto"/>
      </w:pPr>
      <w:r>
        <w:separator/>
      </w:r>
    </w:p>
  </w:endnote>
  <w:endnote w:type="continuationSeparator" w:id="0">
    <w:p w14:paraId="6E6A8853" w14:textId="77777777" w:rsidR="00717078" w:rsidRDefault="00717078" w:rsidP="004C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6F400" w14:textId="77777777" w:rsidR="00717078" w:rsidRDefault="00717078" w:rsidP="004C7B23">
      <w:pPr>
        <w:spacing w:after="0" w:line="240" w:lineRule="auto"/>
      </w:pPr>
      <w:r>
        <w:separator/>
      </w:r>
    </w:p>
  </w:footnote>
  <w:footnote w:type="continuationSeparator" w:id="0">
    <w:p w14:paraId="380E92DA" w14:textId="77777777" w:rsidR="00717078" w:rsidRDefault="00717078" w:rsidP="004C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F517E" w14:textId="2AF684A4" w:rsidR="004C7B23" w:rsidRPr="004C7B23" w:rsidRDefault="004C7B23">
    <w:pPr>
      <w:pStyle w:val="Header"/>
      <w:rPr>
        <w:rFonts w:ascii="Georgia" w:hAnsi="Georgia"/>
      </w:rPr>
    </w:pPr>
    <w:r>
      <w:tab/>
    </w:r>
    <w:r>
      <w:tab/>
    </w:r>
    <w:r w:rsidR="00F475BA" w:rsidRPr="004C7B23">
      <w:rPr>
        <w:rFonts w:ascii="Georgia" w:hAnsi="Georgia"/>
      </w:rPr>
      <w:t>A. Wilson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D62"/>
    <w:multiLevelType w:val="hybridMultilevel"/>
    <w:tmpl w:val="01EC2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E7DE2"/>
    <w:multiLevelType w:val="hybridMultilevel"/>
    <w:tmpl w:val="379A6A6C"/>
    <w:lvl w:ilvl="0" w:tplc="C9462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78451D"/>
    <w:multiLevelType w:val="hybridMultilevel"/>
    <w:tmpl w:val="F0BAD3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3240D3"/>
    <w:multiLevelType w:val="hybridMultilevel"/>
    <w:tmpl w:val="E0501F7C"/>
    <w:lvl w:ilvl="0" w:tplc="7332DA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5C"/>
    <w:rsid w:val="00064877"/>
    <w:rsid w:val="001B4AE2"/>
    <w:rsid w:val="002C24CF"/>
    <w:rsid w:val="00352CAA"/>
    <w:rsid w:val="00386E5E"/>
    <w:rsid w:val="003F4761"/>
    <w:rsid w:val="003F4D8A"/>
    <w:rsid w:val="00441333"/>
    <w:rsid w:val="00457993"/>
    <w:rsid w:val="0049348E"/>
    <w:rsid w:val="004C7B23"/>
    <w:rsid w:val="004D5240"/>
    <w:rsid w:val="005465CC"/>
    <w:rsid w:val="005C7482"/>
    <w:rsid w:val="005D4BA2"/>
    <w:rsid w:val="0061311E"/>
    <w:rsid w:val="00645653"/>
    <w:rsid w:val="006A5C4E"/>
    <w:rsid w:val="006C7205"/>
    <w:rsid w:val="00717078"/>
    <w:rsid w:val="007E02B4"/>
    <w:rsid w:val="008239FA"/>
    <w:rsid w:val="0083257B"/>
    <w:rsid w:val="008339CF"/>
    <w:rsid w:val="00837712"/>
    <w:rsid w:val="008715FA"/>
    <w:rsid w:val="00887966"/>
    <w:rsid w:val="00897EF7"/>
    <w:rsid w:val="008E7E26"/>
    <w:rsid w:val="009102DC"/>
    <w:rsid w:val="009C1414"/>
    <w:rsid w:val="009C2A8E"/>
    <w:rsid w:val="009E1966"/>
    <w:rsid w:val="00A1148C"/>
    <w:rsid w:val="00A33B11"/>
    <w:rsid w:val="00A37491"/>
    <w:rsid w:val="00A45E14"/>
    <w:rsid w:val="00A626D2"/>
    <w:rsid w:val="00AF1FAE"/>
    <w:rsid w:val="00B5169F"/>
    <w:rsid w:val="00B53C18"/>
    <w:rsid w:val="00BE6911"/>
    <w:rsid w:val="00C70C23"/>
    <w:rsid w:val="00C7225D"/>
    <w:rsid w:val="00C77C1B"/>
    <w:rsid w:val="00CB4F83"/>
    <w:rsid w:val="00D30CDB"/>
    <w:rsid w:val="00D51F34"/>
    <w:rsid w:val="00D77B72"/>
    <w:rsid w:val="00D907A6"/>
    <w:rsid w:val="00DB50F5"/>
    <w:rsid w:val="00DC2A88"/>
    <w:rsid w:val="00DC2EFD"/>
    <w:rsid w:val="00DE3F2C"/>
    <w:rsid w:val="00E77E28"/>
    <w:rsid w:val="00E8735C"/>
    <w:rsid w:val="00F13680"/>
    <w:rsid w:val="00F30892"/>
    <w:rsid w:val="00F433F7"/>
    <w:rsid w:val="00F475BA"/>
    <w:rsid w:val="00F51A33"/>
    <w:rsid w:val="00F9256B"/>
    <w:rsid w:val="00FA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B935"/>
  <w15:chartTrackingRefBased/>
  <w15:docId w15:val="{55A16FF6-1AD1-4F25-A69F-9DEFC991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B23"/>
  </w:style>
  <w:style w:type="paragraph" w:styleId="Footer">
    <w:name w:val="footer"/>
    <w:basedOn w:val="Normal"/>
    <w:link w:val="FooterChar"/>
    <w:uiPriority w:val="99"/>
    <w:unhideWhenUsed/>
    <w:rsid w:val="004C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B23"/>
  </w:style>
  <w:style w:type="paragraph" w:styleId="ListParagraph">
    <w:name w:val="List Paragraph"/>
    <w:basedOn w:val="Normal"/>
    <w:uiPriority w:val="34"/>
    <w:qFormat/>
    <w:rsid w:val="00A37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D1F11-3621-47B1-9210-1C22FE63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Wilson</dc:creator>
  <cp:keywords/>
  <dc:description/>
  <cp:lastModifiedBy>Arturo Wilson</cp:lastModifiedBy>
  <cp:revision>56</cp:revision>
  <dcterms:created xsi:type="dcterms:W3CDTF">2019-11-15T16:45:00Z</dcterms:created>
  <dcterms:modified xsi:type="dcterms:W3CDTF">2019-11-18T02:13:00Z</dcterms:modified>
</cp:coreProperties>
</file>