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2DC4" w14:textId="295C424D" w:rsidR="00E05DC1" w:rsidRDefault="004D026A" w:rsidP="00950BAF">
      <w:pPr>
        <w:spacing w:line="480" w:lineRule="auto"/>
        <w:jc w:val="center"/>
        <w:rPr>
          <w:b/>
          <w:bCs/>
        </w:rPr>
      </w:pPr>
      <w:r>
        <w:rPr>
          <w:b/>
          <w:bCs/>
        </w:rPr>
        <w:t>Influence of an Elite Scoring Presence on Team Playoff Performance</w:t>
      </w:r>
    </w:p>
    <w:p w14:paraId="792171EF" w14:textId="7742EB5D" w:rsidR="008F44F7" w:rsidRPr="00E96368" w:rsidRDefault="00DA213B" w:rsidP="00D44C5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research question </w:t>
      </w:r>
      <w:r w:rsidR="00A05628">
        <w:rPr>
          <w:rFonts w:ascii="Times New Roman" w:hAnsi="Times New Roman" w:cs="Times New Roman"/>
          <w:sz w:val="24"/>
          <w:szCs w:val="24"/>
        </w:rPr>
        <w:t xml:space="preserve">revolved around </w:t>
      </w:r>
      <w:r w:rsidR="00003147">
        <w:rPr>
          <w:rFonts w:ascii="Times New Roman" w:hAnsi="Times New Roman" w:cs="Times New Roman"/>
          <w:sz w:val="24"/>
          <w:szCs w:val="24"/>
        </w:rPr>
        <w:t xml:space="preserve">the effect of an elite scoring presence </w:t>
      </w:r>
      <w:r w:rsidR="00B161D8">
        <w:rPr>
          <w:rFonts w:ascii="Times New Roman" w:hAnsi="Times New Roman" w:cs="Times New Roman"/>
          <w:sz w:val="24"/>
          <w:szCs w:val="24"/>
        </w:rPr>
        <w:t>on NHL playoff success</w:t>
      </w:r>
      <w:r w:rsidR="00A05628">
        <w:rPr>
          <w:rFonts w:ascii="Times New Roman" w:hAnsi="Times New Roman" w:cs="Times New Roman"/>
          <w:sz w:val="24"/>
          <w:szCs w:val="24"/>
        </w:rPr>
        <w:t>.</w:t>
      </w:r>
      <w:r w:rsidR="00B161D8">
        <w:rPr>
          <w:rFonts w:ascii="Times New Roman" w:hAnsi="Times New Roman" w:cs="Times New Roman"/>
          <w:sz w:val="24"/>
          <w:szCs w:val="24"/>
        </w:rPr>
        <w:t xml:space="preserve"> </w:t>
      </w:r>
      <w:r w:rsidR="00A05628">
        <w:rPr>
          <w:rFonts w:ascii="Times New Roman" w:hAnsi="Times New Roman" w:cs="Times New Roman"/>
          <w:sz w:val="24"/>
          <w:szCs w:val="24"/>
        </w:rPr>
        <w:t>W</w:t>
      </w:r>
      <w:r w:rsidR="00B161D8">
        <w:rPr>
          <w:rFonts w:ascii="Times New Roman" w:hAnsi="Times New Roman" w:cs="Times New Roman"/>
          <w:sz w:val="24"/>
          <w:szCs w:val="24"/>
        </w:rPr>
        <w:t>e used the following hypotheses as benchmarks</w:t>
      </w:r>
      <w:r w:rsidR="00A05628">
        <w:rPr>
          <w:rFonts w:ascii="Times New Roman" w:hAnsi="Times New Roman" w:cs="Times New Roman"/>
          <w:sz w:val="24"/>
          <w:szCs w:val="24"/>
        </w:rPr>
        <w:t xml:space="preserve"> for our analysis</w:t>
      </w:r>
      <w:r w:rsidR="00B161D8">
        <w:rPr>
          <w:rFonts w:ascii="Times New Roman" w:hAnsi="Times New Roman" w:cs="Times New Roman"/>
          <w:sz w:val="24"/>
          <w:szCs w:val="24"/>
        </w:rPr>
        <w:t>:</w:t>
      </w:r>
    </w:p>
    <w:p w14:paraId="131CC90D" w14:textId="5D4C41B9" w:rsidR="008F44F7" w:rsidRDefault="00727542" w:rsidP="00D44C5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8F44F7">
        <w:rPr>
          <w:rFonts w:ascii="Times New Roman" w:hAnsi="Times New Roman" w:cs="Times New Roman"/>
          <w:sz w:val="24"/>
          <w:szCs w:val="24"/>
        </w:rPr>
        <w:t xml:space="preserve">: Elite goal scorers have no impact on a team’s playoff success once </w:t>
      </w:r>
      <w:r w:rsidR="00003147">
        <w:rPr>
          <w:rFonts w:ascii="Times New Roman" w:hAnsi="Times New Roman" w:cs="Times New Roman"/>
          <w:sz w:val="24"/>
          <w:szCs w:val="24"/>
        </w:rPr>
        <w:t>PDO and SRS have been considered.</w:t>
      </w:r>
    </w:p>
    <w:p w14:paraId="536857AB" w14:textId="5182489F" w:rsidR="00DA064F" w:rsidRDefault="00727542" w:rsidP="00D44C5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8F44F7">
        <w:rPr>
          <w:rFonts w:ascii="Times New Roman" w:hAnsi="Times New Roman" w:cs="Times New Roman"/>
          <w:sz w:val="24"/>
          <w:szCs w:val="24"/>
        </w:rPr>
        <w:t xml:space="preserve">: Elite goal scorers have an impact on a team’s playoff success </w:t>
      </w:r>
      <w:r w:rsidR="00003147">
        <w:rPr>
          <w:rFonts w:ascii="Times New Roman" w:hAnsi="Times New Roman" w:cs="Times New Roman"/>
          <w:sz w:val="24"/>
          <w:szCs w:val="24"/>
        </w:rPr>
        <w:t>once PDO and SRS have been considered.</w:t>
      </w:r>
    </w:p>
    <w:p w14:paraId="126CB0D8" w14:textId="7DFC88EB" w:rsidR="00C3344F" w:rsidRDefault="00A14C7A" w:rsidP="00D44C5A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account for normality issues, we first applied a square root transformation to the response. </w:t>
      </w:r>
      <w:r w:rsidR="00FC7BCF">
        <w:rPr>
          <w:rFonts w:ascii="Times New Roman" w:hAnsi="Times New Roman" w:cs="Times New Roman"/>
          <w:sz w:val="24"/>
          <w:szCs w:val="24"/>
        </w:rPr>
        <w:t>This cleared up any issues that were present with the normal probability plot and residual histogram.</w:t>
      </w:r>
      <w:r w:rsidR="009672CF">
        <w:rPr>
          <w:rFonts w:ascii="Times New Roman" w:hAnsi="Times New Roman" w:cs="Times New Roman"/>
          <w:sz w:val="24"/>
          <w:szCs w:val="24"/>
        </w:rPr>
        <w:t xml:space="preserve"> At this point, we were able to safely proceed under all the assumptions of linear regression</w:t>
      </w:r>
      <w:r w:rsidR="009219F0">
        <w:rPr>
          <w:rFonts w:ascii="Times New Roman" w:hAnsi="Times New Roman" w:cs="Times New Roman"/>
          <w:sz w:val="24"/>
          <w:szCs w:val="24"/>
        </w:rPr>
        <w:t xml:space="preserve">. </w:t>
      </w:r>
      <w:r w:rsidR="00752DF4" w:rsidRPr="00627F63">
        <w:rPr>
          <w:rFonts w:ascii="Times New Roman" w:hAnsi="Times New Roman" w:cs="Times New Roman"/>
          <w:sz w:val="24"/>
          <w:szCs w:val="24"/>
        </w:rPr>
        <w:t>Upon running the analysis, we first found that a</w:t>
      </w:r>
      <w:r w:rsidR="00627F63" w:rsidRPr="00627F63">
        <w:rPr>
          <w:rFonts w:ascii="Times New Roman" w:hAnsi="Times New Roman" w:cs="Times New Roman"/>
          <w:sz w:val="24"/>
          <w:szCs w:val="24"/>
        </w:rPr>
        <w:t>lthough all three predictors were significant in a singleton model</w:t>
      </w:r>
      <w:r w:rsidR="00627F63">
        <w:rPr>
          <w:rFonts w:ascii="Times New Roman" w:hAnsi="Times New Roman" w:cs="Times New Roman"/>
          <w:sz w:val="24"/>
          <w:szCs w:val="24"/>
        </w:rPr>
        <w:t xml:space="preserve">, PDO was redundant in a model that already contained SRS. </w:t>
      </w:r>
      <w:r w:rsidR="000C34C7">
        <w:rPr>
          <w:rFonts w:ascii="Times New Roman" w:hAnsi="Times New Roman" w:cs="Times New Roman"/>
          <w:sz w:val="24"/>
          <w:szCs w:val="24"/>
        </w:rPr>
        <w:t xml:space="preserve">More importantly, we found that the addition of the “leading scorer” predictor was also not significant at </w:t>
      </w:r>
      <w:r w:rsidR="00A40B80">
        <w:rPr>
          <w:rFonts w:ascii="Times New Roman" w:hAnsi="Times New Roman" w:cs="Times New Roman"/>
          <w:sz w:val="24"/>
          <w:szCs w:val="24"/>
        </w:rPr>
        <w:t xml:space="preserve">alpha=0.05 when SRS was already present in the model. </w:t>
      </w:r>
      <w:r w:rsidR="00DB6BF8">
        <w:rPr>
          <w:rFonts w:ascii="Times New Roman" w:hAnsi="Times New Roman" w:cs="Times New Roman"/>
          <w:sz w:val="24"/>
          <w:szCs w:val="24"/>
        </w:rPr>
        <w:t xml:space="preserve">Table 2 outlines this process of </w:t>
      </w:r>
      <w:r w:rsidR="00840904">
        <w:rPr>
          <w:rFonts w:ascii="Times New Roman" w:hAnsi="Times New Roman" w:cs="Times New Roman"/>
          <w:sz w:val="24"/>
          <w:szCs w:val="24"/>
        </w:rPr>
        <w:t>forward</w:t>
      </w:r>
      <w:r w:rsidR="00DB6BF8">
        <w:rPr>
          <w:rFonts w:ascii="Times New Roman" w:hAnsi="Times New Roman" w:cs="Times New Roman"/>
          <w:sz w:val="24"/>
          <w:szCs w:val="24"/>
        </w:rPr>
        <w:t xml:space="preserve"> selection</w:t>
      </w:r>
      <w:r w:rsidR="007E7B5F">
        <w:rPr>
          <w:rFonts w:ascii="Times New Roman" w:hAnsi="Times New Roman" w:cs="Times New Roman"/>
          <w:sz w:val="24"/>
          <w:szCs w:val="24"/>
        </w:rPr>
        <w:t>, as well as coefficient estimates at each step</w:t>
      </w:r>
      <w:r w:rsidR="00DB6BF8">
        <w:rPr>
          <w:rFonts w:ascii="Times New Roman" w:hAnsi="Times New Roman" w:cs="Times New Roman"/>
          <w:sz w:val="24"/>
          <w:szCs w:val="24"/>
        </w:rPr>
        <w:t xml:space="preserve">. </w:t>
      </w:r>
      <w:r w:rsidR="004A7E60">
        <w:rPr>
          <w:rFonts w:ascii="Times New Roman" w:hAnsi="Times New Roman" w:cs="Times New Roman"/>
          <w:sz w:val="24"/>
          <w:szCs w:val="24"/>
        </w:rPr>
        <w:t xml:space="preserve">From these results </w:t>
      </w:r>
      <w:proofErr w:type="gramStart"/>
      <w:r w:rsidR="007E7B5F">
        <w:rPr>
          <w:rFonts w:ascii="Times New Roman" w:hAnsi="Times New Roman" w:cs="Times New Roman"/>
          <w:sz w:val="24"/>
          <w:szCs w:val="24"/>
        </w:rPr>
        <w:t>it is clear that although</w:t>
      </w:r>
      <w:proofErr w:type="gramEnd"/>
      <w:r w:rsidR="004A7E60">
        <w:rPr>
          <w:rFonts w:ascii="Times New Roman" w:hAnsi="Times New Roman" w:cs="Times New Roman"/>
          <w:sz w:val="24"/>
          <w:szCs w:val="24"/>
        </w:rPr>
        <w:t xml:space="preserve"> SRS is significant in predicting playoff performance, </w:t>
      </w:r>
      <w:r w:rsidR="007E7B5F">
        <w:rPr>
          <w:rFonts w:ascii="Times New Roman" w:hAnsi="Times New Roman" w:cs="Times New Roman"/>
          <w:sz w:val="24"/>
          <w:szCs w:val="24"/>
        </w:rPr>
        <w:t xml:space="preserve">an elite scoring presence </w:t>
      </w:r>
      <w:r w:rsidR="00C3344F">
        <w:rPr>
          <w:rFonts w:ascii="Times New Roman" w:hAnsi="Times New Roman" w:cs="Times New Roman"/>
          <w:sz w:val="24"/>
          <w:szCs w:val="24"/>
        </w:rPr>
        <w:t xml:space="preserve">is not. </w:t>
      </w:r>
      <w:r w:rsidR="00C54DDF">
        <w:rPr>
          <w:rFonts w:ascii="Times New Roman" w:hAnsi="Times New Roman" w:cs="Times New Roman"/>
          <w:sz w:val="24"/>
          <w:szCs w:val="24"/>
        </w:rPr>
        <w:t xml:space="preserve">We </w:t>
      </w:r>
      <w:r w:rsidR="004F2F9F">
        <w:rPr>
          <w:rFonts w:ascii="Times New Roman" w:hAnsi="Times New Roman" w:cs="Times New Roman"/>
          <w:sz w:val="24"/>
          <w:szCs w:val="24"/>
        </w:rPr>
        <w:t>consequently</w:t>
      </w:r>
      <w:r w:rsidR="00C54DDF">
        <w:rPr>
          <w:rFonts w:ascii="Times New Roman" w:hAnsi="Times New Roman" w:cs="Times New Roman"/>
          <w:sz w:val="24"/>
          <w:szCs w:val="24"/>
        </w:rPr>
        <w:t xml:space="preserve"> failed to reject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C54DDF">
        <w:rPr>
          <w:rFonts w:ascii="Times New Roman" w:eastAsiaTheme="minorEastAsia" w:hAnsi="Times New Roman" w:cs="Times New Roman"/>
          <w:sz w:val="24"/>
          <w:szCs w:val="24"/>
        </w:rPr>
        <w:t xml:space="preserve"> from above</w:t>
      </w:r>
      <w:r w:rsidR="004D30C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D4020AA" w14:textId="2E5EEA10" w:rsidR="00D44C5A" w:rsidRPr="00FB1275" w:rsidRDefault="00A11835" w:rsidP="00D44C5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Table XYZ includes information about the 20 outliers produced from our model containing only SRS and </w:t>
      </w:r>
      <w:r w:rsidR="00946DBF">
        <w:rPr>
          <w:rFonts w:ascii="Times New Roman" w:eastAsiaTheme="minorEastAsia" w:hAnsi="Times New Roman" w:cs="Times New Roman"/>
          <w:sz w:val="24"/>
          <w:szCs w:val="24"/>
        </w:rPr>
        <w:t>leading adjusted goal sco</w:t>
      </w:r>
      <w:r w:rsidR="00C92899">
        <w:rPr>
          <w:rFonts w:ascii="Times New Roman" w:eastAsiaTheme="minorEastAsia" w:hAnsi="Times New Roman" w:cs="Times New Roman"/>
          <w:sz w:val="24"/>
          <w:szCs w:val="24"/>
        </w:rPr>
        <w:t>rer. 17 of these observations were teams that failed to win a single playoff game</w:t>
      </w:r>
      <w:r w:rsidR="00512A84">
        <w:rPr>
          <w:rFonts w:ascii="Times New Roman" w:eastAsiaTheme="minorEastAsia" w:hAnsi="Times New Roman" w:cs="Times New Roman"/>
          <w:sz w:val="24"/>
          <w:szCs w:val="24"/>
        </w:rPr>
        <w:t xml:space="preserve">. Due to above average luck, SRS, and </w:t>
      </w:r>
      <w:r w:rsidR="000B4FD2">
        <w:rPr>
          <w:rFonts w:ascii="Times New Roman" w:eastAsiaTheme="minorEastAsia" w:hAnsi="Times New Roman" w:cs="Times New Roman"/>
          <w:sz w:val="24"/>
          <w:szCs w:val="24"/>
        </w:rPr>
        <w:t xml:space="preserve">elite scoring, the model predicted these teams to perform much better than they </w:t>
      </w:r>
      <w:r w:rsidR="0084231D">
        <w:rPr>
          <w:rFonts w:ascii="Times New Roman" w:eastAsiaTheme="minorEastAsia" w:hAnsi="Times New Roman" w:cs="Times New Roman"/>
          <w:sz w:val="24"/>
          <w:szCs w:val="24"/>
        </w:rPr>
        <w:t>did</w:t>
      </w:r>
      <w:r w:rsidR="000B4FD2">
        <w:rPr>
          <w:rFonts w:ascii="Times New Roman" w:eastAsiaTheme="minorEastAsia" w:hAnsi="Times New Roman" w:cs="Times New Roman"/>
          <w:sz w:val="24"/>
          <w:szCs w:val="24"/>
        </w:rPr>
        <w:t xml:space="preserve">. The remaining 3 outliers were the opposite case: teams that did not have stats on their side coming into the </w:t>
      </w:r>
      <w:proofErr w:type="gramStart"/>
      <w:r w:rsidR="000B4FD2">
        <w:rPr>
          <w:rFonts w:ascii="Times New Roman" w:eastAsiaTheme="minorEastAsia" w:hAnsi="Times New Roman" w:cs="Times New Roman"/>
          <w:sz w:val="24"/>
          <w:szCs w:val="24"/>
        </w:rPr>
        <w:t>playoffs</w:t>
      </w:r>
      <w:r w:rsidR="00AA085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B4F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2F79">
        <w:rPr>
          <w:rFonts w:ascii="Times New Roman" w:eastAsiaTheme="minorEastAsia" w:hAnsi="Times New Roman" w:cs="Times New Roman"/>
          <w:sz w:val="24"/>
          <w:szCs w:val="24"/>
        </w:rPr>
        <w:t>but</w:t>
      </w:r>
      <w:proofErr w:type="gramEnd"/>
      <w:r w:rsidR="00EA2F79">
        <w:rPr>
          <w:rFonts w:ascii="Times New Roman" w:eastAsiaTheme="minorEastAsia" w:hAnsi="Times New Roman" w:cs="Times New Roman"/>
          <w:sz w:val="24"/>
          <w:szCs w:val="24"/>
        </w:rPr>
        <w:t xml:space="preserve"> made a </w:t>
      </w:r>
      <w:r w:rsidR="00EA2F79">
        <w:rPr>
          <w:rFonts w:ascii="Times New Roman" w:eastAsiaTheme="minorEastAsia" w:hAnsi="Times New Roman" w:cs="Times New Roman"/>
          <w:sz w:val="24"/>
          <w:szCs w:val="24"/>
        </w:rPr>
        <w:lastRenderedPageBreak/>
        <w:t>“</w:t>
      </w:r>
      <w:proofErr w:type="spellStart"/>
      <w:r w:rsidR="00EA2F79">
        <w:rPr>
          <w:rFonts w:ascii="Times New Roman" w:eastAsiaTheme="minorEastAsia" w:hAnsi="Times New Roman" w:cs="Times New Roman"/>
          <w:sz w:val="24"/>
          <w:szCs w:val="24"/>
        </w:rPr>
        <w:t>cinderella</w:t>
      </w:r>
      <w:proofErr w:type="spellEnd"/>
      <w:r w:rsidR="00EA2F79">
        <w:rPr>
          <w:rFonts w:ascii="Times New Roman" w:eastAsiaTheme="minorEastAsia" w:hAnsi="Times New Roman" w:cs="Times New Roman"/>
          <w:sz w:val="24"/>
          <w:szCs w:val="24"/>
        </w:rPr>
        <w:t xml:space="preserve">” run to the Stanley Cup final. </w:t>
      </w:r>
      <w:r w:rsidR="0084231D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0A32BB">
        <w:rPr>
          <w:rFonts w:ascii="Times New Roman" w:eastAsiaTheme="minorEastAsia" w:hAnsi="Times New Roman" w:cs="Times New Roman"/>
          <w:sz w:val="24"/>
          <w:szCs w:val="24"/>
        </w:rPr>
        <w:t>analysis identified no high leverage points or influential observations</w:t>
      </w:r>
      <w:r w:rsidR="00287FDA">
        <w:rPr>
          <w:rFonts w:ascii="Times New Roman" w:eastAsiaTheme="minorEastAsia" w:hAnsi="Times New Roman" w:cs="Times New Roman"/>
          <w:sz w:val="24"/>
          <w:szCs w:val="24"/>
        </w:rPr>
        <w:t xml:space="preserve"> that significantly impacted the construction of the model. </w:t>
      </w:r>
    </w:p>
    <w:p w14:paraId="47739BC9" w14:textId="737B92E3" w:rsidR="00BE18E2" w:rsidRDefault="001D4668" w:rsidP="00D44C5A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Although </w:t>
      </w:r>
      <w:r w:rsidR="009859EC">
        <w:rPr>
          <w:rFonts w:ascii="Times New Roman" w:eastAsiaTheme="minorEastAsia" w:hAnsi="Times New Roman" w:cs="Times New Roman"/>
          <w:sz w:val="24"/>
          <w:szCs w:val="24"/>
        </w:rPr>
        <w:t xml:space="preserve">elite scoring proved to be insignificant in our final model, </w:t>
      </w:r>
      <w:r w:rsidR="003C75D1">
        <w:rPr>
          <w:rFonts w:ascii="Times New Roman" w:eastAsiaTheme="minorEastAsia" w:hAnsi="Times New Roman" w:cs="Times New Roman"/>
          <w:sz w:val="24"/>
          <w:szCs w:val="24"/>
        </w:rPr>
        <w:t xml:space="preserve">we thought it would be of interest to consider </w:t>
      </w:r>
      <w:r w:rsidR="00842874">
        <w:rPr>
          <w:rFonts w:ascii="Times New Roman" w:eastAsiaTheme="minorEastAsia" w:hAnsi="Times New Roman" w:cs="Times New Roman"/>
          <w:sz w:val="24"/>
          <w:szCs w:val="24"/>
        </w:rPr>
        <w:t>the same analysis as before, but with first round data removed.</w:t>
      </w:r>
      <w:r w:rsidR="00B81B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2874">
        <w:rPr>
          <w:rFonts w:ascii="Times New Roman" w:eastAsiaTheme="minorEastAsia" w:hAnsi="Times New Roman" w:cs="Times New Roman"/>
          <w:sz w:val="24"/>
          <w:szCs w:val="24"/>
        </w:rPr>
        <w:t>Perhaps e</w:t>
      </w:r>
      <w:r w:rsidR="00B81BC4">
        <w:rPr>
          <w:rFonts w:ascii="Times New Roman" w:eastAsiaTheme="minorEastAsia" w:hAnsi="Times New Roman" w:cs="Times New Roman"/>
          <w:sz w:val="24"/>
          <w:szCs w:val="24"/>
        </w:rPr>
        <w:t xml:space="preserve">lite scoring may have more of an effect </w:t>
      </w:r>
      <w:r w:rsidR="00E46D69">
        <w:rPr>
          <w:rFonts w:ascii="Times New Roman" w:eastAsiaTheme="minorEastAsia" w:hAnsi="Times New Roman" w:cs="Times New Roman"/>
          <w:sz w:val="24"/>
          <w:szCs w:val="24"/>
        </w:rPr>
        <w:t>once a team advances deeper in the playoffs.</w:t>
      </w:r>
      <w:r w:rsidR="009F70CF">
        <w:rPr>
          <w:rFonts w:ascii="Times New Roman" w:eastAsiaTheme="minorEastAsia" w:hAnsi="Times New Roman" w:cs="Times New Roman"/>
          <w:sz w:val="24"/>
          <w:szCs w:val="24"/>
        </w:rPr>
        <w:t xml:space="preserve"> From this we constructed the following hypotheses: </w:t>
      </w:r>
    </w:p>
    <w:p w14:paraId="72A7D48B" w14:textId="5B171B4A" w:rsidR="009F70CF" w:rsidRDefault="00727542" w:rsidP="009F70C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9F70CF">
        <w:rPr>
          <w:rFonts w:ascii="Times New Roman" w:hAnsi="Times New Roman" w:cs="Times New Roman"/>
          <w:sz w:val="24"/>
          <w:szCs w:val="24"/>
        </w:rPr>
        <w:t>: Elite goal scorers have no impact on a team’s playoff success after the first round, once PDO and SRS have been considered.</w:t>
      </w:r>
    </w:p>
    <w:p w14:paraId="66BEFC15" w14:textId="2B1A2590" w:rsidR="009F70CF" w:rsidRPr="009F70CF" w:rsidRDefault="00727542" w:rsidP="009F70C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9F70CF">
        <w:rPr>
          <w:rFonts w:ascii="Times New Roman" w:hAnsi="Times New Roman" w:cs="Times New Roman"/>
          <w:sz w:val="24"/>
          <w:szCs w:val="24"/>
        </w:rPr>
        <w:t>: Elite goal scorers have an impact on a team’s playoff success after the first round, once PDO and SRS have been considered.</w:t>
      </w:r>
    </w:p>
    <w:p w14:paraId="4887470C" w14:textId="1E924F08" w:rsidR="008C0BA0" w:rsidRDefault="00C30C93" w:rsidP="00D44C5A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the same transformation to the response that we applied before, we were able to proceed under the assumptions of linear regression. </w:t>
      </w:r>
      <w:r w:rsidR="00E400A0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840904">
        <w:rPr>
          <w:rFonts w:ascii="Times New Roman" w:eastAsiaTheme="minorEastAsia" w:hAnsi="Times New Roman" w:cs="Times New Roman"/>
          <w:sz w:val="24"/>
          <w:szCs w:val="24"/>
        </w:rPr>
        <w:t>forward</w:t>
      </w:r>
      <w:r w:rsidR="00E400A0">
        <w:rPr>
          <w:rFonts w:ascii="Times New Roman" w:eastAsiaTheme="minorEastAsia" w:hAnsi="Times New Roman" w:cs="Times New Roman"/>
          <w:sz w:val="24"/>
          <w:szCs w:val="24"/>
        </w:rPr>
        <w:t xml:space="preserve"> selection process yielded</w:t>
      </w:r>
      <w:r w:rsidR="00E65866">
        <w:rPr>
          <w:rFonts w:ascii="Times New Roman" w:eastAsiaTheme="minorEastAsia" w:hAnsi="Times New Roman" w:cs="Times New Roman"/>
          <w:sz w:val="24"/>
          <w:szCs w:val="24"/>
        </w:rPr>
        <w:t xml:space="preserve"> identical results to the previous analysis, with </w:t>
      </w:r>
      <w:r w:rsidR="00364DA1">
        <w:rPr>
          <w:rFonts w:ascii="Times New Roman" w:eastAsiaTheme="minorEastAsia" w:hAnsi="Times New Roman" w:cs="Times New Roman"/>
          <w:sz w:val="24"/>
          <w:szCs w:val="24"/>
        </w:rPr>
        <w:t xml:space="preserve">the singleton model containing SRS representing the only significant addition </w:t>
      </w:r>
      <w:r w:rsidR="00C87235">
        <w:rPr>
          <w:rFonts w:ascii="Times New Roman" w:eastAsiaTheme="minorEastAsia" w:hAnsi="Times New Roman" w:cs="Times New Roman"/>
          <w:sz w:val="24"/>
          <w:szCs w:val="24"/>
        </w:rPr>
        <w:t xml:space="preserve">to a model containing only an intercept. </w:t>
      </w:r>
      <w:r w:rsidR="009F7C4B">
        <w:rPr>
          <w:rFonts w:ascii="Times New Roman" w:eastAsiaTheme="minorEastAsia" w:hAnsi="Times New Roman" w:cs="Times New Roman"/>
          <w:sz w:val="24"/>
          <w:szCs w:val="24"/>
        </w:rPr>
        <w:t xml:space="preserve">Table RST accordingly summarizes the outputs from each </w:t>
      </w:r>
      <w:r w:rsidR="00FB59C6">
        <w:rPr>
          <w:rFonts w:ascii="Times New Roman" w:eastAsiaTheme="minorEastAsia" w:hAnsi="Times New Roman" w:cs="Times New Roman"/>
          <w:sz w:val="24"/>
          <w:szCs w:val="24"/>
        </w:rPr>
        <w:t xml:space="preserve">of these new models. </w:t>
      </w:r>
    </w:p>
    <w:p w14:paraId="50501682" w14:textId="21663407" w:rsidR="007912C6" w:rsidRDefault="007912C6" w:rsidP="00D44C5A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Considering these </w:t>
      </w:r>
      <w:r w:rsidR="005756FC">
        <w:rPr>
          <w:rFonts w:ascii="Times New Roman" w:eastAsiaTheme="minorEastAsia" w:hAnsi="Times New Roman" w:cs="Times New Roman"/>
          <w:sz w:val="24"/>
          <w:szCs w:val="24"/>
        </w:rPr>
        <w:t xml:space="preserve">two results, once SRS and PDO are accounted for, an elite scoring presence does not significantly impact the </w:t>
      </w:r>
      <w:r w:rsidR="00FD3747">
        <w:rPr>
          <w:rFonts w:ascii="Times New Roman" w:eastAsiaTheme="minorEastAsia" w:hAnsi="Times New Roman" w:cs="Times New Roman"/>
          <w:sz w:val="24"/>
          <w:szCs w:val="24"/>
        </w:rPr>
        <w:t xml:space="preserve">results of a playoff team, either across the entire playoffs or only after round one. </w:t>
      </w:r>
      <w:r w:rsidR="00F01587">
        <w:rPr>
          <w:rFonts w:ascii="Times New Roman" w:eastAsiaTheme="minorEastAsia" w:hAnsi="Times New Roman" w:cs="Times New Roman"/>
          <w:sz w:val="24"/>
          <w:szCs w:val="24"/>
        </w:rPr>
        <w:t xml:space="preserve">In both cases, </w:t>
      </w:r>
      <w:r w:rsidR="00AD2F4E">
        <w:rPr>
          <w:rFonts w:ascii="Times New Roman" w:eastAsiaTheme="minorEastAsia" w:hAnsi="Times New Roman" w:cs="Times New Roman"/>
          <w:sz w:val="24"/>
          <w:szCs w:val="24"/>
        </w:rPr>
        <w:t>the analysis</w:t>
      </w:r>
      <w:r w:rsidR="00F015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79FC">
        <w:rPr>
          <w:rFonts w:ascii="Times New Roman" w:eastAsiaTheme="minorEastAsia" w:hAnsi="Times New Roman" w:cs="Times New Roman"/>
          <w:sz w:val="24"/>
          <w:szCs w:val="24"/>
        </w:rPr>
        <w:t>showed</w:t>
      </w:r>
      <w:r w:rsidR="00F01587">
        <w:rPr>
          <w:rFonts w:ascii="Times New Roman" w:eastAsiaTheme="minorEastAsia" w:hAnsi="Times New Roman" w:cs="Times New Roman"/>
          <w:sz w:val="24"/>
          <w:szCs w:val="24"/>
        </w:rPr>
        <w:t xml:space="preserve"> that a model containing only SRS is sufficient in predicting playoff wins</w:t>
      </w:r>
      <w:r w:rsidR="0041006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9BDFD01" w14:textId="589FC383" w:rsidR="008234EC" w:rsidRDefault="008234EC" w:rsidP="00D44C5A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041C629E" w14:textId="77777777" w:rsidR="008234EC" w:rsidRDefault="008234EC" w:rsidP="00D44C5A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64C2F8B5" w14:textId="2174B70B" w:rsidR="002B02E4" w:rsidRDefault="00904597" w:rsidP="008234EC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Conclusion</w:t>
      </w:r>
    </w:p>
    <w:p w14:paraId="7117B27A" w14:textId="24E25153" w:rsidR="009121E7" w:rsidRPr="00A429B6" w:rsidRDefault="00DF4BA1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AC4AA7">
        <w:rPr>
          <w:rFonts w:ascii="Times New Roman" w:eastAsiaTheme="minorEastAsia" w:hAnsi="Times New Roman" w:cs="Times New Roman"/>
          <w:sz w:val="24"/>
          <w:szCs w:val="24"/>
        </w:rPr>
        <w:t>Previously, we</w:t>
      </w:r>
      <w:r w:rsidR="00F628F4">
        <w:rPr>
          <w:rFonts w:ascii="Times New Roman" w:eastAsiaTheme="minorEastAsia" w:hAnsi="Times New Roman" w:cs="Times New Roman"/>
          <w:sz w:val="24"/>
          <w:szCs w:val="24"/>
        </w:rPr>
        <w:t xml:space="preserve"> failed to reject the null hypothesis </w:t>
      </w:r>
      <w:r w:rsidR="00E25C3C">
        <w:rPr>
          <w:rFonts w:ascii="Times New Roman" w:eastAsiaTheme="minorEastAsia" w:hAnsi="Times New Roman" w:cs="Times New Roman"/>
          <w:sz w:val="24"/>
          <w:szCs w:val="24"/>
        </w:rPr>
        <w:t>that elite scorers have no impact on playoff success. We</w:t>
      </w:r>
      <w:r w:rsidR="00A83044">
        <w:rPr>
          <w:rFonts w:ascii="Times New Roman" w:eastAsiaTheme="minorEastAsia" w:hAnsi="Times New Roman" w:cs="Times New Roman"/>
          <w:sz w:val="24"/>
          <w:szCs w:val="24"/>
        </w:rPr>
        <w:t xml:space="preserve"> also</w:t>
      </w:r>
      <w:r w:rsidR="00E25C3C">
        <w:rPr>
          <w:rFonts w:ascii="Times New Roman" w:eastAsiaTheme="minorEastAsia" w:hAnsi="Times New Roman" w:cs="Times New Roman"/>
          <w:sz w:val="24"/>
          <w:szCs w:val="24"/>
        </w:rPr>
        <w:t xml:space="preserve"> considered margin of victory and </w:t>
      </w:r>
      <w:r w:rsidR="00CC45A4">
        <w:rPr>
          <w:rFonts w:ascii="Times New Roman" w:eastAsiaTheme="minorEastAsia" w:hAnsi="Times New Roman" w:cs="Times New Roman"/>
          <w:sz w:val="24"/>
          <w:szCs w:val="24"/>
        </w:rPr>
        <w:t>luck</w:t>
      </w:r>
      <w:r w:rsidR="00E917F0">
        <w:rPr>
          <w:rFonts w:ascii="Times New Roman" w:eastAsiaTheme="minorEastAsia" w:hAnsi="Times New Roman" w:cs="Times New Roman"/>
          <w:sz w:val="24"/>
          <w:szCs w:val="24"/>
        </w:rPr>
        <w:t xml:space="preserve"> along with elite scoring </w:t>
      </w:r>
      <w:r w:rsidR="0096485E">
        <w:rPr>
          <w:rFonts w:ascii="Times New Roman" w:eastAsiaTheme="minorEastAsia" w:hAnsi="Times New Roman" w:cs="Times New Roman"/>
          <w:sz w:val="24"/>
          <w:szCs w:val="24"/>
        </w:rPr>
        <w:t xml:space="preserve">in our </w:t>
      </w:r>
      <w:r w:rsidR="00840904">
        <w:rPr>
          <w:rFonts w:ascii="Times New Roman" w:eastAsiaTheme="minorEastAsia" w:hAnsi="Times New Roman" w:cs="Times New Roman"/>
          <w:sz w:val="24"/>
          <w:szCs w:val="24"/>
        </w:rPr>
        <w:t>forward</w:t>
      </w:r>
      <w:r w:rsidR="0096485E">
        <w:rPr>
          <w:rFonts w:ascii="Times New Roman" w:eastAsiaTheme="minorEastAsia" w:hAnsi="Times New Roman" w:cs="Times New Roman"/>
          <w:sz w:val="24"/>
          <w:szCs w:val="24"/>
        </w:rPr>
        <w:t xml:space="preserve"> selection process. We found that margin of victory alone accounts for any variation in playoff success presented by the other two features. </w:t>
      </w:r>
    </w:p>
    <w:p w14:paraId="7E18AABB" w14:textId="308172A3" w:rsidR="00904597" w:rsidRDefault="00074945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Interpretation</w:t>
      </w:r>
    </w:p>
    <w:p w14:paraId="5698CC96" w14:textId="1D001963" w:rsidR="005952DC" w:rsidRDefault="00C32095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F27E38">
        <w:rPr>
          <w:rFonts w:ascii="Times New Roman" w:eastAsiaTheme="minorEastAsia" w:hAnsi="Times New Roman" w:cs="Times New Roman"/>
          <w:sz w:val="24"/>
          <w:szCs w:val="24"/>
        </w:rPr>
        <w:t>The exclusion of PDO and inclusion of SRS in the final model may undermine the adage that it is better to be lucky than good.</w:t>
      </w:r>
      <w:r w:rsidR="00875759">
        <w:rPr>
          <w:rFonts w:ascii="Times New Roman" w:eastAsiaTheme="minorEastAsia" w:hAnsi="Times New Roman" w:cs="Times New Roman"/>
          <w:sz w:val="24"/>
          <w:szCs w:val="24"/>
        </w:rPr>
        <w:t xml:space="preserve"> There may be some credence to the idea that a team can ride a hot goalie to the Stanley Cup final, </w:t>
      </w:r>
      <w:r w:rsidR="00296A3A">
        <w:rPr>
          <w:rFonts w:ascii="Times New Roman" w:eastAsiaTheme="minorEastAsia" w:hAnsi="Times New Roman" w:cs="Times New Roman"/>
          <w:sz w:val="24"/>
          <w:szCs w:val="24"/>
        </w:rPr>
        <w:t xml:space="preserve">but apparently this </w:t>
      </w:r>
      <w:r w:rsidR="007F0367">
        <w:rPr>
          <w:rFonts w:ascii="Times New Roman" w:eastAsiaTheme="minorEastAsia" w:hAnsi="Times New Roman" w:cs="Times New Roman"/>
          <w:sz w:val="24"/>
          <w:szCs w:val="24"/>
        </w:rPr>
        <w:t xml:space="preserve">does not usually overcome teams that are generally better. </w:t>
      </w:r>
      <w:r w:rsidR="00EB7E97">
        <w:rPr>
          <w:rFonts w:ascii="Times New Roman" w:eastAsiaTheme="minorEastAsia" w:hAnsi="Times New Roman" w:cs="Times New Roman"/>
          <w:sz w:val="24"/>
          <w:szCs w:val="24"/>
        </w:rPr>
        <w:t xml:space="preserve">A high SRS could indicate at least three things: a high-scoring team </w:t>
      </w:r>
      <w:r w:rsidR="004E74D5">
        <w:rPr>
          <w:rFonts w:ascii="Times New Roman" w:eastAsiaTheme="minorEastAsia" w:hAnsi="Times New Roman" w:cs="Times New Roman"/>
          <w:sz w:val="24"/>
          <w:szCs w:val="24"/>
        </w:rPr>
        <w:t>with at least average defense, a low-scoring team with great defense</w:t>
      </w:r>
      <w:r w:rsidR="00CF40BB">
        <w:rPr>
          <w:rFonts w:ascii="Times New Roman" w:eastAsiaTheme="minorEastAsia" w:hAnsi="Times New Roman" w:cs="Times New Roman"/>
          <w:sz w:val="24"/>
          <w:szCs w:val="24"/>
        </w:rPr>
        <w:t>, or a team that is solid at both.</w:t>
      </w:r>
      <w:r w:rsidR="007331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1843">
        <w:rPr>
          <w:rFonts w:ascii="Times New Roman" w:eastAsiaTheme="minorEastAsia" w:hAnsi="Times New Roman" w:cs="Times New Roman"/>
          <w:sz w:val="24"/>
          <w:szCs w:val="24"/>
        </w:rPr>
        <w:t xml:space="preserve">One idea as to why PDO is not as </w:t>
      </w:r>
      <w:r w:rsidR="008608CD">
        <w:rPr>
          <w:rFonts w:ascii="Times New Roman" w:eastAsiaTheme="minorEastAsia" w:hAnsi="Times New Roman" w:cs="Times New Roman"/>
          <w:sz w:val="24"/>
          <w:szCs w:val="24"/>
        </w:rPr>
        <w:t xml:space="preserve">predictively useful is that in two of these situations, </w:t>
      </w:r>
      <w:r w:rsidR="00886868">
        <w:rPr>
          <w:rFonts w:ascii="Times New Roman" w:eastAsiaTheme="minorEastAsia" w:hAnsi="Times New Roman" w:cs="Times New Roman"/>
          <w:sz w:val="24"/>
          <w:szCs w:val="24"/>
        </w:rPr>
        <w:t>a team</w:t>
      </w:r>
      <w:r w:rsidR="009D2312">
        <w:rPr>
          <w:rFonts w:ascii="Times New Roman" w:eastAsiaTheme="minorEastAsia" w:hAnsi="Times New Roman" w:cs="Times New Roman"/>
          <w:sz w:val="24"/>
          <w:szCs w:val="24"/>
        </w:rPr>
        <w:t xml:space="preserve"> would feature what is likely to be a top 5 offense or defense</w:t>
      </w:r>
      <w:r w:rsidR="00E6683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44663">
        <w:rPr>
          <w:rFonts w:ascii="Times New Roman" w:eastAsiaTheme="minorEastAsia" w:hAnsi="Times New Roman" w:cs="Times New Roman"/>
          <w:sz w:val="24"/>
          <w:szCs w:val="24"/>
        </w:rPr>
        <w:t xml:space="preserve">This means that a team </w:t>
      </w:r>
      <w:r w:rsidR="00043399">
        <w:rPr>
          <w:rFonts w:ascii="Times New Roman" w:eastAsiaTheme="minorEastAsia" w:hAnsi="Times New Roman" w:cs="Times New Roman"/>
          <w:sz w:val="24"/>
          <w:szCs w:val="24"/>
        </w:rPr>
        <w:t xml:space="preserve">could cover for its weakness and overpower any “puck luck” </w:t>
      </w:r>
      <w:r w:rsidR="007726D9">
        <w:rPr>
          <w:rFonts w:ascii="Times New Roman" w:eastAsiaTheme="minorEastAsia" w:hAnsi="Times New Roman" w:cs="Times New Roman"/>
          <w:sz w:val="24"/>
          <w:szCs w:val="24"/>
        </w:rPr>
        <w:t xml:space="preserve">that may favor their opponent. The third case simply means that a team is well-rounded, which would </w:t>
      </w:r>
      <w:r w:rsidR="00E11B5F">
        <w:rPr>
          <w:rFonts w:ascii="Times New Roman" w:eastAsiaTheme="minorEastAsia" w:hAnsi="Times New Roman" w:cs="Times New Roman"/>
          <w:sz w:val="24"/>
          <w:szCs w:val="24"/>
        </w:rPr>
        <w:t>indicate</w:t>
      </w:r>
      <w:r w:rsidR="007726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1B5F">
        <w:rPr>
          <w:rFonts w:ascii="Times New Roman" w:eastAsiaTheme="minorEastAsia" w:hAnsi="Times New Roman" w:cs="Times New Roman"/>
          <w:sz w:val="24"/>
          <w:szCs w:val="24"/>
        </w:rPr>
        <w:t xml:space="preserve">that the team is built to perform in the playoffs. </w:t>
      </w:r>
      <w:r w:rsidR="00941821">
        <w:rPr>
          <w:rFonts w:ascii="Times New Roman" w:eastAsiaTheme="minorEastAsia" w:hAnsi="Times New Roman" w:cs="Times New Roman"/>
          <w:sz w:val="24"/>
          <w:szCs w:val="24"/>
        </w:rPr>
        <w:t>There are exceptions, of course. The 2019 Tampa Bay Lightning were identified as an outlier by our final model</w:t>
      </w:r>
      <w:r w:rsidR="00BC0D7B">
        <w:rPr>
          <w:rFonts w:ascii="Times New Roman" w:eastAsiaTheme="minorEastAsia" w:hAnsi="Times New Roman" w:cs="Times New Roman"/>
          <w:sz w:val="24"/>
          <w:szCs w:val="24"/>
        </w:rPr>
        <w:t xml:space="preserve">, and rightfully so: they put together one of the greatest regular seasons in NHL history, only to </w:t>
      </w:r>
      <w:r w:rsidR="000C3405">
        <w:rPr>
          <w:rFonts w:ascii="Times New Roman" w:eastAsiaTheme="minorEastAsia" w:hAnsi="Times New Roman" w:cs="Times New Roman"/>
          <w:sz w:val="24"/>
          <w:szCs w:val="24"/>
        </w:rPr>
        <w:t xml:space="preserve">fail to win a single playoff game. </w:t>
      </w:r>
      <w:r w:rsidR="009974D7">
        <w:rPr>
          <w:rFonts w:ascii="Times New Roman" w:eastAsiaTheme="minorEastAsia" w:hAnsi="Times New Roman" w:cs="Times New Roman"/>
          <w:sz w:val="24"/>
          <w:szCs w:val="24"/>
        </w:rPr>
        <w:t xml:space="preserve">But generally, our model indicates that </w:t>
      </w:r>
      <w:r w:rsidR="005F23A0">
        <w:rPr>
          <w:rFonts w:ascii="Times New Roman" w:eastAsiaTheme="minorEastAsia" w:hAnsi="Times New Roman" w:cs="Times New Roman"/>
          <w:sz w:val="24"/>
          <w:szCs w:val="24"/>
        </w:rPr>
        <w:t xml:space="preserve">luck alone </w:t>
      </w:r>
      <w:r w:rsidR="00A73D7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5F23A0">
        <w:rPr>
          <w:rFonts w:ascii="Times New Roman" w:eastAsiaTheme="minorEastAsia" w:hAnsi="Times New Roman" w:cs="Times New Roman"/>
          <w:sz w:val="24"/>
          <w:szCs w:val="24"/>
        </w:rPr>
        <w:t>not enough to overcome great teams.</w:t>
      </w:r>
    </w:p>
    <w:p w14:paraId="5FB7A533" w14:textId="7E7D8260" w:rsidR="005F7697" w:rsidRDefault="005F23A0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C08FA">
        <w:rPr>
          <w:rFonts w:ascii="Times New Roman" w:eastAsiaTheme="minorEastAsia" w:hAnsi="Times New Roman" w:cs="Times New Roman"/>
          <w:sz w:val="24"/>
          <w:szCs w:val="24"/>
        </w:rPr>
        <w:t xml:space="preserve">Many successful teams in our study featured </w:t>
      </w:r>
      <w:r w:rsidR="00F74947">
        <w:rPr>
          <w:rFonts w:ascii="Times New Roman" w:eastAsiaTheme="minorEastAsia" w:hAnsi="Times New Roman" w:cs="Times New Roman"/>
          <w:sz w:val="24"/>
          <w:szCs w:val="24"/>
        </w:rPr>
        <w:t xml:space="preserve">a great </w:t>
      </w:r>
      <w:r w:rsidR="004E62F6">
        <w:rPr>
          <w:rFonts w:ascii="Times New Roman" w:eastAsiaTheme="minorEastAsia" w:hAnsi="Times New Roman" w:cs="Times New Roman"/>
          <w:sz w:val="24"/>
          <w:szCs w:val="24"/>
        </w:rPr>
        <w:t xml:space="preserve">goal scorer. </w:t>
      </w:r>
      <w:r w:rsidR="00481D0D">
        <w:rPr>
          <w:rFonts w:ascii="Times New Roman" w:eastAsiaTheme="minorEastAsia" w:hAnsi="Times New Roman" w:cs="Times New Roman"/>
          <w:sz w:val="24"/>
          <w:szCs w:val="24"/>
        </w:rPr>
        <w:t xml:space="preserve">With regards to the </w:t>
      </w:r>
      <w:proofErr w:type="gramStart"/>
      <w:r w:rsidR="00481D0D">
        <w:rPr>
          <w:rFonts w:ascii="Times New Roman" w:eastAsiaTheme="minorEastAsia" w:hAnsi="Times New Roman" w:cs="Times New Roman"/>
          <w:sz w:val="24"/>
          <w:szCs w:val="24"/>
        </w:rPr>
        <w:t>near-significance</w:t>
      </w:r>
      <w:proofErr w:type="gramEnd"/>
      <w:r w:rsidR="00481D0D">
        <w:rPr>
          <w:rFonts w:ascii="Times New Roman" w:eastAsiaTheme="minorEastAsia" w:hAnsi="Times New Roman" w:cs="Times New Roman"/>
          <w:sz w:val="24"/>
          <w:szCs w:val="24"/>
        </w:rPr>
        <w:t xml:space="preserve"> of elite scoring in our final model</w:t>
      </w:r>
      <w:r w:rsidR="003A6604">
        <w:rPr>
          <w:rFonts w:ascii="Times New Roman" w:eastAsiaTheme="minorEastAsia" w:hAnsi="Times New Roman" w:cs="Times New Roman"/>
          <w:sz w:val="24"/>
          <w:szCs w:val="24"/>
        </w:rPr>
        <w:t>, we will</w:t>
      </w:r>
      <w:r w:rsidR="00014203">
        <w:rPr>
          <w:rFonts w:ascii="Times New Roman" w:eastAsiaTheme="minorEastAsia" w:hAnsi="Times New Roman" w:cs="Times New Roman"/>
          <w:sz w:val="24"/>
          <w:szCs w:val="24"/>
        </w:rPr>
        <w:t xml:space="preserve"> first note </w:t>
      </w:r>
      <w:r w:rsidR="003A6604">
        <w:rPr>
          <w:rFonts w:ascii="Times New Roman" w:eastAsiaTheme="minorEastAsia" w:hAnsi="Times New Roman" w:cs="Times New Roman"/>
          <w:sz w:val="24"/>
          <w:szCs w:val="24"/>
        </w:rPr>
        <w:t>the three outliers that the model underestimated.</w:t>
      </w:r>
      <w:r w:rsidR="00D1237F">
        <w:rPr>
          <w:rFonts w:ascii="Times New Roman" w:eastAsiaTheme="minorEastAsia" w:hAnsi="Times New Roman" w:cs="Times New Roman"/>
          <w:sz w:val="24"/>
          <w:szCs w:val="24"/>
        </w:rPr>
        <w:t xml:space="preserve"> Two of these teams won the Stanley Cup, the 2019 St. Louis Blues and 2012 </w:t>
      </w:r>
      <w:r w:rsidR="00D1237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Los Angeles Kings, and another made it to the Final, the 1991 Minnesota North Stars. </w:t>
      </w:r>
      <w:r w:rsidR="00E92053">
        <w:rPr>
          <w:rFonts w:ascii="Times New Roman" w:eastAsiaTheme="minorEastAsia" w:hAnsi="Times New Roman" w:cs="Times New Roman"/>
          <w:sz w:val="24"/>
          <w:szCs w:val="24"/>
        </w:rPr>
        <w:t>Both the Blues and Kings were carried by hot goaltenders who more than made up for</w:t>
      </w:r>
      <w:r w:rsidR="008972D1">
        <w:rPr>
          <w:rFonts w:ascii="Times New Roman" w:eastAsiaTheme="minorEastAsia" w:hAnsi="Times New Roman" w:cs="Times New Roman"/>
          <w:sz w:val="24"/>
          <w:szCs w:val="24"/>
        </w:rPr>
        <w:t xml:space="preserve"> average</w:t>
      </w:r>
      <w:r w:rsidR="00B21F56">
        <w:rPr>
          <w:rFonts w:ascii="Times New Roman" w:eastAsiaTheme="minorEastAsia" w:hAnsi="Times New Roman" w:cs="Times New Roman"/>
          <w:sz w:val="24"/>
          <w:szCs w:val="24"/>
        </w:rPr>
        <w:t>-at-best</w:t>
      </w:r>
      <w:r w:rsidR="008972D1">
        <w:rPr>
          <w:rFonts w:ascii="Times New Roman" w:eastAsiaTheme="minorEastAsia" w:hAnsi="Times New Roman" w:cs="Times New Roman"/>
          <w:sz w:val="24"/>
          <w:szCs w:val="24"/>
        </w:rPr>
        <w:t xml:space="preserve"> offense. The North Stars were more of a strange case, </w:t>
      </w:r>
      <w:r w:rsidR="00B87CC8">
        <w:rPr>
          <w:rFonts w:ascii="Times New Roman" w:eastAsiaTheme="minorEastAsia" w:hAnsi="Times New Roman" w:cs="Times New Roman"/>
          <w:sz w:val="24"/>
          <w:szCs w:val="24"/>
        </w:rPr>
        <w:t xml:space="preserve">significantly underperforming during the regular season and posting weak all-around </w:t>
      </w:r>
      <w:proofErr w:type="gramStart"/>
      <w:r w:rsidR="00B87CC8">
        <w:rPr>
          <w:rFonts w:ascii="Times New Roman" w:eastAsiaTheme="minorEastAsia" w:hAnsi="Times New Roman" w:cs="Times New Roman"/>
          <w:sz w:val="24"/>
          <w:szCs w:val="24"/>
        </w:rPr>
        <w:t>numbers, but</w:t>
      </w:r>
      <w:proofErr w:type="gramEnd"/>
      <w:r w:rsidR="00B87CC8">
        <w:rPr>
          <w:rFonts w:ascii="Times New Roman" w:eastAsiaTheme="minorEastAsia" w:hAnsi="Times New Roman" w:cs="Times New Roman"/>
          <w:sz w:val="24"/>
          <w:szCs w:val="24"/>
        </w:rPr>
        <w:t xml:space="preserve"> went on an impressive playoff run</w:t>
      </w:r>
      <w:r w:rsidR="006334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44AD3">
        <w:rPr>
          <w:rFonts w:ascii="Times New Roman" w:eastAsiaTheme="minorEastAsia" w:hAnsi="Times New Roman" w:cs="Times New Roman"/>
          <w:sz w:val="24"/>
          <w:szCs w:val="24"/>
        </w:rPr>
        <w:t xml:space="preserve">in spite of </w:t>
      </w:r>
      <w:r w:rsidR="00633466">
        <w:rPr>
          <w:rFonts w:ascii="Times New Roman" w:eastAsiaTheme="minorEastAsia" w:hAnsi="Times New Roman" w:cs="Times New Roman"/>
          <w:sz w:val="24"/>
          <w:szCs w:val="24"/>
        </w:rPr>
        <w:t>it.</w:t>
      </w:r>
      <w:r w:rsidR="00D93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4203">
        <w:rPr>
          <w:rFonts w:ascii="Times New Roman" w:eastAsiaTheme="minorEastAsia" w:hAnsi="Times New Roman" w:cs="Times New Roman"/>
          <w:sz w:val="24"/>
          <w:szCs w:val="24"/>
        </w:rPr>
        <w:t xml:space="preserve">Additionally, there were </w:t>
      </w:r>
      <w:r w:rsidR="00E4429C">
        <w:rPr>
          <w:rFonts w:ascii="Times New Roman" w:eastAsiaTheme="minorEastAsia" w:hAnsi="Times New Roman" w:cs="Times New Roman"/>
          <w:sz w:val="24"/>
          <w:szCs w:val="24"/>
        </w:rPr>
        <w:t xml:space="preserve">17 </w:t>
      </w:r>
      <w:r w:rsidR="005F721B">
        <w:rPr>
          <w:rFonts w:ascii="Times New Roman" w:eastAsiaTheme="minorEastAsia" w:hAnsi="Times New Roman" w:cs="Times New Roman"/>
          <w:sz w:val="24"/>
          <w:szCs w:val="24"/>
        </w:rPr>
        <w:t>teams with strong individual scorers</w:t>
      </w:r>
      <w:r w:rsidR="00DE6D94">
        <w:rPr>
          <w:rFonts w:ascii="Times New Roman" w:eastAsiaTheme="minorEastAsia" w:hAnsi="Times New Roman" w:cs="Times New Roman"/>
          <w:sz w:val="24"/>
          <w:szCs w:val="24"/>
        </w:rPr>
        <w:t xml:space="preserve">, like the </w:t>
      </w:r>
      <w:r w:rsidR="00B34203">
        <w:rPr>
          <w:rFonts w:ascii="Times New Roman" w:eastAsiaTheme="minorEastAsia" w:hAnsi="Times New Roman" w:cs="Times New Roman"/>
          <w:sz w:val="24"/>
          <w:szCs w:val="24"/>
        </w:rPr>
        <w:t xml:space="preserve">2003 Detroit Red Wings and the </w:t>
      </w:r>
      <w:r w:rsidR="00DE6D94">
        <w:rPr>
          <w:rFonts w:ascii="Times New Roman" w:eastAsiaTheme="minorEastAsia" w:hAnsi="Times New Roman" w:cs="Times New Roman"/>
          <w:sz w:val="24"/>
          <w:szCs w:val="24"/>
        </w:rPr>
        <w:t>previously mentioned 2019 Lightning</w:t>
      </w:r>
      <w:r w:rsidR="00262F2A">
        <w:rPr>
          <w:rFonts w:ascii="Times New Roman" w:eastAsiaTheme="minorEastAsia" w:hAnsi="Times New Roman" w:cs="Times New Roman"/>
          <w:sz w:val="24"/>
          <w:szCs w:val="24"/>
        </w:rPr>
        <w:t xml:space="preserve">, who failed to win a single playoff game. </w:t>
      </w:r>
      <w:r w:rsidR="00A97E0B">
        <w:rPr>
          <w:rFonts w:ascii="Times New Roman" w:eastAsiaTheme="minorEastAsia" w:hAnsi="Times New Roman" w:cs="Times New Roman"/>
          <w:sz w:val="24"/>
          <w:szCs w:val="24"/>
        </w:rPr>
        <w:t xml:space="preserve">Situations like these could be explained </w:t>
      </w:r>
      <w:proofErr w:type="gramStart"/>
      <w:r w:rsidR="00A97E0B">
        <w:rPr>
          <w:rFonts w:ascii="Times New Roman" w:eastAsiaTheme="minorEastAsia" w:hAnsi="Times New Roman" w:cs="Times New Roman"/>
          <w:sz w:val="24"/>
          <w:szCs w:val="24"/>
        </w:rPr>
        <w:t>a number of</w:t>
      </w:r>
      <w:proofErr w:type="gramEnd"/>
      <w:r w:rsidR="00A97E0B">
        <w:rPr>
          <w:rFonts w:ascii="Times New Roman" w:eastAsiaTheme="minorEastAsia" w:hAnsi="Times New Roman" w:cs="Times New Roman"/>
          <w:sz w:val="24"/>
          <w:szCs w:val="24"/>
        </w:rPr>
        <w:t xml:space="preserve"> ways. </w:t>
      </w:r>
      <w:r w:rsidR="00CC6DD6">
        <w:rPr>
          <w:rFonts w:ascii="Times New Roman" w:eastAsiaTheme="minorEastAsia" w:hAnsi="Times New Roman" w:cs="Times New Roman"/>
          <w:sz w:val="24"/>
          <w:szCs w:val="24"/>
        </w:rPr>
        <w:t xml:space="preserve">These teams </w:t>
      </w:r>
      <w:r w:rsidR="0051471B">
        <w:rPr>
          <w:rFonts w:ascii="Times New Roman" w:eastAsiaTheme="minorEastAsia" w:hAnsi="Times New Roman" w:cs="Times New Roman"/>
          <w:sz w:val="24"/>
          <w:szCs w:val="24"/>
        </w:rPr>
        <w:t xml:space="preserve">may </w:t>
      </w:r>
      <w:r w:rsidR="006C654E">
        <w:rPr>
          <w:rFonts w:ascii="Times New Roman" w:eastAsiaTheme="minorEastAsia" w:hAnsi="Times New Roman" w:cs="Times New Roman"/>
          <w:sz w:val="24"/>
          <w:szCs w:val="24"/>
        </w:rPr>
        <w:t xml:space="preserve">not have saved up enough energy come playoff time, since playoff hockey comes at a different intensity than </w:t>
      </w:r>
      <w:r w:rsidR="00A7156B">
        <w:rPr>
          <w:rFonts w:ascii="Times New Roman" w:eastAsiaTheme="minorEastAsia" w:hAnsi="Times New Roman" w:cs="Times New Roman"/>
          <w:sz w:val="24"/>
          <w:szCs w:val="24"/>
        </w:rPr>
        <w:t xml:space="preserve">the regular season. An opposing team may have experienced puck luck on a smaller scale. Although we identified that PDO was not a significant factor across </w:t>
      </w:r>
      <w:r w:rsidR="00E5496A">
        <w:rPr>
          <w:rFonts w:ascii="Times New Roman" w:eastAsiaTheme="minorEastAsia" w:hAnsi="Times New Roman" w:cs="Times New Roman"/>
          <w:sz w:val="24"/>
          <w:szCs w:val="24"/>
        </w:rPr>
        <w:t xml:space="preserve">the length of postseason, it is much more likely that it has an impact at the level of individual series, games, and/or goals. </w:t>
      </w:r>
      <w:r w:rsidR="000D7CFF">
        <w:rPr>
          <w:rFonts w:ascii="Times New Roman" w:eastAsiaTheme="minorEastAsia" w:hAnsi="Times New Roman" w:cs="Times New Roman"/>
          <w:sz w:val="24"/>
          <w:szCs w:val="24"/>
        </w:rPr>
        <w:t xml:space="preserve">This would be enough to sway momentum towards the other team. </w:t>
      </w:r>
      <w:r w:rsidR="00A17618">
        <w:rPr>
          <w:rFonts w:ascii="Times New Roman" w:eastAsiaTheme="minorEastAsia" w:hAnsi="Times New Roman" w:cs="Times New Roman"/>
          <w:sz w:val="24"/>
          <w:szCs w:val="24"/>
        </w:rPr>
        <w:t xml:space="preserve">There is also likely a psychological aspect as well. </w:t>
      </w:r>
      <w:r w:rsidR="005F7697">
        <w:rPr>
          <w:rFonts w:ascii="Times New Roman" w:eastAsiaTheme="minorEastAsia" w:hAnsi="Times New Roman" w:cs="Times New Roman"/>
          <w:sz w:val="24"/>
          <w:szCs w:val="24"/>
        </w:rPr>
        <w:t xml:space="preserve">The teams that succeeded may have clutch playoff performers rostered, or those who lost may </w:t>
      </w:r>
      <w:r w:rsidR="006C01BF">
        <w:rPr>
          <w:rFonts w:ascii="Times New Roman" w:eastAsiaTheme="minorEastAsia" w:hAnsi="Times New Roman" w:cs="Times New Roman"/>
          <w:sz w:val="24"/>
          <w:szCs w:val="24"/>
        </w:rPr>
        <w:t>have had players</w:t>
      </w:r>
      <w:r w:rsidR="005F7697">
        <w:rPr>
          <w:rFonts w:ascii="Times New Roman" w:eastAsiaTheme="minorEastAsia" w:hAnsi="Times New Roman" w:cs="Times New Roman"/>
          <w:sz w:val="24"/>
          <w:szCs w:val="24"/>
        </w:rPr>
        <w:t xml:space="preserve"> who fold</w:t>
      </w:r>
      <w:r w:rsidR="006C01BF">
        <w:rPr>
          <w:rFonts w:ascii="Times New Roman" w:eastAsiaTheme="minorEastAsia" w:hAnsi="Times New Roman" w:cs="Times New Roman"/>
          <w:sz w:val="24"/>
          <w:szCs w:val="24"/>
        </w:rPr>
        <w:t>ed</w:t>
      </w:r>
      <w:r w:rsidR="005F7697">
        <w:rPr>
          <w:rFonts w:ascii="Times New Roman" w:eastAsiaTheme="minorEastAsia" w:hAnsi="Times New Roman" w:cs="Times New Roman"/>
          <w:sz w:val="24"/>
          <w:szCs w:val="24"/>
        </w:rPr>
        <w:t xml:space="preserve"> under pressure. </w:t>
      </w:r>
    </w:p>
    <w:p w14:paraId="1049EAE4" w14:textId="586DF344" w:rsidR="005F23A0" w:rsidRDefault="00963912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Implications</w:t>
      </w:r>
      <w:r w:rsidR="00ED6B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3781AC" w14:textId="499BE2B2" w:rsidR="008E2251" w:rsidRDefault="008E2251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Based on our analysis, </w:t>
      </w:r>
      <w:r w:rsidR="006A3107">
        <w:rPr>
          <w:rFonts w:ascii="Times New Roman" w:eastAsiaTheme="minorEastAsia" w:hAnsi="Times New Roman" w:cs="Times New Roman"/>
          <w:sz w:val="24"/>
          <w:szCs w:val="24"/>
        </w:rPr>
        <w:t>concentrated</w:t>
      </w:r>
      <w:r w:rsidR="0031544A">
        <w:rPr>
          <w:rFonts w:ascii="Times New Roman" w:eastAsiaTheme="minorEastAsia" w:hAnsi="Times New Roman" w:cs="Times New Roman"/>
          <w:sz w:val="24"/>
          <w:szCs w:val="24"/>
        </w:rPr>
        <w:t xml:space="preserve"> goal scoring alone is not sufficient for playoff success, given that the team </w:t>
      </w:r>
      <w:r w:rsidR="00E266C4">
        <w:rPr>
          <w:rFonts w:ascii="Times New Roman" w:eastAsiaTheme="minorEastAsia" w:hAnsi="Times New Roman" w:cs="Times New Roman"/>
          <w:sz w:val="24"/>
          <w:szCs w:val="24"/>
        </w:rPr>
        <w:t>already sports a high enough SRS</w:t>
      </w:r>
      <w:r w:rsidR="006A3107">
        <w:rPr>
          <w:rFonts w:ascii="Times New Roman" w:eastAsiaTheme="minorEastAsia" w:hAnsi="Times New Roman" w:cs="Times New Roman"/>
          <w:sz w:val="24"/>
          <w:szCs w:val="24"/>
        </w:rPr>
        <w:t xml:space="preserve">. This would indicate that teams should be more focused on </w:t>
      </w:r>
      <w:r w:rsidR="006673BD">
        <w:rPr>
          <w:rFonts w:ascii="Times New Roman" w:eastAsiaTheme="minorEastAsia" w:hAnsi="Times New Roman" w:cs="Times New Roman"/>
          <w:sz w:val="24"/>
          <w:szCs w:val="24"/>
        </w:rPr>
        <w:t>either making their team more balanced, o</w:t>
      </w:r>
      <w:r w:rsidR="00EF39B1">
        <w:rPr>
          <w:rFonts w:ascii="Times New Roman" w:eastAsiaTheme="minorEastAsia" w:hAnsi="Times New Roman" w:cs="Times New Roman"/>
          <w:sz w:val="24"/>
          <w:szCs w:val="24"/>
        </w:rPr>
        <w:t xml:space="preserve">r not necessarily focusing on just star offensive players to improve their team. </w:t>
      </w:r>
      <w:r w:rsidR="002D528C">
        <w:rPr>
          <w:rFonts w:ascii="Times New Roman" w:eastAsiaTheme="minorEastAsia" w:hAnsi="Times New Roman" w:cs="Times New Roman"/>
          <w:sz w:val="24"/>
          <w:szCs w:val="24"/>
        </w:rPr>
        <w:t xml:space="preserve">Note that our model does not dissuade signing such players: it just does not recommend doing so above all else, regardless of the team’s situation. </w:t>
      </w:r>
      <w:r w:rsidR="002213E5">
        <w:rPr>
          <w:rFonts w:ascii="Times New Roman" w:eastAsiaTheme="minorEastAsia" w:hAnsi="Times New Roman" w:cs="Times New Roman"/>
          <w:sz w:val="24"/>
          <w:szCs w:val="24"/>
        </w:rPr>
        <w:t xml:space="preserve">We would agree that many, if not all, NHL teams </w:t>
      </w:r>
      <w:r w:rsidR="001B0C1E">
        <w:rPr>
          <w:rFonts w:ascii="Times New Roman" w:eastAsiaTheme="minorEastAsia" w:hAnsi="Times New Roman" w:cs="Times New Roman"/>
          <w:sz w:val="24"/>
          <w:szCs w:val="24"/>
        </w:rPr>
        <w:t xml:space="preserve">generally </w:t>
      </w:r>
      <w:r w:rsidR="002213E5">
        <w:rPr>
          <w:rFonts w:ascii="Times New Roman" w:eastAsiaTheme="minorEastAsia" w:hAnsi="Times New Roman" w:cs="Times New Roman"/>
          <w:sz w:val="24"/>
          <w:szCs w:val="24"/>
        </w:rPr>
        <w:t>follow this methodology year in and year out:</w:t>
      </w:r>
      <w:r w:rsidR="00AB06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13E5">
        <w:rPr>
          <w:rFonts w:ascii="Times New Roman" w:eastAsiaTheme="minorEastAsia" w:hAnsi="Times New Roman" w:cs="Times New Roman"/>
          <w:sz w:val="24"/>
          <w:szCs w:val="24"/>
        </w:rPr>
        <w:t>improve weaknesses before strengths.</w:t>
      </w:r>
      <w:r w:rsidR="00487E80">
        <w:rPr>
          <w:rFonts w:ascii="Times New Roman" w:eastAsiaTheme="minorEastAsia" w:hAnsi="Times New Roman" w:cs="Times New Roman"/>
          <w:sz w:val="24"/>
          <w:szCs w:val="24"/>
        </w:rPr>
        <w:t xml:space="preserve"> There may be some exceptions, </w:t>
      </w:r>
      <w:r w:rsidR="00CD4908">
        <w:rPr>
          <w:rFonts w:ascii="Times New Roman" w:eastAsiaTheme="minorEastAsia" w:hAnsi="Times New Roman" w:cs="Times New Roman"/>
          <w:sz w:val="24"/>
          <w:szCs w:val="24"/>
        </w:rPr>
        <w:t xml:space="preserve">but this means that we support conventional wisdom when it comes to team building. </w:t>
      </w:r>
      <w:r w:rsidR="00723867">
        <w:rPr>
          <w:rFonts w:ascii="Times New Roman" w:eastAsiaTheme="minorEastAsia" w:hAnsi="Times New Roman" w:cs="Times New Roman"/>
          <w:sz w:val="24"/>
          <w:szCs w:val="24"/>
        </w:rPr>
        <w:t xml:space="preserve">It is also quite </w:t>
      </w:r>
      <w:r w:rsidR="00723867">
        <w:rPr>
          <w:rFonts w:ascii="Times New Roman" w:eastAsiaTheme="minorEastAsia" w:hAnsi="Times New Roman" w:cs="Times New Roman"/>
          <w:sz w:val="24"/>
          <w:szCs w:val="24"/>
        </w:rPr>
        <w:lastRenderedPageBreak/>
        <w:t>likely</w:t>
      </w:r>
      <w:r w:rsidR="00823C58">
        <w:rPr>
          <w:rFonts w:ascii="Times New Roman" w:eastAsiaTheme="minorEastAsia" w:hAnsi="Times New Roman" w:cs="Times New Roman"/>
          <w:sz w:val="24"/>
          <w:szCs w:val="24"/>
        </w:rPr>
        <w:t xml:space="preserve">, although not a guarantee, that our results translate to regular season success as well. </w:t>
      </w:r>
      <w:r w:rsidR="00BD73E0">
        <w:rPr>
          <w:rFonts w:ascii="Times New Roman" w:eastAsiaTheme="minorEastAsia" w:hAnsi="Times New Roman" w:cs="Times New Roman"/>
          <w:sz w:val="24"/>
          <w:szCs w:val="24"/>
        </w:rPr>
        <w:t xml:space="preserve">Since playoff competition is guaranteed to be on average tougher than regular season competition, it seems reasonable to assume that a </w:t>
      </w:r>
      <w:r w:rsidR="00FC20D1">
        <w:rPr>
          <w:rFonts w:ascii="Times New Roman" w:eastAsiaTheme="minorEastAsia" w:hAnsi="Times New Roman" w:cs="Times New Roman"/>
          <w:sz w:val="24"/>
          <w:szCs w:val="24"/>
        </w:rPr>
        <w:t xml:space="preserve">strategy which consistently works in the playoffs would work in the regular season; the converse appears less likely. </w:t>
      </w:r>
    </w:p>
    <w:p w14:paraId="68840F1D" w14:textId="120393F1" w:rsidR="00FB687B" w:rsidRPr="00FB687B" w:rsidRDefault="00FB687B" w:rsidP="002B02E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Limitations</w:t>
      </w:r>
    </w:p>
    <w:p w14:paraId="7AE0E486" w14:textId="4858C9DE" w:rsidR="008E2251" w:rsidRDefault="00353908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12EF7">
        <w:rPr>
          <w:rFonts w:ascii="Times New Roman" w:eastAsiaTheme="minorEastAsia" w:hAnsi="Times New Roman" w:cs="Times New Roman"/>
          <w:sz w:val="24"/>
          <w:szCs w:val="24"/>
        </w:rPr>
        <w:t xml:space="preserve">Initially, we were interested in measuring elite scoring through an indicator variable in the model. If the team rostered a player who recorded 50 or more adjusted goals during that </w:t>
      </w:r>
      <w:proofErr w:type="gramStart"/>
      <w:r w:rsidR="00A12EF7">
        <w:rPr>
          <w:rFonts w:ascii="Times New Roman" w:eastAsiaTheme="minorEastAsia" w:hAnsi="Times New Roman" w:cs="Times New Roman"/>
          <w:sz w:val="24"/>
          <w:szCs w:val="24"/>
        </w:rPr>
        <w:t>particular regular</w:t>
      </w:r>
      <w:proofErr w:type="gramEnd"/>
      <w:r w:rsidR="00A12EF7">
        <w:rPr>
          <w:rFonts w:ascii="Times New Roman" w:eastAsiaTheme="minorEastAsia" w:hAnsi="Times New Roman" w:cs="Times New Roman"/>
          <w:sz w:val="24"/>
          <w:szCs w:val="24"/>
        </w:rPr>
        <w:t xml:space="preserve"> season, the variable would </w:t>
      </w:r>
      <w:r w:rsidR="009E13B0">
        <w:rPr>
          <w:rFonts w:ascii="Times New Roman" w:eastAsiaTheme="minorEastAsia" w:hAnsi="Times New Roman" w:cs="Times New Roman"/>
          <w:sz w:val="24"/>
          <w:szCs w:val="24"/>
        </w:rPr>
        <w:t xml:space="preserve">equal 1, and otherwise 0. However, this produced very sparse data, as only about 1 in 8 teams met </w:t>
      </w:r>
      <w:r w:rsidR="00156F7E">
        <w:rPr>
          <w:rFonts w:ascii="Times New Roman" w:eastAsiaTheme="minorEastAsia" w:hAnsi="Times New Roman" w:cs="Times New Roman"/>
          <w:sz w:val="24"/>
          <w:szCs w:val="24"/>
        </w:rPr>
        <w:t>this criterion</w:t>
      </w:r>
      <w:r w:rsidR="009E13B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426A7">
        <w:rPr>
          <w:rFonts w:ascii="Times New Roman" w:eastAsiaTheme="minorEastAsia" w:hAnsi="Times New Roman" w:cs="Times New Roman"/>
          <w:sz w:val="24"/>
          <w:szCs w:val="24"/>
        </w:rPr>
        <w:t xml:space="preserve"> This variable condensed the data too much, so </w:t>
      </w:r>
      <w:r w:rsidR="00743B32">
        <w:rPr>
          <w:rFonts w:ascii="Times New Roman" w:eastAsiaTheme="minorEastAsia" w:hAnsi="Times New Roman" w:cs="Times New Roman"/>
          <w:sz w:val="24"/>
          <w:szCs w:val="24"/>
        </w:rPr>
        <w:t xml:space="preserve">to fix this, we converted the variable to simply represent the leading adjusted goal scorer on each team. </w:t>
      </w:r>
      <w:r w:rsidR="00B26E8D">
        <w:rPr>
          <w:rFonts w:ascii="Times New Roman" w:eastAsiaTheme="minorEastAsia" w:hAnsi="Times New Roman" w:cs="Times New Roman"/>
          <w:sz w:val="24"/>
          <w:szCs w:val="24"/>
        </w:rPr>
        <w:t xml:space="preserve">This would in theory show the same general results as the original, but with more predictive validity as each team </w:t>
      </w:r>
      <w:r w:rsidR="00531324">
        <w:rPr>
          <w:rFonts w:ascii="Times New Roman" w:eastAsiaTheme="minorEastAsia" w:hAnsi="Times New Roman" w:cs="Times New Roman"/>
          <w:sz w:val="24"/>
          <w:szCs w:val="24"/>
        </w:rPr>
        <w:t xml:space="preserve">was described more accurately. </w:t>
      </w:r>
      <w:r w:rsidR="001D6CF9">
        <w:rPr>
          <w:rFonts w:ascii="Times New Roman" w:eastAsiaTheme="minorEastAsia" w:hAnsi="Times New Roman" w:cs="Times New Roman"/>
          <w:sz w:val="24"/>
          <w:szCs w:val="24"/>
        </w:rPr>
        <w:t xml:space="preserve">These updated values also proved to be much more difficult to </w:t>
      </w:r>
      <w:r w:rsidR="00BC765C">
        <w:rPr>
          <w:rFonts w:ascii="Times New Roman" w:eastAsiaTheme="minorEastAsia" w:hAnsi="Times New Roman" w:cs="Times New Roman"/>
          <w:sz w:val="24"/>
          <w:szCs w:val="24"/>
        </w:rPr>
        <w:t>obtain but</w:t>
      </w:r>
      <w:r w:rsidR="00B96D9A">
        <w:rPr>
          <w:rFonts w:ascii="Times New Roman" w:eastAsiaTheme="minorEastAsia" w:hAnsi="Times New Roman" w:cs="Times New Roman"/>
          <w:sz w:val="24"/>
          <w:szCs w:val="24"/>
        </w:rPr>
        <w:t xml:space="preserve"> were certainly worth it. </w:t>
      </w:r>
      <w:r w:rsidR="009E13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43D3E9" w14:textId="217D524E" w:rsidR="00ED6261" w:rsidRPr="00ED6261" w:rsidRDefault="00ED6261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Future Research</w:t>
      </w:r>
    </w:p>
    <w:p w14:paraId="27768A1B" w14:textId="6274E426" w:rsidR="008234EC" w:rsidRDefault="00EB05BD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5550E">
        <w:rPr>
          <w:rFonts w:ascii="Times New Roman" w:eastAsiaTheme="minorEastAsia" w:hAnsi="Times New Roman" w:cs="Times New Roman"/>
          <w:sz w:val="24"/>
          <w:szCs w:val="24"/>
        </w:rPr>
        <w:t xml:space="preserve">One adjustment to this study that may improve its validity is the usage of point shares </w:t>
      </w:r>
      <w:r w:rsidR="00B05E1E">
        <w:rPr>
          <w:rFonts w:ascii="Times New Roman" w:eastAsiaTheme="minorEastAsia" w:hAnsi="Times New Roman" w:cs="Times New Roman"/>
          <w:sz w:val="24"/>
          <w:szCs w:val="24"/>
        </w:rPr>
        <w:t>as representations of offense, defense, and goaltending in the model, instead of adjusted goals</w:t>
      </w:r>
      <w:r w:rsidR="00BC62FF">
        <w:rPr>
          <w:rFonts w:ascii="Times New Roman" w:eastAsiaTheme="minorEastAsia" w:hAnsi="Times New Roman" w:cs="Times New Roman"/>
          <w:sz w:val="24"/>
          <w:szCs w:val="24"/>
        </w:rPr>
        <w:t xml:space="preserve"> and PDO</w:t>
      </w:r>
      <w:r w:rsidR="00B05E1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84141">
        <w:rPr>
          <w:rFonts w:ascii="Times New Roman" w:eastAsiaTheme="minorEastAsia" w:hAnsi="Times New Roman" w:cs="Times New Roman"/>
          <w:sz w:val="24"/>
          <w:szCs w:val="24"/>
        </w:rPr>
        <w:t xml:space="preserve">Much in the same way that we considered the leader in adjusted goals on each team, one could also instead </w:t>
      </w:r>
      <w:r w:rsidR="00FC6B96">
        <w:rPr>
          <w:rFonts w:ascii="Times New Roman" w:eastAsiaTheme="minorEastAsia" w:hAnsi="Times New Roman" w:cs="Times New Roman"/>
          <w:sz w:val="24"/>
          <w:szCs w:val="24"/>
        </w:rPr>
        <w:t xml:space="preserve">include the team leader in offensive points shares. This way, </w:t>
      </w:r>
      <w:r w:rsidR="00572379">
        <w:rPr>
          <w:rFonts w:ascii="Times New Roman" w:eastAsiaTheme="minorEastAsia" w:hAnsi="Times New Roman" w:cs="Times New Roman"/>
          <w:sz w:val="24"/>
          <w:szCs w:val="24"/>
        </w:rPr>
        <w:t xml:space="preserve">defense and goaltending would be more explicit in the model and </w:t>
      </w:r>
      <w:r w:rsidR="00101841">
        <w:rPr>
          <w:rFonts w:ascii="Times New Roman" w:eastAsiaTheme="minorEastAsia" w:hAnsi="Times New Roman" w:cs="Times New Roman"/>
          <w:sz w:val="24"/>
          <w:szCs w:val="24"/>
        </w:rPr>
        <w:t xml:space="preserve">could be compared to offense much more naturally. Team totals in each of these categories could also be included to address the differences between </w:t>
      </w:r>
      <w:r w:rsidR="00826809">
        <w:rPr>
          <w:rFonts w:ascii="Times New Roman" w:eastAsiaTheme="minorEastAsia" w:hAnsi="Times New Roman" w:cs="Times New Roman"/>
          <w:sz w:val="24"/>
          <w:szCs w:val="24"/>
        </w:rPr>
        <w:t xml:space="preserve">teams with more </w:t>
      </w:r>
      <w:r w:rsidR="000D61C9">
        <w:rPr>
          <w:rFonts w:ascii="Times New Roman" w:eastAsiaTheme="minorEastAsia" w:hAnsi="Times New Roman" w:cs="Times New Roman"/>
          <w:sz w:val="24"/>
          <w:szCs w:val="24"/>
        </w:rPr>
        <w:t xml:space="preserve">concentrated talent </w:t>
      </w:r>
      <w:r w:rsidR="00826809">
        <w:rPr>
          <w:rFonts w:ascii="Times New Roman" w:eastAsiaTheme="minorEastAsia" w:hAnsi="Times New Roman" w:cs="Times New Roman"/>
          <w:sz w:val="24"/>
          <w:szCs w:val="24"/>
        </w:rPr>
        <w:t>and more balanced squads.</w:t>
      </w:r>
      <w:r w:rsidR="00A71F51">
        <w:rPr>
          <w:rFonts w:ascii="Times New Roman" w:eastAsiaTheme="minorEastAsia" w:hAnsi="Times New Roman" w:cs="Times New Roman"/>
          <w:sz w:val="24"/>
          <w:szCs w:val="24"/>
        </w:rPr>
        <w:t xml:space="preserve"> SRS could likely remain in the model, however, as an overall indicator of team strength. </w:t>
      </w:r>
    </w:p>
    <w:p w14:paraId="396163C4" w14:textId="45ADB06D" w:rsidR="00E46E5F" w:rsidRDefault="00E46E5F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Another slight modification of this idea would be to consider </w:t>
      </w:r>
      <w:r w:rsidR="00A56F56">
        <w:rPr>
          <w:rFonts w:ascii="Times New Roman" w:eastAsiaTheme="minorEastAsia" w:hAnsi="Times New Roman" w:cs="Times New Roman"/>
          <w:sz w:val="24"/>
          <w:szCs w:val="24"/>
        </w:rPr>
        <w:t xml:space="preserve">the offensive point shares contributed by the top line and defensive points shares contributed by the top pairing of defensemen </w:t>
      </w:r>
      <w:r w:rsidR="0085740F">
        <w:rPr>
          <w:rFonts w:ascii="Times New Roman" w:eastAsiaTheme="minorEastAsia" w:hAnsi="Times New Roman" w:cs="Times New Roman"/>
          <w:sz w:val="24"/>
          <w:szCs w:val="24"/>
        </w:rPr>
        <w:t>instead of simply the team leader in each of these categories. This may more accurately address the contributions of a team’s top players</w:t>
      </w:r>
      <w:r w:rsidR="00DB2660">
        <w:rPr>
          <w:rFonts w:ascii="Times New Roman" w:eastAsiaTheme="minorEastAsia" w:hAnsi="Times New Roman" w:cs="Times New Roman"/>
          <w:sz w:val="24"/>
          <w:szCs w:val="24"/>
        </w:rPr>
        <w:t xml:space="preserve">, within the context of the team’s overall performance. </w:t>
      </w:r>
    </w:p>
    <w:p w14:paraId="1FBA1EDF" w14:textId="76EED553" w:rsidR="008234EC" w:rsidRDefault="00FA26E4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Conclusions</w:t>
      </w:r>
    </w:p>
    <w:p w14:paraId="437ACC2F" w14:textId="2FFF894C" w:rsidR="00FA26E4" w:rsidRDefault="00FA26E4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0019A">
        <w:rPr>
          <w:rFonts w:ascii="Times New Roman" w:eastAsiaTheme="minorEastAsia" w:hAnsi="Times New Roman" w:cs="Times New Roman"/>
          <w:sz w:val="24"/>
          <w:szCs w:val="24"/>
        </w:rPr>
        <w:t xml:space="preserve">The impact of elite scorers on NHL team success is a topic that is not going away any time soon. However, our analysis indicates that </w:t>
      </w:r>
      <w:r w:rsidR="004B3D85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EC4E3C">
        <w:rPr>
          <w:rFonts w:ascii="Times New Roman" w:eastAsiaTheme="minorEastAsia" w:hAnsi="Times New Roman" w:cs="Times New Roman"/>
          <w:sz w:val="24"/>
          <w:szCs w:val="24"/>
        </w:rPr>
        <w:t xml:space="preserve">ir presence on a team does not indicate a better shot at winning the Stanley Cup. </w:t>
      </w:r>
      <w:r w:rsidR="006329DD">
        <w:rPr>
          <w:rFonts w:ascii="Times New Roman" w:eastAsiaTheme="minorEastAsia" w:hAnsi="Times New Roman" w:cs="Times New Roman"/>
          <w:sz w:val="24"/>
          <w:szCs w:val="24"/>
        </w:rPr>
        <w:t xml:space="preserve">Rather, they are likely just a piece of the puzzle. We encourage teams to continue to </w:t>
      </w:r>
      <w:r w:rsidR="00352B60">
        <w:rPr>
          <w:rFonts w:ascii="Times New Roman" w:eastAsiaTheme="minorEastAsia" w:hAnsi="Times New Roman" w:cs="Times New Roman"/>
          <w:sz w:val="24"/>
          <w:szCs w:val="24"/>
        </w:rPr>
        <w:t xml:space="preserve">use talent acquisition to address their weaknesses, whatever they may be. </w:t>
      </w:r>
      <w:r w:rsidR="00E45FCF">
        <w:rPr>
          <w:rFonts w:ascii="Times New Roman" w:eastAsiaTheme="minorEastAsia" w:hAnsi="Times New Roman" w:cs="Times New Roman"/>
          <w:sz w:val="24"/>
          <w:szCs w:val="24"/>
        </w:rPr>
        <w:t xml:space="preserve">An elite goal scorer is unlikely to overcome the </w:t>
      </w:r>
      <w:r w:rsidR="006410E6">
        <w:rPr>
          <w:rFonts w:ascii="Times New Roman" w:eastAsiaTheme="minorEastAsia" w:hAnsi="Times New Roman" w:cs="Times New Roman"/>
          <w:sz w:val="24"/>
          <w:szCs w:val="24"/>
        </w:rPr>
        <w:t>issues</w:t>
      </w:r>
      <w:r w:rsidR="00E45FCF">
        <w:rPr>
          <w:rFonts w:ascii="Times New Roman" w:eastAsiaTheme="minorEastAsia" w:hAnsi="Times New Roman" w:cs="Times New Roman"/>
          <w:sz w:val="24"/>
          <w:szCs w:val="24"/>
        </w:rPr>
        <w:t xml:space="preserve"> of a </w:t>
      </w:r>
      <w:r w:rsidR="006410E6">
        <w:rPr>
          <w:rFonts w:ascii="Times New Roman" w:eastAsiaTheme="minorEastAsia" w:hAnsi="Times New Roman" w:cs="Times New Roman"/>
          <w:sz w:val="24"/>
          <w:szCs w:val="24"/>
        </w:rPr>
        <w:t xml:space="preserve">flawed team on their </w:t>
      </w:r>
      <w:proofErr w:type="gramStart"/>
      <w:r w:rsidR="006410E6">
        <w:rPr>
          <w:rFonts w:ascii="Times New Roman" w:eastAsiaTheme="minorEastAsia" w:hAnsi="Times New Roman" w:cs="Times New Roman"/>
          <w:sz w:val="24"/>
          <w:szCs w:val="24"/>
        </w:rPr>
        <w:t>own</w:t>
      </w:r>
      <w:r w:rsidR="002D7146">
        <w:rPr>
          <w:rFonts w:ascii="Times New Roman" w:eastAsiaTheme="minorEastAsia" w:hAnsi="Times New Roman" w:cs="Times New Roman"/>
          <w:sz w:val="24"/>
          <w:szCs w:val="24"/>
        </w:rPr>
        <w:t>, unless</w:t>
      </w:r>
      <w:proofErr w:type="gramEnd"/>
      <w:r w:rsidR="002D7146">
        <w:rPr>
          <w:rFonts w:ascii="Times New Roman" w:eastAsiaTheme="minorEastAsia" w:hAnsi="Times New Roman" w:cs="Times New Roman"/>
          <w:sz w:val="24"/>
          <w:szCs w:val="24"/>
        </w:rPr>
        <w:t xml:space="preserve"> that problem happens to be lack of offense. </w:t>
      </w:r>
    </w:p>
    <w:p w14:paraId="794307B1" w14:textId="1B8AFE66" w:rsidR="009E584D" w:rsidRDefault="009E584D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E4E5483" w14:textId="77777777" w:rsidR="009E584D" w:rsidRPr="00FA26E4" w:rsidRDefault="009E584D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081B1A8" w14:textId="7D23122A" w:rsidR="002B02E4" w:rsidRDefault="002B02E4" w:rsidP="002B02E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Abstract</w:t>
      </w:r>
    </w:p>
    <w:p w14:paraId="457CE2DF" w14:textId="24F666C5" w:rsidR="002B02E4" w:rsidRDefault="008B37EF" w:rsidP="002B02E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61DC3">
        <w:rPr>
          <w:rFonts w:ascii="Times New Roman" w:eastAsiaTheme="minorEastAsia" w:hAnsi="Times New Roman" w:cs="Times New Roman"/>
          <w:sz w:val="24"/>
          <w:szCs w:val="24"/>
        </w:rPr>
        <w:t xml:space="preserve">NHL teams clamor each year to </w:t>
      </w:r>
      <w:r w:rsidR="00C12610">
        <w:rPr>
          <w:rFonts w:ascii="Times New Roman" w:eastAsiaTheme="minorEastAsia" w:hAnsi="Times New Roman" w:cs="Times New Roman"/>
          <w:sz w:val="24"/>
          <w:szCs w:val="24"/>
        </w:rPr>
        <w:t xml:space="preserve">sign </w:t>
      </w:r>
      <w:r w:rsidR="006A10A4">
        <w:rPr>
          <w:rFonts w:ascii="Times New Roman" w:eastAsiaTheme="minorEastAsia" w:hAnsi="Times New Roman" w:cs="Times New Roman"/>
          <w:sz w:val="24"/>
          <w:szCs w:val="24"/>
        </w:rPr>
        <w:t xml:space="preserve">high-priced free agents, </w:t>
      </w:r>
      <w:r w:rsidR="00171D84">
        <w:rPr>
          <w:rFonts w:ascii="Times New Roman" w:eastAsiaTheme="minorEastAsia" w:hAnsi="Times New Roman" w:cs="Times New Roman"/>
          <w:sz w:val="24"/>
          <w:szCs w:val="24"/>
        </w:rPr>
        <w:t xml:space="preserve">most notably great goal scorers. </w:t>
      </w:r>
      <w:r w:rsidR="00361DC3">
        <w:rPr>
          <w:rFonts w:ascii="Times New Roman" w:eastAsiaTheme="minorEastAsia" w:hAnsi="Times New Roman" w:cs="Times New Roman"/>
          <w:sz w:val="24"/>
          <w:szCs w:val="24"/>
        </w:rPr>
        <w:t>Even before the advent of free agency, these players were always highly regarded</w:t>
      </w:r>
      <w:r w:rsidR="00171D84">
        <w:rPr>
          <w:rFonts w:ascii="Times New Roman" w:eastAsiaTheme="minorEastAsia" w:hAnsi="Times New Roman" w:cs="Times New Roman"/>
          <w:sz w:val="24"/>
          <w:szCs w:val="24"/>
        </w:rPr>
        <w:t>, which is perfectly reasonable</w:t>
      </w:r>
      <w:r w:rsidR="006B4C26">
        <w:rPr>
          <w:rFonts w:ascii="Times New Roman" w:eastAsiaTheme="minorEastAsia" w:hAnsi="Times New Roman" w:cs="Times New Roman"/>
          <w:sz w:val="24"/>
          <w:szCs w:val="24"/>
        </w:rPr>
        <w:t>. Scoring more goals is one way to win more games.</w:t>
      </w:r>
      <w:r w:rsidR="00361D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34BA7">
        <w:rPr>
          <w:rFonts w:ascii="Times New Roman" w:eastAsiaTheme="minorEastAsia" w:hAnsi="Times New Roman" w:cs="Times New Roman"/>
          <w:sz w:val="24"/>
          <w:szCs w:val="24"/>
        </w:rPr>
        <w:t xml:space="preserve">However, the question </w:t>
      </w:r>
      <w:r w:rsidR="00C12610">
        <w:rPr>
          <w:rFonts w:ascii="Times New Roman" w:eastAsiaTheme="minorEastAsia" w:hAnsi="Times New Roman" w:cs="Times New Roman"/>
          <w:sz w:val="24"/>
          <w:szCs w:val="24"/>
        </w:rPr>
        <w:t>remains</w:t>
      </w:r>
      <w:r w:rsidR="00E34BA7">
        <w:rPr>
          <w:rFonts w:ascii="Times New Roman" w:eastAsiaTheme="minorEastAsia" w:hAnsi="Times New Roman" w:cs="Times New Roman"/>
          <w:sz w:val="24"/>
          <w:szCs w:val="24"/>
        </w:rPr>
        <w:t xml:space="preserve"> whether possessing such a player significantly improves a team’s playoff </w:t>
      </w:r>
      <w:r w:rsidR="00C12610">
        <w:rPr>
          <w:rFonts w:ascii="Times New Roman" w:eastAsiaTheme="minorEastAsia" w:hAnsi="Times New Roman" w:cs="Times New Roman"/>
          <w:sz w:val="24"/>
          <w:szCs w:val="24"/>
        </w:rPr>
        <w:t xml:space="preserve">outlook. To assess this claim, </w:t>
      </w:r>
      <w:r w:rsidR="005356CD">
        <w:rPr>
          <w:rFonts w:ascii="Times New Roman" w:eastAsiaTheme="minorEastAsia" w:hAnsi="Times New Roman" w:cs="Times New Roman"/>
          <w:sz w:val="24"/>
          <w:szCs w:val="24"/>
        </w:rPr>
        <w:t xml:space="preserve">we recorded the leading goal scorer </w:t>
      </w:r>
      <w:r w:rsidR="006A238E">
        <w:rPr>
          <w:rFonts w:ascii="Times New Roman" w:eastAsiaTheme="minorEastAsia" w:hAnsi="Times New Roman" w:cs="Times New Roman"/>
          <w:sz w:val="24"/>
          <w:szCs w:val="24"/>
        </w:rPr>
        <w:t xml:space="preserve">on </w:t>
      </w:r>
      <w:r w:rsidR="005356CD">
        <w:rPr>
          <w:rFonts w:ascii="Times New Roman" w:eastAsiaTheme="minorEastAsia" w:hAnsi="Times New Roman" w:cs="Times New Roman"/>
          <w:sz w:val="24"/>
          <w:szCs w:val="24"/>
        </w:rPr>
        <w:t xml:space="preserve">every NHL playoff team since 1986, the year that the NHL switched to its current playoff format. </w:t>
      </w:r>
      <w:r w:rsidR="005678D4">
        <w:rPr>
          <w:rFonts w:ascii="Times New Roman" w:eastAsiaTheme="minorEastAsia" w:hAnsi="Times New Roman" w:cs="Times New Roman"/>
          <w:sz w:val="24"/>
          <w:szCs w:val="24"/>
        </w:rPr>
        <w:t>We</w:t>
      </w:r>
      <w:r w:rsidR="00023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00C6F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w:r w:rsidR="00023A6B">
        <w:rPr>
          <w:rFonts w:ascii="Times New Roman" w:eastAsiaTheme="minorEastAsia" w:hAnsi="Times New Roman" w:cs="Times New Roman"/>
          <w:sz w:val="24"/>
          <w:szCs w:val="24"/>
        </w:rPr>
        <w:t>measured</w:t>
      </w:r>
      <w:r w:rsidR="005678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65C6">
        <w:rPr>
          <w:rFonts w:ascii="Times New Roman" w:eastAsiaTheme="minorEastAsia" w:hAnsi="Times New Roman" w:cs="Times New Roman"/>
          <w:sz w:val="24"/>
          <w:szCs w:val="24"/>
        </w:rPr>
        <w:t xml:space="preserve">the regular season luck and </w:t>
      </w:r>
      <w:r w:rsidR="00644A88">
        <w:rPr>
          <w:rFonts w:ascii="Times New Roman" w:eastAsiaTheme="minorEastAsia" w:hAnsi="Times New Roman" w:cs="Times New Roman"/>
          <w:sz w:val="24"/>
          <w:szCs w:val="24"/>
        </w:rPr>
        <w:t xml:space="preserve">adjusted </w:t>
      </w:r>
      <w:r w:rsidR="00F965C6">
        <w:rPr>
          <w:rFonts w:ascii="Times New Roman" w:eastAsiaTheme="minorEastAsia" w:hAnsi="Times New Roman" w:cs="Times New Roman"/>
          <w:sz w:val="24"/>
          <w:szCs w:val="24"/>
        </w:rPr>
        <w:t xml:space="preserve">margin of victory </w:t>
      </w:r>
      <w:r w:rsidR="006A238E">
        <w:rPr>
          <w:rFonts w:ascii="Times New Roman" w:eastAsiaTheme="minorEastAsia" w:hAnsi="Times New Roman" w:cs="Times New Roman"/>
          <w:sz w:val="24"/>
          <w:szCs w:val="24"/>
        </w:rPr>
        <w:t xml:space="preserve">for each team. </w:t>
      </w:r>
      <w:r w:rsidR="00840904">
        <w:rPr>
          <w:rFonts w:ascii="Times New Roman" w:eastAsiaTheme="minorEastAsia" w:hAnsi="Times New Roman" w:cs="Times New Roman"/>
          <w:sz w:val="24"/>
          <w:szCs w:val="24"/>
        </w:rPr>
        <w:t>Forward selection</w:t>
      </w:r>
      <w:r w:rsidR="00200C6F">
        <w:rPr>
          <w:rFonts w:ascii="Times New Roman" w:eastAsiaTheme="minorEastAsia" w:hAnsi="Times New Roman" w:cs="Times New Roman"/>
          <w:sz w:val="24"/>
          <w:szCs w:val="24"/>
        </w:rPr>
        <w:t xml:space="preserve"> was applied </w:t>
      </w:r>
      <w:r w:rsidR="00200C6F">
        <w:rPr>
          <w:rFonts w:ascii="Times New Roman" w:eastAsiaTheme="minorEastAsia" w:hAnsi="Times New Roman" w:cs="Times New Roman"/>
          <w:sz w:val="24"/>
          <w:szCs w:val="24"/>
        </w:rPr>
        <w:lastRenderedPageBreak/>
        <w:t>to these predictors</w:t>
      </w:r>
      <w:r w:rsidR="006A238E">
        <w:rPr>
          <w:rFonts w:ascii="Times New Roman" w:eastAsiaTheme="minorEastAsia" w:hAnsi="Times New Roman" w:cs="Times New Roman"/>
          <w:sz w:val="24"/>
          <w:szCs w:val="24"/>
        </w:rPr>
        <w:t xml:space="preserve"> to determine if elite goal scoring remained </w:t>
      </w:r>
      <w:r w:rsidR="00815F87">
        <w:rPr>
          <w:rFonts w:ascii="Times New Roman" w:eastAsiaTheme="minorEastAsia" w:hAnsi="Times New Roman" w:cs="Times New Roman"/>
          <w:sz w:val="24"/>
          <w:szCs w:val="24"/>
        </w:rPr>
        <w:t xml:space="preserve">useful in predicting playoff wins once luck and margin of victory were accounted for. </w:t>
      </w:r>
      <w:r w:rsidR="00D1074E">
        <w:rPr>
          <w:rFonts w:ascii="Times New Roman" w:eastAsiaTheme="minorEastAsia" w:hAnsi="Times New Roman" w:cs="Times New Roman"/>
          <w:sz w:val="24"/>
          <w:szCs w:val="24"/>
        </w:rPr>
        <w:t xml:space="preserve">Our analysis showed that this was not the case. </w:t>
      </w:r>
      <w:r w:rsidR="00703381">
        <w:rPr>
          <w:rFonts w:ascii="Times New Roman" w:eastAsiaTheme="minorEastAsia" w:hAnsi="Times New Roman" w:cs="Times New Roman"/>
          <w:sz w:val="24"/>
          <w:szCs w:val="24"/>
        </w:rPr>
        <w:t xml:space="preserve">Indeed, luck was also not a </w:t>
      </w:r>
      <w:r w:rsidR="00644A88">
        <w:rPr>
          <w:rFonts w:ascii="Times New Roman" w:eastAsiaTheme="minorEastAsia" w:hAnsi="Times New Roman" w:cs="Times New Roman"/>
          <w:sz w:val="24"/>
          <w:szCs w:val="24"/>
        </w:rPr>
        <w:t>significant factor if adjusted margin of victory was present in the model.</w:t>
      </w:r>
      <w:r w:rsidR="000A146E">
        <w:rPr>
          <w:rFonts w:ascii="Times New Roman" w:eastAsiaTheme="minorEastAsia" w:hAnsi="Times New Roman" w:cs="Times New Roman"/>
          <w:sz w:val="24"/>
          <w:szCs w:val="24"/>
        </w:rPr>
        <w:t xml:space="preserve"> We therefore concluded that teams should </w:t>
      </w:r>
      <w:r w:rsidR="00D53778">
        <w:rPr>
          <w:rFonts w:ascii="Times New Roman" w:eastAsiaTheme="minorEastAsia" w:hAnsi="Times New Roman" w:cs="Times New Roman"/>
          <w:sz w:val="24"/>
          <w:szCs w:val="24"/>
        </w:rPr>
        <w:t>focus on their weakness</w:t>
      </w:r>
      <w:r w:rsidR="004D68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66EB8">
        <w:rPr>
          <w:rFonts w:ascii="Times New Roman" w:eastAsiaTheme="minorEastAsia" w:hAnsi="Times New Roman" w:cs="Times New Roman"/>
          <w:sz w:val="24"/>
          <w:szCs w:val="24"/>
        </w:rPr>
        <w:t xml:space="preserve">whether that be offense, </w:t>
      </w:r>
      <w:r w:rsidR="00BC765C">
        <w:rPr>
          <w:rFonts w:ascii="Times New Roman" w:eastAsiaTheme="minorEastAsia" w:hAnsi="Times New Roman" w:cs="Times New Roman"/>
          <w:sz w:val="24"/>
          <w:szCs w:val="24"/>
        </w:rPr>
        <w:t>defense,</w:t>
      </w:r>
      <w:r w:rsidR="00766EB8">
        <w:rPr>
          <w:rFonts w:ascii="Times New Roman" w:eastAsiaTheme="minorEastAsia" w:hAnsi="Times New Roman" w:cs="Times New Roman"/>
          <w:sz w:val="24"/>
          <w:szCs w:val="24"/>
        </w:rPr>
        <w:t xml:space="preserve"> or goaltending,</w:t>
      </w:r>
      <w:r w:rsidR="00D53778">
        <w:rPr>
          <w:rFonts w:ascii="Times New Roman" w:eastAsiaTheme="minorEastAsia" w:hAnsi="Times New Roman" w:cs="Times New Roman"/>
          <w:sz w:val="24"/>
          <w:szCs w:val="24"/>
        </w:rPr>
        <w:t xml:space="preserve"> as opposed to always</w:t>
      </w:r>
      <w:r w:rsidR="00766EB8">
        <w:rPr>
          <w:rFonts w:ascii="Times New Roman" w:eastAsiaTheme="minorEastAsia" w:hAnsi="Times New Roman" w:cs="Times New Roman"/>
          <w:sz w:val="24"/>
          <w:szCs w:val="24"/>
        </w:rPr>
        <w:t xml:space="preserve"> improving offense. </w:t>
      </w:r>
      <w:r w:rsidR="00FF4C21">
        <w:rPr>
          <w:rFonts w:ascii="Times New Roman" w:eastAsiaTheme="minorEastAsia" w:hAnsi="Times New Roman" w:cs="Times New Roman"/>
          <w:sz w:val="24"/>
          <w:szCs w:val="24"/>
        </w:rPr>
        <w:t>Consequently, e</w:t>
      </w:r>
      <w:r w:rsidR="001906A8">
        <w:rPr>
          <w:rFonts w:ascii="Times New Roman" w:eastAsiaTheme="minorEastAsia" w:hAnsi="Times New Roman" w:cs="Times New Roman"/>
          <w:sz w:val="24"/>
          <w:szCs w:val="24"/>
        </w:rPr>
        <w:t>lite g</w:t>
      </w:r>
      <w:r w:rsidR="004D6ED0">
        <w:rPr>
          <w:rFonts w:ascii="Times New Roman" w:eastAsiaTheme="minorEastAsia" w:hAnsi="Times New Roman" w:cs="Times New Roman"/>
          <w:sz w:val="24"/>
          <w:szCs w:val="24"/>
        </w:rPr>
        <w:t xml:space="preserve">oal scoring does not </w:t>
      </w:r>
      <w:r w:rsidR="004D689D">
        <w:rPr>
          <w:rFonts w:ascii="Times New Roman" w:eastAsiaTheme="minorEastAsia" w:hAnsi="Times New Roman" w:cs="Times New Roman"/>
          <w:sz w:val="24"/>
          <w:szCs w:val="24"/>
        </w:rPr>
        <w:t xml:space="preserve">appear to be a </w:t>
      </w:r>
      <w:r w:rsidR="000E33E5">
        <w:rPr>
          <w:rFonts w:ascii="Times New Roman" w:eastAsiaTheme="minorEastAsia" w:hAnsi="Times New Roman" w:cs="Times New Roman"/>
          <w:sz w:val="24"/>
          <w:szCs w:val="24"/>
        </w:rPr>
        <w:t>sufficient</w:t>
      </w:r>
      <w:r w:rsidR="004D689D">
        <w:rPr>
          <w:rFonts w:ascii="Times New Roman" w:eastAsiaTheme="minorEastAsia" w:hAnsi="Times New Roman" w:cs="Times New Roman"/>
          <w:sz w:val="24"/>
          <w:szCs w:val="24"/>
        </w:rPr>
        <w:t xml:space="preserve"> condition for </w:t>
      </w:r>
      <w:r w:rsidR="00BC765C">
        <w:rPr>
          <w:rFonts w:ascii="Times New Roman" w:eastAsiaTheme="minorEastAsia" w:hAnsi="Times New Roman" w:cs="Times New Roman"/>
          <w:sz w:val="24"/>
          <w:szCs w:val="24"/>
        </w:rPr>
        <w:t xml:space="preserve">NHL playoff success. </w:t>
      </w:r>
    </w:p>
    <w:p w14:paraId="443BDA6F" w14:textId="32AA1FB8" w:rsidR="00B70FFE" w:rsidRDefault="00B70FFE" w:rsidP="00B70FF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3??.</w:t>
      </w:r>
      <w:proofErr w:type="gramEnd"/>
    </w:p>
    <w:p w14:paraId="157BAA2A" w14:textId="78463E09" w:rsidR="00B70FFE" w:rsidRPr="00B70FFE" w:rsidRDefault="00B70FFE" w:rsidP="002B02E4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Norma</w:t>
      </w:r>
      <w:r w:rsidR="00D010FE">
        <w:rPr>
          <w:rFonts w:ascii="Times New Roman" w:hAnsi="Times New Roman" w:cs="Times New Roman"/>
          <w:i/>
          <w:iCs/>
          <w:sz w:val="24"/>
          <w:szCs w:val="24"/>
        </w:rPr>
        <w:t>l Probability Plot from Final Model</w:t>
      </w:r>
    </w:p>
    <w:p w14:paraId="7075E165" w14:textId="33C35241" w:rsidR="00F34B35" w:rsidRDefault="00F34B35" w:rsidP="00950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34B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54D45A7" wp14:editId="3573AA1B">
            <wp:extent cx="4347713" cy="2898475"/>
            <wp:effectExtent l="0" t="0" r="0" b="0"/>
            <wp:docPr id="1" name="Picture 1" descr="Normplot of Residuals for SQRT(P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plot of Residuals for SQRT(PW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10" cy="290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C2B1" w14:textId="73419FCC" w:rsidR="00EC4D0A" w:rsidRDefault="00EC4D0A" w:rsidP="00EC4D0A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>
        <w:rPr>
          <w:rFonts w:ascii="Times New Roman" w:hAnsi="Times New Roman" w:cs="Times New Roman"/>
          <w:sz w:val="24"/>
          <w:szCs w:val="24"/>
        </w:rPr>
        <w:t xml:space="preserve">This graph </w:t>
      </w:r>
      <w:r w:rsidR="0011663C">
        <w:rPr>
          <w:rFonts w:ascii="Times New Roman" w:hAnsi="Times New Roman" w:cs="Times New Roman"/>
          <w:sz w:val="24"/>
          <w:szCs w:val="24"/>
        </w:rPr>
        <w:t xml:space="preserve">quantifies the adherence of the </w:t>
      </w:r>
      <w:r w:rsidR="00060BF8">
        <w:rPr>
          <w:rFonts w:ascii="Times New Roman" w:hAnsi="Times New Roman" w:cs="Times New Roman"/>
          <w:sz w:val="24"/>
          <w:szCs w:val="24"/>
        </w:rPr>
        <w:t>predictions to a normal distribution</w:t>
      </w:r>
      <w:r w:rsidR="00DD0A6B">
        <w:rPr>
          <w:rFonts w:ascii="Times New Roman" w:hAnsi="Times New Roman" w:cs="Times New Roman"/>
          <w:sz w:val="24"/>
          <w:szCs w:val="24"/>
        </w:rPr>
        <w:t xml:space="preserve">. Since </w:t>
      </w:r>
      <w:r w:rsidR="0020022B">
        <w:rPr>
          <w:rFonts w:ascii="Times New Roman" w:hAnsi="Times New Roman" w:cs="Times New Roman"/>
          <w:sz w:val="24"/>
          <w:szCs w:val="24"/>
        </w:rPr>
        <w:t>many of</w:t>
      </w:r>
      <w:r w:rsidR="00DD0A6B">
        <w:rPr>
          <w:rFonts w:ascii="Times New Roman" w:hAnsi="Times New Roman" w:cs="Times New Roman"/>
          <w:sz w:val="24"/>
          <w:szCs w:val="24"/>
        </w:rPr>
        <w:t xml:space="preserve"> the plotted values fall on or nearly on the red reference line, we can conclude that the </w:t>
      </w:r>
      <w:r w:rsidR="00EB49FF">
        <w:rPr>
          <w:rFonts w:ascii="Times New Roman" w:hAnsi="Times New Roman" w:cs="Times New Roman"/>
          <w:sz w:val="24"/>
          <w:szCs w:val="24"/>
        </w:rPr>
        <w:t xml:space="preserve">square root transformation applied to the response was successful in addressing </w:t>
      </w:r>
      <w:r w:rsidR="00D7405E">
        <w:rPr>
          <w:rFonts w:ascii="Times New Roman" w:hAnsi="Times New Roman" w:cs="Times New Roman"/>
          <w:sz w:val="24"/>
          <w:szCs w:val="24"/>
        </w:rPr>
        <w:t xml:space="preserve">the </w:t>
      </w:r>
      <w:r w:rsidR="0020022B">
        <w:rPr>
          <w:rFonts w:ascii="Times New Roman" w:hAnsi="Times New Roman" w:cs="Times New Roman"/>
          <w:sz w:val="24"/>
          <w:szCs w:val="24"/>
        </w:rPr>
        <w:t>issue with the regression assumption of normality.</w:t>
      </w:r>
      <w:r w:rsidR="00D7405E">
        <w:rPr>
          <w:rFonts w:ascii="Times New Roman" w:hAnsi="Times New Roman" w:cs="Times New Roman"/>
          <w:sz w:val="24"/>
          <w:szCs w:val="24"/>
        </w:rPr>
        <w:t xml:space="preserve"> </w:t>
      </w:r>
      <w:r w:rsidR="00DD0A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75CA8" w14:textId="77777777" w:rsidR="000D0E1D" w:rsidRPr="00F34B35" w:rsidRDefault="000D0E1D" w:rsidP="00950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B49F18F" w14:textId="5656E415" w:rsidR="0038779C" w:rsidRDefault="0038779C" w:rsidP="003877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4??.</w:t>
      </w:r>
      <w:proofErr w:type="gramEnd"/>
    </w:p>
    <w:p w14:paraId="0EC4E1E7" w14:textId="62419614" w:rsidR="0038779C" w:rsidRPr="00B70FFE" w:rsidRDefault="0038779C" w:rsidP="0038779C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Histogram of Residuals from Final Model</w:t>
      </w:r>
    </w:p>
    <w:p w14:paraId="25898888" w14:textId="53F2D0C8" w:rsidR="00F34B35" w:rsidRDefault="00F34B35" w:rsidP="00950BAF">
      <w:pPr>
        <w:spacing w:line="480" w:lineRule="auto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034F606" w14:textId="152777EE" w:rsidR="00BE18E2" w:rsidRDefault="00BE18E2" w:rsidP="00950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E18E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B6D03BB" wp14:editId="40CBF692">
            <wp:extent cx="4304581" cy="2869720"/>
            <wp:effectExtent l="0" t="0" r="1270" b="6985"/>
            <wp:docPr id="2" name="Picture 2" descr="Residual Histogram for SQRT(P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dual Histogram for SQRT(PW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783" cy="287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AF03" w14:textId="155A57D4" w:rsidR="00E24323" w:rsidRDefault="00E24323" w:rsidP="00E24323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>
        <w:rPr>
          <w:rFonts w:ascii="Times New Roman" w:hAnsi="Times New Roman" w:cs="Times New Roman"/>
          <w:sz w:val="24"/>
          <w:szCs w:val="24"/>
        </w:rPr>
        <w:t xml:space="preserve">The distribution of residuals here </w:t>
      </w:r>
      <w:r w:rsidR="0073146B">
        <w:rPr>
          <w:rFonts w:ascii="Times New Roman" w:hAnsi="Times New Roman" w:cs="Times New Roman"/>
          <w:sz w:val="24"/>
          <w:szCs w:val="24"/>
        </w:rPr>
        <w:t>is not centered at zero</w:t>
      </w:r>
      <w:r w:rsidR="003E2E92">
        <w:rPr>
          <w:rFonts w:ascii="Times New Roman" w:hAnsi="Times New Roman" w:cs="Times New Roman"/>
          <w:sz w:val="24"/>
          <w:szCs w:val="24"/>
        </w:rPr>
        <w:t xml:space="preserve"> and is skewed to the right. However, </w:t>
      </w:r>
      <w:r w:rsidR="00F75FCA">
        <w:rPr>
          <w:rFonts w:ascii="Times New Roman" w:hAnsi="Times New Roman" w:cs="Times New Roman"/>
          <w:sz w:val="24"/>
          <w:szCs w:val="24"/>
        </w:rPr>
        <w:t xml:space="preserve">these </w:t>
      </w:r>
      <w:r w:rsidR="003E2E92">
        <w:rPr>
          <w:rFonts w:ascii="Times New Roman" w:hAnsi="Times New Roman" w:cs="Times New Roman"/>
          <w:sz w:val="24"/>
          <w:szCs w:val="24"/>
        </w:rPr>
        <w:t xml:space="preserve">effects are not significant enough to void our analysis. </w:t>
      </w:r>
    </w:p>
    <w:p w14:paraId="4B227647" w14:textId="793F472F" w:rsidR="001036F7" w:rsidRDefault="001036F7" w:rsidP="001036F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gramStart"/>
      <w:r w:rsidR="002D4881">
        <w:rPr>
          <w:rFonts w:ascii="Times New Roman" w:hAnsi="Times New Roman" w:cs="Times New Roman"/>
          <w:b/>
          <w:bCs/>
          <w:sz w:val="24"/>
          <w:szCs w:val="24"/>
        </w:rPr>
        <w:t>3??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04205604" w14:textId="3B2176B1" w:rsidR="001036F7" w:rsidRPr="00EF5559" w:rsidRDefault="001036F7" w:rsidP="001036F7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Summary of </w:t>
      </w:r>
      <w:r w:rsidR="00C71051">
        <w:rPr>
          <w:rFonts w:ascii="Times New Roman" w:hAnsi="Times New Roman" w:cs="Times New Roman"/>
          <w:i/>
          <w:iCs/>
          <w:sz w:val="24"/>
          <w:szCs w:val="24"/>
        </w:rPr>
        <w:t>Forward Selection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3"/>
        <w:gridCol w:w="2089"/>
        <w:gridCol w:w="936"/>
        <w:gridCol w:w="683"/>
      </w:tblGrid>
      <w:tr w:rsidR="00C947D5" w14:paraId="08ABE06A" w14:textId="77777777" w:rsidTr="00A87CB0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8DAB4" w14:textId="61774304" w:rsidR="00C947D5" w:rsidRDefault="00C947D5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3B1E8E" w14:textId="6CDD078B" w:rsidR="00C947D5" w:rsidRDefault="00C947D5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Considered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00E78" w14:textId="1FB06658" w:rsidR="00C947D5" w:rsidRDefault="00C947D5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07E61D" w14:textId="0C1AB33F" w:rsidR="00C947D5" w:rsidRDefault="00C947D5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</w:p>
        </w:tc>
      </w:tr>
      <w:tr w:rsidR="00C947D5" w14:paraId="1C034DDC" w14:textId="77777777" w:rsidTr="00A87CB0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9F33D" w14:textId="5AE5AAB6" w:rsidR="00C947D5" w:rsidRDefault="00C947D5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C547B1" w14:textId="24B73C64" w:rsidR="00C947D5" w:rsidRDefault="00C947D5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C5E04" w14:textId="0C548A38" w:rsidR="00C947D5" w:rsidRDefault="00C947D5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97DC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8F9E16" w14:textId="5DC0CCC6" w:rsidR="00C947D5" w:rsidRDefault="00AF3C57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947D5" w14:paraId="48688B81" w14:textId="77777777" w:rsidTr="00A87CB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EA931" w14:textId="348E9380" w:rsidR="00C947D5" w:rsidRDefault="00C947D5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DA674" w14:textId="497D6FF0" w:rsidR="00C947D5" w:rsidRDefault="00C947D5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2767F6" w14:textId="78CE16E2" w:rsidR="00C947D5" w:rsidRDefault="00297DC5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C2E92" w14:textId="2FFD2A34" w:rsidR="00C947D5" w:rsidRDefault="00AF3C57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947D5" w14:paraId="0B14B019" w14:textId="77777777" w:rsidTr="00A87CB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BCB2CC" w14:textId="666B9C0F" w:rsidR="00C947D5" w:rsidRDefault="00C947D5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41B44" w14:textId="1C4057DD" w:rsidR="00C947D5" w:rsidRDefault="00C947D5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Elite Scoring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6F3EB" w14:textId="67C4B6BC" w:rsidR="00C947D5" w:rsidRDefault="00297DC5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84DB8" w14:textId="2C86D1B9" w:rsidR="00C947D5" w:rsidRDefault="00AF3C57" w:rsidP="00A8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028D6263" w14:textId="4A4130DC" w:rsidR="008143AE" w:rsidRDefault="008143AE" w:rsidP="008143AE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 w:rsidR="00DE64D6">
        <w:rPr>
          <w:rFonts w:ascii="Times New Roman" w:hAnsi="Times New Roman" w:cs="Times New Roman"/>
          <w:sz w:val="24"/>
          <w:szCs w:val="24"/>
        </w:rPr>
        <w:t xml:space="preserve">This table illustrates </w:t>
      </w:r>
      <w:r w:rsidR="00840904">
        <w:rPr>
          <w:rFonts w:ascii="Times New Roman" w:hAnsi="Times New Roman" w:cs="Times New Roman"/>
          <w:sz w:val="24"/>
          <w:szCs w:val="24"/>
        </w:rPr>
        <w:t>forward</w:t>
      </w:r>
      <w:r w:rsidR="00DE64D6">
        <w:rPr>
          <w:rFonts w:ascii="Times New Roman" w:hAnsi="Times New Roman" w:cs="Times New Roman"/>
          <w:sz w:val="24"/>
          <w:szCs w:val="24"/>
        </w:rPr>
        <w:t xml:space="preserve"> with a minimum p-value for entry into the model of </w:t>
      </w:r>
      <w:r w:rsidR="00840904">
        <w:rPr>
          <w:rFonts w:ascii="Times New Roman" w:hAnsi="Times New Roman" w:cs="Times New Roman"/>
          <w:sz w:val="24"/>
          <w:szCs w:val="24"/>
        </w:rPr>
        <w:t>0.05.</w:t>
      </w:r>
    </w:p>
    <w:p w14:paraId="41FC49C7" w14:textId="77777777" w:rsidR="00535912" w:rsidRDefault="00535912" w:rsidP="008143AE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6A739AD" w14:textId="5D323682" w:rsidR="00535912" w:rsidRDefault="00535912" w:rsidP="005359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??.</w:t>
      </w:r>
      <w:proofErr w:type="gramEnd"/>
    </w:p>
    <w:p w14:paraId="585C6847" w14:textId="27D006D7" w:rsidR="00535912" w:rsidRPr="00EF5559" w:rsidRDefault="00535912" w:rsidP="00535912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Summary of Forward Selection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in Post Hoc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3"/>
        <w:gridCol w:w="2089"/>
        <w:gridCol w:w="936"/>
        <w:gridCol w:w="683"/>
      </w:tblGrid>
      <w:tr w:rsidR="00535912" w14:paraId="7486D9F4" w14:textId="77777777" w:rsidTr="00234437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19621A" w14:textId="77777777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D57862" w14:textId="77777777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Considered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7801AC" w14:textId="77777777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4F48F" w14:textId="77777777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</w:p>
        </w:tc>
      </w:tr>
      <w:tr w:rsidR="00535912" w14:paraId="7FECCD2B" w14:textId="77777777" w:rsidTr="00234437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454D5" w14:textId="77777777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175E7F" w14:textId="77777777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1165D" w14:textId="77777777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3BAAA" w14:textId="77777777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35912" w14:paraId="790DAC25" w14:textId="77777777" w:rsidTr="0023443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7DA6A" w14:textId="77777777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2EEA6" w14:textId="77777777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A1D7D" w14:textId="352C5D5F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A0D51" w14:textId="77777777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35912" w14:paraId="7C7EA9CA" w14:textId="77777777" w:rsidTr="0023443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211D6" w14:textId="77777777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3051A" w14:textId="77777777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Elite Scoring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77F6E" w14:textId="3AE7F262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04F4A" w14:textId="77777777" w:rsidR="00535912" w:rsidRDefault="00535912" w:rsidP="0023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22449768" w14:textId="77777777" w:rsidR="00535912" w:rsidRDefault="00535912" w:rsidP="00535912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>
        <w:rPr>
          <w:rFonts w:ascii="Times New Roman" w:hAnsi="Times New Roman" w:cs="Times New Roman"/>
          <w:sz w:val="24"/>
          <w:szCs w:val="24"/>
        </w:rPr>
        <w:t>This table illustrates forward with a minimum p-value for entry into the model of 0.05.</w:t>
      </w:r>
    </w:p>
    <w:p w14:paraId="44A0BEF2" w14:textId="77777777" w:rsidR="00C705D5" w:rsidRDefault="00C705D5" w:rsidP="00C705D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B2E4F" w14:textId="7FA05318" w:rsidR="00C705D5" w:rsidRDefault="00C705D5" w:rsidP="00C705D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??.</w:t>
      </w:r>
      <w:proofErr w:type="gramEnd"/>
    </w:p>
    <w:p w14:paraId="331C4BDD" w14:textId="48A227C1" w:rsidR="00C705D5" w:rsidRPr="00EF5559" w:rsidRDefault="006C0788" w:rsidP="00C705D5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Outliers from Final Model</w:t>
      </w:r>
    </w:p>
    <w:tbl>
      <w:tblPr>
        <w:tblStyle w:val="TableGrid"/>
        <w:tblW w:w="10746" w:type="dxa"/>
        <w:jc w:val="center"/>
        <w:tblLook w:val="04A0" w:firstRow="1" w:lastRow="0" w:firstColumn="1" w:lastColumn="0" w:noHBand="0" w:noVBand="1"/>
      </w:tblPr>
      <w:tblGrid>
        <w:gridCol w:w="1966"/>
        <w:gridCol w:w="2880"/>
        <w:gridCol w:w="1966"/>
        <w:gridCol w:w="1967"/>
        <w:gridCol w:w="1967"/>
      </w:tblGrid>
      <w:tr w:rsidR="00473EAA" w14:paraId="178B3026" w14:textId="44900934" w:rsidTr="00953C24">
        <w:trPr>
          <w:jc w:val="center"/>
        </w:trPr>
        <w:tc>
          <w:tcPr>
            <w:tcW w:w="19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53404E" w14:textId="34B01B40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973BD8" w14:textId="0EC4A9E4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75841C" w14:textId="3ECED424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SQRT(Wins)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A0C01" w14:textId="21D98E9C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Predicted Wins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DD8B8" w14:textId="1E0C179C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</w:t>
            </w:r>
          </w:p>
        </w:tc>
      </w:tr>
      <w:tr w:rsidR="00473EAA" w14:paraId="158CD429" w14:textId="28F2C63A" w:rsidTr="00953C24">
        <w:trPr>
          <w:jc w:val="center"/>
        </w:trPr>
        <w:tc>
          <w:tcPr>
            <w:tcW w:w="19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B7CB1F" w14:textId="22971CD8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C2D49B" w14:textId="30E85954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Tampa Bay Lightning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827165" w14:textId="5E8051F5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44D42F" w14:textId="35ADC98D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2.879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AB649C" w14:textId="6719E430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-2.879</w:t>
            </w:r>
          </w:p>
        </w:tc>
      </w:tr>
      <w:tr w:rsidR="00473EAA" w14:paraId="2E41088E" w14:textId="7A3EB933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2204D27B" w14:textId="1A3A3C60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6B3EE80" w14:textId="23E84DFE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Detroit Red Wings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372FD001" w14:textId="4B92D05A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404B9286" w14:textId="440461B2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2.550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5353C6EC" w14:textId="7724BBA2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-2.550</w:t>
            </w:r>
          </w:p>
        </w:tc>
      </w:tr>
      <w:tr w:rsidR="00473EAA" w14:paraId="1AE5A21D" w14:textId="7638F15B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4857A075" w14:textId="472AE14D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FF1FC51" w14:textId="026DC628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Ottawa Senators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53040997" w14:textId="2A72C788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5CF0BF3E" w14:textId="6C870C7E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2.506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019023C1" w14:textId="0A6B671D" w:rsid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-2.506</w:t>
            </w:r>
          </w:p>
        </w:tc>
      </w:tr>
      <w:tr w:rsidR="00473EAA" w14:paraId="49B88D41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08B4C6FB" w14:textId="53122A2D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1924EC2" w14:textId="45C74527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Ottawa Senators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1799A385" w14:textId="138F0744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7C22D09F" w14:textId="71168967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2.470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5EAA6383" w14:textId="08A21C1F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-2.470</w:t>
            </w:r>
          </w:p>
        </w:tc>
      </w:tr>
      <w:tr w:rsidR="00473EAA" w14:paraId="1130EF31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66E9E7F6" w14:textId="7AE8ED11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5FD2C27" w14:textId="3B813563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Boston Bruins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1B0B3782" w14:textId="57070866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185D2DD3" w14:textId="43DA23D8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2.426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49B3C8F3" w14:textId="229DF9CD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-2.426</w:t>
            </w:r>
          </w:p>
        </w:tc>
      </w:tr>
      <w:tr w:rsidR="00473EAA" w14:paraId="0D10A8D2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07D18357" w14:textId="54DB9485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A93E6B0" w14:textId="397CE7B3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Chicago Blackhawks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6F89A01B" w14:textId="26117C88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0DD024AC" w14:textId="07E33EDC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2.316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051B8D84" w14:textId="33EF330C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-2.316</w:t>
            </w:r>
          </w:p>
        </w:tc>
      </w:tr>
      <w:tr w:rsidR="00473EAA" w14:paraId="0EA993B3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792519D5" w14:textId="06DD892A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35B3D82" w14:textId="4836CB61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New York Rangers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24576101" w14:textId="0011C722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47312ED1" w14:textId="45110EF6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2.229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44DDDE65" w14:textId="3A77C245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-2.229</w:t>
            </w:r>
          </w:p>
        </w:tc>
      </w:tr>
      <w:tr w:rsidR="00473EAA" w14:paraId="4BACB75A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4BBEA270" w14:textId="7BE3B15F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AF7AC24" w14:textId="52380FB0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Florida Panthers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32B5812E" w14:textId="360E3022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78298884" w14:textId="59595AFF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2.208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6C6722BE" w14:textId="5404CFE3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-2.208</w:t>
            </w:r>
          </w:p>
        </w:tc>
      </w:tr>
      <w:tr w:rsidR="00473EAA" w14:paraId="5EB3D25B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40323530" w14:textId="691894A7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C02D9ED" w14:textId="3CC3D795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Los Angeles Kings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49C28A32" w14:textId="031E6C48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473C71FC" w14:textId="412CC15A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2.166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74EDB7DF" w14:textId="6D026034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-2.166</w:t>
            </w:r>
          </w:p>
        </w:tc>
      </w:tr>
      <w:tr w:rsidR="00473EAA" w14:paraId="2D55DC00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49DF8FC0" w14:textId="6F0BB058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399E013" w14:textId="3DDFB2EA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Pittsburgh Penguins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016E80BA" w14:textId="72F28D44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074D123A" w14:textId="5E224BA2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2.141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32C0E675" w14:textId="64BC6F46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-2.141</w:t>
            </w:r>
          </w:p>
        </w:tc>
      </w:tr>
      <w:tr w:rsidR="00473EAA" w14:paraId="51948D25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01A6EDC5" w14:textId="2E790C77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EA18F0" w14:textId="6E6A5E0C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Chicago Blackhawks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106BA22F" w14:textId="51818C3B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0C399DA6" w14:textId="71EDA1F3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2.078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1961A21A" w14:textId="446AE468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-2.078</w:t>
            </w:r>
          </w:p>
        </w:tc>
      </w:tr>
      <w:tr w:rsidR="00473EAA" w14:paraId="5E7CE5CC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1C096AEF" w14:textId="74E00BAA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B30171D" w14:textId="13D2E0DE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Los Angeles Kings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4493FEBB" w14:textId="14D0D479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7CA029AA" w14:textId="2A73E978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2.073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276B67E1" w14:textId="3BD06D52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-2.073</w:t>
            </w:r>
          </w:p>
        </w:tc>
      </w:tr>
      <w:tr w:rsidR="00473EAA" w14:paraId="76CC1405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5A1D4A71" w14:textId="522C822D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1987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88B2C0" w14:textId="0D67971F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Boston Bruins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074E8CEE" w14:textId="3D388449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6B812F38" w14:textId="3C37B2BF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2.027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55FD705A" w14:textId="3FD11524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-2.027</w:t>
            </w:r>
          </w:p>
        </w:tc>
      </w:tr>
      <w:tr w:rsidR="00473EAA" w14:paraId="3414C62A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587B7FE1" w14:textId="108AD749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1994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E28F02B" w14:textId="5144D3BB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New York Islanders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2DDD8884" w14:textId="4D8B559D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26CB05BF" w14:textId="75603DAD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2.018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55A84967" w14:textId="082B074B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-2.018</w:t>
            </w:r>
          </w:p>
        </w:tc>
      </w:tr>
      <w:tr w:rsidR="00473EAA" w14:paraId="7CF9BC02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7A599A65" w14:textId="3971C451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C03199E" w14:textId="3FA6BAD0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Mighty Ducks of Anaheim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4FECFCFD" w14:textId="43C8EDD7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51B264BA" w14:textId="0E592EC5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1.993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43CF2636" w14:textId="0E63F0FE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-1.993</w:t>
            </w:r>
          </w:p>
        </w:tc>
      </w:tr>
      <w:tr w:rsidR="00473EAA" w14:paraId="61D44391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3D71D554" w14:textId="5C852520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3AE8321" w14:textId="5A0CF076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Winnipeg Jets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1659F790" w14:textId="10B2A417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147AFD3F" w14:textId="304DC346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1.996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4D521AA0" w14:textId="324921C2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-1.996</w:t>
            </w:r>
          </w:p>
        </w:tc>
      </w:tr>
      <w:tr w:rsidR="00473EAA" w14:paraId="7D24685E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589E4C93" w14:textId="7AEE2453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730EA8B" w14:textId="06C1EC99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Anaheim Ducks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6B068AEF" w14:textId="35D7B916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750CE28A" w14:textId="2FE45969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1.991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0A5BC1BF" w14:textId="6646D182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-1.991</w:t>
            </w:r>
          </w:p>
        </w:tc>
      </w:tr>
      <w:tr w:rsidR="00473EAA" w14:paraId="35897453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10363BC5" w14:textId="1CF46CFB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C4CFE3" w14:textId="5BC0D848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St. Louis Blues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04A57E76" w14:textId="597E2D95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5BF11FE0" w14:textId="58A780F9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2.012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4C60B841" w14:textId="2D0BB41D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1.988</w:t>
            </w:r>
          </w:p>
        </w:tc>
      </w:tr>
      <w:tr w:rsidR="00473EAA" w14:paraId="0C4F59AE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03897757" w14:textId="68059127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1991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9BE295" w14:textId="6AACD58D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Minnesota North Stars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3D0202F1" w14:textId="7123F9A5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3.742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1137BA50" w14:textId="0C2D2016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1.710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21F3429E" w14:textId="3A34AA42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2.031</w:t>
            </w:r>
          </w:p>
        </w:tc>
      </w:tr>
      <w:tr w:rsidR="00473EAA" w14:paraId="092DFC37" w14:textId="77777777" w:rsidTr="00953C24">
        <w:trPr>
          <w:jc w:val="center"/>
        </w:trPr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52213" w14:textId="389E794F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C3CBF" w14:textId="097A91B9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Los Angeles Kings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824CF" w14:textId="121D6EB0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91FD9" w14:textId="0E2C037F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1.905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78B0B" w14:textId="498EE365" w:rsidR="00473EAA" w:rsidRPr="00473EAA" w:rsidRDefault="00473EAA" w:rsidP="00473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AA">
              <w:rPr>
                <w:rFonts w:ascii="Times New Roman" w:hAnsi="Times New Roman" w:cs="Times New Roman"/>
                <w:sz w:val="24"/>
                <w:szCs w:val="24"/>
              </w:rPr>
              <w:t>2.095</w:t>
            </w:r>
          </w:p>
        </w:tc>
      </w:tr>
    </w:tbl>
    <w:p w14:paraId="7688FE49" w14:textId="21A6B3DA" w:rsidR="00C705D5" w:rsidRDefault="00C705D5" w:rsidP="00C705D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 w:rsidR="008A6F29">
        <w:rPr>
          <w:rFonts w:ascii="Times New Roman" w:hAnsi="Times New Roman" w:cs="Times New Roman"/>
          <w:sz w:val="24"/>
          <w:szCs w:val="24"/>
        </w:rPr>
        <w:t xml:space="preserve">This table lists the teams </w:t>
      </w:r>
      <w:r w:rsidR="009A6356">
        <w:rPr>
          <w:rFonts w:ascii="Times New Roman" w:hAnsi="Times New Roman" w:cs="Times New Roman"/>
          <w:sz w:val="24"/>
          <w:szCs w:val="24"/>
        </w:rPr>
        <w:t xml:space="preserve">identified as observations from the final model containing only SRS. These entries are organized in ascending </w:t>
      </w:r>
      <w:r w:rsidR="00144B7F">
        <w:rPr>
          <w:rFonts w:ascii="Times New Roman" w:hAnsi="Times New Roman" w:cs="Times New Roman"/>
          <w:sz w:val="24"/>
          <w:szCs w:val="24"/>
        </w:rPr>
        <w:t xml:space="preserve">order by residual. </w:t>
      </w:r>
      <w:r w:rsidR="004A0143">
        <w:rPr>
          <w:rFonts w:ascii="Times New Roman" w:hAnsi="Times New Roman" w:cs="Times New Roman"/>
          <w:sz w:val="24"/>
          <w:szCs w:val="24"/>
        </w:rPr>
        <w:t xml:space="preserve">The last three teams in this table significantly outperformed the model’s prediction; all other significantly underperformed. </w:t>
      </w:r>
    </w:p>
    <w:sectPr w:rsidR="00C7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911"/>
    <w:multiLevelType w:val="hybridMultilevel"/>
    <w:tmpl w:val="805CC4D6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BF"/>
    <w:rsid w:val="0000214E"/>
    <w:rsid w:val="00003147"/>
    <w:rsid w:val="00014203"/>
    <w:rsid w:val="00020AD3"/>
    <w:rsid w:val="00023A6B"/>
    <w:rsid w:val="00043399"/>
    <w:rsid w:val="00060BF8"/>
    <w:rsid w:val="0006336B"/>
    <w:rsid w:val="00066AEE"/>
    <w:rsid w:val="00074945"/>
    <w:rsid w:val="000A146E"/>
    <w:rsid w:val="000A32BB"/>
    <w:rsid w:val="000A4EAC"/>
    <w:rsid w:val="000B4FD2"/>
    <w:rsid w:val="000B6A8A"/>
    <w:rsid w:val="000C3405"/>
    <w:rsid w:val="000C34C7"/>
    <w:rsid w:val="000D0E1D"/>
    <w:rsid w:val="000D61C9"/>
    <w:rsid w:val="000D7CFF"/>
    <w:rsid w:val="000E33E5"/>
    <w:rsid w:val="00101841"/>
    <w:rsid w:val="001036F7"/>
    <w:rsid w:val="00110052"/>
    <w:rsid w:val="0011663C"/>
    <w:rsid w:val="001352A3"/>
    <w:rsid w:val="00141F26"/>
    <w:rsid w:val="00144B7F"/>
    <w:rsid w:val="00156F7E"/>
    <w:rsid w:val="00166EE0"/>
    <w:rsid w:val="00171D84"/>
    <w:rsid w:val="00172ADF"/>
    <w:rsid w:val="001906A8"/>
    <w:rsid w:val="001A3676"/>
    <w:rsid w:val="001B0C1E"/>
    <w:rsid w:val="001D4668"/>
    <w:rsid w:val="001D6CF9"/>
    <w:rsid w:val="0020022B"/>
    <w:rsid w:val="00200C6F"/>
    <w:rsid w:val="00217E57"/>
    <w:rsid w:val="002213E5"/>
    <w:rsid w:val="00233CB2"/>
    <w:rsid w:val="002427C6"/>
    <w:rsid w:val="00262F2A"/>
    <w:rsid w:val="00287FDA"/>
    <w:rsid w:val="002903F7"/>
    <w:rsid w:val="00296A3A"/>
    <w:rsid w:val="00297DC5"/>
    <w:rsid w:val="002B02E4"/>
    <w:rsid w:val="002B3C7A"/>
    <w:rsid w:val="002C61DE"/>
    <w:rsid w:val="002D4881"/>
    <w:rsid w:val="002D528C"/>
    <w:rsid w:val="002D5D4D"/>
    <w:rsid w:val="002D7146"/>
    <w:rsid w:val="002F2DE5"/>
    <w:rsid w:val="0031544A"/>
    <w:rsid w:val="003163CB"/>
    <w:rsid w:val="0033527D"/>
    <w:rsid w:val="003437B9"/>
    <w:rsid w:val="003457C8"/>
    <w:rsid w:val="003503F1"/>
    <w:rsid w:val="00352B60"/>
    <w:rsid w:val="00353366"/>
    <w:rsid w:val="00353908"/>
    <w:rsid w:val="0035550E"/>
    <w:rsid w:val="00361DC3"/>
    <w:rsid w:val="00364DA1"/>
    <w:rsid w:val="00380612"/>
    <w:rsid w:val="0038779C"/>
    <w:rsid w:val="003976D6"/>
    <w:rsid w:val="003A174C"/>
    <w:rsid w:val="003A6604"/>
    <w:rsid w:val="003C08FA"/>
    <w:rsid w:val="003C75D1"/>
    <w:rsid w:val="003D5439"/>
    <w:rsid w:val="003E21C6"/>
    <w:rsid w:val="003E2E92"/>
    <w:rsid w:val="003E3D3E"/>
    <w:rsid w:val="003E5472"/>
    <w:rsid w:val="0040397F"/>
    <w:rsid w:val="00410069"/>
    <w:rsid w:val="00420718"/>
    <w:rsid w:val="004728C2"/>
    <w:rsid w:val="00473EAA"/>
    <w:rsid w:val="00481D0D"/>
    <w:rsid w:val="00487E80"/>
    <w:rsid w:val="00491302"/>
    <w:rsid w:val="0049196E"/>
    <w:rsid w:val="00492268"/>
    <w:rsid w:val="004A0143"/>
    <w:rsid w:val="004A7E60"/>
    <w:rsid w:val="004B3D85"/>
    <w:rsid w:val="004B4F4A"/>
    <w:rsid w:val="004C53C4"/>
    <w:rsid w:val="004D026A"/>
    <w:rsid w:val="004D30CA"/>
    <w:rsid w:val="004D5818"/>
    <w:rsid w:val="004D689D"/>
    <w:rsid w:val="004D6ED0"/>
    <w:rsid w:val="004E62F6"/>
    <w:rsid w:val="004E74D5"/>
    <w:rsid w:val="004F2914"/>
    <w:rsid w:val="004F2F9F"/>
    <w:rsid w:val="005006C7"/>
    <w:rsid w:val="00512A84"/>
    <w:rsid w:val="0051471B"/>
    <w:rsid w:val="00531324"/>
    <w:rsid w:val="005356CD"/>
    <w:rsid w:val="00535912"/>
    <w:rsid w:val="00544AD3"/>
    <w:rsid w:val="005678D4"/>
    <w:rsid w:val="00572379"/>
    <w:rsid w:val="005756FC"/>
    <w:rsid w:val="005952DC"/>
    <w:rsid w:val="005A310D"/>
    <w:rsid w:val="005A6419"/>
    <w:rsid w:val="005B474F"/>
    <w:rsid w:val="005F23A0"/>
    <w:rsid w:val="005F721B"/>
    <w:rsid w:val="005F7697"/>
    <w:rsid w:val="006233DE"/>
    <w:rsid w:val="00627F63"/>
    <w:rsid w:val="006329DD"/>
    <w:rsid w:val="00633466"/>
    <w:rsid w:val="006410E6"/>
    <w:rsid w:val="00644A88"/>
    <w:rsid w:val="00646F89"/>
    <w:rsid w:val="006568ED"/>
    <w:rsid w:val="006673BD"/>
    <w:rsid w:val="006A10A4"/>
    <w:rsid w:val="006A238E"/>
    <w:rsid w:val="006A3107"/>
    <w:rsid w:val="006B4C26"/>
    <w:rsid w:val="006C01BF"/>
    <w:rsid w:val="006C0788"/>
    <w:rsid w:val="006C654E"/>
    <w:rsid w:val="006F265E"/>
    <w:rsid w:val="00703381"/>
    <w:rsid w:val="007065E7"/>
    <w:rsid w:val="007118B6"/>
    <w:rsid w:val="00723867"/>
    <w:rsid w:val="00727542"/>
    <w:rsid w:val="0073146B"/>
    <w:rsid w:val="007331F7"/>
    <w:rsid w:val="00735D9A"/>
    <w:rsid w:val="0074067D"/>
    <w:rsid w:val="00743B32"/>
    <w:rsid w:val="00747FE6"/>
    <w:rsid w:val="00752DF4"/>
    <w:rsid w:val="00766EB8"/>
    <w:rsid w:val="007726D9"/>
    <w:rsid w:val="00772CA2"/>
    <w:rsid w:val="00787902"/>
    <w:rsid w:val="007879FC"/>
    <w:rsid w:val="00787B9F"/>
    <w:rsid w:val="007912C6"/>
    <w:rsid w:val="007C32AB"/>
    <w:rsid w:val="007E1BE1"/>
    <w:rsid w:val="007E7B5F"/>
    <w:rsid w:val="007F0367"/>
    <w:rsid w:val="0080019A"/>
    <w:rsid w:val="00805A51"/>
    <w:rsid w:val="008143AE"/>
    <w:rsid w:val="00815F87"/>
    <w:rsid w:val="008234EC"/>
    <w:rsid w:val="00823C58"/>
    <w:rsid w:val="00826809"/>
    <w:rsid w:val="00830F64"/>
    <w:rsid w:val="00836103"/>
    <w:rsid w:val="00840904"/>
    <w:rsid w:val="00840AFF"/>
    <w:rsid w:val="0084231D"/>
    <w:rsid w:val="00842874"/>
    <w:rsid w:val="00854C2A"/>
    <w:rsid w:val="0085740F"/>
    <w:rsid w:val="008608CD"/>
    <w:rsid w:val="00866431"/>
    <w:rsid w:val="00875759"/>
    <w:rsid w:val="00881421"/>
    <w:rsid w:val="00886868"/>
    <w:rsid w:val="008972D1"/>
    <w:rsid w:val="008A6F29"/>
    <w:rsid w:val="008B37EF"/>
    <w:rsid w:val="008B6A59"/>
    <w:rsid w:val="008C0BA0"/>
    <w:rsid w:val="008E2251"/>
    <w:rsid w:val="008F44F7"/>
    <w:rsid w:val="00904597"/>
    <w:rsid w:val="009121E7"/>
    <w:rsid w:val="009219F0"/>
    <w:rsid w:val="00941821"/>
    <w:rsid w:val="00944663"/>
    <w:rsid w:val="00946DBF"/>
    <w:rsid w:val="00950BAF"/>
    <w:rsid w:val="009517C4"/>
    <w:rsid w:val="0095350B"/>
    <w:rsid w:val="00953C24"/>
    <w:rsid w:val="00963912"/>
    <w:rsid w:val="0096485E"/>
    <w:rsid w:val="009672CF"/>
    <w:rsid w:val="009859EC"/>
    <w:rsid w:val="009974D7"/>
    <w:rsid w:val="009A6356"/>
    <w:rsid w:val="009D2312"/>
    <w:rsid w:val="009D3476"/>
    <w:rsid w:val="009E13B0"/>
    <w:rsid w:val="009E584D"/>
    <w:rsid w:val="009F70CF"/>
    <w:rsid w:val="009F7C4B"/>
    <w:rsid w:val="00A05628"/>
    <w:rsid w:val="00A11835"/>
    <w:rsid w:val="00A12EF7"/>
    <w:rsid w:val="00A137C5"/>
    <w:rsid w:val="00A14C7A"/>
    <w:rsid w:val="00A17618"/>
    <w:rsid w:val="00A21772"/>
    <w:rsid w:val="00A365B3"/>
    <w:rsid w:val="00A40B80"/>
    <w:rsid w:val="00A426A7"/>
    <w:rsid w:val="00A429B6"/>
    <w:rsid w:val="00A50456"/>
    <w:rsid w:val="00A56F56"/>
    <w:rsid w:val="00A7156B"/>
    <w:rsid w:val="00A71C07"/>
    <w:rsid w:val="00A71F51"/>
    <w:rsid w:val="00A73D7F"/>
    <w:rsid w:val="00A83044"/>
    <w:rsid w:val="00A87CB0"/>
    <w:rsid w:val="00A97E0B"/>
    <w:rsid w:val="00AA0855"/>
    <w:rsid w:val="00AB06DD"/>
    <w:rsid w:val="00AC4AA7"/>
    <w:rsid w:val="00AD2F4E"/>
    <w:rsid w:val="00AF3C57"/>
    <w:rsid w:val="00B05E1E"/>
    <w:rsid w:val="00B10133"/>
    <w:rsid w:val="00B10E16"/>
    <w:rsid w:val="00B161D8"/>
    <w:rsid w:val="00B21843"/>
    <w:rsid w:val="00B21F56"/>
    <w:rsid w:val="00B26E8D"/>
    <w:rsid w:val="00B32E91"/>
    <w:rsid w:val="00B339FB"/>
    <w:rsid w:val="00B34203"/>
    <w:rsid w:val="00B51CF3"/>
    <w:rsid w:val="00B67A46"/>
    <w:rsid w:val="00B70FFE"/>
    <w:rsid w:val="00B73678"/>
    <w:rsid w:val="00B81BC4"/>
    <w:rsid w:val="00B87CC8"/>
    <w:rsid w:val="00B96D9A"/>
    <w:rsid w:val="00BB66BD"/>
    <w:rsid w:val="00BC0D7B"/>
    <w:rsid w:val="00BC62FF"/>
    <w:rsid w:val="00BC765C"/>
    <w:rsid w:val="00BD7197"/>
    <w:rsid w:val="00BD73E0"/>
    <w:rsid w:val="00BE1163"/>
    <w:rsid w:val="00BE18E2"/>
    <w:rsid w:val="00BF168F"/>
    <w:rsid w:val="00C12610"/>
    <w:rsid w:val="00C130D9"/>
    <w:rsid w:val="00C30C93"/>
    <w:rsid w:val="00C32095"/>
    <w:rsid w:val="00C3344F"/>
    <w:rsid w:val="00C3533E"/>
    <w:rsid w:val="00C54DDF"/>
    <w:rsid w:val="00C705D5"/>
    <w:rsid w:val="00C71051"/>
    <w:rsid w:val="00C778EE"/>
    <w:rsid w:val="00C84141"/>
    <w:rsid w:val="00C87235"/>
    <w:rsid w:val="00C92899"/>
    <w:rsid w:val="00C947D5"/>
    <w:rsid w:val="00CC45A4"/>
    <w:rsid w:val="00CC6DD6"/>
    <w:rsid w:val="00CD4908"/>
    <w:rsid w:val="00CD654D"/>
    <w:rsid w:val="00CD76A2"/>
    <w:rsid w:val="00CE06F4"/>
    <w:rsid w:val="00CF40BB"/>
    <w:rsid w:val="00D010FE"/>
    <w:rsid w:val="00D1074E"/>
    <w:rsid w:val="00D1237F"/>
    <w:rsid w:val="00D44C5A"/>
    <w:rsid w:val="00D53778"/>
    <w:rsid w:val="00D60167"/>
    <w:rsid w:val="00D6449E"/>
    <w:rsid w:val="00D7405E"/>
    <w:rsid w:val="00D93583"/>
    <w:rsid w:val="00DA064F"/>
    <w:rsid w:val="00DA213B"/>
    <w:rsid w:val="00DB2660"/>
    <w:rsid w:val="00DB6BF8"/>
    <w:rsid w:val="00DC216A"/>
    <w:rsid w:val="00DD0A6B"/>
    <w:rsid w:val="00DD5F8A"/>
    <w:rsid w:val="00DE64D6"/>
    <w:rsid w:val="00DE6D94"/>
    <w:rsid w:val="00DF4BA1"/>
    <w:rsid w:val="00E05DC1"/>
    <w:rsid w:val="00E11B5F"/>
    <w:rsid w:val="00E21E66"/>
    <w:rsid w:val="00E24323"/>
    <w:rsid w:val="00E25C3C"/>
    <w:rsid w:val="00E266C4"/>
    <w:rsid w:val="00E34BA7"/>
    <w:rsid w:val="00E36188"/>
    <w:rsid w:val="00E400A0"/>
    <w:rsid w:val="00E4429C"/>
    <w:rsid w:val="00E45FCF"/>
    <w:rsid w:val="00E46D69"/>
    <w:rsid w:val="00E46E5F"/>
    <w:rsid w:val="00E47E78"/>
    <w:rsid w:val="00E5496A"/>
    <w:rsid w:val="00E65866"/>
    <w:rsid w:val="00E66836"/>
    <w:rsid w:val="00E870E2"/>
    <w:rsid w:val="00E917F0"/>
    <w:rsid w:val="00E92053"/>
    <w:rsid w:val="00E946EF"/>
    <w:rsid w:val="00EA2F79"/>
    <w:rsid w:val="00EB05BD"/>
    <w:rsid w:val="00EB49FF"/>
    <w:rsid w:val="00EB7E97"/>
    <w:rsid w:val="00EC4D0A"/>
    <w:rsid w:val="00EC4E3C"/>
    <w:rsid w:val="00ED6261"/>
    <w:rsid w:val="00ED6BFD"/>
    <w:rsid w:val="00EE34AA"/>
    <w:rsid w:val="00EF39B1"/>
    <w:rsid w:val="00F01587"/>
    <w:rsid w:val="00F12098"/>
    <w:rsid w:val="00F25B93"/>
    <w:rsid w:val="00F27E38"/>
    <w:rsid w:val="00F321DF"/>
    <w:rsid w:val="00F34278"/>
    <w:rsid w:val="00F34B35"/>
    <w:rsid w:val="00F628F4"/>
    <w:rsid w:val="00F74947"/>
    <w:rsid w:val="00F75FCA"/>
    <w:rsid w:val="00F9052D"/>
    <w:rsid w:val="00F93810"/>
    <w:rsid w:val="00F965C6"/>
    <w:rsid w:val="00FA26E4"/>
    <w:rsid w:val="00FB1275"/>
    <w:rsid w:val="00FB3CBF"/>
    <w:rsid w:val="00FB59C6"/>
    <w:rsid w:val="00FB687B"/>
    <w:rsid w:val="00FC20D1"/>
    <w:rsid w:val="00FC3E78"/>
    <w:rsid w:val="00FC6B96"/>
    <w:rsid w:val="00FC7BCF"/>
    <w:rsid w:val="00FD3747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3380"/>
  <w15:chartTrackingRefBased/>
  <w15:docId w15:val="{9276901B-E93E-4C99-B928-810A0FAC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DF4"/>
    <w:rPr>
      <w:color w:val="808080"/>
    </w:rPr>
  </w:style>
  <w:style w:type="table" w:styleId="TableGrid">
    <w:name w:val="Table Grid"/>
    <w:basedOn w:val="TableNormal"/>
    <w:uiPriority w:val="39"/>
    <w:rsid w:val="0010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334C-E46F-4E66-9605-416682D6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4586</TotalTime>
  <Pages>9</Pages>
  <Words>2019</Words>
  <Characters>11511</Characters>
  <Application>Microsoft Office Word</Application>
  <DocSecurity>0</DocSecurity>
  <Lines>95</Lines>
  <Paragraphs>27</Paragraphs>
  <ScaleCrop>false</ScaleCrop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Windsheimer</dc:creator>
  <cp:keywords/>
  <dc:description/>
  <cp:lastModifiedBy>Andrew Windsheimer</cp:lastModifiedBy>
  <cp:revision>356</cp:revision>
  <dcterms:created xsi:type="dcterms:W3CDTF">2021-04-05T18:22:00Z</dcterms:created>
  <dcterms:modified xsi:type="dcterms:W3CDTF">2021-04-22T00:34:00Z</dcterms:modified>
</cp:coreProperties>
</file>