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079E0" w14:textId="77777777" w:rsidR="00D57798" w:rsidRDefault="00D57798" w:rsidP="00D57798">
      <w:pPr>
        <w:pStyle w:val="paragraph"/>
        <w:spacing w:before="0" w:beforeAutospacing="0" w:after="0" w:afterAutospacing="0"/>
        <w:textAlignment w:val="baseline"/>
        <w:rPr>
          <w:rStyle w:val="eop"/>
        </w:rPr>
      </w:pPr>
      <w:r>
        <w:rPr>
          <w:rStyle w:val="eop"/>
        </w:rPr>
        <w:t> </w:t>
      </w:r>
    </w:p>
    <w:p w14:paraId="7C3C7955" w14:textId="77777777" w:rsidR="001816FA" w:rsidRDefault="001816FA" w:rsidP="00D57798">
      <w:pPr>
        <w:pStyle w:val="paragraph"/>
        <w:spacing w:before="0" w:beforeAutospacing="0" w:after="0" w:afterAutospacing="0"/>
        <w:textAlignment w:val="baseline"/>
        <w:rPr>
          <w:rStyle w:val="eop"/>
        </w:rPr>
      </w:pPr>
    </w:p>
    <w:p w14:paraId="3EE2AEF5" w14:textId="77777777" w:rsidR="001816FA" w:rsidRDefault="001816FA" w:rsidP="00D57798">
      <w:pPr>
        <w:pStyle w:val="paragraph"/>
        <w:spacing w:before="0" w:beforeAutospacing="0" w:after="0" w:afterAutospacing="0"/>
        <w:textAlignment w:val="baseline"/>
        <w:rPr>
          <w:rStyle w:val="eop"/>
        </w:rPr>
      </w:pPr>
    </w:p>
    <w:p w14:paraId="63F0BEC9" w14:textId="77777777" w:rsidR="001816FA" w:rsidRDefault="001816FA" w:rsidP="00D57798">
      <w:pPr>
        <w:pStyle w:val="paragraph"/>
        <w:spacing w:before="0" w:beforeAutospacing="0" w:after="0" w:afterAutospacing="0"/>
        <w:textAlignment w:val="baseline"/>
        <w:rPr>
          <w:rFonts w:ascii="Segoe UI" w:hAnsi="Segoe UI" w:cs="Segoe UI"/>
          <w:sz w:val="18"/>
          <w:szCs w:val="18"/>
        </w:rPr>
      </w:pPr>
    </w:p>
    <w:p w14:paraId="3AE5A0F7" w14:textId="3D6D8419" w:rsidR="00D57798" w:rsidRDefault="00D57798" w:rsidP="00D57798">
      <w:pPr>
        <w:pStyle w:val="paragraph"/>
        <w:spacing w:before="0" w:beforeAutospacing="0" w:after="0" w:afterAutospacing="0"/>
        <w:jc w:val="right"/>
        <w:textAlignment w:val="baseline"/>
        <w:rPr>
          <w:rFonts w:ascii="Segoe UI" w:hAnsi="Segoe UI" w:cs="Segoe UI"/>
          <w:sz w:val="18"/>
          <w:szCs w:val="18"/>
        </w:rPr>
      </w:pPr>
      <w:r>
        <w:rPr>
          <w:rStyle w:val="normaltextrun"/>
          <w:b/>
          <w:bCs/>
          <w:color w:val="003960"/>
          <w:sz w:val="40"/>
          <w:szCs w:val="40"/>
        </w:rPr>
        <w:t>NASA Security Policies, Governance, and Breaches</w:t>
      </w:r>
      <w:r>
        <w:rPr>
          <w:rStyle w:val="eop"/>
          <w:color w:val="003960"/>
          <w:sz w:val="40"/>
          <w:szCs w:val="40"/>
        </w:rPr>
        <w:t> </w:t>
      </w:r>
    </w:p>
    <w:p w14:paraId="2453C526" w14:textId="3F3CD2C9" w:rsidR="00D57798" w:rsidRDefault="00D57798" w:rsidP="00D57798">
      <w:pPr>
        <w:pStyle w:val="paragraph"/>
        <w:spacing w:before="0" w:beforeAutospacing="0" w:after="0" w:afterAutospacing="0"/>
        <w:textAlignment w:val="baseline"/>
        <w:rPr>
          <w:rFonts w:ascii="Segoe UI" w:hAnsi="Segoe UI" w:cs="Segoe UI"/>
          <w:sz w:val="18"/>
          <w:szCs w:val="18"/>
        </w:rPr>
      </w:pPr>
      <w:r>
        <w:rPr>
          <w:rStyle w:val="eop"/>
          <w:color w:val="002060"/>
        </w:rPr>
        <w:t> </w:t>
      </w:r>
    </w:p>
    <w:p w14:paraId="3CBF1560" w14:textId="77777777" w:rsidR="00D57798" w:rsidRDefault="00D57798" w:rsidP="00D57798">
      <w:pPr>
        <w:pStyle w:val="paragraph"/>
        <w:spacing w:before="0" w:beforeAutospacing="0" w:after="0" w:afterAutospacing="0"/>
        <w:textAlignment w:val="baseline"/>
        <w:rPr>
          <w:rFonts w:ascii="Segoe UI" w:hAnsi="Segoe UI" w:cs="Segoe UI"/>
          <w:sz w:val="18"/>
          <w:szCs w:val="18"/>
        </w:rPr>
      </w:pPr>
      <w:r>
        <w:rPr>
          <w:rStyle w:val="eop"/>
          <w:color w:val="002060"/>
        </w:rPr>
        <w:t> </w:t>
      </w:r>
    </w:p>
    <w:p w14:paraId="09A3E429" w14:textId="77777777" w:rsidR="00D57798" w:rsidRDefault="00D57798" w:rsidP="00D57798">
      <w:pPr>
        <w:pStyle w:val="paragraph"/>
        <w:spacing w:before="0" w:beforeAutospacing="0" w:after="0" w:afterAutospacing="0"/>
        <w:textAlignment w:val="baseline"/>
        <w:rPr>
          <w:rFonts w:ascii="Segoe UI" w:hAnsi="Segoe UI" w:cs="Segoe UI"/>
          <w:sz w:val="18"/>
          <w:szCs w:val="18"/>
        </w:rPr>
      </w:pPr>
      <w:r>
        <w:rPr>
          <w:rStyle w:val="eop"/>
          <w:color w:val="002060"/>
        </w:rPr>
        <w:t> </w:t>
      </w:r>
    </w:p>
    <w:p w14:paraId="6F74BC07" w14:textId="387BD1CB" w:rsidR="00D57798" w:rsidRDefault="00D57798" w:rsidP="00D57798">
      <w:pPr>
        <w:pStyle w:val="paragraph"/>
        <w:spacing w:before="0" w:beforeAutospacing="0" w:after="0" w:afterAutospacing="0"/>
        <w:textAlignment w:val="baseline"/>
        <w:rPr>
          <w:rStyle w:val="eop"/>
          <w:color w:val="002060"/>
        </w:rPr>
      </w:pPr>
      <w:r>
        <w:rPr>
          <w:rStyle w:val="eop"/>
          <w:color w:val="002060"/>
        </w:rPr>
        <w:t> </w:t>
      </w:r>
      <w:r w:rsidR="2128B9DF">
        <w:rPr>
          <w:noProof/>
        </w:rPr>
        <w:drawing>
          <wp:inline distT="0" distB="0" distL="0" distR="0" wp14:anchorId="218C0FAA" wp14:editId="5B794F9C">
            <wp:extent cx="3482340" cy="2909204"/>
            <wp:effectExtent l="0" t="0" r="0" b="0"/>
            <wp:docPr id="378508543" name="Picture 378508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95736" cy="2920395"/>
                    </a:xfrm>
                    <a:prstGeom prst="rect">
                      <a:avLst/>
                    </a:prstGeom>
                  </pic:spPr>
                </pic:pic>
              </a:graphicData>
            </a:graphic>
          </wp:inline>
        </w:drawing>
      </w:r>
    </w:p>
    <w:p w14:paraId="7FCA6A4B" w14:textId="0626EFE0" w:rsidR="49A5ED5D" w:rsidRDefault="2949B35F" w:rsidP="6A2E5F21">
      <w:pPr>
        <w:pStyle w:val="paragraph"/>
        <w:spacing w:before="0" w:beforeAutospacing="0" w:after="0" w:afterAutospacing="0"/>
        <w:rPr>
          <w:rStyle w:val="eop"/>
          <w:color w:val="002060"/>
        </w:rPr>
      </w:pPr>
      <w:r w:rsidRPr="6A2E5F21">
        <w:rPr>
          <w:rStyle w:val="eop"/>
          <w:color w:val="002060"/>
        </w:rPr>
        <w:t>NASA Logo [</w:t>
      </w:r>
      <w:r w:rsidR="1B252D15" w:rsidRPr="6A2E5F21">
        <w:rPr>
          <w:rStyle w:val="eop"/>
          <w:color w:val="002060"/>
        </w:rPr>
        <w:t>9</w:t>
      </w:r>
      <w:r w:rsidRPr="6A2E5F21">
        <w:rPr>
          <w:rStyle w:val="eop"/>
          <w:color w:val="002060"/>
        </w:rPr>
        <w:t>]</w:t>
      </w:r>
    </w:p>
    <w:p w14:paraId="76DD7F17" w14:textId="77DC0023" w:rsidR="49A5ED5D" w:rsidRDefault="49A5ED5D" w:rsidP="49A5ED5D">
      <w:pPr>
        <w:pStyle w:val="paragraph"/>
        <w:spacing w:before="0" w:beforeAutospacing="0" w:after="0" w:afterAutospacing="0"/>
        <w:rPr>
          <w:rStyle w:val="eop"/>
          <w:color w:val="002060"/>
        </w:rPr>
      </w:pPr>
    </w:p>
    <w:p w14:paraId="6C5E4F27" w14:textId="77777777" w:rsidR="00D57798" w:rsidRDefault="00D57798" w:rsidP="00D57798">
      <w:pPr>
        <w:pStyle w:val="paragraph"/>
        <w:spacing w:before="0" w:beforeAutospacing="0" w:after="0" w:afterAutospacing="0"/>
        <w:textAlignment w:val="baseline"/>
        <w:rPr>
          <w:rFonts w:ascii="Segoe UI" w:hAnsi="Segoe UI" w:cs="Segoe UI"/>
          <w:sz w:val="18"/>
          <w:szCs w:val="18"/>
        </w:rPr>
      </w:pPr>
      <w:r>
        <w:rPr>
          <w:rStyle w:val="eop"/>
          <w:color w:val="002060"/>
        </w:rPr>
        <w:t> </w:t>
      </w:r>
    </w:p>
    <w:p w14:paraId="790F79AF" w14:textId="77777777" w:rsidR="00D57798" w:rsidRDefault="00D57798" w:rsidP="00D57798">
      <w:pPr>
        <w:pStyle w:val="paragraph"/>
        <w:spacing w:before="0" w:beforeAutospacing="0" w:after="0" w:afterAutospacing="0"/>
        <w:textAlignment w:val="baseline"/>
        <w:rPr>
          <w:rFonts w:ascii="Segoe UI" w:hAnsi="Segoe UI" w:cs="Segoe UI"/>
          <w:sz w:val="18"/>
          <w:szCs w:val="18"/>
        </w:rPr>
      </w:pPr>
      <w:r>
        <w:rPr>
          <w:rStyle w:val="eop"/>
          <w:color w:val="002060"/>
        </w:rPr>
        <w:t> </w:t>
      </w:r>
    </w:p>
    <w:p w14:paraId="61BC2BC7" w14:textId="77777777" w:rsidR="00D57798" w:rsidRDefault="00D57798" w:rsidP="00D57798">
      <w:pPr>
        <w:pStyle w:val="paragraph"/>
        <w:spacing w:before="0" w:beforeAutospacing="0" w:after="0" w:afterAutospacing="0"/>
        <w:textAlignment w:val="baseline"/>
        <w:rPr>
          <w:rFonts w:ascii="Segoe UI" w:hAnsi="Segoe UI" w:cs="Segoe UI"/>
          <w:sz w:val="18"/>
          <w:szCs w:val="18"/>
        </w:rPr>
      </w:pPr>
      <w:r>
        <w:rPr>
          <w:rStyle w:val="eop"/>
          <w:color w:val="002060"/>
        </w:rPr>
        <w:t> </w:t>
      </w:r>
    </w:p>
    <w:p w14:paraId="0AE85F37" w14:textId="77777777" w:rsidR="00D57798" w:rsidRDefault="00D57798" w:rsidP="00D57798">
      <w:pPr>
        <w:pStyle w:val="paragraph"/>
        <w:spacing w:before="0" w:beforeAutospacing="0" w:after="0" w:afterAutospacing="0"/>
        <w:jc w:val="right"/>
        <w:textAlignment w:val="baseline"/>
        <w:rPr>
          <w:rFonts w:ascii="Segoe UI" w:hAnsi="Segoe UI" w:cs="Segoe UI"/>
          <w:sz w:val="18"/>
          <w:szCs w:val="18"/>
        </w:rPr>
      </w:pPr>
      <w:r>
        <w:rPr>
          <w:rStyle w:val="normaltextrun"/>
          <w:b/>
          <w:bCs/>
          <w:color w:val="CB333B"/>
          <w:sz w:val="40"/>
          <w:szCs w:val="40"/>
        </w:rPr>
        <w:t>Key Contributors:</w:t>
      </w:r>
      <w:r>
        <w:rPr>
          <w:rStyle w:val="eop"/>
          <w:color w:val="CB333B"/>
          <w:sz w:val="40"/>
          <w:szCs w:val="40"/>
        </w:rPr>
        <w:t> </w:t>
      </w:r>
    </w:p>
    <w:p w14:paraId="0F99865E" w14:textId="77777777" w:rsidR="00D57798" w:rsidRDefault="00D57798" w:rsidP="00D57798">
      <w:pPr>
        <w:pStyle w:val="paragraph"/>
        <w:spacing w:before="0" w:beforeAutospacing="0" w:after="0" w:afterAutospacing="0"/>
        <w:jc w:val="right"/>
        <w:textAlignment w:val="baseline"/>
        <w:rPr>
          <w:rFonts w:ascii="Segoe UI" w:hAnsi="Segoe UI" w:cs="Segoe UI"/>
          <w:sz w:val="18"/>
          <w:szCs w:val="18"/>
        </w:rPr>
      </w:pPr>
      <w:r>
        <w:rPr>
          <w:rStyle w:val="normaltextrun"/>
          <w:b/>
          <w:bCs/>
          <w:color w:val="CB333B"/>
          <w:sz w:val="40"/>
          <w:szCs w:val="40"/>
        </w:rPr>
        <w:t>Joseph Drouillard, Briah Graves, Anthony Jamieson</w:t>
      </w:r>
      <w:r>
        <w:rPr>
          <w:rStyle w:val="eop"/>
          <w:color w:val="CB333B"/>
          <w:sz w:val="40"/>
          <w:szCs w:val="40"/>
        </w:rPr>
        <w:t> </w:t>
      </w:r>
    </w:p>
    <w:p w14:paraId="0FC47F45" w14:textId="77777777" w:rsidR="00D57798" w:rsidRDefault="00D57798" w:rsidP="00D57798">
      <w:pPr>
        <w:pStyle w:val="paragraph"/>
        <w:spacing w:before="0" w:beforeAutospacing="0" w:after="0" w:afterAutospacing="0"/>
        <w:jc w:val="right"/>
        <w:textAlignment w:val="baseline"/>
        <w:rPr>
          <w:rFonts w:ascii="Segoe UI" w:hAnsi="Segoe UI" w:cs="Segoe UI"/>
          <w:sz w:val="18"/>
          <w:szCs w:val="18"/>
        </w:rPr>
      </w:pPr>
      <w:r>
        <w:rPr>
          <w:rFonts w:asciiTheme="minorHAnsi" w:eastAsiaTheme="minorHAnsi" w:hAnsiTheme="minorHAnsi" w:cstheme="minorBidi"/>
          <w:noProof/>
          <w:sz w:val="22"/>
          <w:szCs w:val="22"/>
        </w:rPr>
        <w:drawing>
          <wp:inline distT="0" distB="0" distL="0" distR="0" wp14:anchorId="5B91B0A0" wp14:editId="7F31C130">
            <wp:extent cx="4267200" cy="1647825"/>
            <wp:effectExtent l="0" t="0" r="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7200" cy="1647825"/>
                    </a:xfrm>
                    <a:prstGeom prst="rect">
                      <a:avLst/>
                    </a:prstGeom>
                    <a:noFill/>
                    <a:ln>
                      <a:noFill/>
                    </a:ln>
                  </pic:spPr>
                </pic:pic>
              </a:graphicData>
            </a:graphic>
          </wp:inline>
        </w:drawing>
      </w:r>
      <w:r>
        <w:rPr>
          <w:rStyle w:val="eop"/>
        </w:rPr>
        <w:t> </w:t>
      </w:r>
    </w:p>
    <w:p w14:paraId="0053399C" w14:textId="77777777" w:rsidR="00D57798" w:rsidRDefault="00D57798" w:rsidP="00D57798">
      <w:pPr>
        <w:pStyle w:val="paragraph"/>
        <w:spacing w:before="0" w:beforeAutospacing="0" w:after="0" w:afterAutospacing="0"/>
        <w:textAlignment w:val="baseline"/>
        <w:rPr>
          <w:rFonts w:ascii="Segoe UI" w:hAnsi="Segoe UI" w:cs="Segoe UI"/>
          <w:sz w:val="18"/>
          <w:szCs w:val="18"/>
        </w:rPr>
      </w:pPr>
      <w:r>
        <w:rPr>
          <w:rStyle w:val="eop"/>
          <w:color w:val="E36C0A"/>
          <w:sz w:val="40"/>
          <w:szCs w:val="40"/>
        </w:rPr>
        <w:t> </w:t>
      </w:r>
    </w:p>
    <w:p w14:paraId="1B2CA476" w14:textId="3D399395" w:rsidR="00D57798" w:rsidRPr="006159FC" w:rsidRDefault="00D57798" w:rsidP="006159FC">
      <w:pPr>
        <w:pStyle w:val="paragraph"/>
        <w:spacing w:before="0" w:beforeAutospacing="0" w:after="0" w:afterAutospacing="0"/>
        <w:jc w:val="right"/>
        <w:textAlignment w:val="baseline"/>
        <w:rPr>
          <w:color w:val="CB333B"/>
          <w:sz w:val="40"/>
          <w:szCs w:val="40"/>
        </w:rPr>
      </w:pPr>
      <w:r w:rsidRPr="49A5ED5D">
        <w:rPr>
          <w:rStyle w:val="normaltextrun"/>
          <w:b/>
          <w:bCs/>
          <w:color w:val="CB333B"/>
          <w:sz w:val="40"/>
          <w:szCs w:val="40"/>
        </w:rPr>
        <w:t>1</w:t>
      </w:r>
      <w:r w:rsidR="4620AD17" w:rsidRPr="49A5ED5D">
        <w:rPr>
          <w:rStyle w:val="normaltextrun"/>
          <w:b/>
          <w:bCs/>
          <w:color w:val="CB333B"/>
          <w:sz w:val="40"/>
          <w:szCs w:val="40"/>
        </w:rPr>
        <w:t>1</w:t>
      </w:r>
      <w:r w:rsidRPr="49A5ED5D">
        <w:rPr>
          <w:rStyle w:val="normaltextrun"/>
          <w:b/>
          <w:bCs/>
          <w:color w:val="CB333B"/>
          <w:sz w:val="40"/>
          <w:szCs w:val="40"/>
        </w:rPr>
        <w:t>/</w:t>
      </w:r>
      <w:r w:rsidR="6F3FB76F" w:rsidRPr="49A5ED5D">
        <w:rPr>
          <w:rStyle w:val="normaltextrun"/>
          <w:b/>
          <w:bCs/>
          <w:color w:val="CB333B"/>
          <w:sz w:val="40"/>
          <w:szCs w:val="40"/>
        </w:rPr>
        <w:t>2</w:t>
      </w:r>
      <w:r w:rsidR="7468F972" w:rsidRPr="49A5ED5D">
        <w:rPr>
          <w:rStyle w:val="normaltextrun"/>
          <w:b/>
          <w:bCs/>
          <w:color w:val="CB333B"/>
          <w:sz w:val="40"/>
          <w:szCs w:val="40"/>
        </w:rPr>
        <w:t>8</w:t>
      </w:r>
      <w:r>
        <w:rPr>
          <w:rStyle w:val="normaltextrun"/>
          <w:b/>
          <w:bCs/>
          <w:color w:val="CB333B"/>
          <w:sz w:val="40"/>
          <w:szCs w:val="40"/>
        </w:rPr>
        <w:t>/2022</w:t>
      </w:r>
      <w:r>
        <w:rPr>
          <w:rStyle w:val="eop"/>
          <w:color w:val="CB333B"/>
          <w:sz w:val="40"/>
          <w:szCs w:val="40"/>
        </w:rPr>
        <w:t> </w:t>
      </w:r>
    </w:p>
    <w:p w14:paraId="1AAE0D80" w14:textId="77777777" w:rsidR="00D57798" w:rsidRDefault="00D57798" w:rsidP="6A2E5F21">
      <w:pPr>
        <w:pStyle w:val="paragraph"/>
        <w:spacing w:before="0" w:beforeAutospacing="0" w:after="0" w:afterAutospacing="0"/>
        <w:jc w:val="both"/>
        <w:textAlignment w:val="baseline"/>
        <w:rPr>
          <w:rFonts w:ascii="Segoe UI" w:hAnsi="Segoe UI" w:cs="Segoe UI"/>
          <w:b/>
          <w:bCs/>
          <w:color w:val="365F91"/>
          <w:sz w:val="18"/>
          <w:szCs w:val="18"/>
        </w:rPr>
      </w:pPr>
      <w:r>
        <w:rPr>
          <w:rStyle w:val="normaltextrun"/>
          <w:rFonts w:ascii="Cambria" w:hAnsi="Cambria" w:cs="Segoe UI"/>
          <w:b/>
          <w:bCs/>
          <w:color w:val="003960"/>
          <w:sz w:val="31"/>
          <w:szCs w:val="31"/>
        </w:rPr>
        <w:lastRenderedPageBreak/>
        <w:t>EXECUTIVE SUMMARY</w:t>
      </w:r>
      <w:r>
        <w:rPr>
          <w:rStyle w:val="eop"/>
          <w:rFonts w:ascii="Cambria" w:hAnsi="Cambria" w:cs="Segoe UI"/>
          <w:b/>
          <w:bCs/>
          <w:color w:val="003960"/>
          <w:sz w:val="31"/>
          <w:szCs w:val="31"/>
        </w:rPr>
        <w:t> </w:t>
      </w:r>
    </w:p>
    <w:p w14:paraId="20BBFB06" w14:textId="3504E03C" w:rsidR="6A2E5F21" w:rsidRDefault="6A2E5F21" w:rsidP="6A2E5F21">
      <w:pPr>
        <w:pStyle w:val="paragraph"/>
        <w:spacing w:before="0" w:beforeAutospacing="0" w:after="0" w:afterAutospacing="0"/>
        <w:jc w:val="both"/>
        <w:rPr>
          <w:rStyle w:val="eop"/>
          <w:rFonts w:ascii="Cambria" w:hAnsi="Cambria" w:cs="Segoe UI"/>
          <w:b/>
          <w:bCs/>
          <w:color w:val="003960"/>
          <w:sz w:val="31"/>
          <w:szCs w:val="31"/>
        </w:rPr>
      </w:pPr>
    </w:p>
    <w:p w14:paraId="6C046906" w14:textId="2BF48BDA" w:rsidR="00EC5FA4" w:rsidRDefault="00EC5FA4" w:rsidP="6A2E5F21">
      <w:pPr>
        <w:pStyle w:val="paragraph"/>
        <w:spacing w:before="0" w:beforeAutospacing="0" w:after="0" w:afterAutospacing="0"/>
        <w:jc w:val="both"/>
        <w:textAlignment w:val="baseline"/>
        <w:rPr>
          <w:rStyle w:val="normaltextrun"/>
        </w:rPr>
      </w:pPr>
      <w:r>
        <w:rPr>
          <w:rStyle w:val="normaltextrun"/>
        </w:rPr>
        <w:tab/>
        <w:t xml:space="preserve">The National Aeronautics and Space Administration, abbreviated as NASA, is </w:t>
      </w:r>
      <w:r w:rsidR="00224500">
        <w:rPr>
          <w:rStyle w:val="normaltextrun"/>
        </w:rPr>
        <w:t>the USA’s civil space program.</w:t>
      </w:r>
      <w:r w:rsidR="009A6673">
        <w:rPr>
          <w:rStyle w:val="normaltextrun"/>
        </w:rPr>
        <w:t xml:space="preserve"> The organization works to </w:t>
      </w:r>
      <w:r w:rsidR="00970C48">
        <w:rPr>
          <w:rStyle w:val="normaltextrun"/>
        </w:rPr>
        <w:t>“</w:t>
      </w:r>
      <w:r w:rsidR="00170F3A">
        <w:rPr>
          <w:rStyle w:val="normaltextrun"/>
        </w:rPr>
        <w:t>explore, discover and expand knowledge for the benefit of humanity</w:t>
      </w:r>
      <w:r w:rsidR="00970C48">
        <w:rPr>
          <w:rStyle w:val="normaltextrun"/>
        </w:rPr>
        <w:t>” [7].</w:t>
      </w:r>
      <w:r w:rsidR="002C72AB">
        <w:rPr>
          <w:rStyle w:val="normaltextrun"/>
        </w:rPr>
        <w:t xml:space="preserve"> NASA covers nearly all federal explorations</w:t>
      </w:r>
      <w:r w:rsidR="00EF6F48">
        <w:rPr>
          <w:rStyle w:val="normaltextrun"/>
        </w:rPr>
        <w:t xml:space="preserve"> and research</w:t>
      </w:r>
      <w:r w:rsidR="002C72AB">
        <w:rPr>
          <w:rStyle w:val="normaltextrun"/>
        </w:rPr>
        <w:t xml:space="preserve"> into space</w:t>
      </w:r>
      <w:r w:rsidR="00EF6F48">
        <w:rPr>
          <w:rStyle w:val="normaltextrun"/>
        </w:rPr>
        <w:t xml:space="preserve"> for the United States and works with many partner companies across the country.</w:t>
      </w:r>
      <w:r w:rsidR="00307888">
        <w:rPr>
          <w:rStyle w:val="normaltextrun"/>
        </w:rPr>
        <w:t xml:space="preserve"> Along with research into space, NASA also works towards expansion of programs and technologies to reach space as well as supersonic flight and oth</w:t>
      </w:r>
      <w:r w:rsidR="00E10799">
        <w:rPr>
          <w:rStyle w:val="normaltextrun"/>
        </w:rPr>
        <w:t>er related advancements.</w:t>
      </w:r>
    </w:p>
    <w:p w14:paraId="224897AE" w14:textId="7A11272A" w:rsidR="00D57798" w:rsidRDefault="00D57798" w:rsidP="6A2E5F21">
      <w:pPr>
        <w:pStyle w:val="paragraph"/>
        <w:spacing w:before="0" w:beforeAutospacing="0" w:after="0" w:afterAutospacing="0"/>
        <w:ind w:firstLine="720"/>
        <w:jc w:val="both"/>
        <w:textAlignment w:val="baseline"/>
        <w:rPr>
          <w:rFonts w:ascii="Segoe UI" w:hAnsi="Segoe UI" w:cs="Segoe UI"/>
          <w:sz w:val="18"/>
          <w:szCs w:val="18"/>
        </w:rPr>
      </w:pPr>
      <w:r>
        <w:rPr>
          <w:rStyle w:val="normaltextrun"/>
        </w:rPr>
        <w:t xml:space="preserve">This report will cover the security standards, policies, and governance of NASA. To contextualize NASA’s policies and how they operate in the security of the broader organization, the report begins by </w:t>
      </w:r>
      <w:r w:rsidR="7C89317E" w:rsidRPr="6A2E5F21">
        <w:rPr>
          <w:rStyle w:val="normaltextrun"/>
        </w:rPr>
        <w:t xml:space="preserve">briefly </w:t>
      </w:r>
      <w:r>
        <w:rPr>
          <w:rStyle w:val="normaltextrun"/>
        </w:rPr>
        <w:t>detailing NASA’s organizational structure</w:t>
      </w:r>
      <w:r w:rsidR="5401A62E" w:rsidRPr="6A2E5F21">
        <w:rPr>
          <w:rStyle w:val="normaltextrun"/>
        </w:rPr>
        <w:t>, along with its mission, vision, and core values</w:t>
      </w:r>
      <w:r w:rsidRPr="6A2E5F21">
        <w:rPr>
          <w:rStyle w:val="normaltextrun"/>
        </w:rPr>
        <w:t>.</w:t>
      </w:r>
      <w:r>
        <w:rPr>
          <w:rStyle w:val="normaltextrun"/>
        </w:rPr>
        <w:t xml:space="preserve"> It then lists </w:t>
      </w:r>
      <w:r w:rsidR="5FBC9000" w:rsidRPr="6A2E5F21">
        <w:rPr>
          <w:rStyle w:val="normaltextrun"/>
        </w:rPr>
        <w:t>select</w:t>
      </w:r>
      <w:r w:rsidRPr="6A2E5F21">
        <w:rPr>
          <w:rStyle w:val="normaltextrun"/>
        </w:rPr>
        <w:t xml:space="preserve"> </w:t>
      </w:r>
      <w:r>
        <w:rPr>
          <w:rStyle w:val="normaltextrun"/>
        </w:rPr>
        <w:t xml:space="preserve">security </w:t>
      </w:r>
      <w:r w:rsidRPr="6A2E5F21">
        <w:rPr>
          <w:rStyle w:val="normaltextrun"/>
        </w:rPr>
        <w:t>policies</w:t>
      </w:r>
      <w:r w:rsidR="03CD1E97" w:rsidRPr="6A2E5F21">
        <w:rPr>
          <w:rStyle w:val="normaltextrun"/>
        </w:rPr>
        <w:t>, t</w:t>
      </w:r>
      <w:r w:rsidR="65A14C7F" w:rsidRPr="6A2E5F21">
        <w:rPr>
          <w:rStyle w:val="normaltextrun"/>
        </w:rPr>
        <w:t>he roles responsible</w:t>
      </w:r>
      <w:r w:rsidRPr="6A2E5F21">
        <w:rPr>
          <w:rStyle w:val="normaltextrun"/>
        </w:rPr>
        <w:t xml:space="preserve"> for</w:t>
      </w:r>
      <w:r>
        <w:rPr>
          <w:rStyle w:val="normaltextrun"/>
        </w:rPr>
        <w:t xml:space="preserve"> security</w:t>
      </w:r>
      <w:r w:rsidR="0AA76717" w:rsidRPr="6A2E5F21">
        <w:rPr>
          <w:rStyle w:val="normaltextrun"/>
        </w:rPr>
        <w:t>, and processes related to maintaining the integrity of NASA (such as risk management and continuation of operation</w:t>
      </w:r>
      <w:r>
        <w:rPr>
          <w:rStyle w:val="normaltextrun"/>
        </w:rPr>
        <w:t xml:space="preserve"> policies</w:t>
      </w:r>
      <w:r w:rsidR="0AA76717" w:rsidRPr="6A2E5F21">
        <w:rPr>
          <w:rStyle w:val="normaltextrun"/>
        </w:rPr>
        <w:t>)</w:t>
      </w:r>
      <w:r w:rsidRPr="6A2E5F21">
        <w:rPr>
          <w:rStyle w:val="normaltextrun"/>
        </w:rPr>
        <w:t>.</w:t>
      </w:r>
      <w:r>
        <w:rPr>
          <w:rStyle w:val="normaltextrun"/>
        </w:rPr>
        <w:t xml:space="preserve"> We then follow up by detailing specific attacks on NASA and their systems, how these attacks circumvented NASA’s defenses, and what strategies they use to mitigate or recover from said attacks.</w:t>
      </w:r>
      <w:r>
        <w:rPr>
          <w:rStyle w:val="eop"/>
        </w:rPr>
        <w:t> </w:t>
      </w:r>
    </w:p>
    <w:p w14:paraId="473EB703" w14:textId="68FEEB2E" w:rsidR="63BD9D63" w:rsidRDefault="63BD9D63" w:rsidP="6A2E5F21">
      <w:pPr>
        <w:pStyle w:val="paragraph"/>
        <w:spacing w:before="0" w:beforeAutospacing="0" w:after="0" w:afterAutospacing="0"/>
        <w:ind w:firstLine="720"/>
        <w:jc w:val="both"/>
        <w:rPr>
          <w:rStyle w:val="eop"/>
        </w:rPr>
      </w:pPr>
      <w:r w:rsidRPr="6A2E5F21">
        <w:rPr>
          <w:rStyle w:val="eop"/>
        </w:rPr>
        <w:t>Since NASA is a prestigious, longstanding federal institution, t</w:t>
      </w:r>
      <w:r w:rsidR="5D7F01BF" w:rsidRPr="6A2E5F21">
        <w:rPr>
          <w:rStyle w:val="eop"/>
        </w:rPr>
        <w:t>his report is intended to give a framework by which one can modify or improve their own organization</w:t>
      </w:r>
      <w:r w:rsidR="75230DC3" w:rsidRPr="6A2E5F21">
        <w:rPr>
          <w:rStyle w:val="eop"/>
        </w:rPr>
        <w:t xml:space="preserve">, by learning from, adapting, and modifying the organizational philosophy, governance, and policies of NASA. </w:t>
      </w:r>
      <w:r w:rsidR="5D7F01BF" w:rsidRPr="6A2E5F21">
        <w:rPr>
          <w:rStyle w:val="eop"/>
        </w:rPr>
        <w:t xml:space="preserve"> </w:t>
      </w:r>
    </w:p>
    <w:p w14:paraId="507DCD2E" w14:textId="14E9823B" w:rsidR="49A5ED5D" w:rsidRDefault="49A5ED5D" w:rsidP="6A2E5F21">
      <w:pPr>
        <w:pStyle w:val="paragraph"/>
        <w:spacing w:before="0" w:beforeAutospacing="0" w:after="0" w:afterAutospacing="0"/>
        <w:ind w:firstLine="720"/>
        <w:jc w:val="both"/>
        <w:rPr>
          <w:rStyle w:val="eop"/>
        </w:rPr>
      </w:pPr>
    </w:p>
    <w:p w14:paraId="0C32087C" w14:textId="069AFBBD" w:rsidR="3BACACE2" w:rsidRDefault="3BACACE2" w:rsidP="3BACACE2">
      <w:pPr>
        <w:pStyle w:val="paragraph"/>
        <w:spacing w:before="0" w:beforeAutospacing="0" w:after="0" w:afterAutospacing="0"/>
        <w:jc w:val="both"/>
        <w:rPr>
          <w:rStyle w:val="eop"/>
        </w:rPr>
      </w:pPr>
    </w:p>
    <w:p w14:paraId="17150C21" w14:textId="3E33B04F" w:rsidR="000319F9" w:rsidRDefault="000319F9" w:rsidP="6A2E5F21">
      <w:pPr>
        <w:pStyle w:val="paragraph"/>
        <w:spacing w:before="0" w:beforeAutospacing="0" w:after="0" w:afterAutospacing="0"/>
        <w:jc w:val="both"/>
        <w:textAlignment w:val="baseline"/>
        <w:rPr>
          <w:rStyle w:val="normaltextrun"/>
        </w:rPr>
      </w:pPr>
      <w:r w:rsidRPr="6A2E5F21">
        <w:rPr>
          <w:rStyle w:val="normaltextrun"/>
        </w:rPr>
        <w:t>Project Milestones:</w:t>
      </w:r>
    </w:p>
    <w:p w14:paraId="6C06A814" w14:textId="77777777" w:rsidR="000319F9" w:rsidRDefault="000319F9" w:rsidP="6A2E5F21">
      <w:pPr>
        <w:pStyle w:val="paragraph"/>
        <w:spacing w:before="0" w:beforeAutospacing="0" w:after="0" w:afterAutospacing="0"/>
        <w:jc w:val="both"/>
        <w:textAlignment w:val="baseline"/>
        <w:rPr>
          <w:rFonts w:ascii="Segoe UI" w:hAnsi="Segoe UI" w:cs="Segoe UI"/>
          <w:sz w:val="18"/>
          <w:szCs w:val="18"/>
        </w:rPr>
      </w:pPr>
    </w:p>
    <w:p w14:paraId="553308E5" w14:textId="1517A5F8" w:rsidR="000319F9" w:rsidRDefault="000319F9" w:rsidP="6A2E5F21">
      <w:pPr>
        <w:pStyle w:val="paragraph"/>
        <w:numPr>
          <w:ilvl w:val="0"/>
          <w:numId w:val="20"/>
        </w:numPr>
        <w:spacing w:before="0" w:beforeAutospacing="0" w:after="0" w:afterAutospacing="0"/>
        <w:jc w:val="both"/>
        <w:textAlignment w:val="baseline"/>
        <w:rPr>
          <w:rStyle w:val="normaltextrun"/>
          <w:rFonts w:ascii="Cambria" w:hAnsi="Cambria" w:cs="Segoe UI"/>
        </w:rPr>
      </w:pPr>
      <w:r w:rsidRPr="6A2E5F21">
        <w:rPr>
          <w:rStyle w:val="normaltextrun"/>
          <w:rFonts w:ascii="Cambria" w:hAnsi="Cambria" w:cs="Segoe UI"/>
        </w:rPr>
        <w:t>NASA’s Organizational Structure</w:t>
      </w:r>
    </w:p>
    <w:p w14:paraId="7BDEE85D" w14:textId="0C34E781" w:rsidR="000319F9" w:rsidRDefault="000319F9" w:rsidP="6A2E5F21">
      <w:pPr>
        <w:pStyle w:val="paragraph"/>
        <w:numPr>
          <w:ilvl w:val="0"/>
          <w:numId w:val="20"/>
        </w:numPr>
        <w:spacing w:before="0" w:beforeAutospacing="0" w:after="0" w:afterAutospacing="0"/>
        <w:jc w:val="both"/>
        <w:textAlignment w:val="baseline"/>
        <w:rPr>
          <w:rStyle w:val="normaltextrun"/>
          <w:rFonts w:ascii="Cambria" w:hAnsi="Cambria" w:cs="Segoe UI"/>
        </w:rPr>
      </w:pPr>
      <w:r w:rsidRPr="6A2E5F21">
        <w:rPr>
          <w:rStyle w:val="normaltextrun"/>
          <w:rFonts w:ascii="Cambria" w:hAnsi="Cambria" w:cs="Segoe UI"/>
        </w:rPr>
        <w:t>NASA Security Policy and Roles</w:t>
      </w:r>
    </w:p>
    <w:p w14:paraId="3E60F536" w14:textId="2FD94B69" w:rsidR="000319F9" w:rsidRDefault="000319F9" w:rsidP="6A2E5F21">
      <w:pPr>
        <w:pStyle w:val="paragraph"/>
        <w:numPr>
          <w:ilvl w:val="0"/>
          <w:numId w:val="20"/>
        </w:numPr>
        <w:spacing w:before="0" w:beforeAutospacing="0" w:after="0" w:afterAutospacing="0"/>
        <w:jc w:val="both"/>
        <w:textAlignment w:val="baseline"/>
        <w:rPr>
          <w:rStyle w:val="normaltextrun"/>
          <w:rFonts w:ascii="Cambria" w:hAnsi="Cambria" w:cs="Segoe UI"/>
        </w:rPr>
      </w:pPr>
      <w:r w:rsidRPr="6A2E5F21">
        <w:rPr>
          <w:rStyle w:val="normaltextrun"/>
          <w:rFonts w:ascii="Cambria" w:hAnsi="Cambria" w:cs="Segoe UI"/>
        </w:rPr>
        <w:t>NASA Continuity of Operations</w:t>
      </w:r>
    </w:p>
    <w:p w14:paraId="21F34428" w14:textId="3F06E93C" w:rsidR="000319F9" w:rsidRPr="000319F9" w:rsidRDefault="003B3BE5" w:rsidP="6A2E5F21">
      <w:pPr>
        <w:pStyle w:val="paragraph"/>
        <w:numPr>
          <w:ilvl w:val="0"/>
          <w:numId w:val="20"/>
        </w:numPr>
        <w:spacing w:before="0" w:beforeAutospacing="0" w:after="0" w:afterAutospacing="0"/>
        <w:jc w:val="both"/>
        <w:textAlignment w:val="baseline"/>
        <w:rPr>
          <w:rStyle w:val="eop"/>
          <w:rFonts w:ascii="Cambria" w:hAnsi="Cambria" w:cs="Segoe UI"/>
        </w:rPr>
      </w:pPr>
      <w:r w:rsidRPr="6A2E5F21">
        <w:rPr>
          <w:rStyle w:val="normaltextrun"/>
          <w:rFonts w:ascii="Cambria" w:hAnsi="Cambria" w:cs="Segoe UI"/>
        </w:rPr>
        <w:t>Attack History on NASA</w:t>
      </w:r>
    </w:p>
    <w:p w14:paraId="7ADB6CE4" w14:textId="77777777" w:rsidR="000319F9" w:rsidRPr="000319F9" w:rsidRDefault="000319F9" w:rsidP="6A2E5F21">
      <w:pPr>
        <w:pStyle w:val="paragraph"/>
        <w:spacing w:before="0" w:beforeAutospacing="0" w:after="0" w:afterAutospacing="0"/>
        <w:jc w:val="both"/>
        <w:textAlignment w:val="baseline"/>
        <w:rPr>
          <w:rFonts w:ascii="Cambria" w:hAnsi="Cambria" w:cs="Segoe UI"/>
        </w:rPr>
      </w:pPr>
    </w:p>
    <w:p w14:paraId="123AEE83" w14:textId="1EEE1643" w:rsidR="00506BAB" w:rsidRDefault="00506BAB" w:rsidP="6A2E5F21">
      <w:pPr>
        <w:pStyle w:val="paragraph"/>
        <w:spacing w:before="0" w:beforeAutospacing="0" w:after="0" w:afterAutospacing="0"/>
        <w:jc w:val="both"/>
        <w:textAlignment w:val="baseline"/>
        <w:rPr>
          <w:rFonts w:ascii="Segoe UI" w:hAnsi="Segoe UI" w:cs="Segoe UI"/>
          <w:sz w:val="18"/>
          <w:szCs w:val="18"/>
        </w:rPr>
      </w:pPr>
      <w:r w:rsidRPr="6A2E5F21">
        <w:rPr>
          <w:rStyle w:val="normaltextrun"/>
        </w:rPr>
        <w:t>Deliverables: </w:t>
      </w:r>
      <w:r w:rsidRPr="6A2E5F21">
        <w:rPr>
          <w:rStyle w:val="eop"/>
        </w:rPr>
        <w:t> </w:t>
      </w:r>
    </w:p>
    <w:p w14:paraId="79DCD135" w14:textId="77777777" w:rsidR="00506BAB" w:rsidRDefault="00506BAB" w:rsidP="6A2E5F21">
      <w:pPr>
        <w:pStyle w:val="paragraph"/>
        <w:numPr>
          <w:ilvl w:val="0"/>
          <w:numId w:val="18"/>
        </w:numPr>
        <w:spacing w:before="0" w:beforeAutospacing="0" w:after="0" w:afterAutospacing="0"/>
        <w:jc w:val="both"/>
        <w:textAlignment w:val="baseline"/>
        <w:rPr>
          <w:rFonts w:ascii="Cambria" w:hAnsi="Cambria" w:cs="Segoe UI"/>
        </w:rPr>
      </w:pPr>
      <w:r w:rsidRPr="6A2E5F21">
        <w:rPr>
          <w:rStyle w:val="normaltextrun"/>
          <w:rFonts w:ascii="Cambria" w:hAnsi="Cambria" w:cs="Segoe UI"/>
        </w:rPr>
        <w:t>Final Report</w:t>
      </w:r>
      <w:r w:rsidRPr="6A2E5F21">
        <w:rPr>
          <w:rStyle w:val="eop"/>
          <w:rFonts w:ascii="Cambria" w:hAnsi="Cambria" w:cs="Segoe UI"/>
        </w:rPr>
        <w:t> </w:t>
      </w:r>
    </w:p>
    <w:p w14:paraId="2752D23F" w14:textId="77777777" w:rsidR="00506BAB" w:rsidRDefault="00506BAB" w:rsidP="6A2E5F21">
      <w:pPr>
        <w:pStyle w:val="paragraph"/>
        <w:numPr>
          <w:ilvl w:val="0"/>
          <w:numId w:val="18"/>
        </w:numPr>
        <w:spacing w:before="0" w:beforeAutospacing="0" w:after="0" w:afterAutospacing="0"/>
        <w:ind w:left="1080" w:firstLine="0"/>
        <w:jc w:val="both"/>
        <w:textAlignment w:val="baseline"/>
        <w:rPr>
          <w:rFonts w:ascii="Cambria" w:hAnsi="Cambria" w:cs="Segoe UI"/>
        </w:rPr>
      </w:pPr>
      <w:r w:rsidRPr="6A2E5F21">
        <w:rPr>
          <w:rStyle w:val="normaltextrun"/>
          <w:rFonts w:ascii="Cambria" w:hAnsi="Cambria" w:cs="Segoe UI"/>
        </w:rPr>
        <w:t>Report Presentation</w:t>
      </w:r>
      <w:r w:rsidRPr="6A2E5F21">
        <w:rPr>
          <w:rStyle w:val="eop"/>
          <w:rFonts w:ascii="Cambria" w:hAnsi="Cambria" w:cs="Segoe UI"/>
        </w:rPr>
        <w:t> </w:t>
      </w:r>
    </w:p>
    <w:p w14:paraId="5633BDD0" w14:textId="0C34E781" w:rsidR="00506BAB" w:rsidRDefault="00506BAB" w:rsidP="471EECC1">
      <w:pPr>
        <w:pStyle w:val="paragraph"/>
        <w:spacing w:before="0" w:beforeAutospacing="0" w:after="0" w:afterAutospacing="0"/>
        <w:jc w:val="both"/>
        <w:textAlignment w:val="baseline"/>
        <w:rPr>
          <w:rFonts w:ascii="Segoe UI" w:hAnsi="Segoe UI" w:cs="Segoe UI"/>
          <w:sz w:val="18"/>
          <w:szCs w:val="18"/>
        </w:rPr>
      </w:pPr>
      <w:r>
        <w:rPr>
          <w:rStyle w:val="eop"/>
        </w:rPr>
        <w:t> </w:t>
      </w:r>
    </w:p>
    <w:p w14:paraId="1A05CA34" w14:textId="77777777" w:rsidR="00506BAB" w:rsidRDefault="00506BAB" w:rsidP="00506BAB">
      <w:pPr>
        <w:rPr>
          <w:rStyle w:val="eop"/>
        </w:rPr>
      </w:pPr>
      <w:r>
        <w:rPr>
          <w:rStyle w:val="eop"/>
        </w:rPr>
        <w:br w:type="page"/>
      </w:r>
    </w:p>
    <w:p w14:paraId="6B2AE71C" w14:textId="15F8705C" w:rsidR="00506BAB" w:rsidRPr="001816FA" w:rsidRDefault="00506BAB" w:rsidP="0073083F">
      <w:pPr>
        <w:jc w:val="center"/>
      </w:pPr>
      <w:r>
        <w:rPr>
          <w:rStyle w:val="normaltextrun"/>
          <w:rFonts w:ascii="Cambria" w:hAnsi="Cambria" w:cs="Segoe UI"/>
          <w:b/>
          <w:bCs/>
          <w:color w:val="003960"/>
          <w:sz w:val="31"/>
          <w:szCs w:val="31"/>
        </w:rPr>
        <w:lastRenderedPageBreak/>
        <w:t>PROJECT SCHEDULE MANAGEMENT</w:t>
      </w:r>
    </w:p>
    <w:p w14:paraId="67F0FC2E" w14:textId="77777777" w:rsidR="00506BAB" w:rsidRDefault="00506BAB" w:rsidP="00506BAB">
      <w:pPr>
        <w:pStyle w:val="paragraph"/>
        <w:spacing w:before="0" w:beforeAutospacing="0" w:after="0" w:afterAutospacing="0"/>
        <w:jc w:val="center"/>
        <w:textAlignment w:val="baseline"/>
        <w:rPr>
          <w:rFonts w:ascii="Segoe UI" w:hAnsi="Segoe UI" w:cs="Segoe UI"/>
          <w:sz w:val="18"/>
          <w:szCs w:val="18"/>
        </w:rPr>
      </w:pPr>
      <w:r>
        <w:rPr>
          <w:rStyle w:val="eop"/>
        </w:rPr>
        <w:t> </w:t>
      </w:r>
    </w:p>
    <w:p w14:paraId="230756D7" w14:textId="77777777" w:rsidR="00506BAB" w:rsidRDefault="00506BAB" w:rsidP="00506BAB">
      <w:pPr>
        <w:pStyle w:val="paragraph"/>
        <w:spacing w:before="0" w:beforeAutospacing="0" w:after="0" w:afterAutospacing="0"/>
        <w:textAlignment w:val="baseline"/>
        <w:rPr>
          <w:rFonts w:ascii="Segoe UI" w:hAnsi="Segoe UI" w:cs="Segoe UI"/>
          <w:sz w:val="18"/>
          <w:szCs w:val="18"/>
        </w:rPr>
      </w:pPr>
      <w:r>
        <w:rPr>
          <w:rStyle w:val="normaltextrun"/>
        </w:rPr>
        <w:t>Create a Gantt chart with the application of your choice and replace it with the picture presented below.</w:t>
      </w:r>
      <w:r>
        <w:rPr>
          <w:rStyle w:val="eop"/>
        </w:rPr>
        <w:t> </w:t>
      </w:r>
    </w:p>
    <w:p w14:paraId="6B9B3FAF" w14:textId="77777777" w:rsidR="00506BAB" w:rsidRDefault="00506BAB" w:rsidP="00506BAB">
      <w:pPr>
        <w:pStyle w:val="paragraph"/>
        <w:spacing w:before="0" w:beforeAutospacing="0" w:after="0" w:afterAutospacing="0"/>
        <w:textAlignment w:val="baseline"/>
        <w:rPr>
          <w:rFonts w:ascii="Segoe UI" w:hAnsi="Segoe UI" w:cs="Segoe UI"/>
          <w:sz w:val="18"/>
          <w:szCs w:val="18"/>
        </w:rPr>
      </w:pPr>
      <w:r>
        <w:rPr>
          <w:rStyle w:val="eop"/>
        </w:rPr>
        <w:t> </w:t>
      </w:r>
    </w:p>
    <w:p w14:paraId="3DE704A6" w14:textId="77777777" w:rsidR="00506BAB" w:rsidRDefault="00506BAB" w:rsidP="00506BAB">
      <w:pPr>
        <w:pStyle w:val="paragraph"/>
        <w:spacing w:before="0" w:beforeAutospacing="0" w:after="0" w:afterAutospacing="0"/>
        <w:jc w:val="center"/>
        <w:textAlignment w:val="baseline"/>
        <w:rPr>
          <w:rFonts w:ascii="Segoe UI" w:hAnsi="Segoe UI" w:cs="Segoe UI"/>
          <w:sz w:val="18"/>
          <w:szCs w:val="18"/>
        </w:rPr>
      </w:pPr>
      <w:r>
        <w:rPr>
          <w:rFonts w:asciiTheme="minorHAnsi" w:eastAsiaTheme="minorHAnsi" w:hAnsiTheme="minorHAnsi" w:cstheme="minorBidi"/>
          <w:noProof/>
          <w:sz w:val="22"/>
          <w:szCs w:val="22"/>
        </w:rPr>
        <w:drawing>
          <wp:inline distT="0" distB="0" distL="0" distR="0" wp14:anchorId="50C99160" wp14:editId="5FDB0164">
            <wp:extent cx="6505575" cy="2228159"/>
            <wp:effectExtent l="0" t="0" r="0" b="1270"/>
            <wp:docPr id="6" name="Picture 6"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imeline&#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557711" cy="2246016"/>
                    </a:xfrm>
                    <a:prstGeom prst="rect">
                      <a:avLst/>
                    </a:prstGeom>
                    <a:noFill/>
                    <a:ln>
                      <a:noFill/>
                    </a:ln>
                  </pic:spPr>
                </pic:pic>
              </a:graphicData>
            </a:graphic>
          </wp:inline>
        </w:drawing>
      </w:r>
      <w:r>
        <w:rPr>
          <w:rStyle w:val="eop"/>
        </w:rPr>
        <w:t> </w:t>
      </w:r>
    </w:p>
    <w:p w14:paraId="62AA39AE" w14:textId="77777777" w:rsidR="00506BAB" w:rsidRDefault="00506BAB" w:rsidP="00506BAB">
      <w:pPr>
        <w:pStyle w:val="paragraph"/>
        <w:spacing w:before="0" w:beforeAutospacing="0" w:after="0" w:afterAutospacing="0"/>
        <w:textAlignment w:val="baseline"/>
        <w:rPr>
          <w:rFonts w:ascii="Segoe UI" w:hAnsi="Segoe UI" w:cs="Segoe UI"/>
          <w:sz w:val="18"/>
          <w:szCs w:val="18"/>
        </w:rPr>
      </w:pPr>
      <w:r>
        <w:rPr>
          <w:rStyle w:val="eop"/>
        </w:rPr>
        <w:t> </w:t>
      </w:r>
    </w:p>
    <w:p w14:paraId="3773BF33" w14:textId="77777777" w:rsidR="00506BAB" w:rsidRDefault="00506BAB" w:rsidP="00506BAB">
      <w:pPr>
        <w:pStyle w:val="paragraph"/>
        <w:spacing w:before="0" w:beforeAutospacing="0" w:after="0" w:afterAutospacing="0"/>
        <w:textAlignment w:val="baseline"/>
        <w:rPr>
          <w:rFonts w:ascii="Segoe UI" w:hAnsi="Segoe UI" w:cs="Segoe UI"/>
          <w:sz w:val="18"/>
          <w:szCs w:val="18"/>
        </w:rPr>
      </w:pPr>
      <w:r>
        <w:rPr>
          <w:rStyle w:val="normaltextrun"/>
        </w:rPr>
        <w:t>Project Management Board Link (QR Code Only). Send invite to user: @gdparra</w:t>
      </w:r>
      <w:r>
        <w:rPr>
          <w:rStyle w:val="eop"/>
        </w:rPr>
        <w:t> </w:t>
      </w:r>
    </w:p>
    <w:p w14:paraId="6E7ACC16" w14:textId="77777777" w:rsidR="00506BAB" w:rsidRDefault="00506BAB" w:rsidP="00506BAB">
      <w:pPr>
        <w:pStyle w:val="paragraph"/>
        <w:spacing w:before="0" w:beforeAutospacing="0" w:after="0" w:afterAutospacing="0"/>
        <w:textAlignment w:val="baseline"/>
        <w:rPr>
          <w:rFonts w:ascii="Segoe UI" w:hAnsi="Segoe UI" w:cs="Segoe UI"/>
          <w:sz w:val="18"/>
          <w:szCs w:val="18"/>
        </w:rPr>
      </w:pPr>
      <w:r>
        <w:rPr>
          <w:rStyle w:val="eop"/>
        </w:rPr>
        <w:t> </w:t>
      </w:r>
    </w:p>
    <w:p w14:paraId="77F4498C" w14:textId="77777777" w:rsidR="00506BAB" w:rsidRDefault="00506BAB" w:rsidP="00506BAB">
      <w:pPr>
        <w:pStyle w:val="paragraph"/>
        <w:spacing w:before="0" w:beforeAutospacing="0" w:after="0" w:afterAutospacing="0"/>
        <w:jc w:val="center"/>
        <w:textAlignment w:val="baseline"/>
        <w:rPr>
          <w:rFonts w:ascii="Segoe UI" w:hAnsi="Segoe UI" w:cs="Segoe UI"/>
          <w:sz w:val="18"/>
          <w:szCs w:val="18"/>
        </w:rPr>
      </w:pPr>
      <w:r>
        <w:rPr>
          <w:rFonts w:ascii="Segoe UI" w:hAnsi="Segoe UI" w:cs="Segoe UI"/>
          <w:noProof/>
          <w:sz w:val="18"/>
          <w:szCs w:val="18"/>
        </w:rPr>
        <w:drawing>
          <wp:inline distT="0" distB="0" distL="0" distR="0" wp14:anchorId="6FD13A48" wp14:editId="48B5DE02">
            <wp:extent cx="1409700" cy="1409700"/>
            <wp:effectExtent l="0" t="0" r="0" b="0"/>
            <wp:docPr id="1" name="Picture 1"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r cod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inline>
        </w:drawing>
      </w:r>
    </w:p>
    <w:p w14:paraId="71B66CE1" w14:textId="77777777" w:rsidR="00506BAB" w:rsidRDefault="00506BAB" w:rsidP="00506BAB">
      <w:pPr>
        <w:pStyle w:val="paragraph"/>
        <w:spacing w:before="0" w:beforeAutospacing="0" w:after="0" w:afterAutospacing="0"/>
        <w:textAlignment w:val="baseline"/>
        <w:rPr>
          <w:rFonts w:ascii="Segoe UI" w:hAnsi="Segoe UI" w:cs="Segoe UI"/>
          <w:sz w:val="18"/>
          <w:szCs w:val="18"/>
        </w:rPr>
      </w:pPr>
      <w:r>
        <w:rPr>
          <w:rStyle w:val="eop"/>
        </w:rPr>
        <w:t> </w:t>
      </w:r>
    </w:p>
    <w:p w14:paraId="7E7BD8AA" w14:textId="77777777" w:rsidR="00506BAB" w:rsidRDefault="00506BAB" w:rsidP="00506BAB">
      <w:pPr>
        <w:pStyle w:val="paragraph"/>
        <w:spacing w:before="0" w:beforeAutospacing="0" w:after="0" w:afterAutospacing="0"/>
        <w:textAlignment w:val="baseline"/>
        <w:rPr>
          <w:rFonts w:ascii="Segoe UI" w:hAnsi="Segoe UI" w:cs="Segoe UI"/>
          <w:sz w:val="18"/>
          <w:szCs w:val="18"/>
        </w:rPr>
      </w:pPr>
      <w:r>
        <w:rPr>
          <w:rStyle w:val="normaltextrun"/>
        </w:rPr>
        <w:t xml:space="preserve">Create a </w:t>
      </w:r>
      <w:proofErr w:type="spellStart"/>
      <w:r>
        <w:rPr>
          <w:rStyle w:val="normaltextrun"/>
        </w:rPr>
        <w:t>Github</w:t>
      </w:r>
      <w:proofErr w:type="spellEnd"/>
      <w:r>
        <w:rPr>
          <w:rStyle w:val="normaltextrun"/>
        </w:rPr>
        <w:t xml:space="preserve"> Project Repository and add the user “</w:t>
      </w:r>
      <w:proofErr w:type="spellStart"/>
      <w:r>
        <w:rPr>
          <w:rStyle w:val="normaltextrun"/>
        </w:rPr>
        <w:t>cyberknowledge</w:t>
      </w:r>
      <w:proofErr w:type="spellEnd"/>
      <w:r>
        <w:rPr>
          <w:rStyle w:val="normaltextrun"/>
        </w:rPr>
        <w:t>” as a contributor.</w:t>
      </w:r>
      <w:r>
        <w:rPr>
          <w:rStyle w:val="eop"/>
        </w:rPr>
        <w:t> </w:t>
      </w:r>
    </w:p>
    <w:p w14:paraId="7033E55F" w14:textId="77777777" w:rsidR="00506BAB" w:rsidRDefault="00506BAB" w:rsidP="00506BAB">
      <w:pPr>
        <w:pStyle w:val="paragraph"/>
        <w:spacing w:before="0" w:beforeAutospacing="0" w:after="0" w:afterAutospacing="0"/>
        <w:textAlignment w:val="baseline"/>
        <w:rPr>
          <w:rFonts w:ascii="Segoe UI" w:hAnsi="Segoe UI" w:cs="Segoe UI"/>
          <w:sz w:val="18"/>
          <w:szCs w:val="18"/>
        </w:rPr>
      </w:pPr>
      <w:r>
        <w:rPr>
          <w:rStyle w:val="eop"/>
        </w:rPr>
        <w:t> </w:t>
      </w:r>
    </w:p>
    <w:p w14:paraId="11F351D8" w14:textId="1927424A" w:rsidR="00506BAB" w:rsidRDefault="003F3E0A" w:rsidP="00506BAB">
      <w:pPr>
        <w:pStyle w:val="paragraph"/>
        <w:spacing w:before="0" w:beforeAutospacing="0" w:after="0" w:afterAutospacing="0"/>
        <w:textAlignment w:val="baseline"/>
        <w:rPr>
          <w:rFonts w:ascii="Segoe UI" w:hAnsi="Segoe UI" w:cs="Segoe UI"/>
          <w:sz w:val="18"/>
          <w:szCs w:val="18"/>
        </w:rPr>
      </w:pPr>
      <w:hyperlink r:id="rId15" w:tgtFrame="_blank" w:history="1">
        <w:r w:rsidR="00506BAB">
          <w:rPr>
            <w:rStyle w:val="normaltextrun"/>
            <w:color w:val="0000FF"/>
            <w:u w:val="single"/>
          </w:rPr>
          <w:t>https://github.com/awjamieson83/NetSecManagementProject</w:t>
        </w:r>
      </w:hyperlink>
    </w:p>
    <w:p w14:paraId="3E978756" w14:textId="77777777" w:rsidR="00506BAB" w:rsidRDefault="00506BAB" w:rsidP="00506BAB">
      <w:pPr>
        <w:rPr>
          <w:rFonts w:ascii="Segoe UI" w:eastAsia="Times New Roman" w:hAnsi="Segoe UI" w:cs="Segoe UI"/>
          <w:sz w:val="18"/>
          <w:szCs w:val="18"/>
        </w:rPr>
      </w:pPr>
      <w:r>
        <w:rPr>
          <w:rFonts w:ascii="Segoe UI" w:hAnsi="Segoe UI" w:cs="Segoe UI"/>
          <w:sz w:val="18"/>
          <w:szCs w:val="18"/>
        </w:rPr>
        <w:br w:type="page"/>
      </w:r>
    </w:p>
    <w:p w14:paraId="562FCD1A" w14:textId="77777777" w:rsidR="00506BAB" w:rsidRPr="00360E25" w:rsidRDefault="00506BAB" w:rsidP="0073083F">
      <w:pPr>
        <w:keepNext/>
        <w:keepLines/>
        <w:spacing w:after="240" w:line="240" w:lineRule="auto"/>
        <w:jc w:val="center"/>
        <w:outlineLvl w:val="0"/>
        <w:rPr>
          <w:rFonts w:ascii="Cambria" w:eastAsia="MS Gothic" w:hAnsi="Cambria" w:cs="Times New Roman"/>
          <w:b/>
          <w:bCs/>
          <w:color w:val="003960"/>
          <w:sz w:val="31"/>
          <w:szCs w:val="31"/>
        </w:rPr>
      </w:pPr>
      <w:bookmarkStart w:id="0" w:name="_Toc120742010"/>
      <w:r w:rsidRPr="61E5B198">
        <w:rPr>
          <w:rFonts w:ascii="Cambria" w:eastAsia="MS Gothic" w:hAnsi="Cambria" w:cs="Times New Roman"/>
          <w:b/>
          <w:bCs/>
          <w:color w:val="003960"/>
          <w:sz w:val="31"/>
          <w:szCs w:val="31"/>
        </w:rPr>
        <w:lastRenderedPageBreak/>
        <w:t>TABLE OF CONTENTS</w:t>
      </w:r>
      <w:bookmarkEnd w:id="0"/>
    </w:p>
    <w:sdt>
      <w:sdtPr>
        <w:id w:val="1379741072"/>
        <w:docPartObj>
          <w:docPartGallery w:val="Table of Contents"/>
          <w:docPartUnique/>
        </w:docPartObj>
      </w:sdtPr>
      <w:sdtEndPr/>
      <w:sdtContent>
        <w:p w14:paraId="310D52FC" w14:textId="4AFF1561" w:rsidR="007A31B9" w:rsidRDefault="005D0541">
          <w:pPr>
            <w:pStyle w:val="TOC1"/>
            <w:tabs>
              <w:tab w:val="right" w:leader="dot" w:pos="9350"/>
            </w:tabs>
            <w:rPr>
              <w:rFonts w:eastAsiaTheme="minorEastAsia"/>
              <w:noProof/>
            </w:rPr>
          </w:pPr>
          <w:r>
            <w:fldChar w:fldCharType="begin"/>
          </w:r>
          <w:r w:rsidR="000C3FE7">
            <w:instrText>TOC \o "1-3" \h \z \u</w:instrText>
          </w:r>
          <w:r>
            <w:fldChar w:fldCharType="separate"/>
          </w:r>
          <w:hyperlink w:anchor="_Toc120742010" w:history="1">
            <w:r w:rsidR="007A31B9" w:rsidRPr="002679AB">
              <w:rPr>
                <w:rStyle w:val="Hyperlink"/>
                <w:rFonts w:ascii="Cambria" w:eastAsia="MS Gothic" w:hAnsi="Cambria" w:cs="Times New Roman"/>
                <w:b/>
                <w:bCs/>
                <w:noProof/>
              </w:rPr>
              <w:t>TABLE OF CONTENTS</w:t>
            </w:r>
            <w:r w:rsidR="007A31B9">
              <w:rPr>
                <w:noProof/>
                <w:webHidden/>
              </w:rPr>
              <w:tab/>
            </w:r>
            <w:r w:rsidR="007A31B9">
              <w:rPr>
                <w:noProof/>
                <w:webHidden/>
              </w:rPr>
              <w:fldChar w:fldCharType="begin"/>
            </w:r>
            <w:r w:rsidR="007A31B9">
              <w:rPr>
                <w:noProof/>
                <w:webHidden/>
              </w:rPr>
              <w:instrText xml:space="preserve"> PAGEREF _Toc120742010 \h </w:instrText>
            </w:r>
            <w:r w:rsidR="007A31B9">
              <w:rPr>
                <w:noProof/>
                <w:webHidden/>
              </w:rPr>
            </w:r>
            <w:r w:rsidR="007A31B9">
              <w:rPr>
                <w:noProof/>
                <w:webHidden/>
              </w:rPr>
              <w:fldChar w:fldCharType="separate"/>
            </w:r>
            <w:r w:rsidR="007A31B9">
              <w:rPr>
                <w:noProof/>
                <w:webHidden/>
              </w:rPr>
              <w:t>4</w:t>
            </w:r>
            <w:r w:rsidR="007A31B9">
              <w:rPr>
                <w:noProof/>
                <w:webHidden/>
              </w:rPr>
              <w:fldChar w:fldCharType="end"/>
            </w:r>
          </w:hyperlink>
        </w:p>
        <w:p w14:paraId="673552EE" w14:textId="6E9ADAF1" w:rsidR="007A31B9" w:rsidRDefault="007A31B9">
          <w:pPr>
            <w:pStyle w:val="TOC1"/>
            <w:tabs>
              <w:tab w:val="right" w:leader="dot" w:pos="9350"/>
            </w:tabs>
            <w:rPr>
              <w:rFonts w:eastAsiaTheme="minorEastAsia"/>
              <w:noProof/>
            </w:rPr>
          </w:pPr>
          <w:hyperlink w:anchor="_Toc120742011" w:history="1">
            <w:r w:rsidRPr="002679AB">
              <w:rPr>
                <w:rStyle w:val="Hyperlink"/>
                <w:rFonts w:ascii="Cambria" w:eastAsia="Cambria" w:hAnsi="Cambria"/>
                <w:b/>
                <w:bCs/>
                <w:noProof/>
              </w:rPr>
              <w:t>Milestone 1 – Organizational Structure:</w:t>
            </w:r>
            <w:r>
              <w:rPr>
                <w:noProof/>
                <w:webHidden/>
              </w:rPr>
              <w:tab/>
            </w:r>
            <w:r>
              <w:rPr>
                <w:noProof/>
                <w:webHidden/>
              </w:rPr>
              <w:fldChar w:fldCharType="begin"/>
            </w:r>
            <w:r>
              <w:rPr>
                <w:noProof/>
                <w:webHidden/>
              </w:rPr>
              <w:instrText xml:space="preserve"> PAGEREF _Toc120742011 \h </w:instrText>
            </w:r>
            <w:r>
              <w:rPr>
                <w:noProof/>
                <w:webHidden/>
              </w:rPr>
            </w:r>
            <w:r>
              <w:rPr>
                <w:noProof/>
                <w:webHidden/>
              </w:rPr>
              <w:fldChar w:fldCharType="separate"/>
            </w:r>
            <w:r>
              <w:rPr>
                <w:noProof/>
                <w:webHidden/>
              </w:rPr>
              <w:t>5</w:t>
            </w:r>
            <w:r>
              <w:rPr>
                <w:noProof/>
                <w:webHidden/>
              </w:rPr>
              <w:fldChar w:fldCharType="end"/>
            </w:r>
          </w:hyperlink>
        </w:p>
        <w:p w14:paraId="03BB55F2" w14:textId="5DD98219" w:rsidR="007A31B9" w:rsidRDefault="007A31B9">
          <w:pPr>
            <w:pStyle w:val="TOC2"/>
            <w:tabs>
              <w:tab w:val="right" w:leader="dot" w:pos="9350"/>
            </w:tabs>
            <w:rPr>
              <w:rFonts w:eastAsiaTheme="minorEastAsia"/>
              <w:noProof/>
            </w:rPr>
          </w:pPr>
          <w:hyperlink w:anchor="_Toc120742012" w:history="1">
            <w:r w:rsidRPr="002679AB">
              <w:rPr>
                <w:rStyle w:val="Hyperlink"/>
                <w:rFonts w:eastAsia="Times New Roman" w:cstheme="minorHAnsi"/>
                <w:noProof/>
              </w:rPr>
              <w:t>NASA Core Values:</w:t>
            </w:r>
            <w:r>
              <w:rPr>
                <w:noProof/>
                <w:webHidden/>
              </w:rPr>
              <w:tab/>
            </w:r>
            <w:r>
              <w:rPr>
                <w:noProof/>
                <w:webHidden/>
              </w:rPr>
              <w:fldChar w:fldCharType="begin"/>
            </w:r>
            <w:r>
              <w:rPr>
                <w:noProof/>
                <w:webHidden/>
              </w:rPr>
              <w:instrText xml:space="preserve"> PAGEREF _Toc120742012 \h </w:instrText>
            </w:r>
            <w:r>
              <w:rPr>
                <w:noProof/>
                <w:webHidden/>
              </w:rPr>
            </w:r>
            <w:r>
              <w:rPr>
                <w:noProof/>
                <w:webHidden/>
              </w:rPr>
              <w:fldChar w:fldCharType="separate"/>
            </w:r>
            <w:r>
              <w:rPr>
                <w:noProof/>
                <w:webHidden/>
              </w:rPr>
              <w:t>5</w:t>
            </w:r>
            <w:r>
              <w:rPr>
                <w:noProof/>
                <w:webHidden/>
              </w:rPr>
              <w:fldChar w:fldCharType="end"/>
            </w:r>
          </w:hyperlink>
        </w:p>
        <w:p w14:paraId="44DCE474" w14:textId="0D1AA7A5" w:rsidR="007A31B9" w:rsidRDefault="007A31B9">
          <w:pPr>
            <w:pStyle w:val="TOC2"/>
            <w:tabs>
              <w:tab w:val="right" w:leader="dot" w:pos="9350"/>
            </w:tabs>
            <w:rPr>
              <w:rFonts w:eastAsiaTheme="minorEastAsia"/>
              <w:noProof/>
            </w:rPr>
          </w:pPr>
          <w:hyperlink w:anchor="_Toc120742013" w:history="1">
            <w:r w:rsidRPr="002679AB">
              <w:rPr>
                <w:rStyle w:val="Hyperlink"/>
                <w:rFonts w:cstheme="minorHAnsi"/>
                <w:noProof/>
              </w:rPr>
              <w:t>Administrators at NASA:</w:t>
            </w:r>
            <w:r>
              <w:rPr>
                <w:noProof/>
                <w:webHidden/>
              </w:rPr>
              <w:tab/>
            </w:r>
            <w:r>
              <w:rPr>
                <w:noProof/>
                <w:webHidden/>
              </w:rPr>
              <w:fldChar w:fldCharType="begin"/>
            </w:r>
            <w:r>
              <w:rPr>
                <w:noProof/>
                <w:webHidden/>
              </w:rPr>
              <w:instrText xml:space="preserve"> PAGEREF _Toc120742013 \h </w:instrText>
            </w:r>
            <w:r>
              <w:rPr>
                <w:noProof/>
                <w:webHidden/>
              </w:rPr>
            </w:r>
            <w:r>
              <w:rPr>
                <w:noProof/>
                <w:webHidden/>
              </w:rPr>
              <w:fldChar w:fldCharType="separate"/>
            </w:r>
            <w:r>
              <w:rPr>
                <w:noProof/>
                <w:webHidden/>
              </w:rPr>
              <w:t>5</w:t>
            </w:r>
            <w:r>
              <w:rPr>
                <w:noProof/>
                <w:webHidden/>
              </w:rPr>
              <w:fldChar w:fldCharType="end"/>
            </w:r>
          </w:hyperlink>
        </w:p>
        <w:p w14:paraId="6935112D" w14:textId="7574EC30" w:rsidR="007A31B9" w:rsidRDefault="007A31B9">
          <w:pPr>
            <w:pStyle w:val="TOC2"/>
            <w:tabs>
              <w:tab w:val="right" w:leader="dot" w:pos="9350"/>
            </w:tabs>
            <w:rPr>
              <w:rFonts w:eastAsiaTheme="minorEastAsia"/>
              <w:noProof/>
            </w:rPr>
          </w:pPr>
          <w:hyperlink w:anchor="_Toc120742014" w:history="1">
            <w:r w:rsidRPr="002679AB">
              <w:rPr>
                <w:rStyle w:val="Hyperlink"/>
                <w:rFonts w:eastAsia="Times New Roman" w:cstheme="minorHAnsi"/>
                <w:noProof/>
              </w:rPr>
              <w:t>Governance Principles:</w:t>
            </w:r>
            <w:r>
              <w:rPr>
                <w:noProof/>
                <w:webHidden/>
              </w:rPr>
              <w:tab/>
            </w:r>
            <w:r>
              <w:rPr>
                <w:noProof/>
                <w:webHidden/>
              </w:rPr>
              <w:fldChar w:fldCharType="begin"/>
            </w:r>
            <w:r>
              <w:rPr>
                <w:noProof/>
                <w:webHidden/>
              </w:rPr>
              <w:instrText xml:space="preserve"> PAGEREF _Toc120742014 \h </w:instrText>
            </w:r>
            <w:r>
              <w:rPr>
                <w:noProof/>
                <w:webHidden/>
              </w:rPr>
            </w:r>
            <w:r>
              <w:rPr>
                <w:noProof/>
                <w:webHidden/>
              </w:rPr>
              <w:fldChar w:fldCharType="separate"/>
            </w:r>
            <w:r>
              <w:rPr>
                <w:noProof/>
                <w:webHidden/>
              </w:rPr>
              <w:t>6</w:t>
            </w:r>
            <w:r>
              <w:rPr>
                <w:noProof/>
                <w:webHidden/>
              </w:rPr>
              <w:fldChar w:fldCharType="end"/>
            </w:r>
          </w:hyperlink>
        </w:p>
        <w:p w14:paraId="33E0DFCA" w14:textId="2D436EF3" w:rsidR="007A31B9" w:rsidRDefault="007A31B9">
          <w:pPr>
            <w:pStyle w:val="TOC1"/>
            <w:tabs>
              <w:tab w:val="right" w:leader="dot" w:pos="9350"/>
            </w:tabs>
            <w:rPr>
              <w:rFonts w:eastAsiaTheme="minorEastAsia"/>
              <w:noProof/>
            </w:rPr>
          </w:pPr>
          <w:hyperlink w:anchor="_Toc120742015" w:history="1">
            <w:r w:rsidRPr="002679AB">
              <w:rPr>
                <w:rStyle w:val="Hyperlink"/>
                <w:rFonts w:ascii="Cambria" w:eastAsia="Cambria" w:hAnsi="Cambria"/>
                <w:b/>
                <w:bCs/>
                <w:noProof/>
              </w:rPr>
              <w:t>Milestone 2 – Security Policies and Roles:</w:t>
            </w:r>
            <w:r>
              <w:rPr>
                <w:noProof/>
                <w:webHidden/>
              </w:rPr>
              <w:tab/>
            </w:r>
            <w:r>
              <w:rPr>
                <w:noProof/>
                <w:webHidden/>
              </w:rPr>
              <w:fldChar w:fldCharType="begin"/>
            </w:r>
            <w:r>
              <w:rPr>
                <w:noProof/>
                <w:webHidden/>
              </w:rPr>
              <w:instrText xml:space="preserve"> PAGEREF _Toc120742015 \h </w:instrText>
            </w:r>
            <w:r>
              <w:rPr>
                <w:noProof/>
                <w:webHidden/>
              </w:rPr>
            </w:r>
            <w:r>
              <w:rPr>
                <w:noProof/>
                <w:webHidden/>
              </w:rPr>
              <w:fldChar w:fldCharType="separate"/>
            </w:r>
            <w:r>
              <w:rPr>
                <w:noProof/>
                <w:webHidden/>
              </w:rPr>
              <w:t>7</w:t>
            </w:r>
            <w:r>
              <w:rPr>
                <w:noProof/>
                <w:webHidden/>
              </w:rPr>
              <w:fldChar w:fldCharType="end"/>
            </w:r>
          </w:hyperlink>
        </w:p>
        <w:p w14:paraId="54F60633" w14:textId="1E2D3194" w:rsidR="007A31B9" w:rsidRDefault="007A31B9">
          <w:pPr>
            <w:pStyle w:val="TOC2"/>
            <w:tabs>
              <w:tab w:val="right" w:leader="dot" w:pos="9350"/>
            </w:tabs>
            <w:rPr>
              <w:rFonts w:eastAsiaTheme="minorEastAsia"/>
              <w:noProof/>
            </w:rPr>
          </w:pPr>
          <w:hyperlink w:anchor="_Toc120742016" w:history="1">
            <w:r w:rsidRPr="002679AB">
              <w:rPr>
                <w:rStyle w:val="Hyperlink"/>
                <w:rFonts w:eastAsia="Times New Roman"/>
                <w:noProof/>
              </w:rPr>
              <w:t>Security Roles:</w:t>
            </w:r>
            <w:r>
              <w:rPr>
                <w:noProof/>
                <w:webHidden/>
              </w:rPr>
              <w:tab/>
            </w:r>
            <w:r>
              <w:rPr>
                <w:noProof/>
                <w:webHidden/>
              </w:rPr>
              <w:fldChar w:fldCharType="begin"/>
            </w:r>
            <w:r>
              <w:rPr>
                <w:noProof/>
                <w:webHidden/>
              </w:rPr>
              <w:instrText xml:space="preserve"> PAGEREF _Toc120742016 \h </w:instrText>
            </w:r>
            <w:r>
              <w:rPr>
                <w:noProof/>
                <w:webHidden/>
              </w:rPr>
            </w:r>
            <w:r>
              <w:rPr>
                <w:noProof/>
                <w:webHidden/>
              </w:rPr>
              <w:fldChar w:fldCharType="separate"/>
            </w:r>
            <w:r>
              <w:rPr>
                <w:noProof/>
                <w:webHidden/>
              </w:rPr>
              <w:t>7</w:t>
            </w:r>
            <w:r>
              <w:rPr>
                <w:noProof/>
                <w:webHidden/>
              </w:rPr>
              <w:fldChar w:fldCharType="end"/>
            </w:r>
          </w:hyperlink>
        </w:p>
        <w:p w14:paraId="7D58A6BE" w14:textId="7177AE4B" w:rsidR="007A31B9" w:rsidRDefault="007A31B9">
          <w:pPr>
            <w:pStyle w:val="TOC2"/>
            <w:tabs>
              <w:tab w:val="right" w:leader="dot" w:pos="9350"/>
            </w:tabs>
            <w:rPr>
              <w:rFonts w:eastAsiaTheme="minorEastAsia"/>
              <w:noProof/>
            </w:rPr>
          </w:pPr>
          <w:hyperlink w:anchor="_Toc120742017" w:history="1">
            <w:r w:rsidRPr="002679AB">
              <w:rPr>
                <w:rStyle w:val="Hyperlink"/>
                <w:rFonts w:eastAsia="Times New Roman"/>
                <w:noProof/>
              </w:rPr>
              <w:t>Security Exemption:</w:t>
            </w:r>
            <w:r>
              <w:rPr>
                <w:noProof/>
                <w:webHidden/>
              </w:rPr>
              <w:tab/>
            </w:r>
            <w:r>
              <w:rPr>
                <w:noProof/>
                <w:webHidden/>
              </w:rPr>
              <w:fldChar w:fldCharType="begin"/>
            </w:r>
            <w:r>
              <w:rPr>
                <w:noProof/>
                <w:webHidden/>
              </w:rPr>
              <w:instrText xml:space="preserve"> PAGEREF _Toc120742017 \h </w:instrText>
            </w:r>
            <w:r>
              <w:rPr>
                <w:noProof/>
                <w:webHidden/>
              </w:rPr>
            </w:r>
            <w:r>
              <w:rPr>
                <w:noProof/>
                <w:webHidden/>
              </w:rPr>
              <w:fldChar w:fldCharType="separate"/>
            </w:r>
            <w:r>
              <w:rPr>
                <w:noProof/>
                <w:webHidden/>
              </w:rPr>
              <w:t>9</w:t>
            </w:r>
            <w:r>
              <w:rPr>
                <w:noProof/>
                <w:webHidden/>
              </w:rPr>
              <w:fldChar w:fldCharType="end"/>
            </w:r>
          </w:hyperlink>
        </w:p>
        <w:p w14:paraId="4D01CD85" w14:textId="63B70BA9" w:rsidR="007A31B9" w:rsidRDefault="007A31B9">
          <w:pPr>
            <w:pStyle w:val="TOC2"/>
            <w:tabs>
              <w:tab w:val="right" w:leader="dot" w:pos="9350"/>
            </w:tabs>
            <w:rPr>
              <w:rFonts w:eastAsiaTheme="minorEastAsia"/>
              <w:noProof/>
            </w:rPr>
          </w:pPr>
          <w:hyperlink w:anchor="_Toc120742018" w:history="1">
            <w:r w:rsidRPr="002679AB">
              <w:rPr>
                <w:rStyle w:val="Hyperlink"/>
                <w:rFonts w:eastAsia="Times New Roman" w:cstheme="minorHAnsi"/>
                <w:noProof/>
              </w:rPr>
              <w:t>Physical Security:</w:t>
            </w:r>
            <w:r>
              <w:rPr>
                <w:noProof/>
                <w:webHidden/>
              </w:rPr>
              <w:tab/>
            </w:r>
            <w:r>
              <w:rPr>
                <w:noProof/>
                <w:webHidden/>
              </w:rPr>
              <w:fldChar w:fldCharType="begin"/>
            </w:r>
            <w:r>
              <w:rPr>
                <w:noProof/>
                <w:webHidden/>
              </w:rPr>
              <w:instrText xml:space="preserve"> PAGEREF _Toc120742018 \h </w:instrText>
            </w:r>
            <w:r>
              <w:rPr>
                <w:noProof/>
                <w:webHidden/>
              </w:rPr>
            </w:r>
            <w:r>
              <w:rPr>
                <w:noProof/>
                <w:webHidden/>
              </w:rPr>
              <w:fldChar w:fldCharType="separate"/>
            </w:r>
            <w:r>
              <w:rPr>
                <w:noProof/>
                <w:webHidden/>
              </w:rPr>
              <w:t>9</w:t>
            </w:r>
            <w:r>
              <w:rPr>
                <w:noProof/>
                <w:webHidden/>
              </w:rPr>
              <w:fldChar w:fldCharType="end"/>
            </w:r>
          </w:hyperlink>
        </w:p>
        <w:p w14:paraId="593642F4" w14:textId="2C31DC16" w:rsidR="007A31B9" w:rsidRDefault="007A31B9">
          <w:pPr>
            <w:pStyle w:val="TOC2"/>
            <w:tabs>
              <w:tab w:val="right" w:leader="dot" w:pos="9350"/>
            </w:tabs>
            <w:rPr>
              <w:rFonts w:eastAsiaTheme="minorEastAsia"/>
              <w:noProof/>
            </w:rPr>
          </w:pPr>
          <w:hyperlink w:anchor="_Toc120742019" w:history="1">
            <w:r w:rsidRPr="002679AB">
              <w:rPr>
                <w:rStyle w:val="Hyperlink"/>
                <w:rFonts w:eastAsia="Times New Roman"/>
                <w:noProof/>
              </w:rPr>
              <w:t>Security Education, Training, and Awareness (SETA):</w:t>
            </w:r>
            <w:r>
              <w:rPr>
                <w:noProof/>
                <w:webHidden/>
              </w:rPr>
              <w:tab/>
            </w:r>
            <w:r>
              <w:rPr>
                <w:noProof/>
                <w:webHidden/>
              </w:rPr>
              <w:fldChar w:fldCharType="begin"/>
            </w:r>
            <w:r>
              <w:rPr>
                <w:noProof/>
                <w:webHidden/>
              </w:rPr>
              <w:instrText xml:space="preserve"> PAGEREF _Toc120742019 \h </w:instrText>
            </w:r>
            <w:r>
              <w:rPr>
                <w:noProof/>
                <w:webHidden/>
              </w:rPr>
            </w:r>
            <w:r>
              <w:rPr>
                <w:noProof/>
                <w:webHidden/>
              </w:rPr>
              <w:fldChar w:fldCharType="separate"/>
            </w:r>
            <w:r>
              <w:rPr>
                <w:noProof/>
                <w:webHidden/>
              </w:rPr>
              <w:t>10</w:t>
            </w:r>
            <w:r>
              <w:rPr>
                <w:noProof/>
                <w:webHidden/>
              </w:rPr>
              <w:fldChar w:fldCharType="end"/>
            </w:r>
          </w:hyperlink>
        </w:p>
        <w:p w14:paraId="11B36A1A" w14:textId="5E06F488" w:rsidR="007A31B9" w:rsidRDefault="007A31B9">
          <w:pPr>
            <w:pStyle w:val="TOC2"/>
            <w:tabs>
              <w:tab w:val="right" w:leader="dot" w:pos="9350"/>
            </w:tabs>
            <w:rPr>
              <w:rFonts w:eastAsiaTheme="minorEastAsia"/>
              <w:noProof/>
            </w:rPr>
          </w:pPr>
          <w:hyperlink w:anchor="_Toc120742020" w:history="1">
            <w:r w:rsidRPr="002679AB">
              <w:rPr>
                <w:rStyle w:val="Hyperlink"/>
                <w:rFonts w:eastAsia="Times New Roman"/>
                <w:noProof/>
              </w:rPr>
              <w:t>OPS Functional Review:</w:t>
            </w:r>
            <w:r>
              <w:rPr>
                <w:noProof/>
                <w:webHidden/>
              </w:rPr>
              <w:tab/>
            </w:r>
            <w:r>
              <w:rPr>
                <w:noProof/>
                <w:webHidden/>
              </w:rPr>
              <w:fldChar w:fldCharType="begin"/>
            </w:r>
            <w:r>
              <w:rPr>
                <w:noProof/>
                <w:webHidden/>
              </w:rPr>
              <w:instrText xml:space="preserve"> PAGEREF _Toc120742020 \h </w:instrText>
            </w:r>
            <w:r>
              <w:rPr>
                <w:noProof/>
                <w:webHidden/>
              </w:rPr>
            </w:r>
            <w:r>
              <w:rPr>
                <w:noProof/>
                <w:webHidden/>
              </w:rPr>
              <w:fldChar w:fldCharType="separate"/>
            </w:r>
            <w:r>
              <w:rPr>
                <w:noProof/>
                <w:webHidden/>
              </w:rPr>
              <w:t>11</w:t>
            </w:r>
            <w:r>
              <w:rPr>
                <w:noProof/>
                <w:webHidden/>
              </w:rPr>
              <w:fldChar w:fldCharType="end"/>
            </w:r>
          </w:hyperlink>
        </w:p>
        <w:p w14:paraId="2AFA2AA8" w14:textId="6BB9C366" w:rsidR="007A31B9" w:rsidRDefault="007A31B9">
          <w:pPr>
            <w:pStyle w:val="TOC2"/>
            <w:tabs>
              <w:tab w:val="right" w:leader="dot" w:pos="9350"/>
            </w:tabs>
            <w:rPr>
              <w:rFonts w:eastAsiaTheme="minorEastAsia"/>
              <w:noProof/>
            </w:rPr>
          </w:pPr>
          <w:hyperlink w:anchor="_Toc120742021" w:history="1">
            <w:r w:rsidRPr="002679AB">
              <w:rPr>
                <w:rStyle w:val="Hyperlink"/>
                <w:rFonts w:eastAsia="Times New Roman"/>
                <w:noProof/>
              </w:rPr>
              <w:t>Information/cyber security policies:</w:t>
            </w:r>
            <w:r>
              <w:rPr>
                <w:noProof/>
                <w:webHidden/>
              </w:rPr>
              <w:tab/>
            </w:r>
            <w:r>
              <w:rPr>
                <w:noProof/>
                <w:webHidden/>
              </w:rPr>
              <w:fldChar w:fldCharType="begin"/>
            </w:r>
            <w:r>
              <w:rPr>
                <w:noProof/>
                <w:webHidden/>
              </w:rPr>
              <w:instrText xml:space="preserve"> PAGEREF _Toc120742021 \h </w:instrText>
            </w:r>
            <w:r>
              <w:rPr>
                <w:noProof/>
                <w:webHidden/>
              </w:rPr>
            </w:r>
            <w:r>
              <w:rPr>
                <w:noProof/>
                <w:webHidden/>
              </w:rPr>
              <w:fldChar w:fldCharType="separate"/>
            </w:r>
            <w:r>
              <w:rPr>
                <w:noProof/>
                <w:webHidden/>
              </w:rPr>
              <w:t>12</w:t>
            </w:r>
            <w:r>
              <w:rPr>
                <w:noProof/>
                <w:webHidden/>
              </w:rPr>
              <w:fldChar w:fldCharType="end"/>
            </w:r>
          </w:hyperlink>
        </w:p>
        <w:p w14:paraId="5A43463F" w14:textId="543294F3" w:rsidR="007A31B9" w:rsidRDefault="007A31B9">
          <w:pPr>
            <w:pStyle w:val="TOC2"/>
            <w:tabs>
              <w:tab w:val="right" w:leader="dot" w:pos="9350"/>
            </w:tabs>
            <w:rPr>
              <w:rFonts w:eastAsiaTheme="minorEastAsia"/>
              <w:noProof/>
            </w:rPr>
          </w:pPr>
          <w:hyperlink w:anchor="_Toc120742022" w:history="1">
            <w:r w:rsidRPr="002679AB">
              <w:rPr>
                <w:rStyle w:val="Hyperlink"/>
                <w:rFonts w:eastAsia="Times New Roman"/>
                <w:noProof/>
              </w:rPr>
              <w:t>Risk Management:</w:t>
            </w:r>
            <w:r>
              <w:rPr>
                <w:noProof/>
                <w:webHidden/>
              </w:rPr>
              <w:tab/>
            </w:r>
            <w:r>
              <w:rPr>
                <w:noProof/>
                <w:webHidden/>
              </w:rPr>
              <w:fldChar w:fldCharType="begin"/>
            </w:r>
            <w:r>
              <w:rPr>
                <w:noProof/>
                <w:webHidden/>
              </w:rPr>
              <w:instrText xml:space="preserve"> PAGEREF _Toc120742022 \h </w:instrText>
            </w:r>
            <w:r>
              <w:rPr>
                <w:noProof/>
                <w:webHidden/>
              </w:rPr>
            </w:r>
            <w:r>
              <w:rPr>
                <w:noProof/>
                <w:webHidden/>
              </w:rPr>
              <w:fldChar w:fldCharType="separate"/>
            </w:r>
            <w:r>
              <w:rPr>
                <w:noProof/>
                <w:webHidden/>
              </w:rPr>
              <w:t>13</w:t>
            </w:r>
            <w:r>
              <w:rPr>
                <w:noProof/>
                <w:webHidden/>
              </w:rPr>
              <w:fldChar w:fldCharType="end"/>
            </w:r>
          </w:hyperlink>
        </w:p>
        <w:p w14:paraId="61EAC935" w14:textId="1DF130B5" w:rsidR="007A31B9" w:rsidRDefault="007A31B9">
          <w:pPr>
            <w:pStyle w:val="TOC2"/>
            <w:tabs>
              <w:tab w:val="right" w:leader="dot" w:pos="9350"/>
            </w:tabs>
            <w:rPr>
              <w:rFonts w:eastAsiaTheme="minorEastAsia"/>
              <w:noProof/>
            </w:rPr>
          </w:pPr>
          <w:hyperlink w:anchor="_Toc120742023" w:history="1">
            <w:r w:rsidRPr="002679AB">
              <w:rPr>
                <w:rStyle w:val="Hyperlink"/>
                <w:rFonts w:eastAsia="Times New Roman"/>
                <w:noProof/>
              </w:rPr>
              <w:t>Risk posture for manned missions:</w:t>
            </w:r>
            <w:r>
              <w:rPr>
                <w:noProof/>
                <w:webHidden/>
              </w:rPr>
              <w:tab/>
            </w:r>
            <w:r>
              <w:rPr>
                <w:noProof/>
                <w:webHidden/>
              </w:rPr>
              <w:fldChar w:fldCharType="begin"/>
            </w:r>
            <w:r>
              <w:rPr>
                <w:noProof/>
                <w:webHidden/>
              </w:rPr>
              <w:instrText xml:space="preserve"> PAGEREF _Toc120742023 \h </w:instrText>
            </w:r>
            <w:r>
              <w:rPr>
                <w:noProof/>
                <w:webHidden/>
              </w:rPr>
            </w:r>
            <w:r>
              <w:rPr>
                <w:noProof/>
                <w:webHidden/>
              </w:rPr>
              <w:fldChar w:fldCharType="separate"/>
            </w:r>
            <w:r>
              <w:rPr>
                <w:noProof/>
                <w:webHidden/>
              </w:rPr>
              <w:t>15</w:t>
            </w:r>
            <w:r>
              <w:rPr>
                <w:noProof/>
                <w:webHidden/>
              </w:rPr>
              <w:fldChar w:fldCharType="end"/>
            </w:r>
          </w:hyperlink>
        </w:p>
        <w:p w14:paraId="0735ECCB" w14:textId="4205EF93" w:rsidR="007A31B9" w:rsidRDefault="007A31B9">
          <w:pPr>
            <w:pStyle w:val="TOC1"/>
            <w:tabs>
              <w:tab w:val="right" w:leader="dot" w:pos="9350"/>
            </w:tabs>
            <w:rPr>
              <w:rFonts w:eastAsiaTheme="minorEastAsia"/>
              <w:noProof/>
            </w:rPr>
          </w:pPr>
          <w:hyperlink w:anchor="_Toc120742024" w:history="1">
            <w:r w:rsidRPr="002679AB">
              <w:rPr>
                <w:rStyle w:val="Hyperlink"/>
                <w:rFonts w:ascii="Cambria" w:eastAsia="Cambria" w:hAnsi="Cambria"/>
                <w:b/>
                <w:bCs/>
                <w:noProof/>
              </w:rPr>
              <w:t>Milestone 3 – Continuity of Operations:</w:t>
            </w:r>
            <w:r>
              <w:rPr>
                <w:noProof/>
                <w:webHidden/>
              </w:rPr>
              <w:tab/>
            </w:r>
            <w:r>
              <w:rPr>
                <w:noProof/>
                <w:webHidden/>
              </w:rPr>
              <w:fldChar w:fldCharType="begin"/>
            </w:r>
            <w:r>
              <w:rPr>
                <w:noProof/>
                <w:webHidden/>
              </w:rPr>
              <w:instrText xml:space="preserve"> PAGEREF _Toc120742024 \h </w:instrText>
            </w:r>
            <w:r>
              <w:rPr>
                <w:noProof/>
                <w:webHidden/>
              </w:rPr>
            </w:r>
            <w:r>
              <w:rPr>
                <w:noProof/>
                <w:webHidden/>
              </w:rPr>
              <w:fldChar w:fldCharType="separate"/>
            </w:r>
            <w:r>
              <w:rPr>
                <w:noProof/>
                <w:webHidden/>
              </w:rPr>
              <w:t>16</w:t>
            </w:r>
            <w:r>
              <w:rPr>
                <w:noProof/>
                <w:webHidden/>
              </w:rPr>
              <w:fldChar w:fldCharType="end"/>
            </w:r>
          </w:hyperlink>
        </w:p>
        <w:p w14:paraId="3AC9E8DC" w14:textId="7863CE71" w:rsidR="007A31B9" w:rsidRDefault="007A31B9">
          <w:pPr>
            <w:pStyle w:val="TOC2"/>
            <w:tabs>
              <w:tab w:val="right" w:leader="dot" w:pos="9350"/>
            </w:tabs>
            <w:rPr>
              <w:rFonts w:eastAsiaTheme="minorEastAsia"/>
              <w:noProof/>
            </w:rPr>
          </w:pPr>
          <w:hyperlink w:anchor="_Toc120742025" w:history="1">
            <w:r w:rsidRPr="002679AB">
              <w:rPr>
                <w:rStyle w:val="Hyperlink"/>
                <w:rFonts w:eastAsia="Times New Roman" w:cstheme="minorHAnsi"/>
                <w:noProof/>
              </w:rPr>
              <w:t>Continuity of Operations (COOP) scope:</w:t>
            </w:r>
            <w:r>
              <w:rPr>
                <w:noProof/>
                <w:webHidden/>
              </w:rPr>
              <w:tab/>
            </w:r>
            <w:r>
              <w:rPr>
                <w:noProof/>
                <w:webHidden/>
              </w:rPr>
              <w:fldChar w:fldCharType="begin"/>
            </w:r>
            <w:r>
              <w:rPr>
                <w:noProof/>
                <w:webHidden/>
              </w:rPr>
              <w:instrText xml:space="preserve"> PAGEREF _Toc120742025 \h </w:instrText>
            </w:r>
            <w:r>
              <w:rPr>
                <w:noProof/>
                <w:webHidden/>
              </w:rPr>
            </w:r>
            <w:r>
              <w:rPr>
                <w:noProof/>
                <w:webHidden/>
              </w:rPr>
              <w:fldChar w:fldCharType="separate"/>
            </w:r>
            <w:r>
              <w:rPr>
                <w:noProof/>
                <w:webHidden/>
              </w:rPr>
              <w:t>16</w:t>
            </w:r>
            <w:r>
              <w:rPr>
                <w:noProof/>
                <w:webHidden/>
              </w:rPr>
              <w:fldChar w:fldCharType="end"/>
            </w:r>
          </w:hyperlink>
        </w:p>
        <w:p w14:paraId="6EF713D7" w14:textId="13805E03" w:rsidR="007A31B9" w:rsidRDefault="007A31B9">
          <w:pPr>
            <w:pStyle w:val="TOC2"/>
            <w:tabs>
              <w:tab w:val="right" w:leader="dot" w:pos="9350"/>
            </w:tabs>
            <w:rPr>
              <w:rFonts w:eastAsiaTheme="minorEastAsia"/>
              <w:noProof/>
            </w:rPr>
          </w:pPr>
          <w:hyperlink w:anchor="_Toc120742026" w:history="1">
            <w:r w:rsidRPr="002679AB">
              <w:rPr>
                <w:rStyle w:val="Hyperlink"/>
                <w:rFonts w:eastAsia="Times New Roman" w:cstheme="minorHAnsi"/>
                <w:noProof/>
              </w:rPr>
              <w:t>Steps for COOP:</w:t>
            </w:r>
            <w:r>
              <w:rPr>
                <w:noProof/>
                <w:webHidden/>
              </w:rPr>
              <w:tab/>
            </w:r>
            <w:r>
              <w:rPr>
                <w:noProof/>
                <w:webHidden/>
              </w:rPr>
              <w:fldChar w:fldCharType="begin"/>
            </w:r>
            <w:r>
              <w:rPr>
                <w:noProof/>
                <w:webHidden/>
              </w:rPr>
              <w:instrText xml:space="preserve"> PAGEREF _Toc120742026 \h </w:instrText>
            </w:r>
            <w:r>
              <w:rPr>
                <w:noProof/>
                <w:webHidden/>
              </w:rPr>
            </w:r>
            <w:r>
              <w:rPr>
                <w:noProof/>
                <w:webHidden/>
              </w:rPr>
              <w:fldChar w:fldCharType="separate"/>
            </w:r>
            <w:r>
              <w:rPr>
                <w:noProof/>
                <w:webHidden/>
              </w:rPr>
              <w:t>17</w:t>
            </w:r>
            <w:r>
              <w:rPr>
                <w:noProof/>
                <w:webHidden/>
              </w:rPr>
              <w:fldChar w:fldCharType="end"/>
            </w:r>
          </w:hyperlink>
        </w:p>
        <w:p w14:paraId="17C109BB" w14:textId="3D52E884" w:rsidR="007A31B9" w:rsidRDefault="007A31B9">
          <w:pPr>
            <w:pStyle w:val="TOC1"/>
            <w:tabs>
              <w:tab w:val="right" w:leader="dot" w:pos="9350"/>
            </w:tabs>
            <w:rPr>
              <w:rFonts w:eastAsiaTheme="minorEastAsia"/>
              <w:noProof/>
            </w:rPr>
          </w:pPr>
          <w:hyperlink w:anchor="_Toc120742027" w:history="1">
            <w:r w:rsidRPr="002679AB">
              <w:rPr>
                <w:rStyle w:val="Hyperlink"/>
                <w:rFonts w:ascii="Cambria" w:eastAsia="Cambria" w:hAnsi="Cambria"/>
                <w:b/>
                <w:bCs/>
                <w:noProof/>
              </w:rPr>
              <w:t>Milestone 4 – Attack History on NASA:</w:t>
            </w:r>
            <w:r>
              <w:rPr>
                <w:noProof/>
                <w:webHidden/>
              </w:rPr>
              <w:tab/>
            </w:r>
            <w:r>
              <w:rPr>
                <w:noProof/>
                <w:webHidden/>
              </w:rPr>
              <w:fldChar w:fldCharType="begin"/>
            </w:r>
            <w:r>
              <w:rPr>
                <w:noProof/>
                <w:webHidden/>
              </w:rPr>
              <w:instrText xml:space="preserve"> PAGEREF _Toc120742027 \h </w:instrText>
            </w:r>
            <w:r>
              <w:rPr>
                <w:noProof/>
                <w:webHidden/>
              </w:rPr>
            </w:r>
            <w:r>
              <w:rPr>
                <w:noProof/>
                <w:webHidden/>
              </w:rPr>
              <w:fldChar w:fldCharType="separate"/>
            </w:r>
            <w:r>
              <w:rPr>
                <w:noProof/>
                <w:webHidden/>
              </w:rPr>
              <w:t>19</w:t>
            </w:r>
            <w:r>
              <w:rPr>
                <w:noProof/>
                <w:webHidden/>
              </w:rPr>
              <w:fldChar w:fldCharType="end"/>
            </w:r>
          </w:hyperlink>
        </w:p>
        <w:p w14:paraId="639F10B1" w14:textId="32F27B1E" w:rsidR="007A31B9" w:rsidRDefault="007A31B9">
          <w:pPr>
            <w:pStyle w:val="TOC2"/>
            <w:tabs>
              <w:tab w:val="right" w:leader="dot" w:pos="9350"/>
            </w:tabs>
            <w:rPr>
              <w:rFonts w:eastAsiaTheme="minorEastAsia"/>
              <w:noProof/>
            </w:rPr>
          </w:pPr>
          <w:hyperlink w:anchor="_Toc120742028" w:history="1">
            <w:r w:rsidRPr="002679AB">
              <w:rPr>
                <w:rStyle w:val="Hyperlink"/>
                <w:rFonts w:eastAsia="MS Gothic"/>
                <w:noProof/>
              </w:rPr>
              <w:t>2018 NASA Attack and Related Attacks – JPL Lab at Caltech in Pasadena, California</w:t>
            </w:r>
            <w:r>
              <w:rPr>
                <w:noProof/>
                <w:webHidden/>
              </w:rPr>
              <w:tab/>
            </w:r>
            <w:r>
              <w:rPr>
                <w:noProof/>
                <w:webHidden/>
              </w:rPr>
              <w:fldChar w:fldCharType="begin"/>
            </w:r>
            <w:r>
              <w:rPr>
                <w:noProof/>
                <w:webHidden/>
              </w:rPr>
              <w:instrText xml:space="preserve"> PAGEREF _Toc120742028 \h </w:instrText>
            </w:r>
            <w:r>
              <w:rPr>
                <w:noProof/>
                <w:webHidden/>
              </w:rPr>
            </w:r>
            <w:r>
              <w:rPr>
                <w:noProof/>
                <w:webHidden/>
              </w:rPr>
              <w:fldChar w:fldCharType="separate"/>
            </w:r>
            <w:r>
              <w:rPr>
                <w:noProof/>
                <w:webHidden/>
              </w:rPr>
              <w:t>19</w:t>
            </w:r>
            <w:r>
              <w:rPr>
                <w:noProof/>
                <w:webHidden/>
              </w:rPr>
              <w:fldChar w:fldCharType="end"/>
            </w:r>
          </w:hyperlink>
        </w:p>
        <w:p w14:paraId="68503442" w14:textId="6D9A4E84" w:rsidR="007A31B9" w:rsidRDefault="007A31B9">
          <w:pPr>
            <w:pStyle w:val="TOC2"/>
            <w:tabs>
              <w:tab w:val="right" w:leader="dot" w:pos="9350"/>
            </w:tabs>
            <w:rPr>
              <w:rFonts w:eastAsiaTheme="minorEastAsia"/>
              <w:noProof/>
            </w:rPr>
          </w:pPr>
          <w:hyperlink w:anchor="_Toc120742029" w:history="1">
            <w:r w:rsidRPr="002679AB">
              <w:rPr>
                <w:rStyle w:val="Hyperlink"/>
                <w:noProof/>
              </w:rPr>
              <w:t>1999 NASA Attack</w:t>
            </w:r>
            <w:r>
              <w:rPr>
                <w:noProof/>
                <w:webHidden/>
              </w:rPr>
              <w:tab/>
            </w:r>
            <w:r>
              <w:rPr>
                <w:noProof/>
                <w:webHidden/>
              </w:rPr>
              <w:fldChar w:fldCharType="begin"/>
            </w:r>
            <w:r>
              <w:rPr>
                <w:noProof/>
                <w:webHidden/>
              </w:rPr>
              <w:instrText xml:space="preserve"> PAGEREF _Toc120742029 \h </w:instrText>
            </w:r>
            <w:r>
              <w:rPr>
                <w:noProof/>
                <w:webHidden/>
              </w:rPr>
            </w:r>
            <w:r>
              <w:rPr>
                <w:noProof/>
                <w:webHidden/>
              </w:rPr>
              <w:fldChar w:fldCharType="separate"/>
            </w:r>
            <w:r>
              <w:rPr>
                <w:noProof/>
                <w:webHidden/>
              </w:rPr>
              <w:t>19</w:t>
            </w:r>
            <w:r>
              <w:rPr>
                <w:noProof/>
                <w:webHidden/>
              </w:rPr>
              <w:fldChar w:fldCharType="end"/>
            </w:r>
          </w:hyperlink>
        </w:p>
        <w:p w14:paraId="67F1BFA3" w14:textId="487D5F78" w:rsidR="007A31B9" w:rsidRDefault="007A31B9">
          <w:pPr>
            <w:pStyle w:val="TOC2"/>
            <w:tabs>
              <w:tab w:val="right" w:leader="dot" w:pos="9350"/>
            </w:tabs>
            <w:rPr>
              <w:rFonts w:eastAsiaTheme="minorEastAsia"/>
              <w:noProof/>
            </w:rPr>
          </w:pPr>
          <w:hyperlink w:anchor="_Toc120742030" w:history="1">
            <w:r w:rsidRPr="002679AB">
              <w:rPr>
                <w:rStyle w:val="Hyperlink"/>
                <w:noProof/>
              </w:rPr>
              <w:t>2006 NASA Attack</w:t>
            </w:r>
            <w:r>
              <w:rPr>
                <w:noProof/>
                <w:webHidden/>
              </w:rPr>
              <w:tab/>
            </w:r>
            <w:r>
              <w:rPr>
                <w:noProof/>
                <w:webHidden/>
              </w:rPr>
              <w:fldChar w:fldCharType="begin"/>
            </w:r>
            <w:r>
              <w:rPr>
                <w:noProof/>
                <w:webHidden/>
              </w:rPr>
              <w:instrText xml:space="preserve"> PAGEREF _Toc120742030 \h </w:instrText>
            </w:r>
            <w:r>
              <w:rPr>
                <w:noProof/>
                <w:webHidden/>
              </w:rPr>
            </w:r>
            <w:r>
              <w:rPr>
                <w:noProof/>
                <w:webHidden/>
              </w:rPr>
              <w:fldChar w:fldCharType="separate"/>
            </w:r>
            <w:r>
              <w:rPr>
                <w:noProof/>
                <w:webHidden/>
              </w:rPr>
              <w:t>19</w:t>
            </w:r>
            <w:r>
              <w:rPr>
                <w:noProof/>
                <w:webHidden/>
              </w:rPr>
              <w:fldChar w:fldCharType="end"/>
            </w:r>
          </w:hyperlink>
        </w:p>
        <w:p w14:paraId="4051AD20" w14:textId="0117D7C7" w:rsidR="007A31B9" w:rsidRDefault="007A31B9">
          <w:pPr>
            <w:pStyle w:val="TOC2"/>
            <w:tabs>
              <w:tab w:val="right" w:leader="dot" w:pos="9350"/>
            </w:tabs>
            <w:rPr>
              <w:rFonts w:eastAsiaTheme="minorEastAsia"/>
              <w:noProof/>
            </w:rPr>
          </w:pPr>
          <w:hyperlink w:anchor="_Toc120742031" w:history="1">
            <w:r w:rsidRPr="002679AB">
              <w:rPr>
                <w:rStyle w:val="Hyperlink"/>
                <w:noProof/>
              </w:rPr>
              <w:t>NASA Cybersecurity Readiness Report</w:t>
            </w:r>
            <w:r>
              <w:rPr>
                <w:noProof/>
                <w:webHidden/>
              </w:rPr>
              <w:tab/>
            </w:r>
            <w:r>
              <w:rPr>
                <w:noProof/>
                <w:webHidden/>
              </w:rPr>
              <w:fldChar w:fldCharType="begin"/>
            </w:r>
            <w:r>
              <w:rPr>
                <w:noProof/>
                <w:webHidden/>
              </w:rPr>
              <w:instrText xml:space="preserve"> PAGEREF _Toc120742031 \h </w:instrText>
            </w:r>
            <w:r>
              <w:rPr>
                <w:noProof/>
                <w:webHidden/>
              </w:rPr>
            </w:r>
            <w:r>
              <w:rPr>
                <w:noProof/>
                <w:webHidden/>
              </w:rPr>
              <w:fldChar w:fldCharType="separate"/>
            </w:r>
            <w:r>
              <w:rPr>
                <w:noProof/>
                <w:webHidden/>
              </w:rPr>
              <w:t>20</w:t>
            </w:r>
            <w:r>
              <w:rPr>
                <w:noProof/>
                <w:webHidden/>
              </w:rPr>
              <w:fldChar w:fldCharType="end"/>
            </w:r>
          </w:hyperlink>
        </w:p>
        <w:p w14:paraId="186B8775" w14:textId="0A907AC2" w:rsidR="007A31B9" w:rsidRDefault="007A31B9">
          <w:pPr>
            <w:pStyle w:val="TOC1"/>
            <w:tabs>
              <w:tab w:val="right" w:leader="dot" w:pos="9350"/>
            </w:tabs>
            <w:rPr>
              <w:rFonts w:eastAsiaTheme="minorEastAsia"/>
              <w:noProof/>
            </w:rPr>
          </w:pPr>
          <w:hyperlink w:anchor="_Toc120742032" w:history="1">
            <w:r w:rsidRPr="002679AB">
              <w:rPr>
                <w:rStyle w:val="Hyperlink"/>
                <w:rFonts w:ascii="Cambria" w:eastAsia="MS Gothic" w:hAnsi="Cambria"/>
                <w:b/>
                <w:bCs/>
                <w:noProof/>
              </w:rPr>
              <w:t>Professional Accomplishments/Growth Reflection</w:t>
            </w:r>
            <w:r>
              <w:rPr>
                <w:noProof/>
                <w:webHidden/>
              </w:rPr>
              <w:tab/>
            </w:r>
            <w:r>
              <w:rPr>
                <w:noProof/>
                <w:webHidden/>
              </w:rPr>
              <w:fldChar w:fldCharType="begin"/>
            </w:r>
            <w:r>
              <w:rPr>
                <w:noProof/>
                <w:webHidden/>
              </w:rPr>
              <w:instrText xml:space="preserve"> PAGEREF _Toc120742032 \h </w:instrText>
            </w:r>
            <w:r>
              <w:rPr>
                <w:noProof/>
                <w:webHidden/>
              </w:rPr>
            </w:r>
            <w:r>
              <w:rPr>
                <w:noProof/>
                <w:webHidden/>
              </w:rPr>
              <w:fldChar w:fldCharType="separate"/>
            </w:r>
            <w:r>
              <w:rPr>
                <w:noProof/>
                <w:webHidden/>
              </w:rPr>
              <w:t>21</w:t>
            </w:r>
            <w:r>
              <w:rPr>
                <w:noProof/>
                <w:webHidden/>
              </w:rPr>
              <w:fldChar w:fldCharType="end"/>
            </w:r>
          </w:hyperlink>
        </w:p>
        <w:p w14:paraId="70385D61" w14:textId="6CF5517E" w:rsidR="007A31B9" w:rsidRDefault="007A31B9">
          <w:pPr>
            <w:pStyle w:val="TOC1"/>
            <w:tabs>
              <w:tab w:val="right" w:leader="dot" w:pos="9350"/>
            </w:tabs>
            <w:rPr>
              <w:rFonts w:eastAsiaTheme="minorEastAsia"/>
              <w:noProof/>
            </w:rPr>
          </w:pPr>
          <w:hyperlink w:anchor="_Toc120742033" w:history="1">
            <w:r w:rsidRPr="002679AB">
              <w:rPr>
                <w:rStyle w:val="Hyperlink"/>
                <w:rFonts w:ascii="Cambria" w:eastAsia="MS Gothic" w:hAnsi="Cambria"/>
                <w:b/>
                <w:bCs/>
                <w:noProof/>
              </w:rPr>
              <w:t>Difficulty</w:t>
            </w:r>
            <w:r>
              <w:rPr>
                <w:noProof/>
                <w:webHidden/>
              </w:rPr>
              <w:tab/>
            </w:r>
            <w:r>
              <w:rPr>
                <w:noProof/>
                <w:webHidden/>
              </w:rPr>
              <w:fldChar w:fldCharType="begin"/>
            </w:r>
            <w:r>
              <w:rPr>
                <w:noProof/>
                <w:webHidden/>
              </w:rPr>
              <w:instrText xml:space="preserve"> PAGEREF _Toc120742033 \h </w:instrText>
            </w:r>
            <w:r>
              <w:rPr>
                <w:noProof/>
                <w:webHidden/>
              </w:rPr>
            </w:r>
            <w:r>
              <w:rPr>
                <w:noProof/>
                <w:webHidden/>
              </w:rPr>
              <w:fldChar w:fldCharType="separate"/>
            </w:r>
            <w:r>
              <w:rPr>
                <w:noProof/>
                <w:webHidden/>
              </w:rPr>
              <w:t>21</w:t>
            </w:r>
            <w:r>
              <w:rPr>
                <w:noProof/>
                <w:webHidden/>
              </w:rPr>
              <w:fldChar w:fldCharType="end"/>
            </w:r>
          </w:hyperlink>
        </w:p>
        <w:p w14:paraId="3D635630" w14:textId="62236E7D" w:rsidR="007A31B9" w:rsidRDefault="007A31B9">
          <w:pPr>
            <w:pStyle w:val="TOC1"/>
            <w:tabs>
              <w:tab w:val="right" w:leader="dot" w:pos="9350"/>
            </w:tabs>
            <w:rPr>
              <w:rFonts w:eastAsiaTheme="minorEastAsia"/>
              <w:noProof/>
            </w:rPr>
          </w:pPr>
          <w:hyperlink w:anchor="_Toc120742034" w:history="1">
            <w:r w:rsidRPr="002679AB">
              <w:rPr>
                <w:rStyle w:val="Hyperlink"/>
                <w:rFonts w:ascii="Cambria" w:eastAsia="MS Gothic" w:hAnsi="Cambria"/>
                <w:b/>
                <w:bCs/>
                <w:noProof/>
              </w:rPr>
              <w:t>References</w:t>
            </w:r>
            <w:r>
              <w:rPr>
                <w:noProof/>
                <w:webHidden/>
              </w:rPr>
              <w:tab/>
            </w:r>
            <w:r>
              <w:rPr>
                <w:noProof/>
                <w:webHidden/>
              </w:rPr>
              <w:fldChar w:fldCharType="begin"/>
            </w:r>
            <w:r>
              <w:rPr>
                <w:noProof/>
                <w:webHidden/>
              </w:rPr>
              <w:instrText xml:space="preserve"> PAGEREF _Toc120742034 \h </w:instrText>
            </w:r>
            <w:r>
              <w:rPr>
                <w:noProof/>
                <w:webHidden/>
              </w:rPr>
            </w:r>
            <w:r>
              <w:rPr>
                <w:noProof/>
                <w:webHidden/>
              </w:rPr>
              <w:fldChar w:fldCharType="separate"/>
            </w:r>
            <w:r>
              <w:rPr>
                <w:noProof/>
                <w:webHidden/>
              </w:rPr>
              <w:t>22</w:t>
            </w:r>
            <w:r>
              <w:rPr>
                <w:noProof/>
                <w:webHidden/>
              </w:rPr>
              <w:fldChar w:fldCharType="end"/>
            </w:r>
          </w:hyperlink>
        </w:p>
        <w:p w14:paraId="3B135355" w14:textId="0EBB200E" w:rsidR="00CC1CBC" w:rsidRDefault="005D0541" w:rsidP="32313487">
          <w:pPr>
            <w:pStyle w:val="TOC1"/>
            <w:tabs>
              <w:tab w:val="right" w:leader="dot" w:pos="9360"/>
            </w:tabs>
            <w:rPr>
              <w:rStyle w:val="Hyperlink"/>
              <w:noProof/>
            </w:rPr>
          </w:pPr>
          <w:r>
            <w:fldChar w:fldCharType="end"/>
          </w:r>
        </w:p>
      </w:sdtContent>
    </w:sdt>
    <w:p w14:paraId="7970530E" w14:textId="212669F4" w:rsidR="00D57798" w:rsidRPr="00E94968" w:rsidRDefault="00E94968" w:rsidP="00E94968">
      <w:pPr>
        <w:rPr>
          <w:color w:val="0563C1" w:themeColor="hyperlink"/>
          <w:u w:val="single"/>
        </w:rPr>
      </w:pPr>
      <w:r>
        <w:rPr>
          <w:rStyle w:val="Hyperlink"/>
        </w:rPr>
        <w:br w:type="page"/>
      </w:r>
    </w:p>
    <w:p w14:paraId="7C90668F" w14:textId="314AE3DC" w:rsidR="00D57798" w:rsidRDefault="00D57798" w:rsidP="6A2E5F21">
      <w:pPr>
        <w:pStyle w:val="paragraph"/>
        <w:spacing w:before="0" w:beforeAutospacing="0" w:after="0" w:afterAutospacing="0"/>
        <w:jc w:val="both"/>
        <w:textAlignment w:val="baseline"/>
        <w:rPr>
          <w:rStyle w:val="eop"/>
        </w:rPr>
      </w:pPr>
      <w:r w:rsidRPr="6A2E5F21">
        <w:rPr>
          <w:rFonts w:ascii="Cambria" w:eastAsia="Cambria" w:hAnsi="Cambria" w:cs="Cambria"/>
          <w:b/>
          <w:color w:val="003960"/>
          <w:sz w:val="26"/>
          <w:szCs w:val="26"/>
        </w:rPr>
        <w:lastRenderedPageBreak/>
        <w:t>Project Milestones:</w:t>
      </w:r>
    </w:p>
    <w:p w14:paraId="4ABB8691" w14:textId="77777777" w:rsidR="00D57798" w:rsidRDefault="00D57798" w:rsidP="6A2E5F21">
      <w:pPr>
        <w:pStyle w:val="paragraph"/>
        <w:spacing w:before="0" w:beforeAutospacing="0" w:after="0" w:afterAutospacing="0"/>
        <w:jc w:val="both"/>
        <w:textAlignment w:val="baseline"/>
        <w:rPr>
          <w:rFonts w:ascii="Segoe UI" w:hAnsi="Segoe UI" w:cs="Segoe UI"/>
          <w:sz w:val="18"/>
          <w:szCs w:val="18"/>
        </w:rPr>
      </w:pPr>
      <w:r>
        <w:rPr>
          <w:rStyle w:val="eop"/>
        </w:rPr>
        <w:t> </w:t>
      </w:r>
    </w:p>
    <w:p w14:paraId="56158D36" w14:textId="5FD038BD" w:rsidR="49A5ED5D" w:rsidRDefault="49A5ED5D" w:rsidP="6A2E5F21">
      <w:pPr>
        <w:pStyle w:val="paragraph"/>
        <w:spacing w:before="0" w:beforeAutospacing="0" w:after="0" w:afterAutospacing="0"/>
        <w:jc w:val="both"/>
        <w:rPr>
          <w:rStyle w:val="eop"/>
        </w:rPr>
      </w:pPr>
    </w:p>
    <w:p w14:paraId="127ADA90" w14:textId="4CE22365" w:rsidR="48C3217E" w:rsidRPr="0004096C" w:rsidRDefault="48C3217E" w:rsidP="6A2E5F21">
      <w:pPr>
        <w:pStyle w:val="Heading1"/>
        <w:jc w:val="both"/>
        <w:rPr>
          <w:rFonts w:ascii="Cambria" w:hAnsi="Cambria"/>
          <w:b/>
          <w:bCs/>
          <w:sz w:val="31"/>
          <w:szCs w:val="31"/>
        </w:rPr>
      </w:pPr>
      <w:bookmarkStart w:id="1" w:name="_Toc120742011"/>
      <w:r w:rsidRPr="6A2E5F21">
        <w:rPr>
          <w:rFonts w:ascii="Cambria" w:eastAsia="Cambria" w:hAnsi="Cambria"/>
          <w:b/>
          <w:bCs/>
          <w:sz w:val="31"/>
          <w:szCs w:val="31"/>
        </w:rPr>
        <w:t>Milestone 1 – Organizational Structure:</w:t>
      </w:r>
      <w:bookmarkEnd w:id="1"/>
    </w:p>
    <w:p w14:paraId="270CB81F" w14:textId="1494F650" w:rsidR="48C3217E" w:rsidRDefault="48C3217E" w:rsidP="6A2E5F21">
      <w:pPr>
        <w:jc w:val="both"/>
        <w:rPr>
          <w:rFonts w:ascii="Times New Roman" w:eastAsia="Times New Roman" w:hAnsi="Times New Roman" w:cs="Times New Roman"/>
          <w:sz w:val="24"/>
          <w:szCs w:val="24"/>
          <w:highlight w:val="green"/>
        </w:rPr>
      </w:pPr>
      <w:r w:rsidRPr="6A2E5F21">
        <w:rPr>
          <w:rFonts w:ascii="Times New Roman" w:eastAsia="Times New Roman" w:hAnsi="Times New Roman" w:cs="Times New Roman"/>
          <w:b/>
          <w:bCs/>
          <w:sz w:val="24"/>
          <w:szCs w:val="24"/>
        </w:rPr>
        <w:t xml:space="preserve">NASA Vision: - </w:t>
      </w:r>
      <w:r w:rsidRPr="6A2E5F21">
        <w:rPr>
          <w:rFonts w:ascii="Times New Roman" w:eastAsia="Times New Roman" w:hAnsi="Times New Roman" w:cs="Times New Roman"/>
          <w:sz w:val="24"/>
          <w:szCs w:val="24"/>
        </w:rPr>
        <w:t>“Exploring the secrets of the universe for the benefit of all” [</w:t>
      </w:r>
      <w:r w:rsidR="681910C7" w:rsidRPr="6A2E5F21">
        <w:rPr>
          <w:rFonts w:ascii="Times New Roman" w:eastAsia="Times New Roman" w:hAnsi="Times New Roman" w:cs="Times New Roman"/>
          <w:sz w:val="24"/>
          <w:szCs w:val="24"/>
        </w:rPr>
        <w:t>8</w:t>
      </w:r>
      <w:r w:rsidRPr="6A2E5F21">
        <w:rPr>
          <w:rFonts w:ascii="Times New Roman" w:eastAsia="Times New Roman" w:hAnsi="Times New Roman" w:cs="Times New Roman"/>
          <w:sz w:val="24"/>
          <w:szCs w:val="24"/>
        </w:rPr>
        <w:t>].</w:t>
      </w:r>
    </w:p>
    <w:p w14:paraId="74637B3A" w14:textId="29064001" w:rsidR="48C3217E" w:rsidRPr="00E94968" w:rsidRDefault="48C3217E" w:rsidP="6A2E5F21">
      <w:pPr>
        <w:jc w:val="both"/>
        <w:rPr>
          <w:rFonts w:ascii="Times New Roman" w:eastAsia="Times New Roman" w:hAnsi="Times New Roman" w:cs="Times New Roman"/>
          <w:sz w:val="24"/>
          <w:szCs w:val="24"/>
        </w:rPr>
      </w:pPr>
      <w:r w:rsidRPr="00E94968">
        <w:rPr>
          <w:rFonts w:ascii="Times New Roman" w:eastAsia="Times New Roman" w:hAnsi="Times New Roman" w:cs="Times New Roman"/>
          <w:b/>
          <w:bCs/>
          <w:sz w:val="24"/>
          <w:szCs w:val="24"/>
        </w:rPr>
        <w:t xml:space="preserve">NASA Mission: - </w:t>
      </w:r>
      <w:r w:rsidRPr="00E94968">
        <w:rPr>
          <w:rFonts w:ascii="Times New Roman" w:eastAsia="Times New Roman" w:hAnsi="Times New Roman" w:cs="Times New Roman"/>
          <w:sz w:val="24"/>
          <w:szCs w:val="24"/>
        </w:rPr>
        <w:t xml:space="preserve">“NASA explores the unknown </w:t>
      </w:r>
      <w:bookmarkStart w:id="2" w:name="_Int_e5tTyTes"/>
      <w:r w:rsidR="2F3B4D58" w:rsidRPr="00E94968">
        <w:rPr>
          <w:rFonts w:ascii="Times New Roman" w:eastAsia="Times New Roman" w:hAnsi="Times New Roman" w:cs="Times New Roman"/>
          <w:sz w:val="24"/>
          <w:szCs w:val="24"/>
        </w:rPr>
        <w:t>in</w:t>
      </w:r>
      <w:bookmarkEnd w:id="2"/>
      <w:r w:rsidRPr="00E94968">
        <w:rPr>
          <w:rFonts w:ascii="Times New Roman" w:eastAsia="Times New Roman" w:hAnsi="Times New Roman" w:cs="Times New Roman"/>
          <w:sz w:val="24"/>
          <w:szCs w:val="24"/>
        </w:rPr>
        <w:t xml:space="preserve"> air and space, innovates for the benefit of humanity, and inspires the world through discovery” [</w:t>
      </w:r>
      <w:r w:rsidR="536833E4" w:rsidRPr="00E94968">
        <w:rPr>
          <w:rFonts w:ascii="Times New Roman" w:eastAsia="Times New Roman" w:hAnsi="Times New Roman" w:cs="Times New Roman"/>
          <w:sz w:val="24"/>
          <w:szCs w:val="24"/>
        </w:rPr>
        <w:t>8</w:t>
      </w:r>
      <w:r w:rsidRPr="00E94968">
        <w:rPr>
          <w:rFonts w:ascii="Times New Roman" w:eastAsia="Times New Roman" w:hAnsi="Times New Roman" w:cs="Times New Roman"/>
          <w:sz w:val="24"/>
          <w:szCs w:val="24"/>
        </w:rPr>
        <w:t>].</w:t>
      </w:r>
    </w:p>
    <w:p w14:paraId="784D56C2" w14:textId="26D9F4BD" w:rsidR="48C3217E" w:rsidRPr="00E94968" w:rsidRDefault="48C3217E" w:rsidP="00E94968">
      <w:pPr>
        <w:pStyle w:val="Heading2"/>
        <w:rPr>
          <w:rFonts w:asciiTheme="minorHAnsi" w:hAnsiTheme="minorHAnsi" w:cstheme="minorHAnsi"/>
          <w:sz w:val="28"/>
          <w:szCs w:val="28"/>
        </w:rPr>
      </w:pPr>
      <w:bookmarkStart w:id="3" w:name="_Toc120742012"/>
      <w:r w:rsidRPr="00E94968">
        <w:rPr>
          <w:rFonts w:asciiTheme="minorHAnsi" w:eastAsia="Times New Roman" w:hAnsiTheme="minorHAnsi" w:cstheme="minorHAnsi"/>
          <w:sz w:val="28"/>
          <w:szCs w:val="28"/>
        </w:rPr>
        <w:t>NASA Core Values:</w:t>
      </w:r>
      <w:bookmarkEnd w:id="3"/>
      <w:r w:rsidRPr="00E94968">
        <w:rPr>
          <w:rFonts w:asciiTheme="minorHAnsi" w:eastAsia="Times New Roman" w:hAnsiTheme="minorHAnsi" w:cstheme="minorHAnsi"/>
          <w:sz w:val="28"/>
          <w:szCs w:val="28"/>
        </w:rPr>
        <w:t xml:space="preserve"> </w:t>
      </w:r>
    </w:p>
    <w:p w14:paraId="207FCBD2" w14:textId="5E7E83E8" w:rsidR="48C3217E" w:rsidRPr="00E94968" w:rsidRDefault="48C3217E" w:rsidP="6A2E5F21">
      <w:pPr>
        <w:pStyle w:val="ListParagraph"/>
        <w:numPr>
          <w:ilvl w:val="0"/>
          <w:numId w:val="16"/>
        </w:numPr>
        <w:jc w:val="both"/>
        <w:rPr>
          <w:rFonts w:ascii="Times New Roman" w:hAnsi="Times New Roman" w:cs="Times New Roman"/>
          <w:sz w:val="24"/>
          <w:szCs w:val="24"/>
        </w:rPr>
      </w:pPr>
      <w:r w:rsidRPr="00E94968">
        <w:rPr>
          <w:rFonts w:ascii="Times New Roman" w:hAnsi="Times New Roman" w:cs="Times New Roman"/>
          <w:b/>
          <w:bCs/>
          <w:sz w:val="24"/>
          <w:szCs w:val="24"/>
        </w:rPr>
        <w:t>Safety</w:t>
      </w:r>
      <w:r w:rsidRPr="00E94968">
        <w:rPr>
          <w:rFonts w:ascii="Times New Roman" w:hAnsi="Times New Roman" w:cs="Times New Roman"/>
          <w:sz w:val="24"/>
          <w:szCs w:val="24"/>
        </w:rPr>
        <w:t xml:space="preserve">: The </w:t>
      </w:r>
      <w:bookmarkStart w:id="4" w:name="_Int_Alo3awey"/>
      <w:r w:rsidR="2E2EDB8F" w:rsidRPr="00E94968">
        <w:rPr>
          <w:rFonts w:ascii="Times New Roman" w:hAnsi="Times New Roman" w:cs="Times New Roman"/>
          <w:sz w:val="24"/>
          <w:szCs w:val="24"/>
        </w:rPr>
        <w:t>well-being</w:t>
      </w:r>
      <w:bookmarkEnd w:id="4"/>
      <w:r w:rsidRPr="00E94968">
        <w:rPr>
          <w:rFonts w:ascii="Times New Roman" w:hAnsi="Times New Roman" w:cs="Times New Roman"/>
          <w:sz w:val="24"/>
          <w:szCs w:val="24"/>
        </w:rPr>
        <w:t xml:space="preserve"> of personnel and the public is put above everything else.</w:t>
      </w:r>
    </w:p>
    <w:p w14:paraId="08452A47" w14:textId="212669F4" w:rsidR="48C3217E" w:rsidRPr="00E94968" w:rsidRDefault="48C3217E" w:rsidP="6A2E5F21">
      <w:pPr>
        <w:pStyle w:val="ListParagraph"/>
        <w:numPr>
          <w:ilvl w:val="0"/>
          <w:numId w:val="16"/>
        </w:numPr>
        <w:jc w:val="both"/>
        <w:rPr>
          <w:rFonts w:ascii="Times New Roman" w:hAnsi="Times New Roman" w:cs="Times New Roman"/>
          <w:sz w:val="24"/>
          <w:szCs w:val="24"/>
        </w:rPr>
      </w:pPr>
      <w:r w:rsidRPr="00E94968">
        <w:rPr>
          <w:rFonts w:ascii="Times New Roman" w:hAnsi="Times New Roman" w:cs="Times New Roman"/>
          <w:b/>
          <w:bCs/>
          <w:sz w:val="24"/>
          <w:szCs w:val="24"/>
        </w:rPr>
        <w:t>Integrity</w:t>
      </w:r>
      <w:r w:rsidRPr="00E94968">
        <w:rPr>
          <w:rFonts w:ascii="Times New Roman" w:hAnsi="Times New Roman" w:cs="Times New Roman"/>
          <w:sz w:val="24"/>
          <w:szCs w:val="24"/>
        </w:rPr>
        <w:t xml:space="preserve">: Ethics are promoted at NASA and built chiefly through trust. One of the most important factors in building trust is allowing for open, candid, respectful </w:t>
      </w:r>
      <w:proofErr w:type="gramStart"/>
      <w:r w:rsidRPr="00E94968">
        <w:rPr>
          <w:rFonts w:ascii="Times New Roman" w:hAnsi="Times New Roman" w:cs="Times New Roman"/>
          <w:sz w:val="24"/>
          <w:szCs w:val="24"/>
        </w:rPr>
        <w:t>communication</w:t>
      </w:r>
      <w:proofErr w:type="gramEnd"/>
      <w:r w:rsidRPr="00E94968">
        <w:rPr>
          <w:rFonts w:ascii="Times New Roman" w:hAnsi="Times New Roman" w:cs="Times New Roman"/>
          <w:sz w:val="24"/>
          <w:szCs w:val="24"/>
        </w:rPr>
        <w:t xml:space="preserve"> and critiques from the top down and bottom up.</w:t>
      </w:r>
    </w:p>
    <w:p w14:paraId="632BC3B9" w14:textId="212669F4" w:rsidR="00E94968" w:rsidRPr="00E94968" w:rsidRDefault="48C3217E" w:rsidP="00E94968">
      <w:pPr>
        <w:pStyle w:val="ListParagraph"/>
        <w:numPr>
          <w:ilvl w:val="0"/>
          <w:numId w:val="16"/>
        </w:numPr>
        <w:jc w:val="both"/>
        <w:rPr>
          <w:rFonts w:ascii="Times New Roman" w:hAnsi="Times New Roman" w:cs="Times New Roman"/>
          <w:sz w:val="24"/>
          <w:szCs w:val="24"/>
        </w:rPr>
      </w:pPr>
      <w:r w:rsidRPr="00E94968">
        <w:rPr>
          <w:rFonts w:ascii="Times New Roman" w:hAnsi="Times New Roman" w:cs="Times New Roman"/>
          <w:b/>
          <w:bCs/>
          <w:sz w:val="24"/>
          <w:szCs w:val="24"/>
        </w:rPr>
        <w:t>Teamwork</w:t>
      </w:r>
      <w:r w:rsidRPr="00E94968">
        <w:rPr>
          <w:rFonts w:ascii="Times New Roman" w:hAnsi="Times New Roman" w:cs="Times New Roman"/>
          <w:sz w:val="24"/>
          <w:szCs w:val="24"/>
        </w:rPr>
        <w:t>: NASA’s philosophy is that each team member is valuable, as everyone brings a unique perspective to accomplishing the organizational mission, ongoing processes, and solving issues. For this reason, collaboration is heavily encouraged.</w:t>
      </w:r>
    </w:p>
    <w:p w14:paraId="47A3DE2B" w14:textId="212669F4" w:rsidR="48C3217E" w:rsidRPr="00E94968" w:rsidRDefault="48C3217E" w:rsidP="00E94968">
      <w:pPr>
        <w:pStyle w:val="ListParagraph"/>
        <w:numPr>
          <w:ilvl w:val="0"/>
          <w:numId w:val="16"/>
        </w:numPr>
        <w:jc w:val="both"/>
        <w:rPr>
          <w:rFonts w:ascii="Times New Roman" w:hAnsi="Times New Roman" w:cs="Times New Roman"/>
          <w:sz w:val="24"/>
          <w:szCs w:val="24"/>
        </w:rPr>
      </w:pPr>
      <w:r w:rsidRPr="00E94968">
        <w:rPr>
          <w:rFonts w:ascii="Times New Roman" w:hAnsi="Times New Roman" w:cs="Times New Roman"/>
          <w:b/>
          <w:bCs/>
          <w:sz w:val="24"/>
          <w:szCs w:val="24"/>
        </w:rPr>
        <w:t>Excellence</w:t>
      </w:r>
      <w:r w:rsidRPr="00E94968">
        <w:rPr>
          <w:rFonts w:ascii="Times New Roman" w:hAnsi="Times New Roman" w:cs="Times New Roman"/>
          <w:sz w:val="24"/>
          <w:szCs w:val="24"/>
        </w:rPr>
        <w:t xml:space="preserve">: Every employee is pushed to reach their fullest potential </w:t>
      </w:r>
      <w:bookmarkStart w:id="5" w:name="_Int_yCd1TTkg"/>
      <w:r w:rsidR="6304DAAE" w:rsidRPr="00E94968">
        <w:rPr>
          <w:rFonts w:ascii="Times New Roman" w:hAnsi="Times New Roman" w:cs="Times New Roman"/>
          <w:sz w:val="24"/>
          <w:szCs w:val="24"/>
        </w:rPr>
        <w:t>to</w:t>
      </w:r>
      <w:bookmarkEnd w:id="5"/>
      <w:r w:rsidRPr="00E94968">
        <w:rPr>
          <w:rFonts w:ascii="Times New Roman" w:hAnsi="Times New Roman" w:cs="Times New Roman"/>
          <w:sz w:val="24"/>
          <w:szCs w:val="24"/>
        </w:rPr>
        <w:t xml:space="preserve"> contribute to the organizational mission [</w:t>
      </w:r>
      <w:r w:rsidR="2F302FDA" w:rsidRPr="00E94968">
        <w:rPr>
          <w:rFonts w:ascii="Times New Roman" w:hAnsi="Times New Roman" w:cs="Times New Roman"/>
          <w:sz w:val="24"/>
          <w:szCs w:val="24"/>
        </w:rPr>
        <w:t>11</w:t>
      </w:r>
      <w:r w:rsidRPr="00E94968">
        <w:rPr>
          <w:rFonts w:ascii="Times New Roman" w:hAnsi="Times New Roman" w:cs="Times New Roman"/>
          <w:sz w:val="24"/>
          <w:szCs w:val="24"/>
        </w:rPr>
        <w:t>].</w:t>
      </w:r>
    </w:p>
    <w:p w14:paraId="4A64A1E8" w14:textId="212669F4" w:rsidR="160FD338" w:rsidRPr="00E94968" w:rsidRDefault="160FD338" w:rsidP="45A63FB1">
      <w:pPr>
        <w:jc w:val="both"/>
        <w:rPr>
          <w:rFonts w:ascii="Times New Roman" w:hAnsi="Times New Roman" w:cs="Times New Roman"/>
          <w:sz w:val="24"/>
          <w:szCs w:val="24"/>
          <w:highlight w:val="green"/>
        </w:rPr>
      </w:pPr>
    </w:p>
    <w:p w14:paraId="180D0AD3" w14:textId="212669F4" w:rsidR="45A63FB1" w:rsidRPr="00E94968" w:rsidRDefault="6D914D4E" w:rsidP="00E94968">
      <w:pPr>
        <w:pStyle w:val="Heading2"/>
        <w:rPr>
          <w:rFonts w:asciiTheme="minorHAnsi" w:hAnsiTheme="minorHAnsi" w:cstheme="minorBidi"/>
          <w:sz w:val="28"/>
          <w:szCs w:val="28"/>
        </w:rPr>
      </w:pPr>
      <w:bookmarkStart w:id="6" w:name="_Toc120742013"/>
      <w:r w:rsidRPr="00E94968">
        <w:rPr>
          <w:rFonts w:asciiTheme="minorHAnsi" w:hAnsiTheme="minorHAnsi" w:cstheme="minorBidi"/>
          <w:sz w:val="28"/>
          <w:szCs w:val="28"/>
        </w:rPr>
        <w:t>Administrators at NASA</w:t>
      </w:r>
      <w:r w:rsidR="00E94968" w:rsidRPr="5EFE746D">
        <w:rPr>
          <w:rFonts w:asciiTheme="minorHAnsi" w:hAnsiTheme="minorHAnsi" w:cstheme="minorBidi"/>
          <w:sz w:val="28"/>
          <w:szCs w:val="28"/>
        </w:rPr>
        <w:t>:</w:t>
      </w:r>
      <w:bookmarkEnd w:id="6"/>
    </w:p>
    <w:p w14:paraId="314FE942" w14:textId="212669F4" w:rsidR="3CB8A6AB" w:rsidRPr="00E94968" w:rsidRDefault="49A446A4" w:rsidP="196690A4">
      <w:pPr>
        <w:pStyle w:val="ListParagraph"/>
        <w:numPr>
          <w:ilvl w:val="0"/>
          <w:numId w:val="21"/>
        </w:numPr>
        <w:jc w:val="both"/>
        <w:rPr>
          <w:rFonts w:ascii="Times New Roman" w:hAnsi="Times New Roman" w:cs="Times New Roman"/>
          <w:sz w:val="24"/>
          <w:szCs w:val="24"/>
        </w:rPr>
      </w:pPr>
      <w:r w:rsidRPr="00E94968">
        <w:rPr>
          <w:rFonts w:ascii="Times New Roman" w:hAnsi="Times New Roman" w:cs="Times New Roman"/>
          <w:sz w:val="24"/>
          <w:szCs w:val="24"/>
        </w:rPr>
        <w:t>Chief Financial Officer-responsible for tracking cash flow and financial planning and analyzing the company’s financial strengths and weaknesses and proposing strategic directions</w:t>
      </w:r>
      <w:r w:rsidR="4EBCE5BD" w:rsidRPr="00E94968">
        <w:rPr>
          <w:rFonts w:ascii="Times New Roman" w:hAnsi="Times New Roman" w:cs="Times New Roman"/>
          <w:sz w:val="24"/>
          <w:szCs w:val="24"/>
        </w:rPr>
        <w:t xml:space="preserve"> [20]</w:t>
      </w:r>
    </w:p>
    <w:p w14:paraId="3B0AC628" w14:textId="212669F4" w:rsidR="0D113131" w:rsidRPr="00E94968" w:rsidRDefault="49A446A4" w:rsidP="0D113131">
      <w:pPr>
        <w:pStyle w:val="ListParagraph"/>
        <w:numPr>
          <w:ilvl w:val="0"/>
          <w:numId w:val="21"/>
        </w:numPr>
        <w:jc w:val="both"/>
        <w:rPr>
          <w:rFonts w:ascii="Times New Roman" w:hAnsi="Times New Roman" w:cs="Times New Roman"/>
          <w:sz w:val="24"/>
          <w:szCs w:val="24"/>
        </w:rPr>
      </w:pPr>
      <w:r w:rsidRPr="00E94968">
        <w:rPr>
          <w:rFonts w:ascii="Times New Roman" w:hAnsi="Times New Roman" w:cs="Times New Roman"/>
          <w:sz w:val="24"/>
          <w:szCs w:val="24"/>
        </w:rPr>
        <w:t xml:space="preserve">Chief Information Officer-oversees the people, </w:t>
      </w:r>
      <w:proofErr w:type="gramStart"/>
      <w:r w:rsidRPr="00E94968">
        <w:rPr>
          <w:rFonts w:ascii="Times New Roman" w:hAnsi="Times New Roman" w:cs="Times New Roman"/>
          <w:sz w:val="24"/>
          <w:szCs w:val="24"/>
        </w:rPr>
        <w:t>processes</w:t>
      </w:r>
      <w:proofErr w:type="gramEnd"/>
      <w:r w:rsidRPr="00E94968">
        <w:rPr>
          <w:rFonts w:ascii="Times New Roman" w:hAnsi="Times New Roman" w:cs="Times New Roman"/>
          <w:sz w:val="24"/>
          <w:szCs w:val="24"/>
        </w:rPr>
        <w:t xml:space="preserve"> and technologies within a company’s IT organization to ensure they deliver outcomes that support the goals </w:t>
      </w:r>
      <w:r w:rsidR="2794F5C7" w:rsidRPr="00E94968">
        <w:rPr>
          <w:rFonts w:ascii="Times New Roman" w:hAnsi="Times New Roman" w:cs="Times New Roman"/>
          <w:sz w:val="24"/>
          <w:szCs w:val="24"/>
        </w:rPr>
        <w:t>of the</w:t>
      </w:r>
      <w:r w:rsidRPr="00E94968">
        <w:rPr>
          <w:rFonts w:ascii="Times New Roman" w:hAnsi="Times New Roman" w:cs="Times New Roman"/>
          <w:sz w:val="24"/>
          <w:szCs w:val="24"/>
        </w:rPr>
        <w:t xml:space="preserve"> </w:t>
      </w:r>
      <w:r w:rsidR="2794F5C7" w:rsidRPr="00E94968">
        <w:rPr>
          <w:rFonts w:ascii="Times New Roman" w:hAnsi="Times New Roman" w:cs="Times New Roman"/>
          <w:sz w:val="24"/>
          <w:szCs w:val="24"/>
        </w:rPr>
        <w:t>business</w:t>
      </w:r>
      <w:r w:rsidR="62FA6888" w:rsidRPr="00E94968">
        <w:rPr>
          <w:rFonts w:ascii="Times New Roman" w:hAnsi="Times New Roman" w:cs="Times New Roman"/>
          <w:sz w:val="24"/>
          <w:szCs w:val="24"/>
        </w:rPr>
        <w:t xml:space="preserve"> [21]</w:t>
      </w:r>
    </w:p>
    <w:p w14:paraId="04A02FC7" w14:textId="212669F4" w:rsidR="2794F5C7" w:rsidRPr="00E94968" w:rsidRDefault="2794F5C7" w:rsidP="164C1353">
      <w:pPr>
        <w:pStyle w:val="ListParagraph"/>
        <w:numPr>
          <w:ilvl w:val="0"/>
          <w:numId w:val="21"/>
        </w:numPr>
        <w:jc w:val="both"/>
        <w:rPr>
          <w:rFonts w:ascii="Times New Roman" w:hAnsi="Times New Roman" w:cs="Times New Roman"/>
          <w:sz w:val="24"/>
          <w:szCs w:val="24"/>
        </w:rPr>
      </w:pPr>
      <w:r w:rsidRPr="00E94968">
        <w:rPr>
          <w:rFonts w:ascii="Times New Roman" w:hAnsi="Times New Roman" w:cs="Times New Roman"/>
          <w:sz w:val="24"/>
          <w:szCs w:val="24"/>
        </w:rPr>
        <w:t>General Counsel-a company’s main attorney and primary source of legal advice</w:t>
      </w:r>
      <w:r w:rsidR="74721419" w:rsidRPr="00E94968">
        <w:rPr>
          <w:rFonts w:ascii="Times New Roman" w:hAnsi="Times New Roman" w:cs="Times New Roman"/>
          <w:sz w:val="24"/>
          <w:szCs w:val="24"/>
        </w:rPr>
        <w:t xml:space="preserve"> [22]</w:t>
      </w:r>
    </w:p>
    <w:p w14:paraId="0472851A" w14:textId="212669F4" w:rsidR="6DE91D1D" w:rsidRPr="00E94968" w:rsidRDefault="2794F5C7" w:rsidP="6DE91D1D">
      <w:pPr>
        <w:pStyle w:val="ListParagraph"/>
        <w:numPr>
          <w:ilvl w:val="0"/>
          <w:numId w:val="21"/>
        </w:numPr>
        <w:jc w:val="both"/>
        <w:rPr>
          <w:rFonts w:ascii="Times New Roman" w:hAnsi="Times New Roman" w:cs="Times New Roman"/>
          <w:sz w:val="24"/>
          <w:szCs w:val="24"/>
        </w:rPr>
      </w:pPr>
      <w:r w:rsidRPr="00E94968">
        <w:rPr>
          <w:rFonts w:ascii="Times New Roman" w:hAnsi="Times New Roman" w:cs="Times New Roman"/>
          <w:sz w:val="24"/>
          <w:szCs w:val="24"/>
        </w:rPr>
        <w:t>STEM Engagement-has developed a series of STEM products and opportunities that provide a platform for students to contribute to NASA’s endeavors in exploration and discovery</w:t>
      </w:r>
      <w:r w:rsidR="7AC66F4C" w:rsidRPr="00E94968">
        <w:rPr>
          <w:rFonts w:ascii="Times New Roman" w:hAnsi="Times New Roman" w:cs="Times New Roman"/>
          <w:sz w:val="24"/>
          <w:szCs w:val="24"/>
        </w:rPr>
        <w:t xml:space="preserve"> [23]</w:t>
      </w:r>
    </w:p>
    <w:p w14:paraId="3A03DD31" w14:textId="212669F4" w:rsidR="3CF4E6C6" w:rsidRPr="00E94968" w:rsidRDefault="7CA1FF6C" w:rsidP="3CF4E6C6">
      <w:pPr>
        <w:pStyle w:val="ListParagraph"/>
        <w:numPr>
          <w:ilvl w:val="0"/>
          <w:numId w:val="21"/>
        </w:numPr>
        <w:jc w:val="both"/>
        <w:rPr>
          <w:rFonts w:ascii="Times New Roman" w:hAnsi="Times New Roman" w:cs="Times New Roman"/>
          <w:sz w:val="24"/>
          <w:szCs w:val="24"/>
        </w:rPr>
      </w:pPr>
      <w:r w:rsidRPr="00E94968">
        <w:rPr>
          <w:rFonts w:ascii="Times New Roman" w:hAnsi="Times New Roman" w:cs="Times New Roman"/>
          <w:sz w:val="24"/>
          <w:szCs w:val="24"/>
        </w:rPr>
        <w:t>Legislative and Intergovernmental Affairs-provides executive leadership, direction, and coordination</w:t>
      </w:r>
      <w:r w:rsidR="2EAF9599" w:rsidRPr="00E94968">
        <w:rPr>
          <w:rFonts w:ascii="Times New Roman" w:hAnsi="Times New Roman" w:cs="Times New Roman"/>
          <w:sz w:val="24"/>
          <w:szCs w:val="24"/>
        </w:rPr>
        <w:t xml:space="preserve"> of all communications and relationships, both legislative and non</w:t>
      </w:r>
      <w:r w:rsidR="00A171B2" w:rsidRPr="00E94968">
        <w:rPr>
          <w:rFonts w:ascii="Times New Roman" w:hAnsi="Times New Roman" w:cs="Times New Roman"/>
          <w:sz w:val="24"/>
          <w:szCs w:val="24"/>
        </w:rPr>
        <w:t>-</w:t>
      </w:r>
      <w:r w:rsidR="2EAF9599" w:rsidRPr="00E94968">
        <w:rPr>
          <w:rFonts w:ascii="Times New Roman" w:hAnsi="Times New Roman" w:cs="Times New Roman"/>
          <w:sz w:val="24"/>
          <w:szCs w:val="24"/>
        </w:rPr>
        <w:t xml:space="preserve">legislative, between NASA and the United States Congress as well as state and local </w:t>
      </w:r>
      <w:r w:rsidR="12A50086" w:rsidRPr="00E94968">
        <w:rPr>
          <w:rFonts w:ascii="Times New Roman" w:hAnsi="Times New Roman" w:cs="Times New Roman"/>
          <w:sz w:val="24"/>
          <w:szCs w:val="24"/>
        </w:rPr>
        <w:t>governments</w:t>
      </w:r>
      <w:r w:rsidR="05E9BFAB" w:rsidRPr="00E94968">
        <w:rPr>
          <w:rFonts w:ascii="Times New Roman" w:hAnsi="Times New Roman" w:cs="Times New Roman"/>
          <w:sz w:val="24"/>
          <w:szCs w:val="24"/>
        </w:rPr>
        <w:t xml:space="preserve"> [24]</w:t>
      </w:r>
    </w:p>
    <w:p w14:paraId="71014F27" w14:textId="212669F4" w:rsidR="12A50086" w:rsidRPr="00E94968" w:rsidRDefault="12A50086" w:rsidP="0ECA57D4">
      <w:pPr>
        <w:pStyle w:val="ListParagraph"/>
        <w:numPr>
          <w:ilvl w:val="0"/>
          <w:numId w:val="21"/>
        </w:numPr>
        <w:jc w:val="both"/>
        <w:rPr>
          <w:rFonts w:ascii="Times New Roman" w:hAnsi="Times New Roman" w:cs="Times New Roman"/>
          <w:sz w:val="24"/>
          <w:szCs w:val="24"/>
        </w:rPr>
      </w:pPr>
      <w:r w:rsidRPr="00E94968">
        <w:rPr>
          <w:rFonts w:ascii="Times New Roman" w:hAnsi="Times New Roman" w:cs="Times New Roman"/>
          <w:sz w:val="24"/>
          <w:szCs w:val="24"/>
        </w:rPr>
        <w:t>Communications-provides high-quality, reliable, cost-effective telecommunications systems and services for mission control, science data handling, collaboration, and program administration for N</w:t>
      </w:r>
      <w:r w:rsidR="4B170E3C" w:rsidRPr="00E94968">
        <w:rPr>
          <w:rFonts w:ascii="Times New Roman" w:hAnsi="Times New Roman" w:cs="Times New Roman"/>
          <w:sz w:val="24"/>
          <w:szCs w:val="24"/>
        </w:rPr>
        <w:t>ASA programs, projects, and facilities</w:t>
      </w:r>
      <w:r w:rsidR="71D2AD78" w:rsidRPr="00E94968">
        <w:rPr>
          <w:rFonts w:ascii="Times New Roman" w:hAnsi="Times New Roman" w:cs="Times New Roman"/>
          <w:sz w:val="24"/>
          <w:szCs w:val="24"/>
        </w:rPr>
        <w:t xml:space="preserve"> [25]</w:t>
      </w:r>
    </w:p>
    <w:p w14:paraId="78B479C4" w14:textId="212669F4" w:rsidR="7294561B" w:rsidRPr="00E94968" w:rsidRDefault="4B170E3C" w:rsidP="7294561B">
      <w:pPr>
        <w:pStyle w:val="ListParagraph"/>
        <w:numPr>
          <w:ilvl w:val="0"/>
          <w:numId w:val="21"/>
        </w:numPr>
        <w:jc w:val="both"/>
        <w:rPr>
          <w:rFonts w:ascii="Times New Roman" w:hAnsi="Times New Roman" w:cs="Times New Roman"/>
          <w:sz w:val="24"/>
          <w:szCs w:val="24"/>
        </w:rPr>
      </w:pPr>
      <w:r w:rsidRPr="00E94968">
        <w:rPr>
          <w:rFonts w:ascii="Times New Roman" w:hAnsi="Times New Roman" w:cs="Times New Roman"/>
          <w:sz w:val="24"/>
          <w:szCs w:val="24"/>
        </w:rPr>
        <w:t>International and Interagency Relations-ensures that NASA’s international engagements are in alignment with Administration direction and U.S. laws and regulations</w:t>
      </w:r>
      <w:r w:rsidR="5342736A" w:rsidRPr="00E94968">
        <w:rPr>
          <w:rFonts w:ascii="Times New Roman" w:hAnsi="Times New Roman" w:cs="Times New Roman"/>
          <w:sz w:val="24"/>
          <w:szCs w:val="24"/>
        </w:rPr>
        <w:t xml:space="preserve"> [26]</w:t>
      </w:r>
    </w:p>
    <w:p w14:paraId="46218186" w14:textId="212669F4" w:rsidR="73373985" w:rsidRDefault="73373985" w:rsidP="73373985">
      <w:pPr>
        <w:jc w:val="both"/>
        <w:rPr>
          <w:highlight w:val="green"/>
        </w:rPr>
      </w:pPr>
    </w:p>
    <w:p w14:paraId="6B2C0BBD" w14:textId="1918EC13" w:rsidR="48C3217E" w:rsidRDefault="6D067BAA">
      <w:r>
        <w:rPr>
          <w:noProof/>
        </w:rPr>
        <w:lastRenderedPageBreak/>
        <w:drawing>
          <wp:inline distT="0" distB="0" distL="0" distR="0" wp14:anchorId="24ADBD4E" wp14:editId="5448409E">
            <wp:extent cx="6317750" cy="3514249"/>
            <wp:effectExtent l="0" t="0" r="0" b="0"/>
            <wp:docPr id="1916204786" name="Picture 1916204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6317750" cy="3514249"/>
                    </a:xfrm>
                    <a:prstGeom prst="rect">
                      <a:avLst/>
                    </a:prstGeom>
                  </pic:spPr>
                </pic:pic>
              </a:graphicData>
            </a:graphic>
          </wp:inline>
        </w:drawing>
      </w:r>
    </w:p>
    <w:p w14:paraId="105C3857" w14:textId="4B5E109F" w:rsidR="48C3217E" w:rsidRDefault="48C3217E" w:rsidP="49A5ED5D">
      <w:pPr>
        <w:jc w:val="center"/>
      </w:pPr>
      <w:r w:rsidRPr="6A2E5F21">
        <w:rPr>
          <w:rFonts w:ascii="Times New Roman" w:eastAsia="Times New Roman" w:hAnsi="Times New Roman" w:cs="Times New Roman"/>
          <w:sz w:val="24"/>
          <w:szCs w:val="24"/>
        </w:rPr>
        <w:t>[1</w:t>
      </w:r>
      <w:r w:rsidR="5167462F" w:rsidRPr="6A2E5F21">
        <w:rPr>
          <w:rFonts w:ascii="Times New Roman" w:eastAsia="Times New Roman" w:hAnsi="Times New Roman" w:cs="Times New Roman"/>
          <w:sz w:val="24"/>
          <w:szCs w:val="24"/>
        </w:rPr>
        <w:t>9</w:t>
      </w:r>
      <w:r w:rsidRPr="6A2E5F21">
        <w:rPr>
          <w:rFonts w:ascii="Times New Roman" w:eastAsia="Times New Roman" w:hAnsi="Times New Roman" w:cs="Times New Roman"/>
          <w:sz w:val="24"/>
          <w:szCs w:val="24"/>
        </w:rPr>
        <w:t>] Figure 1: Organizational Chart of NASA</w:t>
      </w:r>
    </w:p>
    <w:p w14:paraId="53C9A063" w14:textId="212669F4" w:rsidR="48C3217E" w:rsidRPr="004E657B" w:rsidRDefault="48C3217E" w:rsidP="64C70949">
      <w:pPr>
        <w:rPr>
          <w:sz w:val="28"/>
          <w:szCs w:val="28"/>
        </w:rPr>
      </w:pPr>
      <w:r w:rsidRPr="49A5ED5D">
        <w:rPr>
          <w:rFonts w:ascii="Times New Roman" w:eastAsia="Times New Roman" w:hAnsi="Times New Roman" w:cs="Times New Roman"/>
          <w:b/>
          <w:bCs/>
          <w:sz w:val="24"/>
          <w:szCs w:val="24"/>
        </w:rPr>
        <w:t xml:space="preserve"> </w:t>
      </w:r>
    </w:p>
    <w:p w14:paraId="66E61E50" w14:textId="212669F4" w:rsidR="48C3217E" w:rsidRPr="00133848" w:rsidRDefault="48C3217E" w:rsidP="00133848">
      <w:pPr>
        <w:pStyle w:val="Heading2"/>
        <w:rPr>
          <w:rFonts w:asciiTheme="minorHAnsi" w:hAnsiTheme="minorHAnsi" w:cstheme="minorBidi"/>
          <w:sz w:val="28"/>
          <w:szCs w:val="28"/>
        </w:rPr>
      </w:pPr>
      <w:bookmarkStart w:id="7" w:name="_Toc120742014"/>
      <w:r w:rsidRPr="00133848">
        <w:rPr>
          <w:rFonts w:asciiTheme="minorHAnsi" w:eastAsia="Times New Roman" w:hAnsiTheme="minorHAnsi" w:cstheme="minorBidi"/>
          <w:sz w:val="28"/>
          <w:szCs w:val="28"/>
        </w:rPr>
        <w:t>Governance Principles:</w:t>
      </w:r>
      <w:bookmarkEnd w:id="7"/>
    </w:p>
    <w:p w14:paraId="263E4DA5" w14:textId="75AD1A1A" w:rsidR="48C3217E" w:rsidRDefault="48C3217E" w:rsidP="6A2E5F21">
      <w:pPr>
        <w:jc w:val="both"/>
      </w:pPr>
      <w:r w:rsidRPr="6A2E5F21">
        <w:rPr>
          <w:rFonts w:ascii="Times New Roman" w:eastAsia="Times New Roman" w:hAnsi="Times New Roman" w:cs="Times New Roman"/>
          <w:sz w:val="24"/>
          <w:szCs w:val="24"/>
        </w:rPr>
        <w:t xml:space="preserve">            1. Lean governance – NASA utilizes three senior leadership councils to help oversee the organization – EC, PMC, and MSC. The EC oversees NASA’s progress in implementing its organizational vision and helps determine overall strategic missions. The PMC focuses on adjusting mission and program decisions to be in line with NASA’s strategic goals. The MSC </w:t>
      </w:r>
      <w:bookmarkStart w:id="8" w:name="_Int_xdhNK0HI"/>
      <w:r w:rsidR="1E654C6A" w:rsidRPr="6A2E5F21">
        <w:rPr>
          <w:rFonts w:ascii="Times New Roman" w:eastAsia="Times New Roman" w:hAnsi="Times New Roman" w:cs="Times New Roman"/>
          <w:sz w:val="24"/>
          <w:szCs w:val="24"/>
        </w:rPr>
        <w:t>deliberates</w:t>
      </w:r>
      <w:bookmarkEnd w:id="8"/>
      <w:r w:rsidRPr="6A2E5F21">
        <w:rPr>
          <w:rFonts w:ascii="Times New Roman" w:eastAsia="Times New Roman" w:hAnsi="Times New Roman" w:cs="Times New Roman"/>
          <w:sz w:val="24"/>
          <w:szCs w:val="24"/>
        </w:rPr>
        <w:t xml:space="preserve"> on what processes and assets are needed to ensure the success of planned missions.</w:t>
      </w:r>
    </w:p>
    <w:p w14:paraId="09048F4D" w14:textId="3599ED94" w:rsidR="48C3217E" w:rsidRDefault="48C3217E" w:rsidP="6A2E5F21">
      <w:pPr>
        <w:ind w:firstLine="720"/>
        <w:jc w:val="both"/>
      </w:pPr>
      <w:r w:rsidRPr="6A2E5F21">
        <w:rPr>
          <w:rFonts w:ascii="Times New Roman" w:eastAsia="Times New Roman" w:hAnsi="Times New Roman" w:cs="Times New Roman"/>
          <w:sz w:val="24"/>
          <w:szCs w:val="24"/>
        </w:rPr>
        <w:t>2</w:t>
      </w:r>
      <w:bookmarkStart w:id="9" w:name="_Int_5TcVFk0e"/>
      <w:r w:rsidR="21180AC1" w:rsidRPr="6A2E5F21">
        <w:rPr>
          <w:rFonts w:ascii="Times New Roman" w:eastAsia="Times New Roman" w:hAnsi="Times New Roman" w:cs="Times New Roman"/>
          <w:sz w:val="24"/>
          <w:szCs w:val="24"/>
        </w:rPr>
        <w:t>. Clear</w:t>
      </w:r>
      <w:bookmarkEnd w:id="9"/>
      <w:r w:rsidRPr="6A2E5F21">
        <w:rPr>
          <w:rFonts w:ascii="Times New Roman" w:eastAsia="Times New Roman" w:hAnsi="Times New Roman" w:cs="Times New Roman"/>
          <w:sz w:val="24"/>
          <w:szCs w:val="24"/>
        </w:rPr>
        <w:t xml:space="preserve"> roles, responsibility, and decision making – Hierarchy, employee power through input, and responsibilities are clearly defined.</w:t>
      </w:r>
    </w:p>
    <w:p w14:paraId="0A85E4AF" w14:textId="5AC2A1AB" w:rsidR="48C3217E" w:rsidRDefault="48C3217E" w:rsidP="6A2E5F21">
      <w:pPr>
        <w:ind w:firstLine="720"/>
        <w:jc w:val="both"/>
      </w:pPr>
      <w:r w:rsidRPr="6A2E5F21">
        <w:rPr>
          <w:rFonts w:ascii="Times New Roman" w:eastAsia="Times New Roman" w:hAnsi="Times New Roman" w:cs="Times New Roman"/>
          <w:sz w:val="24"/>
          <w:szCs w:val="24"/>
        </w:rPr>
        <w:t>3</w:t>
      </w:r>
      <w:bookmarkStart w:id="10" w:name="_Int_FgJzFFm9"/>
      <w:r w:rsidR="4F19A3A3" w:rsidRPr="6A2E5F21">
        <w:rPr>
          <w:rFonts w:ascii="Times New Roman" w:eastAsia="Times New Roman" w:hAnsi="Times New Roman" w:cs="Times New Roman"/>
          <w:sz w:val="24"/>
          <w:szCs w:val="24"/>
        </w:rPr>
        <w:t>. Strategic</w:t>
      </w:r>
      <w:bookmarkEnd w:id="10"/>
      <w:r w:rsidRPr="6A2E5F21">
        <w:rPr>
          <w:rFonts w:ascii="Times New Roman" w:eastAsia="Times New Roman" w:hAnsi="Times New Roman" w:cs="Times New Roman"/>
          <w:sz w:val="24"/>
          <w:szCs w:val="24"/>
        </w:rPr>
        <w:t xml:space="preserve"> acquisition: A variety of acquisition methods are considered when tackling Agency needs, including cooperation with private institutions, reallocating funds, and upgrading assets and infrastructure.</w:t>
      </w:r>
    </w:p>
    <w:p w14:paraId="2F4BE965" w14:textId="7700766E" w:rsidR="48C3217E" w:rsidRDefault="48C3217E" w:rsidP="6A2E5F21">
      <w:pPr>
        <w:ind w:firstLine="720"/>
        <w:jc w:val="both"/>
        <w:rPr>
          <w:rFonts w:ascii="Times New Roman" w:eastAsia="Times New Roman" w:hAnsi="Times New Roman" w:cs="Times New Roman"/>
          <w:sz w:val="24"/>
          <w:szCs w:val="24"/>
          <w:highlight w:val="green"/>
        </w:rPr>
      </w:pPr>
      <w:r w:rsidRPr="6A2E5F21">
        <w:rPr>
          <w:rFonts w:ascii="Times New Roman" w:eastAsia="Times New Roman" w:hAnsi="Times New Roman" w:cs="Times New Roman"/>
          <w:sz w:val="24"/>
          <w:szCs w:val="24"/>
        </w:rPr>
        <w:t>4</w:t>
      </w:r>
      <w:bookmarkStart w:id="11" w:name="_Int_Vyz9slLF"/>
      <w:r w:rsidR="6DD8DD1C" w:rsidRPr="6A2E5F21">
        <w:rPr>
          <w:rFonts w:ascii="Times New Roman" w:eastAsia="Times New Roman" w:hAnsi="Times New Roman" w:cs="Times New Roman"/>
          <w:sz w:val="24"/>
          <w:szCs w:val="24"/>
        </w:rPr>
        <w:t>. Checks</w:t>
      </w:r>
      <w:bookmarkEnd w:id="11"/>
      <w:r w:rsidRPr="6A2E5F21">
        <w:rPr>
          <w:rFonts w:ascii="Times New Roman" w:eastAsia="Times New Roman" w:hAnsi="Times New Roman" w:cs="Times New Roman"/>
          <w:sz w:val="24"/>
          <w:szCs w:val="24"/>
        </w:rPr>
        <w:t xml:space="preserve"> and balances – In order to facilitate equanimity within the organization, checks and balances are applied to ensure that no one portion of NASA monopolizes resources or hijacks the organization’s mission focus. Checks and balances are also used to ensure that the open exchange of ideas and suggestions can flow freely, preventing stagnation. For example, peer (lower level) reviews and oversight (higher level) reviews are both taken into consideration by management; organizational programs are reviewed by unaffiliated employees to determine the progress and merit of the mission; and personnel </w:t>
      </w:r>
      <w:proofErr w:type="gramStart"/>
      <w:r w:rsidRPr="6A2E5F21">
        <w:rPr>
          <w:rFonts w:ascii="Times New Roman" w:eastAsia="Times New Roman" w:hAnsi="Times New Roman" w:cs="Times New Roman"/>
          <w:sz w:val="24"/>
          <w:szCs w:val="24"/>
        </w:rPr>
        <w:t>are able to</w:t>
      </w:r>
      <w:proofErr w:type="gramEnd"/>
      <w:r w:rsidRPr="6A2E5F21">
        <w:rPr>
          <w:rFonts w:ascii="Times New Roman" w:eastAsia="Times New Roman" w:hAnsi="Times New Roman" w:cs="Times New Roman"/>
          <w:sz w:val="24"/>
          <w:szCs w:val="24"/>
        </w:rPr>
        <w:t xml:space="preserve"> raise dissenting opinions over project </w:t>
      </w:r>
      <w:r w:rsidRPr="6A2E5F21">
        <w:rPr>
          <w:rFonts w:ascii="Times New Roman" w:eastAsia="Times New Roman" w:hAnsi="Times New Roman" w:cs="Times New Roman"/>
          <w:sz w:val="24"/>
          <w:szCs w:val="24"/>
        </w:rPr>
        <w:lastRenderedPageBreak/>
        <w:t>or even institutional direction without fear of reprisal, so long as said opinions are supportable and aren’t of a trivial nature [</w:t>
      </w:r>
      <w:r w:rsidR="4D22FF4C" w:rsidRPr="6A2E5F21">
        <w:rPr>
          <w:rFonts w:ascii="Times New Roman" w:eastAsia="Times New Roman" w:hAnsi="Times New Roman" w:cs="Times New Roman"/>
          <w:sz w:val="24"/>
          <w:szCs w:val="24"/>
        </w:rPr>
        <w:t>11</w:t>
      </w:r>
      <w:r w:rsidRPr="6A2E5F21">
        <w:rPr>
          <w:rFonts w:ascii="Times New Roman" w:eastAsia="Times New Roman" w:hAnsi="Times New Roman" w:cs="Times New Roman"/>
          <w:sz w:val="24"/>
          <w:szCs w:val="24"/>
        </w:rPr>
        <w:t>].</w:t>
      </w:r>
    </w:p>
    <w:p w14:paraId="04C3B817" w14:textId="3D4F31BA" w:rsidR="48C3217E" w:rsidRDefault="48C3217E" w:rsidP="6A2E5F21">
      <w:pPr>
        <w:jc w:val="both"/>
      </w:pPr>
      <w:r w:rsidRPr="6A2E5F21">
        <w:rPr>
          <w:rFonts w:ascii="Cambria" w:eastAsia="Cambria" w:hAnsi="Cambria" w:cs="Cambria"/>
          <w:b/>
          <w:bCs/>
          <w:color w:val="003960"/>
          <w:sz w:val="26"/>
          <w:szCs w:val="26"/>
        </w:rPr>
        <w:t xml:space="preserve"> </w:t>
      </w:r>
    </w:p>
    <w:p w14:paraId="0643F576" w14:textId="18B8FAE2" w:rsidR="48C3217E" w:rsidRPr="0004096C" w:rsidRDefault="48C3217E" w:rsidP="6A2E5F21">
      <w:pPr>
        <w:pStyle w:val="Heading1"/>
        <w:jc w:val="both"/>
        <w:rPr>
          <w:rFonts w:ascii="Cambria" w:hAnsi="Cambria"/>
          <w:b/>
          <w:bCs/>
          <w:sz w:val="31"/>
          <w:szCs w:val="31"/>
        </w:rPr>
      </w:pPr>
      <w:bookmarkStart w:id="12" w:name="_Toc120742015"/>
      <w:r w:rsidRPr="6A2E5F21">
        <w:rPr>
          <w:rFonts w:ascii="Cambria" w:eastAsia="Cambria" w:hAnsi="Cambria"/>
          <w:b/>
          <w:bCs/>
          <w:sz w:val="31"/>
          <w:szCs w:val="31"/>
        </w:rPr>
        <w:t>Milestone 2 – Security Policies and Roles:</w:t>
      </w:r>
      <w:bookmarkEnd w:id="12"/>
    </w:p>
    <w:p w14:paraId="46689F4D" w14:textId="7089EA69" w:rsidR="48C3217E" w:rsidRDefault="48C3217E" w:rsidP="6A2E5F21">
      <w:pPr>
        <w:spacing w:line="257" w:lineRule="auto"/>
        <w:jc w:val="both"/>
        <w:rPr>
          <w:rFonts w:ascii="Times New Roman" w:eastAsia="Times New Roman" w:hAnsi="Times New Roman" w:cs="Times New Roman"/>
          <w:sz w:val="24"/>
          <w:szCs w:val="24"/>
          <w:highlight w:val="yellow"/>
        </w:rPr>
      </w:pPr>
      <w:r w:rsidRPr="6A2E5F21">
        <w:rPr>
          <w:rFonts w:ascii="Times New Roman" w:eastAsia="Times New Roman" w:hAnsi="Times New Roman" w:cs="Times New Roman"/>
          <w:b/>
          <w:bCs/>
          <w:sz w:val="24"/>
          <w:szCs w:val="24"/>
        </w:rPr>
        <w:t xml:space="preserve">Security Standards and Laws: </w:t>
      </w:r>
      <w:r w:rsidRPr="6A2E5F21">
        <w:rPr>
          <w:rFonts w:ascii="Times New Roman" w:eastAsia="Times New Roman" w:hAnsi="Times New Roman" w:cs="Times New Roman"/>
          <w:sz w:val="24"/>
          <w:szCs w:val="24"/>
        </w:rPr>
        <w:t>In the pursuit of information security, NASA follows the protocols given by NIST Special Publication 800 series, as well as the NIST Federal Information Processing Standards [</w:t>
      </w:r>
      <w:r w:rsidR="46CA4078" w:rsidRPr="6A2E5F21">
        <w:rPr>
          <w:rFonts w:ascii="Times New Roman" w:eastAsia="Times New Roman" w:hAnsi="Times New Roman" w:cs="Times New Roman"/>
          <w:sz w:val="24"/>
          <w:szCs w:val="24"/>
        </w:rPr>
        <w:t>13</w:t>
      </w:r>
      <w:r w:rsidRPr="6A2E5F21">
        <w:rPr>
          <w:rFonts w:ascii="Times New Roman" w:eastAsia="Times New Roman" w:hAnsi="Times New Roman" w:cs="Times New Roman"/>
          <w:sz w:val="24"/>
          <w:szCs w:val="24"/>
        </w:rPr>
        <w:t>]. In risk management, the processes of RIDM and CRM must conform to NPD 1440.6 and NPR 1441.1 [1</w:t>
      </w:r>
      <w:r w:rsidR="629FAA4B" w:rsidRPr="6A2E5F21">
        <w:rPr>
          <w:rFonts w:ascii="Times New Roman" w:eastAsia="Times New Roman" w:hAnsi="Times New Roman" w:cs="Times New Roman"/>
          <w:sz w:val="24"/>
          <w:szCs w:val="24"/>
        </w:rPr>
        <w:t>8</w:t>
      </w:r>
      <w:r w:rsidRPr="6A2E5F21">
        <w:rPr>
          <w:rFonts w:ascii="Times New Roman" w:eastAsia="Times New Roman" w:hAnsi="Times New Roman" w:cs="Times New Roman"/>
          <w:sz w:val="24"/>
          <w:szCs w:val="24"/>
        </w:rPr>
        <w:t>]. NASA’s Office of Protective Services verifies that NASA’s COOP conforms to a special version of the Federal Emergency Management Agency Federal Continuity Evaluation Tool [</w:t>
      </w:r>
      <w:r w:rsidR="5A08A465" w:rsidRPr="6A2E5F21">
        <w:rPr>
          <w:rFonts w:ascii="Times New Roman" w:eastAsia="Times New Roman" w:hAnsi="Times New Roman" w:cs="Times New Roman"/>
          <w:sz w:val="24"/>
          <w:szCs w:val="24"/>
        </w:rPr>
        <w:t>15</w:t>
      </w:r>
      <w:r w:rsidRPr="6A2E5F21">
        <w:rPr>
          <w:rFonts w:ascii="Times New Roman" w:eastAsia="Times New Roman" w:hAnsi="Times New Roman" w:cs="Times New Roman"/>
          <w:sz w:val="24"/>
          <w:szCs w:val="24"/>
        </w:rPr>
        <w:t>]. The existence of a comprehensive COOP for NASA (covering the protection of the mission, key assets, operation continuation, and information systems) is mandated by federal legislation EO 12656 (Assignment of Emergency Preparedness Responsibilities); HSPD-7; NSPD 51 (National Continuity Policy); Computer Security Act of 1987; and OMB circular A-130 [</w:t>
      </w:r>
      <w:r w:rsidR="46E376DB" w:rsidRPr="6A2E5F21">
        <w:rPr>
          <w:rFonts w:ascii="Times New Roman" w:eastAsia="Times New Roman" w:hAnsi="Times New Roman" w:cs="Times New Roman"/>
          <w:sz w:val="24"/>
          <w:szCs w:val="24"/>
        </w:rPr>
        <w:t>15</w:t>
      </w:r>
      <w:r w:rsidRPr="6A2E5F21">
        <w:rPr>
          <w:rFonts w:ascii="Times New Roman" w:eastAsia="Times New Roman" w:hAnsi="Times New Roman" w:cs="Times New Roman"/>
          <w:sz w:val="24"/>
          <w:szCs w:val="24"/>
        </w:rPr>
        <w:t>].</w:t>
      </w:r>
    </w:p>
    <w:p w14:paraId="0089BDCB" w14:textId="62DA5DC6" w:rsidR="48C3217E" w:rsidRDefault="48C3217E" w:rsidP="6A2E5F21">
      <w:pPr>
        <w:jc w:val="both"/>
      </w:pPr>
      <w:r w:rsidRPr="6A2E5F21">
        <w:rPr>
          <w:rFonts w:ascii="Times New Roman" w:eastAsia="Times New Roman" w:hAnsi="Times New Roman" w:cs="Times New Roman"/>
          <w:sz w:val="24"/>
          <w:szCs w:val="24"/>
        </w:rPr>
        <w:t xml:space="preserve"> </w:t>
      </w:r>
    </w:p>
    <w:p w14:paraId="714A2735" w14:textId="212669F4" w:rsidR="48C3217E" w:rsidRDefault="48C3217E" w:rsidP="6A2E5F21">
      <w:pPr>
        <w:jc w:val="both"/>
      </w:pPr>
      <w:r w:rsidRPr="6A2E5F21">
        <w:rPr>
          <w:rFonts w:ascii="Times New Roman" w:eastAsia="Times New Roman" w:hAnsi="Times New Roman" w:cs="Times New Roman"/>
          <w:b/>
          <w:bCs/>
          <w:sz w:val="24"/>
          <w:szCs w:val="24"/>
        </w:rPr>
        <w:t xml:space="preserve"> </w:t>
      </w:r>
    </w:p>
    <w:p w14:paraId="179CAAB9" w14:textId="6D56AD74" w:rsidR="6CED6307" w:rsidRPr="007A31B9" w:rsidRDefault="48C3217E" w:rsidP="007A31B9">
      <w:pPr>
        <w:pStyle w:val="Heading2"/>
        <w:jc w:val="both"/>
        <w:rPr>
          <w:rFonts w:asciiTheme="minorHAnsi" w:eastAsia="Times New Roman" w:hAnsiTheme="minorHAnsi" w:cstheme="minorBidi"/>
          <w:sz w:val="28"/>
          <w:szCs w:val="28"/>
        </w:rPr>
      </w:pPr>
      <w:bookmarkStart w:id="13" w:name="_Toc120742016"/>
      <w:r w:rsidRPr="6A2E5F21">
        <w:rPr>
          <w:rFonts w:asciiTheme="minorHAnsi" w:eastAsia="Times New Roman" w:hAnsiTheme="minorHAnsi" w:cstheme="minorBidi"/>
          <w:sz w:val="28"/>
          <w:szCs w:val="28"/>
        </w:rPr>
        <w:t>Security Roles:</w:t>
      </w:r>
      <w:bookmarkEnd w:id="13"/>
    </w:p>
    <w:p w14:paraId="46E5227C" w14:textId="2FD34014" w:rsidR="48C3217E" w:rsidRDefault="48C3217E" w:rsidP="6A2E5F21">
      <w:pPr>
        <w:jc w:val="both"/>
        <w:rPr>
          <w:rFonts w:ascii="Times New Roman" w:eastAsia="Times New Roman" w:hAnsi="Times New Roman" w:cs="Times New Roman"/>
          <w:sz w:val="24"/>
          <w:szCs w:val="24"/>
          <w:highlight w:val="green"/>
        </w:rPr>
      </w:pPr>
      <w:r w:rsidRPr="6A2E5F21">
        <w:rPr>
          <w:rFonts w:ascii="Times New Roman" w:eastAsia="Times New Roman" w:hAnsi="Times New Roman" w:cs="Times New Roman"/>
          <w:sz w:val="24"/>
          <w:szCs w:val="24"/>
        </w:rPr>
        <w:t>NASA Centers are semi-independent locations that operate within the NASA Agency. While there is a level of agency in the security and management policies each Center can implement, there are also several agency</w:t>
      </w:r>
      <w:r w:rsidR="35A1E3BC" w:rsidRPr="6A2E5F21">
        <w:rPr>
          <w:rFonts w:ascii="Times New Roman" w:eastAsia="Times New Roman" w:hAnsi="Times New Roman" w:cs="Times New Roman"/>
          <w:sz w:val="24"/>
          <w:szCs w:val="24"/>
        </w:rPr>
        <w:t>-</w:t>
      </w:r>
      <w:r w:rsidRPr="6A2E5F21">
        <w:rPr>
          <w:rFonts w:ascii="Times New Roman" w:eastAsia="Times New Roman" w:hAnsi="Times New Roman" w:cs="Times New Roman"/>
          <w:sz w:val="24"/>
          <w:szCs w:val="24"/>
        </w:rPr>
        <w:t xml:space="preserve">wide and </w:t>
      </w:r>
      <w:bookmarkStart w:id="14" w:name="_Int_ktev4wX6"/>
      <w:r w:rsidR="592AB88B" w:rsidRPr="6A2E5F21">
        <w:rPr>
          <w:rFonts w:ascii="Times New Roman" w:eastAsia="Times New Roman" w:hAnsi="Times New Roman" w:cs="Times New Roman"/>
          <w:sz w:val="24"/>
          <w:szCs w:val="24"/>
        </w:rPr>
        <w:t>federally enforced</w:t>
      </w:r>
      <w:bookmarkEnd w:id="14"/>
      <w:r w:rsidRPr="6A2E5F21">
        <w:rPr>
          <w:rFonts w:ascii="Times New Roman" w:eastAsia="Times New Roman" w:hAnsi="Times New Roman" w:cs="Times New Roman"/>
          <w:sz w:val="24"/>
          <w:szCs w:val="24"/>
        </w:rPr>
        <w:t xml:space="preserve"> policies each must conform to. [</w:t>
      </w:r>
      <w:r w:rsidR="16F887E0" w:rsidRPr="6A2E5F21">
        <w:rPr>
          <w:rFonts w:ascii="Times New Roman" w:eastAsia="Times New Roman" w:hAnsi="Times New Roman" w:cs="Times New Roman"/>
          <w:sz w:val="24"/>
          <w:szCs w:val="24"/>
        </w:rPr>
        <w:t>16</w:t>
      </w:r>
      <w:r w:rsidRPr="6A2E5F21">
        <w:rPr>
          <w:rFonts w:ascii="Times New Roman" w:eastAsia="Times New Roman" w:hAnsi="Times New Roman" w:cs="Times New Roman"/>
          <w:sz w:val="24"/>
          <w:szCs w:val="24"/>
        </w:rPr>
        <w:t>]</w:t>
      </w:r>
    </w:p>
    <w:p w14:paraId="1E942AB8" w14:textId="02122FD6" w:rsidR="48C3217E" w:rsidRDefault="48C3217E" w:rsidP="6A2E5F21">
      <w:pPr>
        <w:jc w:val="both"/>
        <w:rPr>
          <w:rFonts w:ascii="Times New Roman" w:eastAsia="Times New Roman" w:hAnsi="Times New Roman" w:cs="Times New Roman"/>
          <w:sz w:val="24"/>
          <w:szCs w:val="24"/>
          <w:highlight w:val="yellow"/>
        </w:rPr>
      </w:pPr>
      <w:r w:rsidRPr="6A2E5F21">
        <w:rPr>
          <w:rFonts w:ascii="Times New Roman" w:eastAsia="Times New Roman" w:hAnsi="Times New Roman" w:cs="Times New Roman"/>
          <w:sz w:val="24"/>
          <w:szCs w:val="24"/>
        </w:rPr>
        <w:t>All Centers have security compliance put into practice by a Center Director of Protective Services (CCPS) and Chief of Security (CCS). The Office of Protective Services (OPS) verifies that all of NASA’s centers adhere to agency</w:t>
      </w:r>
      <w:r w:rsidR="09B14395" w:rsidRPr="6A2E5F21">
        <w:rPr>
          <w:rFonts w:ascii="Times New Roman" w:eastAsia="Times New Roman" w:hAnsi="Times New Roman" w:cs="Times New Roman"/>
          <w:sz w:val="24"/>
          <w:szCs w:val="24"/>
        </w:rPr>
        <w:t>-</w:t>
      </w:r>
      <w:r w:rsidRPr="6A2E5F21">
        <w:rPr>
          <w:rFonts w:ascii="Times New Roman" w:eastAsia="Times New Roman" w:hAnsi="Times New Roman" w:cs="Times New Roman"/>
          <w:sz w:val="24"/>
          <w:szCs w:val="24"/>
        </w:rPr>
        <w:t>wide security policies and standards [</w:t>
      </w:r>
      <w:r w:rsidR="4CFDA2D4" w:rsidRPr="6A2E5F21">
        <w:rPr>
          <w:rFonts w:ascii="Times New Roman" w:eastAsia="Times New Roman" w:hAnsi="Times New Roman" w:cs="Times New Roman"/>
          <w:sz w:val="24"/>
          <w:szCs w:val="24"/>
        </w:rPr>
        <w:t>16</w:t>
      </w:r>
      <w:r w:rsidRPr="6A2E5F21">
        <w:rPr>
          <w:rFonts w:ascii="Times New Roman" w:eastAsia="Times New Roman" w:hAnsi="Times New Roman" w:cs="Times New Roman"/>
          <w:sz w:val="24"/>
          <w:szCs w:val="24"/>
        </w:rPr>
        <w:t xml:space="preserve">]. </w:t>
      </w:r>
    </w:p>
    <w:p w14:paraId="2F9C4CC3" w14:textId="4473B27D" w:rsidR="48C3217E" w:rsidRDefault="48C3217E" w:rsidP="6A2E5F21">
      <w:pPr>
        <w:jc w:val="both"/>
        <w:rPr>
          <w:rFonts w:ascii="Times New Roman" w:eastAsia="Times New Roman" w:hAnsi="Times New Roman" w:cs="Times New Roman"/>
          <w:sz w:val="24"/>
          <w:szCs w:val="24"/>
        </w:rPr>
      </w:pPr>
      <w:r w:rsidRPr="6A2E5F21">
        <w:rPr>
          <w:rFonts w:ascii="Times New Roman" w:eastAsia="Times New Roman" w:hAnsi="Times New Roman" w:cs="Times New Roman"/>
          <w:sz w:val="24"/>
          <w:szCs w:val="24"/>
        </w:rPr>
        <w:t>Resource provision in the advancement of security is given by the Assistant Administrator for the Office of Protective Services (AA, OPS) [</w:t>
      </w:r>
      <w:r w:rsidR="56E4D643" w:rsidRPr="6A2E5F21">
        <w:rPr>
          <w:rFonts w:ascii="Times New Roman" w:eastAsia="Times New Roman" w:hAnsi="Times New Roman" w:cs="Times New Roman"/>
          <w:sz w:val="24"/>
          <w:szCs w:val="24"/>
        </w:rPr>
        <w:t>16</w:t>
      </w:r>
      <w:r w:rsidRPr="6A2E5F21">
        <w:rPr>
          <w:rFonts w:ascii="Times New Roman" w:eastAsia="Times New Roman" w:hAnsi="Times New Roman" w:cs="Times New Roman"/>
          <w:sz w:val="24"/>
          <w:szCs w:val="24"/>
        </w:rPr>
        <w:t xml:space="preserve">; </w:t>
      </w:r>
      <w:r w:rsidR="384F69F9" w:rsidRPr="6A2E5F21">
        <w:rPr>
          <w:rFonts w:ascii="Times New Roman" w:eastAsia="Times New Roman" w:hAnsi="Times New Roman" w:cs="Times New Roman"/>
          <w:sz w:val="24"/>
          <w:szCs w:val="24"/>
        </w:rPr>
        <w:t>12</w:t>
      </w:r>
      <w:r w:rsidRPr="6A2E5F21">
        <w:rPr>
          <w:rFonts w:ascii="Times New Roman" w:eastAsia="Times New Roman" w:hAnsi="Times New Roman" w:cs="Times New Roman"/>
          <w:sz w:val="24"/>
          <w:szCs w:val="24"/>
        </w:rPr>
        <w:t>].  AA, OPS also help</w:t>
      </w:r>
      <w:r w:rsidR="6DE03289" w:rsidRPr="6A2E5F21">
        <w:rPr>
          <w:rFonts w:ascii="Times New Roman" w:eastAsia="Times New Roman" w:hAnsi="Times New Roman" w:cs="Times New Roman"/>
          <w:sz w:val="24"/>
          <w:szCs w:val="24"/>
        </w:rPr>
        <w:t>s</w:t>
      </w:r>
      <w:r w:rsidRPr="6A2E5F21">
        <w:rPr>
          <w:rFonts w:ascii="Times New Roman" w:eastAsia="Times New Roman" w:hAnsi="Times New Roman" w:cs="Times New Roman"/>
          <w:sz w:val="24"/>
          <w:szCs w:val="24"/>
        </w:rPr>
        <w:t xml:space="preserve"> define best practices for the agency, identify vulnerable infrastructure points, and manage the Enterprise Risk Management Program. Any reports of espionage, sabotage, on</w:t>
      </w:r>
      <w:r w:rsidR="33349D7E" w:rsidRPr="6A2E5F21">
        <w:rPr>
          <w:rFonts w:ascii="Times New Roman" w:eastAsia="Times New Roman" w:hAnsi="Times New Roman" w:cs="Times New Roman"/>
          <w:sz w:val="24"/>
          <w:szCs w:val="24"/>
        </w:rPr>
        <w:t>-</w:t>
      </w:r>
      <w:r w:rsidRPr="6A2E5F21">
        <w:rPr>
          <w:rFonts w:ascii="Times New Roman" w:eastAsia="Times New Roman" w:hAnsi="Times New Roman" w:cs="Times New Roman"/>
          <w:sz w:val="24"/>
          <w:szCs w:val="24"/>
        </w:rPr>
        <w:t>premises strikes/protests, weapon discharges, and suspicious network activity are to be forwarded to and handled by the AA, OPS [</w:t>
      </w:r>
      <w:r w:rsidR="1A6DC25F" w:rsidRPr="6A2E5F21">
        <w:rPr>
          <w:rFonts w:ascii="Times New Roman" w:eastAsia="Times New Roman" w:hAnsi="Times New Roman" w:cs="Times New Roman"/>
          <w:sz w:val="24"/>
          <w:szCs w:val="24"/>
        </w:rPr>
        <w:t>16</w:t>
      </w:r>
      <w:r w:rsidRPr="6A2E5F21">
        <w:rPr>
          <w:rFonts w:ascii="Times New Roman" w:eastAsia="Times New Roman" w:hAnsi="Times New Roman" w:cs="Times New Roman"/>
          <w:sz w:val="24"/>
          <w:szCs w:val="24"/>
        </w:rPr>
        <w:t>]. AA, OPS also ha</w:t>
      </w:r>
      <w:r w:rsidR="1AA0CEE2" w:rsidRPr="6A2E5F21">
        <w:rPr>
          <w:rFonts w:ascii="Times New Roman" w:eastAsia="Times New Roman" w:hAnsi="Times New Roman" w:cs="Times New Roman"/>
          <w:sz w:val="24"/>
          <w:szCs w:val="24"/>
        </w:rPr>
        <w:t>s</w:t>
      </w:r>
      <w:r w:rsidRPr="6A2E5F21">
        <w:rPr>
          <w:rFonts w:ascii="Times New Roman" w:eastAsia="Times New Roman" w:hAnsi="Times New Roman" w:cs="Times New Roman"/>
          <w:sz w:val="24"/>
          <w:szCs w:val="24"/>
        </w:rPr>
        <w:t xml:space="preserve"> the power to revoke personnel clearances, and acts as NASA’s chief representative when communicating with national intelligence organizations [</w:t>
      </w:r>
      <w:r w:rsidR="351BE354" w:rsidRPr="6A2E5F21">
        <w:rPr>
          <w:rFonts w:ascii="Times New Roman" w:eastAsia="Times New Roman" w:hAnsi="Times New Roman" w:cs="Times New Roman"/>
          <w:sz w:val="24"/>
          <w:szCs w:val="24"/>
        </w:rPr>
        <w:t>12</w:t>
      </w:r>
      <w:r w:rsidRPr="6A2E5F21">
        <w:rPr>
          <w:rFonts w:ascii="Times New Roman" w:eastAsia="Times New Roman" w:hAnsi="Times New Roman" w:cs="Times New Roman"/>
          <w:sz w:val="24"/>
          <w:szCs w:val="24"/>
        </w:rPr>
        <w:t>].</w:t>
      </w:r>
    </w:p>
    <w:p w14:paraId="38AAE1CB" w14:textId="0D9905C7" w:rsidR="48C3217E" w:rsidRDefault="48C3217E" w:rsidP="6A2E5F21">
      <w:pPr>
        <w:jc w:val="both"/>
        <w:rPr>
          <w:rFonts w:ascii="Times New Roman" w:eastAsia="Times New Roman" w:hAnsi="Times New Roman" w:cs="Times New Roman"/>
          <w:sz w:val="24"/>
          <w:szCs w:val="24"/>
        </w:rPr>
      </w:pPr>
      <w:r w:rsidRPr="6A2E5F21">
        <w:rPr>
          <w:rFonts w:ascii="Times New Roman" w:eastAsia="Times New Roman" w:hAnsi="Times New Roman" w:cs="Times New Roman"/>
          <w:sz w:val="24"/>
          <w:szCs w:val="24"/>
        </w:rPr>
        <w:t>OPS is responsible for making an Insider Threat program in preparation for malicious actions from employees or contractors and is also responsible for background checks and validating the qualifications of NASA security personnel [</w:t>
      </w:r>
      <w:r w:rsidR="388334A0" w:rsidRPr="6A2E5F21">
        <w:rPr>
          <w:rFonts w:ascii="Times New Roman" w:eastAsia="Times New Roman" w:hAnsi="Times New Roman" w:cs="Times New Roman"/>
          <w:sz w:val="24"/>
          <w:szCs w:val="24"/>
        </w:rPr>
        <w:t>12</w:t>
      </w:r>
      <w:r w:rsidRPr="6A2E5F21">
        <w:rPr>
          <w:rFonts w:ascii="Times New Roman" w:eastAsia="Times New Roman" w:hAnsi="Times New Roman" w:cs="Times New Roman"/>
          <w:sz w:val="24"/>
          <w:szCs w:val="24"/>
        </w:rPr>
        <w:t>].</w:t>
      </w:r>
    </w:p>
    <w:p w14:paraId="3B95013F" w14:textId="083039B0" w:rsidR="48C3217E" w:rsidRDefault="48C3217E" w:rsidP="6A2E5F21">
      <w:pPr>
        <w:jc w:val="both"/>
        <w:rPr>
          <w:rFonts w:ascii="Times New Roman" w:eastAsia="Times New Roman" w:hAnsi="Times New Roman" w:cs="Times New Roman"/>
          <w:sz w:val="24"/>
          <w:szCs w:val="24"/>
          <w:highlight w:val="green"/>
        </w:rPr>
      </w:pPr>
      <w:r w:rsidRPr="6A2E5F21">
        <w:rPr>
          <w:rFonts w:ascii="Times New Roman" w:eastAsia="Times New Roman" w:hAnsi="Times New Roman" w:cs="Times New Roman"/>
          <w:sz w:val="24"/>
          <w:szCs w:val="24"/>
        </w:rPr>
        <w:t xml:space="preserve">Centers have leaders called Center Directors. </w:t>
      </w:r>
      <w:r w:rsidR="40E1CDF0" w:rsidRPr="6A2E5F21">
        <w:rPr>
          <w:rFonts w:ascii="Times New Roman" w:eastAsia="Times New Roman" w:hAnsi="Times New Roman" w:cs="Times New Roman"/>
          <w:sz w:val="24"/>
          <w:szCs w:val="24"/>
        </w:rPr>
        <w:t>They</w:t>
      </w:r>
      <w:r w:rsidRPr="6A2E5F21">
        <w:rPr>
          <w:rFonts w:ascii="Times New Roman" w:eastAsia="Times New Roman" w:hAnsi="Times New Roman" w:cs="Times New Roman"/>
          <w:sz w:val="24"/>
          <w:szCs w:val="24"/>
        </w:rPr>
        <w:t xml:space="preserve"> </w:t>
      </w:r>
      <w:r w:rsidR="4D32A522" w:rsidRPr="6A2E5F21">
        <w:rPr>
          <w:rFonts w:ascii="Times New Roman" w:eastAsia="Times New Roman" w:hAnsi="Times New Roman" w:cs="Times New Roman"/>
          <w:sz w:val="24"/>
          <w:szCs w:val="24"/>
        </w:rPr>
        <w:t xml:space="preserve">can elect to </w:t>
      </w:r>
      <w:r w:rsidR="4A5265AB" w:rsidRPr="6A2E5F21">
        <w:rPr>
          <w:rFonts w:ascii="Times New Roman" w:eastAsia="Times New Roman" w:hAnsi="Times New Roman" w:cs="Times New Roman"/>
          <w:sz w:val="24"/>
          <w:szCs w:val="24"/>
        </w:rPr>
        <w:t>build upon the agency</w:t>
      </w:r>
      <w:r w:rsidR="2ABF77C5" w:rsidRPr="6A2E5F21">
        <w:rPr>
          <w:rFonts w:ascii="Times New Roman" w:eastAsia="Times New Roman" w:hAnsi="Times New Roman" w:cs="Times New Roman"/>
          <w:sz w:val="24"/>
          <w:szCs w:val="24"/>
        </w:rPr>
        <w:t>-</w:t>
      </w:r>
      <w:r w:rsidR="4A5265AB" w:rsidRPr="6A2E5F21">
        <w:rPr>
          <w:rFonts w:ascii="Times New Roman" w:eastAsia="Times New Roman" w:hAnsi="Times New Roman" w:cs="Times New Roman"/>
          <w:sz w:val="24"/>
          <w:szCs w:val="24"/>
        </w:rPr>
        <w:t>imposed security policies within their center</w:t>
      </w:r>
      <w:r w:rsidR="65037CF6" w:rsidRPr="6A2E5F21">
        <w:rPr>
          <w:rFonts w:ascii="Times New Roman" w:eastAsia="Times New Roman" w:hAnsi="Times New Roman" w:cs="Times New Roman"/>
          <w:sz w:val="24"/>
          <w:szCs w:val="24"/>
        </w:rPr>
        <w:t xml:space="preserve"> </w:t>
      </w:r>
      <w:r w:rsidRPr="6A2E5F21">
        <w:rPr>
          <w:rFonts w:ascii="Times New Roman" w:eastAsia="Times New Roman" w:hAnsi="Times New Roman" w:cs="Times New Roman"/>
          <w:sz w:val="24"/>
          <w:szCs w:val="24"/>
        </w:rPr>
        <w:t>[</w:t>
      </w:r>
      <w:r w:rsidR="3FE11BAA" w:rsidRPr="6A2E5F21">
        <w:rPr>
          <w:rFonts w:ascii="Times New Roman" w:eastAsia="Times New Roman" w:hAnsi="Times New Roman" w:cs="Times New Roman"/>
          <w:sz w:val="24"/>
          <w:szCs w:val="24"/>
        </w:rPr>
        <w:t>16</w:t>
      </w:r>
      <w:r w:rsidRPr="6A2E5F21">
        <w:rPr>
          <w:rFonts w:ascii="Times New Roman" w:eastAsia="Times New Roman" w:hAnsi="Times New Roman" w:cs="Times New Roman"/>
          <w:sz w:val="24"/>
          <w:szCs w:val="24"/>
        </w:rPr>
        <w:t xml:space="preserve">]. Center Directors also </w:t>
      </w:r>
      <w:bookmarkStart w:id="15" w:name="_Int_3e53NHSc"/>
      <w:proofErr w:type="gramStart"/>
      <w:r w:rsidRPr="6A2E5F21">
        <w:rPr>
          <w:rFonts w:ascii="Times New Roman" w:eastAsia="Times New Roman" w:hAnsi="Times New Roman" w:cs="Times New Roman"/>
          <w:sz w:val="24"/>
          <w:szCs w:val="24"/>
        </w:rPr>
        <w:t>work</w:t>
      </w:r>
      <w:bookmarkEnd w:id="15"/>
      <w:proofErr w:type="gramEnd"/>
      <w:r w:rsidRPr="6A2E5F21">
        <w:rPr>
          <w:rFonts w:ascii="Times New Roman" w:eastAsia="Times New Roman" w:hAnsi="Times New Roman" w:cs="Times New Roman"/>
          <w:sz w:val="24"/>
          <w:szCs w:val="24"/>
        </w:rPr>
        <w:t xml:space="preserve"> to enforce the organization’s infosec policy within their respective Center, and are ultimately held responsible for the confidentiality, integrity, and availability of information and information assets within their area of governance [</w:t>
      </w:r>
      <w:r w:rsidR="2A763FCA" w:rsidRPr="6A2E5F21">
        <w:rPr>
          <w:rFonts w:ascii="Times New Roman" w:eastAsia="Times New Roman" w:hAnsi="Times New Roman" w:cs="Times New Roman"/>
          <w:sz w:val="24"/>
          <w:szCs w:val="24"/>
        </w:rPr>
        <w:t>13</w:t>
      </w:r>
      <w:r w:rsidRPr="6A2E5F21">
        <w:rPr>
          <w:rFonts w:ascii="Times New Roman" w:eastAsia="Times New Roman" w:hAnsi="Times New Roman" w:cs="Times New Roman"/>
          <w:sz w:val="24"/>
          <w:szCs w:val="24"/>
        </w:rPr>
        <w:t xml:space="preserve">]. In the context of risk management, Center Directors must handle institutional </w:t>
      </w:r>
      <w:r w:rsidRPr="6A2E5F21">
        <w:rPr>
          <w:rFonts w:ascii="Times New Roman" w:eastAsia="Times New Roman" w:hAnsi="Times New Roman" w:cs="Times New Roman"/>
          <w:sz w:val="24"/>
          <w:szCs w:val="24"/>
        </w:rPr>
        <w:lastRenderedPageBreak/>
        <w:t>risks [1</w:t>
      </w:r>
      <w:r w:rsidR="41F21CE4" w:rsidRPr="6A2E5F21">
        <w:rPr>
          <w:rFonts w:ascii="Times New Roman" w:eastAsia="Times New Roman" w:hAnsi="Times New Roman" w:cs="Times New Roman"/>
          <w:sz w:val="24"/>
          <w:szCs w:val="24"/>
        </w:rPr>
        <w:t>8</w:t>
      </w:r>
      <w:r w:rsidRPr="6A2E5F21">
        <w:rPr>
          <w:rFonts w:ascii="Times New Roman" w:eastAsia="Times New Roman" w:hAnsi="Times New Roman" w:cs="Times New Roman"/>
          <w:sz w:val="24"/>
          <w:szCs w:val="24"/>
        </w:rPr>
        <w:t>]. If a manned mission is being undertaken under a Center Director’s jurisdiction, the Center Director has the authority to stop the mission [</w:t>
      </w:r>
      <w:r w:rsidR="373CE2AD" w:rsidRPr="6A2E5F21">
        <w:rPr>
          <w:rFonts w:ascii="Times New Roman" w:eastAsia="Times New Roman" w:hAnsi="Times New Roman" w:cs="Times New Roman"/>
          <w:sz w:val="24"/>
          <w:szCs w:val="24"/>
        </w:rPr>
        <w:t>14</w:t>
      </w:r>
      <w:r w:rsidR="5E54F398" w:rsidRPr="6A2E5F21">
        <w:rPr>
          <w:rFonts w:ascii="Times New Roman" w:eastAsia="Times New Roman" w:hAnsi="Times New Roman" w:cs="Times New Roman"/>
          <w:sz w:val="24"/>
          <w:szCs w:val="24"/>
        </w:rPr>
        <w:t xml:space="preserve">. Center Directors ensure that the center’s security program is reviewed periodically, report suspected espionage and </w:t>
      </w:r>
      <w:bookmarkStart w:id="16" w:name="_Int_JIqAMgZh"/>
      <w:r w:rsidR="5E54F398" w:rsidRPr="6A2E5F21">
        <w:rPr>
          <w:rFonts w:ascii="Times New Roman" w:eastAsia="Times New Roman" w:hAnsi="Times New Roman" w:cs="Times New Roman"/>
          <w:sz w:val="24"/>
          <w:szCs w:val="24"/>
        </w:rPr>
        <w:t>terror attempts</w:t>
      </w:r>
      <w:bookmarkEnd w:id="16"/>
      <w:r w:rsidRPr="6A2E5F21">
        <w:rPr>
          <w:rFonts w:ascii="Times New Roman" w:eastAsia="Times New Roman" w:hAnsi="Times New Roman" w:cs="Times New Roman"/>
          <w:sz w:val="24"/>
          <w:szCs w:val="24"/>
        </w:rPr>
        <w:t xml:space="preserve"> on center grounds to the NASA Counterintelligence/Counterterrorism office</w:t>
      </w:r>
      <w:r w:rsidR="66F4BDD5" w:rsidRPr="6A2E5F21">
        <w:rPr>
          <w:rFonts w:ascii="Times New Roman" w:eastAsia="Times New Roman" w:hAnsi="Times New Roman" w:cs="Times New Roman"/>
          <w:sz w:val="24"/>
          <w:szCs w:val="24"/>
        </w:rPr>
        <w:t>. They</w:t>
      </w:r>
      <w:r w:rsidRPr="6A2E5F21">
        <w:rPr>
          <w:rFonts w:ascii="Times New Roman" w:eastAsia="Times New Roman" w:hAnsi="Times New Roman" w:cs="Times New Roman"/>
          <w:sz w:val="24"/>
          <w:szCs w:val="24"/>
        </w:rPr>
        <w:t xml:space="preserve"> can </w:t>
      </w:r>
      <w:r w:rsidR="242CF833" w:rsidRPr="6A2E5F21">
        <w:rPr>
          <w:rFonts w:ascii="Times New Roman" w:eastAsia="Times New Roman" w:hAnsi="Times New Roman" w:cs="Times New Roman"/>
          <w:sz w:val="24"/>
          <w:szCs w:val="24"/>
        </w:rPr>
        <w:t xml:space="preserve">also </w:t>
      </w:r>
      <w:r w:rsidRPr="6A2E5F21">
        <w:rPr>
          <w:rFonts w:ascii="Times New Roman" w:eastAsia="Times New Roman" w:hAnsi="Times New Roman" w:cs="Times New Roman"/>
          <w:sz w:val="24"/>
          <w:szCs w:val="24"/>
        </w:rPr>
        <w:t>revoke the clearance of security personnel in the center [</w:t>
      </w:r>
      <w:r w:rsidR="4434064D" w:rsidRPr="6A2E5F21">
        <w:rPr>
          <w:rFonts w:ascii="Times New Roman" w:eastAsia="Times New Roman" w:hAnsi="Times New Roman" w:cs="Times New Roman"/>
          <w:sz w:val="24"/>
          <w:szCs w:val="24"/>
        </w:rPr>
        <w:t>12</w:t>
      </w:r>
      <w:r w:rsidRPr="6A2E5F21">
        <w:rPr>
          <w:rFonts w:ascii="Times New Roman" w:eastAsia="Times New Roman" w:hAnsi="Times New Roman" w:cs="Times New Roman"/>
          <w:sz w:val="24"/>
          <w:szCs w:val="24"/>
        </w:rPr>
        <w:t>]. Center Directors must also designate Center COOP coordinators, verify that the Center Chief Financial Officer allocates appropriate resources towards COOP functionality, and cements COOP as part of the Center’s mission [</w:t>
      </w:r>
      <w:r w:rsidR="26257095" w:rsidRPr="6A2E5F21">
        <w:rPr>
          <w:rFonts w:ascii="Times New Roman" w:eastAsia="Times New Roman" w:hAnsi="Times New Roman" w:cs="Times New Roman"/>
          <w:sz w:val="24"/>
          <w:szCs w:val="24"/>
        </w:rPr>
        <w:t>15</w:t>
      </w:r>
      <w:r w:rsidRPr="6A2E5F21">
        <w:rPr>
          <w:rFonts w:ascii="Times New Roman" w:eastAsia="Times New Roman" w:hAnsi="Times New Roman" w:cs="Times New Roman"/>
          <w:sz w:val="24"/>
          <w:szCs w:val="24"/>
        </w:rPr>
        <w:t>].</w:t>
      </w:r>
    </w:p>
    <w:p w14:paraId="5277AF0E" w14:textId="7C6B5D14" w:rsidR="48C3217E" w:rsidRDefault="48C3217E" w:rsidP="6A2E5F21">
      <w:pPr>
        <w:spacing w:line="257" w:lineRule="auto"/>
        <w:jc w:val="both"/>
        <w:rPr>
          <w:rFonts w:ascii="Times New Roman" w:eastAsia="Times New Roman" w:hAnsi="Times New Roman" w:cs="Times New Roman"/>
          <w:sz w:val="24"/>
          <w:szCs w:val="24"/>
        </w:rPr>
      </w:pPr>
      <w:r w:rsidRPr="6A2E5F21">
        <w:rPr>
          <w:rFonts w:ascii="Times New Roman" w:eastAsia="Times New Roman" w:hAnsi="Times New Roman" w:cs="Times New Roman"/>
          <w:sz w:val="24"/>
          <w:szCs w:val="24"/>
        </w:rPr>
        <w:t xml:space="preserve"> </w:t>
      </w:r>
    </w:p>
    <w:p w14:paraId="783B8FBB" w14:textId="7858E0CA" w:rsidR="48C3217E" w:rsidRDefault="48C3217E" w:rsidP="6A2E5F21">
      <w:pPr>
        <w:jc w:val="both"/>
        <w:rPr>
          <w:rFonts w:ascii="Times New Roman" w:eastAsia="Times New Roman" w:hAnsi="Times New Roman" w:cs="Times New Roman"/>
          <w:sz w:val="24"/>
          <w:szCs w:val="24"/>
        </w:rPr>
      </w:pPr>
      <w:r w:rsidRPr="6A2E5F21">
        <w:rPr>
          <w:rFonts w:ascii="Times New Roman" w:eastAsia="Times New Roman" w:hAnsi="Times New Roman" w:cs="Times New Roman"/>
          <w:sz w:val="24"/>
          <w:szCs w:val="24"/>
        </w:rPr>
        <w:t xml:space="preserve">Supervisors, program managers, and line managers are responsible for verifying that security policies within their respective programs are adhered </w:t>
      </w:r>
      <w:bookmarkStart w:id="17" w:name="_Int_M2N4pu28"/>
      <w:r w:rsidR="10B0DE24" w:rsidRPr="6A2E5F21">
        <w:rPr>
          <w:rFonts w:ascii="Times New Roman" w:eastAsia="Times New Roman" w:hAnsi="Times New Roman" w:cs="Times New Roman"/>
          <w:sz w:val="24"/>
          <w:szCs w:val="24"/>
        </w:rPr>
        <w:t>to and</w:t>
      </w:r>
      <w:bookmarkEnd w:id="17"/>
      <w:r w:rsidRPr="6A2E5F21">
        <w:rPr>
          <w:rFonts w:ascii="Times New Roman" w:eastAsia="Times New Roman" w:hAnsi="Times New Roman" w:cs="Times New Roman"/>
          <w:sz w:val="24"/>
          <w:szCs w:val="24"/>
        </w:rPr>
        <w:t xml:space="preserve"> have the power to revoke the clearance of personnel under them [</w:t>
      </w:r>
      <w:r w:rsidR="1C6247E2" w:rsidRPr="6A2E5F21">
        <w:rPr>
          <w:rFonts w:ascii="Times New Roman" w:eastAsia="Times New Roman" w:hAnsi="Times New Roman" w:cs="Times New Roman"/>
          <w:sz w:val="24"/>
          <w:szCs w:val="24"/>
        </w:rPr>
        <w:t>16</w:t>
      </w:r>
      <w:r w:rsidRPr="6A2E5F21">
        <w:rPr>
          <w:rFonts w:ascii="Times New Roman" w:eastAsia="Times New Roman" w:hAnsi="Times New Roman" w:cs="Times New Roman"/>
          <w:sz w:val="24"/>
          <w:szCs w:val="24"/>
        </w:rPr>
        <w:t>]. Program and project managers also must handle risk within their ongoing project</w:t>
      </w:r>
      <w:r w:rsidR="3E2B9853" w:rsidRPr="6A2E5F21">
        <w:rPr>
          <w:rFonts w:ascii="Times New Roman" w:eastAsia="Times New Roman" w:hAnsi="Times New Roman" w:cs="Times New Roman"/>
          <w:sz w:val="24"/>
          <w:szCs w:val="24"/>
        </w:rPr>
        <w:t>s</w:t>
      </w:r>
      <w:r w:rsidRPr="6A2E5F21">
        <w:rPr>
          <w:rFonts w:ascii="Times New Roman" w:eastAsia="Times New Roman" w:hAnsi="Times New Roman" w:cs="Times New Roman"/>
          <w:sz w:val="24"/>
          <w:szCs w:val="24"/>
        </w:rPr>
        <w:t xml:space="preserve"> [1</w:t>
      </w:r>
      <w:r w:rsidR="4194EF09" w:rsidRPr="6A2E5F21">
        <w:rPr>
          <w:rFonts w:ascii="Times New Roman" w:eastAsia="Times New Roman" w:hAnsi="Times New Roman" w:cs="Times New Roman"/>
          <w:sz w:val="24"/>
          <w:szCs w:val="24"/>
        </w:rPr>
        <w:t>8</w:t>
      </w:r>
      <w:r w:rsidRPr="6A2E5F21">
        <w:rPr>
          <w:rFonts w:ascii="Times New Roman" w:eastAsia="Times New Roman" w:hAnsi="Times New Roman" w:cs="Times New Roman"/>
          <w:sz w:val="24"/>
          <w:szCs w:val="24"/>
        </w:rPr>
        <w:t xml:space="preserve">]. Program and project managers determine mission and safety objectives for manned crews’ objectives; </w:t>
      </w:r>
      <w:r w:rsidR="40E91088" w:rsidRPr="6A2E5F21">
        <w:rPr>
          <w:rFonts w:ascii="Times New Roman" w:eastAsia="Times New Roman" w:hAnsi="Times New Roman" w:cs="Times New Roman"/>
          <w:sz w:val="24"/>
          <w:szCs w:val="24"/>
        </w:rPr>
        <w:t>act</w:t>
      </w:r>
      <w:r w:rsidRPr="6A2E5F21">
        <w:rPr>
          <w:rFonts w:ascii="Times New Roman" w:eastAsia="Times New Roman" w:hAnsi="Times New Roman" w:cs="Times New Roman"/>
          <w:sz w:val="24"/>
          <w:szCs w:val="24"/>
        </w:rPr>
        <w:t xml:space="preserve"> if a risk is deemed too dangerous for assets, personnel, or the public; and work with the Office of International and Interagency Relations to share information about mission risk with appropriate organizations and entities, such as foreign organizations and governments [</w:t>
      </w:r>
      <w:r w:rsidR="3A19E909" w:rsidRPr="6A2E5F21">
        <w:rPr>
          <w:rFonts w:ascii="Times New Roman" w:eastAsia="Times New Roman" w:hAnsi="Times New Roman" w:cs="Times New Roman"/>
          <w:sz w:val="24"/>
          <w:szCs w:val="24"/>
        </w:rPr>
        <w:t>14</w:t>
      </w:r>
      <w:r w:rsidRPr="6A2E5F21">
        <w:rPr>
          <w:rFonts w:ascii="Times New Roman" w:eastAsia="Times New Roman" w:hAnsi="Times New Roman" w:cs="Times New Roman"/>
          <w:sz w:val="24"/>
          <w:szCs w:val="24"/>
        </w:rPr>
        <w:t xml:space="preserve">]. </w:t>
      </w:r>
    </w:p>
    <w:p w14:paraId="352EC8F3" w14:textId="757343CF" w:rsidR="48C3217E" w:rsidRDefault="48C3217E" w:rsidP="6A2E5F21">
      <w:pPr>
        <w:jc w:val="both"/>
      </w:pPr>
      <w:r w:rsidRPr="6A2E5F21">
        <w:rPr>
          <w:rFonts w:ascii="Times New Roman" w:eastAsia="Times New Roman" w:hAnsi="Times New Roman" w:cs="Times New Roman"/>
          <w:sz w:val="24"/>
          <w:szCs w:val="24"/>
        </w:rPr>
        <w:t xml:space="preserve"> </w:t>
      </w:r>
    </w:p>
    <w:p w14:paraId="6599CFBC" w14:textId="22F46F1C" w:rsidR="48C3217E" w:rsidRDefault="48C3217E" w:rsidP="6A2E5F21">
      <w:pPr>
        <w:spacing w:line="257" w:lineRule="auto"/>
        <w:jc w:val="both"/>
        <w:rPr>
          <w:rFonts w:ascii="Times New Roman" w:eastAsia="Times New Roman" w:hAnsi="Times New Roman" w:cs="Times New Roman"/>
          <w:sz w:val="24"/>
          <w:szCs w:val="24"/>
          <w:highlight w:val="yellow"/>
        </w:rPr>
      </w:pPr>
      <w:r w:rsidRPr="6A2E5F21">
        <w:rPr>
          <w:rFonts w:ascii="Times New Roman" w:eastAsia="Times New Roman" w:hAnsi="Times New Roman" w:cs="Times New Roman"/>
          <w:sz w:val="24"/>
          <w:szCs w:val="24"/>
        </w:rPr>
        <w:t>The NASA Administrator is tasked with risk assessment of information and information system assets, putting risk management policies into practice, and verifying that infosec security management is inseparable from NASA’s regular operational planning [</w:t>
      </w:r>
      <w:r w:rsidR="08ACEB47" w:rsidRPr="6A2E5F21">
        <w:rPr>
          <w:rFonts w:ascii="Times New Roman" w:eastAsia="Times New Roman" w:hAnsi="Times New Roman" w:cs="Times New Roman"/>
          <w:sz w:val="24"/>
          <w:szCs w:val="24"/>
        </w:rPr>
        <w:t>13</w:t>
      </w:r>
      <w:r w:rsidRPr="6A2E5F21">
        <w:rPr>
          <w:rFonts w:ascii="Times New Roman" w:eastAsia="Times New Roman" w:hAnsi="Times New Roman" w:cs="Times New Roman"/>
          <w:sz w:val="24"/>
          <w:szCs w:val="24"/>
        </w:rPr>
        <w:t xml:space="preserve">]. Administrators also </w:t>
      </w:r>
      <w:r w:rsidR="545DE98F" w:rsidRPr="6A2E5F21">
        <w:rPr>
          <w:rFonts w:ascii="Times New Roman" w:eastAsia="Times New Roman" w:hAnsi="Times New Roman" w:cs="Times New Roman"/>
          <w:sz w:val="24"/>
          <w:szCs w:val="24"/>
        </w:rPr>
        <w:t>approve</w:t>
      </w:r>
      <w:r w:rsidRPr="6A2E5F21">
        <w:rPr>
          <w:rFonts w:ascii="Times New Roman" w:eastAsia="Times New Roman" w:hAnsi="Times New Roman" w:cs="Times New Roman"/>
          <w:sz w:val="24"/>
          <w:szCs w:val="24"/>
        </w:rPr>
        <w:t xml:space="preserve"> risk levels for NASA’s space crew personnel and </w:t>
      </w:r>
      <w:r w:rsidR="19F7602C" w:rsidRPr="6A2E5F21">
        <w:rPr>
          <w:rFonts w:ascii="Times New Roman" w:eastAsia="Times New Roman" w:hAnsi="Times New Roman" w:cs="Times New Roman"/>
          <w:sz w:val="24"/>
          <w:szCs w:val="24"/>
        </w:rPr>
        <w:t>help</w:t>
      </w:r>
      <w:r w:rsidRPr="6A2E5F21">
        <w:rPr>
          <w:rFonts w:ascii="Times New Roman" w:eastAsia="Times New Roman" w:hAnsi="Times New Roman" w:cs="Times New Roman"/>
          <w:sz w:val="24"/>
          <w:szCs w:val="24"/>
        </w:rPr>
        <w:t xml:space="preserve"> to foster a culture of safety within NASA [</w:t>
      </w:r>
      <w:r w:rsidR="3DA37911" w:rsidRPr="6A2E5F21">
        <w:rPr>
          <w:rFonts w:ascii="Times New Roman" w:eastAsia="Times New Roman" w:hAnsi="Times New Roman" w:cs="Times New Roman"/>
          <w:sz w:val="24"/>
          <w:szCs w:val="24"/>
        </w:rPr>
        <w:t>14</w:t>
      </w:r>
      <w:r w:rsidRPr="6A2E5F21">
        <w:rPr>
          <w:rFonts w:ascii="Times New Roman" w:eastAsia="Times New Roman" w:hAnsi="Times New Roman" w:cs="Times New Roman"/>
          <w:sz w:val="24"/>
          <w:szCs w:val="24"/>
        </w:rPr>
        <w:t>]. The Agency COOP coordinator is also selected by the Administrator [</w:t>
      </w:r>
      <w:r w:rsidR="53A02AC4" w:rsidRPr="6A2E5F21">
        <w:rPr>
          <w:rFonts w:ascii="Times New Roman" w:eastAsia="Times New Roman" w:hAnsi="Times New Roman" w:cs="Times New Roman"/>
          <w:sz w:val="24"/>
          <w:szCs w:val="24"/>
        </w:rPr>
        <w:t>15</w:t>
      </w:r>
      <w:r w:rsidRPr="6A2E5F21">
        <w:rPr>
          <w:rFonts w:ascii="Times New Roman" w:eastAsia="Times New Roman" w:hAnsi="Times New Roman" w:cs="Times New Roman"/>
          <w:sz w:val="24"/>
          <w:szCs w:val="24"/>
        </w:rPr>
        <w:t>].</w:t>
      </w:r>
    </w:p>
    <w:p w14:paraId="6EA5B045" w14:textId="06D34332" w:rsidR="48C3217E" w:rsidRDefault="48C3217E" w:rsidP="6A2E5F21">
      <w:pPr>
        <w:spacing w:line="257" w:lineRule="auto"/>
        <w:jc w:val="both"/>
        <w:rPr>
          <w:rFonts w:ascii="Times New Roman" w:eastAsia="Times New Roman" w:hAnsi="Times New Roman" w:cs="Times New Roman"/>
          <w:sz w:val="24"/>
          <w:szCs w:val="24"/>
        </w:rPr>
      </w:pPr>
      <w:r w:rsidRPr="6A2E5F21">
        <w:rPr>
          <w:rFonts w:ascii="Times New Roman" w:eastAsia="Times New Roman" w:hAnsi="Times New Roman" w:cs="Times New Roman"/>
          <w:sz w:val="24"/>
          <w:szCs w:val="24"/>
        </w:rPr>
        <w:t xml:space="preserve">Mission Directorate Associate Administrators (MDAAs) determine risk acceptance levels for manned missions within their jurisdiction; monitor the progress of risk management in their crewed missions; and </w:t>
      </w:r>
      <w:bookmarkStart w:id="18" w:name="_Int_sAqD6OnY"/>
      <w:r w:rsidR="40F6CA24" w:rsidRPr="6A2E5F21">
        <w:rPr>
          <w:rFonts w:ascii="Times New Roman" w:eastAsia="Times New Roman" w:hAnsi="Times New Roman" w:cs="Times New Roman"/>
          <w:sz w:val="24"/>
          <w:szCs w:val="24"/>
        </w:rPr>
        <w:t>act</w:t>
      </w:r>
      <w:bookmarkEnd w:id="18"/>
      <w:r w:rsidRPr="6A2E5F21">
        <w:rPr>
          <w:rFonts w:ascii="Times New Roman" w:eastAsia="Times New Roman" w:hAnsi="Times New Roman" w:cs="Times New Roman"/>
          <w:sz w:val="24"/>
          <w:szCs w:val="24"/>
        </w:rPr>
        <w:t xml:space="preserve"> if a risk is deemed too dangerous for assets, personnel, or the public [</w:t>
      </w:r>
      <w:r w:rsidR="6515C60B" w:rsidRPr="6A2E5F21">
        <w:rPr>
          <w:rFonts w:ascii="Times New Roman" w:eastAsia="Times New Roman" w:hAnsi="Times New Roman" w:cs="Times New Roman"/>
          <w:sz w:val="24"/>
          <w:szCs w:val="24"/>
        </w:rPr>
        <w:t>14</w:t>
      </w:r>
      <w:r w:rsidRPr="6A2E5F21">
        <w:rPr>
          <w:rFonts w:ascii="Times New Roman" w:eastAsia="Times New Roman" w:hAnsi="Times New Roman" w:cs="Times New Roman"/>
          <w:sz w:val="24"/>
          <w:szCs w:val="24"/>
        </w:rPr>
        <w:t>].</w:t>
      </w:r>
    </w:p>
    <w:p w14:paraId="43CE5951" w14:textId="51368AE4" w:rsidR="48C3217E" w:rsidRDefault="48C3217E" w:rsidP="6A2E5F21">
      <w:pPr>
        <w:spacing w:line="257" w:lineRule="auto"/>
        <w:jc w:val="both"/>
        <w:rPr>
          <w:rFonts w:ascii="Times New Roman" w:eastAsia="Times New Roman" w:hAnsi="Times New Roman" w:cs="Times New Roman"/>
          <w:sz w:val="24"/>
          <w:szCs w:val="24"/>
        </w:rPr>
      </w:pPr>
      <w:r w:rsidRPr="6A2E5F21">
        <w:rPr>
          <w:rFonts w:ascii="Times New Roman" w:eastAsia="Times New Roman" w:hAnsi="Times New Roman" w:cs="Times New Roman"/>
          <w:sz w:val="24"/>
          <w:szCs w:val="24"/>
        </w:rPr>
        <w:t xml:space="preserve"> </w:t>
      </w:r>
    </w:p>
    <w:p w14:paraId="22A0E7FB" w14:textId="5F4BFA05" w:rsidR="48C3217E" w:rsidRDefault="48C3217E" w:rsidP="6A2E5F21">
      <w:pPr>
        <w:jc w:val="both"/>
      </w:pPr>
      <w:r w:rsidRPr="6A2E5F21">
        <w:rPr>
          <w:rFonts w:ascii="Times New Roman" w:eastAsia="Times New Roman" w:hAnsi="Times New Roman" w:cs="Times New Roman"/>
          <w:sz w:val="24"/>
          <w:szCs w:val="24"/>
        </w:rPr>
        <w:t>All employees and visitors to NASA centers and sites are held culpable for security adherence [</w:t>
      </w:r>
      <w:r w:rsidR="174D4ADB" w:rsidRPr="6A2E5F21">
        <w:rPr>
          <w:rFonts w:ascii="Times New Roman" w:eastAsia="Times New Roman" w:hAnsi="Times New Roman" w:cs="Times New Roman"/>
          <w:sz w:val="24"/>
          <w:szCs w:val="24"/>
        </w:rPr>
        <w:t>16</w:t>
      </w:r>
      <w:r w:rsidRPr="6A2E5F21">
        <w:rPr>
          <w:rFonts w:ascii="Times New Roman" w:eastAsia="Times New Roman" w:hAnsi="Times New Roman" w:cs="Times New Roman"/>
          <w:sz w:val="24"/>
          <w:szCs w:val="24"/>
        </w:rPr>
        <w:t>].</w:t>
      </w:r>
    </w:p>
    <w:p w14:paraId="5FB4A51D" w14:textId="4EED688E" w:rsidR="48C3217E" w:rsidRDefault="48C3217E" w:rsidP="6A2E5F21">
      <w:pPr>
        <w:spacing w:line="257" w:lineRule="auto"/>
        <w:jc w:val="both"/>
        <w:rPr>
          <w:rFonts w:ascii="Times New Roman" w:eastAsia="Times New Roman" w:hAnsi="Times New Roman" w:cs="Times New Roman"/>
          <w:sz w:val="24"/>
          <w:szCs w:val="24"/>
          <w:highlight w:val="green"/>
        </w:rPr>
      </w:pPr>
      <w:r w:rsidRPr="6A2E5F21">
        <w:rPr>
          <w:rFonts w:ascii="Times New Roman" w:eastAsia="Times New Roman" w:hAnsi="Times New Roman" w:cs="Times New Roman"/>
          <w:sz w:val="24"/>
          <w:szCs w:val="24"/>
        </w:rPr>
        <w:t>NASA’s CIO ensures that information security policies are followed, determines cybersecurity policies (with the help of the Assistant Administrator for OPS) and disseminates infosec security awareness materials, verifies that procedures exist for reporting and investigating infosec incidents, and employs governance groups to help ensure that information security policies are observed [</w:t>
      </w:r>
      <w:r w:rsidR="0B5189EC" w:rsidRPr="6A2E5F21">
        <w:rPr>
          <w:rFonts w:ascii="Times New Roman" w:eastAsia="Times New Roman" w:hAnsi="Times New Roman" w:cs="Times New Roman"/>
          <w:sz w:val="24"/>
          <w:szCs w:val="24"/>
        </w:rPr>
        <w:t>13</w:t>
      </w:r>
      <w:r w:rsidRPr="6A2E5F21">
        <w:rPr>
          <w:rFonts w:ascii="Times New Roman" w:eastAsia="Times New Roman" w:hAnsi="Times New Roman" w:cs="Times New Roman"/>
          <w:sz w:val="24"/>
          <w:szCs w:val="24"/>
        </w:rPr>
        <w:t>].</w:t>
      </w:r>
    </w:p>
    <w:p w14:paraId="72116B93" w14:textId="48D918E5" w:rsidR="48C3217E" w:rsidRDefault="48C3217E" w:rsidP="6A2E5F21">
      <w:pPr>
        <w:spacing w:line="257" w:lineRule="auto"/>
        <w:jc w:val="both"/>
        <w:rPr>
          <w:rFonts w:ascii="Times New Roman" w:eastAsia="Times New Roman" w:hAnsi="Times New Roman" w:cs="Times New Roman"/>
          <w:sz w:val="24"/>
          <w:szCs w:val="24"/>
          <w:highlight w:val="green"/>
        </w:rPr>
      </w:pPr>
      <w:r w:rsidRPr="6A2E5F21">
        <w:rPr>
          <w:rFonts w:ascii="Times New Roman" w:eastAsia="Times New Roman" w:hAnsi="Times New Roman" w:cs="Times New Roman"/>
          <w:sz w:val="24"/>
          <w:szCs w:val="24"/>
        </w:rPr>
        <w:t>NASA’s CISO helps the CIO in ensuring compliance with NASA’s infosec policy, in part by allocating resources to NASA Centers. The CISO also refers sufficiently serious infosec incidents to various senior personnel, such as the NASA Counterintelligence Director or the NASA OIG [</w:t>
      </w:r>
      <w:r w:rsidR="5A15BC73" w:rsidRPr="6A2E5F21">
        <w:rPr>
          <w:rFonts w:ascii="Times New Roman" w:eastAsia="Times New Roman" w:hAnsi="Times New Roman" w:cs="Times New Roman"/>
          <w:sz w:val="24"/>
          <w:szCs w:val="24"/>
        </w:rPr>
        <w:t>13</w:t>
      </w:r>
      <w:r w:rsidRPr="6A2E5F21">
        <w:rPr>
          <w:rFonts w:ascii="Times New Roman" w:eastAsia="Times New Roman" w:hAnsi="Times New Roman" w:cs="Times New Roman"/>
          <w:sz w:val="24"/>
          <w:szCs w:val="24"/>
        </w:rPr>
        <w:t>].</w:t>
      </w:r>
    </w:p>
    <w:p w14:paraId="776165D7" w14:textId="20080BC7" w:rsidR="48C3217E" w:rsidRDefault="48C3217E" w:rsidP="6A2E5F21">
      <w:pPr>
        <w:spacing w:line="257" w:lineRule="auto"/>
        <w:jc w:val="both"/>
      </w:pPr>
      <w:r w:rsidRPr="6A2E5F21">
        <w:rPr>
          <w:rFonts w:ascii="Times New Roman" w:eastAsia="Times New Roman" w:hAnsi="Times New Roman" w:cs="Times New Roman"/>
          <w:sz w:val="24"/>
          <w:szCs w:val="24"/>
        </w:rPr>
        <w:t xml:space="preserve"> </w:t>
      </w:r>
    </w:p>
    <w:p w14:paraId="0B119B77" w14:textId="1D39EC2B" w:rsidR="48C3217E" w:rsidRDefault="48C3217E" w:rsidP="6A2E5F21">
      <w:pPr>
        <w:spacing w:line="257" w:lineRule="auto"/>
        <w:jc w:val="both"/>
        <w:rPr>
          <w:rFonts w:ascii="Times New Roman" w:eastAsia="Times New Roman" w:hAnsi="Times New Roman" w:cs="Times New Roman"/>
          <w:sz w:val="24"/>
          <w:szCs w:val="24"/>
          <w:highlight w:val="green"/>
        </w:rPr>
      </w:pPr>
      <w:r w:rsidRPr="6A2E5F21">
        <w:rPr>
          <w:rFonts w:ascii="Times New Roman" w:eastAsia="Times New Roman" w:hAnsi="Times New Roman" w:cs="Times New Roman"/>
          <w:sz w:val="24"/>
          <w:szCs w:val="24"/>
        </w:rPr>
        <w:lastRenderedPageBreak/>
        <w:t>Mission directorates are responsible for managing programmatic and technical risks at the domain level [1</w:t>
      </w:r>
      <w:r w:rsidR="53D26638" w:rsidRPr="6A2E5F21">
        <w:rPr>
          <w:rFonts w:ascii="Times New Roman" w:eastAsia="Times New Roman" w:hAnsi="Times New Roman" w:cs="Times New Roman"/>
          <w:sz w:val="24"/>
          <w:szCs w:val="24"/>
        </w:rPr>
        <w:t>8</w:t>
      </w:r>
      <w:r w:rsidRPr="6A2E5F21">
        <w:rPr>
          <w:rFonts w:ascii="Times New Roman" w:eastAsia="Times New Roman" w:hAnsi="Times New Roman" w:cs="Times New Roman"/>
          <w:sz w:val="24"/>
          <w:szCs w:val="24"/>
        </w:rPr>
        <w:t xml:space="preserve">]. </w:t>
      </w:r>
    </w:p>
    <w:p w14:paraId="2ED2F8DD" w14:textId="6285CB27" w:rsidR="48C3217E" w:rsidRDefault="48C3217E" w:rsidP="6A2E5F21">
      <w:pPr>
        <w:spacing w:line="257" w:lineRule="auto"/>
        <w:jc w:val="both"/>
      </w:pPr>
      <w:r w:rsidRPr="6A2E5F21">
        <w:rPr>
          <w:rFonts w:ascii="Times New Roman" w:eastAsia="Times New Roman" w:hAnsi="Times New Roman" w:cs="Times New Roman"/>
          <w:sz w:val="24"/>
          <w:szCs w:val="24"/>
        </w:rPr>
        <w:t xml:space="preserve"> </w:t>
      </w:r>
    </w:p>
    <w:p w14:paraId="7A8A28AD" w14:textId="7E81C761" w:rsidR="48C3217E" w:rsidRDefault="48C3217E" w:rsidP="6A2E5F21">
      <w:pPr>
        <w:spacing w:line="257" w:lineRule="auto"/>
        <w:jc w:val="both"/>
        <w:rPr>
          <w:rFonts w:ascii="Times New Roman" w:eastAsia="Times New Roman" w:hAnsi="Times New Roman" w:cs="Times New Roman"/>
          <w:sz w:val="24"/>
          <w:szCs w:val="24"/>
          <w:highlight w:val="green"/>
        </w:rPr>
      </w:pPr>
      <w:r w:rsidRPr="6A2E5F21">
        <w:rPr>
          <w:rFonts w:ascii="Times New Roman" w:eastAsia="Times New Roman" w:hAnsi="Times New Roman" w:cs="Times New Roman"/>
          <w:sz w:val="24"/>
          <w:szCs w:val="24"/>
        </w:rPr>
        <w:t xml:space="preserve">The Agency COOP is charged with ensuring that COOP is integrated into NASA’s mission. This is achieved through making a COOP Multiyear Strategy and Program Management Plan, and by working closely with Center COOP coordinators to ensure proper COOP modifications and additions for different locations. The Agency COOP coordinator is </w:t>
      </w:r>
      <w:bookmarkStart w:id="19" w:name="_Int_CSAshTE8"/>
      <w:r w:rsidR="04EC15A0" w:rsidRPr="6A2E5F21">
        <w:rPr>
          <w:rFonts w:ascii="Times New Roman" w:eastAsia="Times New Roman" w:hAnsi="Times New Roman" w:cs="Times New Roman"/>
          <w:sz w:val="24"/>
          <w:szCs w:val="24"/>
        </w:rPr>
        <w:t>also</w:t>
      </w:r>
      <w:bookmarkEnd w:id="19"/>
      <w:r w:rsidRPr="6A2E5F21">
        <w:rPr>
          <w:rFonts w:ascii="Times New Roman" w:eastAsia="Times New Roman" w:hAnsi="Times New Roman" w:cs="Times New Roman"/>
          <w:sz w:val="24"/>
          <w:szCs w:val="24"/>
        </w:rPr>
        <w:t xml:space="preserve"> responsible for managing COOP documentation as per NPD 1440.6 and for organizing Agency</w:t>
      </w:r>
      <w:r w:rsidR="6BB59B19" w:rsidRPr="6A2E5F21">
        <w:rPr>
          <w:rFonts w:ascii="Times New Roman" w:eastAsia="Times New Roman" w:hAnsi="Times New Roman" w:cs="Times New Roman"/>
          <w:sz w:val="24"/>
          <w:szCs w:val="24"/>
        </w:rPr>
        <w:t>-</w:t>
      </w:r>
      <w:r w:rsidRPr="6A2E5F21">
        <w:rPr>
          <w:rFonts w:ascii="Times New Roman" w:eastAsia="Times New Roman" w:hAnsi="Times New Roman" w:cs="Times New Roman"/>
          <w:sz w:val="24"/>
          <w:szCs w:val="24"/>
        </w:rPr>
        <w:t>wide training and tests [</w:t>
      </w:r>
      <w:r w:rsidR="6E534DD2" w:rsidRPr="6A2E5F21">
        <w:rPr>
          <w:rFonts w:ascii="Times New Roman" w:eastAsia="Times New Roman" w:hAnsi="Times New Roman" w:cs="Times New Roman"/>
          <w:sz w:val="24"/>
          <w:szCs w:val="24"/>
        </w:rPr>
        <w:t>15</w:t>
      </w:r>
      <w:r w:rsidRPr="6A2E5F21">
        <w:rPr>
          <w:rFonts w:ascii="Times New Roman" w:eastAsia="Times New Roman" w:hAnsi="Times New Roman" w:cs="Times New Roman"/>
          <w:sz w:val="24"/>
          <w:szCs w:val="24"/>
        </w:rPr>
        <w:t>].</w:t>
      </w:r>
    </w:p>
    <w:p w14:paraId="1ABD2411" w14:textId="60A077B8" w:rsidR="48C3217E" w:rsidRDefault="48C3217E" w:rsidP="6A2E5F21">
      <w:pPr>
        <w:spacing w:line="257" w:lineRule="auto"/>
        <w:jc w:val="both"/>
        <w:rPr>
          <w:rFonts w:ascii="Times New Roman" w:eastAsia="Times New Roman" w:hAnsi="Times New Roman" w:cs="Times New Roman"/>
          <w:sz w:val="24"/>
          <w:szCs w:val="24"/>
          <w:highlight w:val="yellow"/>
        </w:rPr>
      </w:pPr>
      <w:r w:rsidRPr="6A2E5F21">
        <w:rPr>
          <w:rFonts w:ascii="Times New Roman" w:eastAsia="Times New Roman" w:hAnsi="Times New Roman" w:cs="Times New Roman"/>
          <w:sz w:val="24"/>
          <w:szCs w:val="24"/>
        </w:rPr>
        <w:t>Center COOP coordinators are charged with leading the formulation of center COOPs in line with required agency and Center policy; working with the Agency COOP coordination to plan annual COOP training and tests; and coordinating tenant organization COOP development [</w:t>
      </w:r>
      <w:r w:rsidR="5905EAE7" w:rsidRPr="6A2E5F21">
        <w:rPr>
          <w:rFonts w:ascii="Times New Roman" w:eastAsia="Times New Roman" w:hAnsi="Times New Roman" w:cs="Times New Roman"/>
          <w:sz w:val="24"/>
          <w:szCs w:val="24"/>
        </w:rPr>
        <w:t>15</w:t>
      </w:r>
      <w:r w:rsidRPr="6A2E5F21">
        <w:rPr>
          <w:rFonts w:ascii="Times New Roman" w:eastAsia="Times New Roman" w:hAnsi="Times New Roman" w:cs="Times New Roman"/>
          <w:sz w:val="24"/>
          <w:szCs w:val="24"/>
        </w:rPr>
        <w:t>].</w:t>
      </w:r>
    </w:p>
    <w:p w14:paraId="64CC59BB" w14:textId="67607CA6" w:rsidR="48C3217E" w:rsidRDefault="48C3217E" w:rsidP="6A2E5F21">
      <w:pPr>
        <w:jc w:val="both"/>
      </w:pPr>
      <w:r w:rsidRPr="6A2E5F21">
        <w:rPr>
          <w:rFonts w:ascii="Times New Roman" w:eastAsia="Times New Roman" w:hAnsi="Times New Roman" w:cs="Times New Roman"/>
          <w:sz w:val="24"/>
          <w:szCs w:val="24"/>
        </w:rPr>
        <w:t xml:space="preserve"> </w:t>
      </w:r>
    </w:p>
    <w:p w14:paraId="28A57D5A" w14:textId="3D9F64AE" w:rsidR="264936F9" w:rsidRPr="007A31B9" w:rsidRDefault="48C3217E" w:rsidP="007A31B9">
      <w:pPr>
        <w:pStyle w:val="Heading2"/>
        <w:jc w:val="both"/>
        <w:rPr>
          <w:rFonts w:asciiTheme="minorHAnsi" w:eastAsia="Times New Roman" w:hAnsiTheme="minorHAnsi" w:cstheme="minorBidi"/>
          <w:sz w:val="28"/>
          <w:szCs w:val="28"/>
        </w:rPr>
      </w:pPr>
      <w:bookmarkStart w:id="20" w:name="_Toc120742017"/>
      <w:r w:rsidRPr="6A2E5F21">
        <w:rPr>
          <w:rFonts w:asciiTheme="minorHAnsi" w:eastAsia="Times New Roman" w:hAnsiTheme="minorHAnsi" w:cstheme="minorBidi"/>
          <w:sz w:val="28"/>
          <w:szCs w:val="28"/>
        </w:rPr>
        <w:t>Security Exemption:</w:t>
      </w:r>
      <w:bookmarkEnd w:id="20"/>
    </w:p>
    <w:p w14:paraId="5E3B34A3" w14:textId="2342A1D5" w:rsidR="48C3217E" w:rsidRDefault="48C3217E" w:rsidP="6A2E5F21">
      <w:pPr>
        <w:jc w:val="both"/>
        <w:rPr>
          <w:rFonts w:ascii="Times New Roman" w:eastAsia="Times New Roman" w:hAnsi="Times New Roman" w:cs="Times New Roman"/>
          <w:sz w:val="24"/>
          <w:szCs w:val="24"/>
          <w:highlight w:val="yellow"/>
        </w:rPr>
      </w:pPr>
      <w:r w:rsidRPr="6A2E5F21">
        <w:rPr>
          <w:rFonts w:ascii="Times New Roman" w:eastAsia="Times New Roman" w:hAnsi="Times New Roman" w:cs="Times New Roman"/>
          <w:sz w:val="24"/>
          <w:szCs w:val="24"/>
        </w:rPr>
        <w:t xml:space="preserve">Any NASA Centers which find themselves in violation of Agency wide security policies are allowed to file a petition for a temporary exemption of up to a year </w:t>
      </w:r>
      <w:bookmarkStart w:id="21" w:name="_Int_sRw5pL5l"/>
      <w:r w:rsidR="57E3479E" w:rsidRPr="6A2E5F21">
        <w:rPr>
          <w:rFonts w:ascii="Times New Roman" w:eastAsia="Times New Roman" w:hAnsi="Times New Roman" w:cs="Times New Roman"/>
          <w:sz w:val="24"/>
          <w:szCs w:val="24"/>
        </w:rPr>
        <w:t>to</w:t>
      </w:r>
      <w:bookmarkEnd w:id="21"/>
      <w:r w:rsidRPr="6A2E5F21">
        <w:rPr>
          <w:rFonts w:ascii="Times New Roman" w:eastAsia="Times New Roman" w:hAnsi="Times New Roman" w:cs="Times New Roman"/>
          <w:sz w:val="24"/>
          <w:szCs w:val="24"/>
        </w:rPr>
        <w:t xml:space="preserve"> get back up to regulation [</w:t>
      </w:r>
      <w:r w:rsidR="2E894946" w:rsidRPr="6A2E5F21">
        <w:rPr>
          <w:rFonts w:ascii="Times New Roman" w:eastAsia="Times New Roman" w:hAnsi="Times New Roman" w:cs="Times New Roman"/>
          <w:sz w:val="24"/>
          <w:szCs w:val="24"/>
        </w:rPr>
        <w:t>16</w:t>
      </w:r>
      <w:r w:rsidRPr="6A2E5F21">
        <w:rPr>
          <w:rFonts w:ascii="Times New Roman" w:eastAsia="Times New Roman" w:hAnsi="Times New Roman" w:cs="Times New Roman"/>
          <w:sz w:val="24"/>
          <w:szCs w:val="24"/>
        </w:rPr>
        <w:t>].</w:t>
      </w:r>
    </w:p>
    <w:p w14:paraId="36B2FD0B" w14:textId="212669F4" w:rsidR="48C3217E" w:rsidRPr="004E657B" w:rsidRDefault="48C3217E" w:rsidP="6A2E5F21">
      <w:pPr>
        <w:jc w:val="both"/>
        <w:rPr>
          <w:rFonts w:ascii="Times New Roman" w:eastAsia="Times New Roman" w:hAnsi="Times New Roman" w:cs="Times New Roman"/>
          <w:b/>
          <w:sz w:val="24"/>
          <w:szCs w:val="24"/>
        </w:rPr>
      </w:pPr>
    </w:p>
    <w:p w14:paraId="7DCACF71" w14:textId="299D37E7" w:rsidR="3C0DFDF4" w:rsidRPr="007A31B9" w:rsidRDefault="48C3217E" w:rsidP="007A31B9">
      <w:pPr>
        <w:pStyle w:val="Heading2"/>
        <w:rPr>
          <w:rFonts w:asciiTheme="minorHAnsi" w:eastAsia="Times New Roman" w:hAnsiTheme="minorHAnsi" w:cstheme="minorHAnsi"/>
          <w:sz w:val="28"/>
          <w:szCs w:val="28"/>
        </w:rPr>
      </w:pPr>
      <w:bookmarkStart w:id="22" w:name="_Toc120742018"/>
      <w:r w:rsidRPr="00133848">
        <w:rPr>
          <w:rFonts w:asciiTheme="minorHAnsi" w:eastAsia="Times New Roman" w:hAnsiTheme="minorHAnsi" w:cstheme="minorBidi"/>
          <w:sz w:val="28"/>
          <w:szCs w:val="28"/>
        </w:rPr>
        <w:t>Physical Security:</w:t>
      </w:r>
      <w:bookmarkEnd w:id="22"/>
    </w:p>
    <w:p w14:paraId="2ED231A9" w14:textId="481068AA" w:rsidR="48C3217E" w:rsidRDefault="48C3217E" w:rsidP="6A2E5F21">
      <w:pPr>
        <w:jc w:val="both"/>
        <w:rPr>
          <w:rFonts w:ascii="Times New Roman" w:eastAsia="Times New Roman" w:hAnsi="Times New Roman" w:cs="Times New Roman"/>
          <w:sz w:val="24"/>
          <w:szCs w:val="24"/>
          <w:highlight w:val="green"/>
        </w:rPr>
      </w:pPr>
      <w:r w:rsidRPr="6A2E5F21">
        <w:rPr>
          <w:rFonts w:ascii="Times New Roman" w:eastAsia="Times New Roman" w:hAnsi="Times New Roman" w:cs="Times New Roman"/>
          <w:sz w:val="24"/>
          <w:szCs w:val="24"/>
        </w:rPr>
        <w:t>Each NASA center must have access control points (ACPs) through which traffic is to be funneled. These are established to dissuade intrusion and allow security to validate the identity of purported personnel attempting to enter the Center. Identity validation is performed by Security Police Officers, who check photographs and authentication cards. Security Police Officers are also charged with responding to onsite disturbances [</w:t>
      </w:r>
      <w:r w:rsidR="011FEC16" w:rsidRPr="6A2E5F21">
        <w:rPr>
          <w:rFonts w:ascii="Times New Roman" w:eastAsia="Times New Roman" w:hAnsi="Times New Roman" w:cs="Times New Roman"/>
          <w:sz w:val="24"/>
          <w:szCs w:val="24"/>
        </w:rPr>
        <w:t>16</w:t>
      </w:r>
      <w:r w:rsidRPr="6A2E5F21">
        <w:rPr>
          <w:rFonts w:ascii="Times New Roman" w:eastAsia="Times New Roman" w:hAnsi="Times New Roman" w:cs="Times New Roman"/>
          <w:sz w:val="24"/>
          <w:szCs w:val="24"/>
        </w:rPr>
        <w:t>].</w:t>
      </w:r>
    </w:p>
    <w:p w14:paraId="52E2D415" w14:textId="528FD183" w:rsidR="48C3217E" w:rsidRDefault="48C3217E" w:rsidP="6A2E5F21">
      <w:pPr>
        <w:jc w:val="both"/>
        <w:rPr>
          <w:rFonts w:ascii="Times New Roman" w:eastAsia="Times New Roman" w:hAnsi="Times New Roman" w:cs="Times New Roman"/>
          <w:sz w:val="24"/>
          <w:szCs w:val="24"/>
          <w:highlight w:val="yellow"/>
        </w:rPr>
      </w:pPr>
      <w:r w:rsidRPr="6A2E5F21">
        <w:rPr>
          <w:rFonts w:ascii="Times New Roman" w:eastAsia="Times New Roman" w:hAnsi="Times New Roman" w:cs="Times New Roman"/>
          <w:sz w:val="24"/>
          <w:szCs w:val="24"/>
        </w:rPr>
        <w:t xml:space="preserve"> ACPs which lead to particularly sensitive or vulnerable areas may have additional security measures beyond Security Police Officer checkpoints, such as electronic access equipment and security barriers [</w:t>
      </w:r>
      <w:r w:rsidR="54470F4A" w:rsidRPr="6A2E5F21">
        <w:rPr>
          <w:rFonts w:ascii="Times New Roman" w:eastAsia="Times New Roman" w:hAnsi="Times New Roman" w:cs="Times New Roman"/>
          <w:sz w:val="24"/>
          <w:szCs w:val="24"/>
        </w:rPr>
        <w:t>16</w:t>
      </w:r>
      <w:r w:rsidRPr="6A2E5F21">
        <w:rPr>
          <w:rFonts w:ascii="Times New Roman" w:eastAsia="Times New Roman" w:hAnsi="Times New Roman" w:cs="Times New Roman"/>
          <w:sz w:val="24"/>
          <w:szCs w:val="24"/>
        </w:rPr>
        <w:t>].</w:t>
      </w:r>
    </w:p>
    <w:p w14:paraId="00227879" w14:textId="4F4A7546" w:rsidR="48C3217E" w:rsidRDefault="48C3217E" w:rsidP="6A2E5F21">
      <w:pPr>
        <w:jc w:val="both"/>
        <w:rPr>
          <w:rFonts w:ascii="Times New Roman" w:eastAsia="Times New Roman" w:hAnsi="Times New Roman" w:cs="Times New Roman"/>
          <w:sz w:val="24"/>
          <w:szCs w:val="24"/>
          <w:highlight w:val="green"/>
        </w:rPr>
      </w:pPr>
      <w:r w:rsidRPr="6A2E5F21">
        <w:rPr>
          <w:rFonts w:ascii="Times New Roman" w:eastAsia="Times New Roman" w:hAnsi="Times New Roman" w:cs="Times New Roman"/>
          <w:sz w:val="24"/>
          <w:szCs w:val="24"/>
        </w:rPr>
        <w:t>Any visitor to a NASA center may have their person or possessions searched by authorized NASA personnel at any time. All NASA visitors consent to this since all legitimate entrances to the NASA Center contain signs detailing this policy. The CCPS, CCS, and Center Director all have the right to expel any employees or visitors from the premises under suspicion of malicious intent; if the offender is an employee, expulsion will be preceded by a revocation of access privileges and confiscation of authentication cards. In the case of an ongoing terror attack on NASA premises, the AA, OPS is also charged with raising the alert level and initiating conversation with the FBI and DHS [</w:t>
      </w:r>
      <w:r w:rsidR="5BBCE61D" w:rsidRPr="6A2E5F21">
        <w:rPr>
          <w:rFonts w:ascii="Times New Roman" w:eastAsia="Times New Roman" w:hAnsi="Times New Roman" w:cs="Times New Roman"/>
          <w:sz w:val="24"/>
          <w:szCs w:val="24"/>
        </w:rPr>
        <w:t>16</w:t>
      </w:r>
      <w:r w:rsidRPr="6A2E5F21">
        <w:rPr>
          <w:rFonts w:ascii="Times New Roman" w:eastAsia="Times New Roman" w:hAnsi="Times New Roman" w:cs="Times New Roman"/>
          <w:sz w:val="24"/>
          <w:szCs w:val="24"/>
        </w:rPr>
        <w:t>].</w:t>
      </w:r>
    </w:p>
    <w:p w14:paraId="2E1EFCE0" w14:textId="015845A9" w:rsidR="48C3217E" w:rsidRDefault="48C3217E" w:rsidP="6A2E5F21">
      <w:pPr>
        <w:jc w:val="both"/>
      </w:pPr>
      <w:r w:rsidRPr="6A2E5F21">
        <w:rPr>
          <w:rFonts w:ascii="Times New Roman" w:eastAsia="Times New Roman" w:hAnsi="Times New Roman" w:cs="Times New Roman"/>
          <w:sz w:val="24"/>
          <w:szCs w:val="24"/>
        </w:rPr>
        <w:t xml:space="preserve"> </w:t>
      </w:r>
    </w:p>
    <w:p w14:paraId="01536A83" w14:textId="46DAA33F" w:rsidR="48C3217E" w:rsidRDefault="48C3217E" w:rsidP="6A2E5F21">
      <w:pPr>
        <w:spacing w:line="257" w:lineRule="auto"/>
        <w:jc w:val="both"/>
        <w:rPr>
          <w:rFonts w:ascii="Times New Roman" w:eastAsia="Times New Roman" w:hAnsi="Times New Roman" w:cs="Times New Roman"/>
          <w:sz w:val="24"/>
          <w:szCs w:val="24"/>
          <w:highlight w:val="yellow"/>
        </w:rPr>
      </w:pPr>
      <w:r w:rsidRPr="6A2E5F21">
        <w:rPr>
          <w:rFonts w:ascii="Times New Roman" w:eastAsia="Times New Roman" w:hAnsi="Times New Roman" w:cs="Times New Roman"/>
          <w:sz w:val="24"/>
          <w:szCs w:val="24"/>
        </w:rPr>
        <w:t>Any public protests taking place by NASA centers are to be redirected off center grou</w:t>
      </w:r>
      <w:r w:rsidR="5B6D1DEC" w:rsidRPr="6A2E5F21">
        <w:rPr>
          <w:rFonts w:ascii="Times New Roman" w:eastAsia="Times New Roman" w:hAnsi="Times New Roman" w:cs="Times New Roman"/>
          <w:sz w:val="24"/>
          <w:szCs w:val="24"/>
        </w:rPr>
        <w:t>n</w:t>
      </w:r>
      <w:r w:rsidRPr="6A2E5F21">
        <w:rPr>
          <w:rFonts w:ascii="Times New Roman" w:eastAsia="Times New Roman" w:hAnsi="Times New Roman" w:cs="Times New Roman"/>
          <w:sz w:val="24"/>
          <w:szCs w:val="24"/>
        </w:rPr>
        <w:t xml:space="preserve">ds, unless approved for entry by the Center OCC/OGC. In the event of such protests, the CCPS/CCS must </w:t>
      </w:r>
      <w:r w:rsidRPr="6A2E5F21">
        <w:rPr>
          <w:rFonts w:ascii="Times New Roman" w:eastAsia="Times New Roman" w:hAnsi="Times New Roman" w:cs="Times New Roman"/>
          <w:sz w:val="24"/>
          <w:szCs w:val="24"/>
        </w:rPr>
        <w:lastRenderedPageBreak/>
        <w:t>ensure that the demonstration remains orderly and safe, that NASA assets and information are not harmed, and that all personnel dealing with the protestors have proper training [</w:t>
      </w:r>
      <w:r w:rsidR="70882C41" w:rsidRPr="6A2E5F21">
        <w:rPr>
          <w:rFonts w:ascii="Times New Roman" w:eastAsia="Times New Roman" w:hAnsi="Times New Roman" w:cs="Times New Roman"/>
          <w:sz w:val="24"/>
          <w:szCs w:val="24"/>
        </w:rPr>
        <w:t>16</w:t>
      </w:r>
      <w:r w:rsidRPr="6A2E5F21">
        <w:rPr>
          <w:rFonts w:ascii="Times New Roman" w:eastAsia="Times New Roman" w:hAnsi="Times New Roman" w:cs="Times New Roman"/>
          <w:sz w:val="24"/>
          <w:szCs w:val="24"/>
        </w:rPr>
        <w:t>].</w:t>
      </w:r>
    </w:p>
    <w:p w14:paraId="56D09268" w14:textId="05D444B3" w:rsidR="48C3217E" w:rsidRDefault="48C3217E" w:rsidP="6A2E5F21">
      <w:pPr>
        <w:jc w:val="both"/>
      </w:pPr>
      <w:r w:rsidRPr="6A2E5F21">
        <w:rPr>
          <w:rFonts w:ascii="Times New Roman" w:eastAsia="Times New Roman" w:hAnsi="Times New Roman" w:cs="Times New Roman"/>
          <w:sz w:val="24"/>
          <w:szCs w:val="24"/>
        </w:rPr>
        <w:t xml:space="preserve"> </w:t>
      </w:r>
    </w:p>
    <w:p w14:paraId="20F41285" w14:textId="7719F297" w:rsidR="48C3217E" w:rsidRDefault="48C3217E" w:rsidP="6A2E5F21">
      <w:pPr>
        <w:jc w:val="both"/>
        <w:rPr>
          <w:rFonts w:ascii="Times New Roman" w:eastAsia="Times New Roman" w:hAnsi="Times New Roman" w:cs="Times New Roman"/>
          <w:sz w:val="24"/>
          <w:szCs w:val="24"/>
          <w:highlight w:val="green"/>
        </w:rPr>
      </w:pPr>
      <w:r w:rsidRPr="6A2E5F21">
        <w:rPr>
          <w:rFonts w:ascii="Times New Roman" w:eastAsia="Times New Roman" w:hAnsi="Times New Roman" w:cs="Times New Roman"/>
          <w:sz w:val="24"/>
          <w:szCs w:val="24"/>
        </w:rPr>
        <w:t>NASA divides security areas into three types: NASA controlled area, NASA limited area, and NASA exclusion area. All three of these areas are closed to the public except in cases of special exemptions, in which case the visitor is to be always escorted [</w:t>
      </w:r>
      <w:r w:rsidR="4E4E78D9" w:rsidRPr="6A2E5F21">
        <w:rPr>
          <w:rFonts w:ascii="Times New Roman" w:eastAsia="Times New Roman" w:hAnsi="Times New Roman" w:cs="Times New Roman"/>
          <w:sz w:val="24"/>
          <w:szCs w:val="24"/>
        </w:rPr>
        <w:t>16</w:t>
      </w:r>
      <w:r w:rsidRPr="6A2E5F21">
        <w:rPr>
          <w:rFonts w:ascii="Times New Roman" w:eastAsia="Times New Roman" w:hAnsi="Times New Roman" w:cs="Times New Roman"/>
          <w:sz w:val="24"/>
          <w:szCs w:val="24"/>
        </w:rPr>
        <w:t>].</w:t>
      </w:r>
    </w:p>
    <w:p w14:paraId="4C1699BC" w14:textId="090D0A4C" w:rsidR="48C3217E" w:rsidRDefault="48C3217E" w:rsidP="6A2E5F21">
      <w:pPr>
        <w:jc w:val="both"/>
      </w:pPr>
      <w:r w:rsidRPr="6A2E5F21">
        <w:rPr>
          <w:rFonts w:ascii="Times New Roman" w:eastAsia="Times New Roman" w:hAnsi="Times New Roman" w:cs="Times New Roman"/>
          <w:sz w:val="24"/>
          <w:szCs w:val="24"/>
        </w:rPr>
        <w:t xml:space="preserve"> </w:t>
      </w:r>
    </w:p>
    <w:p w14:paraId="6B85249B" w14:textId="0B701BA1" w:rsidR="48C3217E" w:rsidRDefault="48C3217E" w:rsidP="6A2E5F21">
      <w:pPr>
        <w:spacing w:line="257" w:lineRule="auto"/>
        <w:jc w:val="both"/>
        <w:rPr>
          <w:rFonts w:ascii="Times New Roman" w:eastAsia="Times New Roman" w:hAnsi="Times New Roman" w:cs="Times New Roman"/>
          <w:sz w:val="24"/>
          <w:szCs w:val="24"/>
          <w:highlight w:val="yellow"/>
        </w:rPr>
      </w:pPr>
      <w:r w:rsidRPr="6A2E5F21">
        <w:rPr>
          <w:rFonts w:ascii="Times New Roman" w:eastAsia="Times New Roman" w:hAnsi="Times New Roman" w:cs="Times New Roman"/>
          <w:sz w:val="24"/>
          <w:szCs w:val="24"/>
        </w:rPr>
        <w:t>A NASA</w:t>
      </w:r>
      <w:r w:rsidR="0556C34B" w:rsidRPr="6A2E5F21">
        <w:rPr>
          <w:rFonts w:ascii="Times New Roman" w:eastAsia="Times New Roman" w:hAnsi="Times New Roman" w:cs="Times New Roman"/>
          <w:sz w:val="24"/>
          <w:szCs w:val="24"/>
        </w:rPr>
        <w:t>-</w:t>
      </w:r>
      <w:r w:rsidRPr="6A2E5F21">
        <w:rPr>
          <w:rFonts w:ascii="Times New Roman" w:eastAsia="Times New Roman" w:hAnsi="Times New Roman" w:cs="Times New Roman"/>
          <w:sz w:val="24"/>
          <w:szCs w:val="24"/>
        </w:rPr>
        <w:t>controlled area and limited area are similar in their functions as designated zones to segregate information, equipment, and sensitive work environments from the public or unauthorized employees. The main difference between them is that NASA</w:t>
      </w:r>
      <w:r w:rsidR="3ABF9085" w:rsidRPr="6A2E5F21">
        <w:rPr>
          <w:rFonts w:ascii="Times New Roman" w:eastAsia="Times New Roman" w:hAnsi="Times New Roman" w:cs="Times New Roman"/>
          <w:sz w:val="24"/>
          <w:szCs w:val="24"/>
        </w:rPr>
        <w:t>-</w:t>
      </w:r>
      <w:r w:rsidRPr="6A2E5F21">
        <w:rPr>
          <w:rFonts w:ascii="Times New Roman" w:eastAsia="Times New Roman" w:hAnsi="Times New Roman" w:cs="Times New Roman"/>
          <w:sz w:val="24"/>
          <w:szCs w:val="24"/>
        </w:rPr>
        <w:t>limited areas usually employ more stringent physical security measures, such as barriers and (unspecified) access denial equipment. A NASA exclusion area is used for storing Classified National Security Information (CNSI) [</w:t>
      </w:r>
      <w:r w:rsidR="4F86C099" w:rsidRPr="6A2E5F21">
        <w:rPr>
          <w:rFonts w:ascii="Times New Roman" w:eastAsia="Times New Roman" w:hAnsi="Times New Roman" w:cs="Times New Roman"/>
          <w:sz w:val="24"/>
          <w:szCs w:val="24"/>
        </w:rPr>
        <w:t>16</w:t>
      </w:r>
      <w:r w:rsidRPr="6A2E5F21">
        <w:rPr>
          <w:rFonts w:ascii="Times New Roman" w:eastAsia="Times New Roman" w:hAnsi="Times New Roman" w:cs="Times New Roman"/>
          <w:sz w:val="24"/>
          <w:szCs w:val="24"/>
        </w:rPr>
        <w:t>].</w:t>
      </w:r>
    </w:p>
    <w:p w14:paraId="60BDEEB3" w14:textId="17BD01AA" w:rsidR="48C3217E" w:rsidRDefault="48C3217E" w:rsidP="6A2E5F21">
      <w:pPr>
        <w:spacing w:line="257" w:lineRule="auto"/>
        <w:jc w:val="both"/>
      </w:pPr>
      <w:r w:rsidRPr="6A2E5F21">
        <w:rPr>
          <w:rFonts w:ascii="Times New Roman" w:eastAsia="Times New Roman" w:hAnsi="Times New Roman" w:cs="Times New Roman"/>
          <w:sz w:val="24"/>
          <w:szCs w:val="24"/>
        </w:rPr>
        <w:t xml:space="preserve"> </w:t>
      </w:r>
    </w:p>
    <w:p w14:paraId="5096E534" w14:textId="3A0297AF" w:rsidR="48C3217E" w:rsidRDefault="48C3217E" w:rsidP="6A2E5F21">
      <w:pPr>
        <w:spacing w:line="257" w:lineRule="auto"/>
        <w:jc w:val="both"/>
        <w:rPr>
          <w:rFonts w:ascii="Times New Roman" w:eastAsia="Times New Roman" w:hAnsi="Times New Roman" w:cs="Times New Roman"/>
          <w:sz w:val="24"/>
          <w:szCs w:val="24"/>
          <w:highlight w:val="green"/>
        </w:rPr>
      </w:pPr>
      <w:r w:rsidRPr="6A2E5F21">
        <w:rPr>
          <w:rFonts w:ascii="Times New Roman" w:eastAsia="Times New Roman" w:hAnsi="Times New Roman" w:cs="Times New Roman"/>
          <w:sz w:val="24"/>
          <w:szCs w:val="24"/>
        </w:rPr>
        <w:t>Additionally, whereas one must complete appropriate training to enter a controlled area, entry to a Limited and Exclusion Area must see the employee escorted unless they have the appropriate security clearance and must access the area’s assets or information to accomplish their duties [</w:t>
      </w:r>
      <w:r w:rsidR="1896B9C0" w:rsidRPr="6A2E5F21">
        <w:rPr>
          <w:rFonts w:ascii="Times New Roman" w:eastAsia="Times New Roman" w:hAnsi="Times New Roman" w:cs="Times New Roman"/>
          <w:sz w:val="24"/>
          <w:szCs w:val="24"/>
        </w:rPr>
        <w:t>16</w:t>
      </w:r>
      <w:r w:rsidRPr="6A2E5F21">
        <w:rPr>
          <w:rFonts w:ascii="Times New Roman" w:eastAsia="Times New Roman" w:hAnsi="Times New Roman" w:cs="Times New Roman"/>
          <w:sz w:val="24"/>
          <w:szCs w:val="24"/>
        </w:rPr>
        <w:t>].</w:t>
      </w:r>
    </w:p>
    <w:p w14:paraId="30328DA7" w14:textId="6E0FF833" w:rsidR="48C3217E" w:rsidRDefault="48C3217E" w:rsidP="6A2E5F21">
      <w:pPr>
        <w:spacing w:line="257" w:lineRule="auto"/>
        <w:jc w:val="both"/>
        <w:rPr>
          <w:rFonts w:ascii="Times New Roman" w:eastAsia="Times New Roman" w:hAnsi="Times New Roman" w:cs="Times New Roman"/>
          <w:sz w:val="24"/>
          <w:szCs w:val="24"/>
          <w:highlight w:val="yellow"/>
        </w:rPr>
      </w:pPr>
      <w:r w:rsidRPr="6A2E5F21">
        <w:rPr>
          <w:rFonts w:ascii="Times New Roman" w:eastAsia="Times New Roman" w:hAnsi="Times New Roman" w:cs="Times New Roman"/>
          <w:sz w:val="24"/>
          <w:szCs w:val="24"/>
        </w:rPr>
        <w:t>The CCPS/CCS has liberty to implement additional security measures to the Limited and exclusion areas beyond what is specified in the NPR [</w:t>
      </w:r>
      <w:r w:rsidR="648E643A" w:rsidRPr="6A2E5F21">
        <w:rPr>
          <w:rFonts w:ascii="Times New Roman" w:eastAsia="Times New Roman" w:hAnsi="Times New Roman" w:cs="Times New Roman"/>
          <w:sz w:val="24"/>
          <w:szCs w:val="24"/>
        </w:rPr>
        <w:t>16</w:t>
      </w:r>
      <w:r w:rsidRPr="6A2E5F21">
        <w:rPr>
          <w:rFonts w:ascii="Times New Roman" w:eastAsia="Times New Roman" w:hAnsi="Times New Roman" w:cs="Times New Roman"/>
          <w:sz w:val="24"/>
          <w:szCs w:val="24"/>
        </w:rPr>
        <w:t>].</w:t>
      </w:r>
    </w:p>
    <w:p w14:paraId="34A86993" w14:textId="259F52CD" w:rsidR="48C3217E" w:rsidRDefault="48C3217E" w:rsidP="6A2E5F21">
      <w:pPr>
        <w:spacing w:line="257" w:lineRule="auto"/>
        <w:jc w:val="both"/>
      </w:pPr>
      <w:r w:rsidRPr="6A2E5F21">
        <w:rPr>
          <w:rFonts w:ascii="Times New Roman" w:eastAsia="Times New Roman" w:hAnsi="Times New Roman" w:cs="Times New Roman"/>
          <w:sz w:val="24"/>
          <w:szCs w:val="24"/>
        </w:rPr>
        <w:t xml:space="preserve"> </w:t>
      </w:r>
    </w:p>
    <w:p w14:paraId="74BDA278" w14:textId="22785C0B" w:rsidR="48C3217E" w:rsidRDefault="48C3217E" w:rsidP="6A2E5F21">
      <w:pPr>
        <w:spacing w:line="257" w:lineRule="auto"/>
        <w:jc w:val="both"/>
        <w:rPr>
          <w:rFonts w:ascii="Times New Roman" w:eastAsia="Times New Roman" w:hAnsi="Times New Roman" w:cs="Times New Roman"/>
          <w:sz w:val="24"/>
          <w:szCs w:val="24"/>
        </w:rPr>
      </w:pPr>
      <w:r w:rsidRPr="6A2E5F21">
        <w:rPr>
          <w:rFonts w:ascii="Times New Roman" w:eastAsia="Times New Roman" w:hAnsi="Times New Roman" w:cs="Times New Roman"/>
          <w:sz w:val="24"/>
          <w:szCs w:val="24"/>
        </w:rPr>
        <w:t>All NASA locations (Centers, Headquarters, Laboratories, etc.) must document and forward statistics on on-premises criminal incidents, security clearance grants and revocations, positive developments of note, and security violations every three months [</w:t>
      </w:r>
      <w:r w:rsidR="102DCA43" w:rsidRPr="6A2E5F21">
        <w:rPr>
          <w:rFonts w:ascii="Times New Roman" w:eastAsia="Times New Roman" w:hAnsi="Times New Roman" w:cs="Times New Roman"/>
          <w:sz w:val="24"/>
          <w:szCs w:val="24"/>
        </w:rPr>
        <w:t>12</w:t>
      </w:r>
      <w:r w:rsidRPr="6A2E5F21">
        <w:rPr>
          <w:rFonts w:ascii="Times New Roman" w:eastAsia="Times New Roman" w:hAnsi="Times New Roman" w:cs="Times New Roman"/>
          <w:sz w:val="24"/>
          <w:szCs w:val="24"/>
        </w:rPr>
        <w:t>].</w:t>
      </w:r>
    </w:p>
    <w:p w14:paraId="18511E2A" w14:textId="212669F4" w:rsidR="48C3217E" w:rsidRDefault="48C3217E" w:rsidP="6A2E5F21">
      <w:pPr>
        <w:jc w:val="both"/>
      </w:pPr>
      <w:r w:rsidRPr="6A2E5F21">
        <w:rPr>
          <w:rFonts w:ascii="Times New Roman" w:eastAsia="Times New Roman" w:hAnsi="Times New Roman" w:cs="Times New Roman"/>
          <w:sz w:val="24"/>
          <w:szCs w:val="24"/>
        </w:rPr>
        <w:t xml:space="preserve"> </w:t>
      </w:r>
    </w:p>
    <w:p w14:paraId="3145210B" w14:textId="212669F4" w:rsidR="7AAFF5E9" w:rsidRPr="00E26F84" w:rsidRDefault="7AAFF5E9" w:rsidP="00E26F84">
      <w:pPr>
        <w:pStyle w:val="Heading2"/>
        <w:rPr>
          <w:rFonts w:asciiTheme="minorHAnsi" w:eastAsia="Times New Roman" w:hAnsiTheme="minorHAnsi" w:cstheme="minorBidi"/>
          <w:sz w:val="28"/>
          <w:szCs w:val="28"/>
        </w:rPr>
      </w:pPr>
      <w:bookmarkStart w:id="23" w:name="_Toc120742019"/>
      <w:r w:rsidRPr="00E26F84">
        <w:rPr>
          <w:rFonts w:asciiTheme="minorHAnsi" w:eastAsia="Times New Roman" w:hAnsiTheme="minorHAnsi" w:cstheme="minorBidi"/>
          <w:sz w:val="28"/>
          <w:szCs w:val="28"/>
        </w:rPr>
        <w:t xml:space="preserve">Security Education, Training, and Awareness </w:t>
      </w:r>
      <w:r w:rsidRPr="00E26F84">
        <w:rPr>
          <w:rFonts w:asciiTheme="minorHAnsi" w:eastAsia="Times New Roman" w:hAnsiTheme="minorHAnsi" w:cstheme="minorBidi"/>
          <w:sz w:val="28"/>
          <w:szCs w:val="28"/>
        </w:rPr>
        <w:t>(</w:t>
      </w:r>
      <w:r w:rsidRPr="00E26F84">
        <w:rPr>
          <w:rFonts w:asciiTheme="minorHAnsi" w:eastAsia="Times New Roman" w:hAnsiTheme="minorHAnsi" w:cstheme="minorBidi"/>
          <w:sz w:val="28"/>
          <w:szCs w:val="28"/>
        </w:rPr>
        <w:t>SETA):</w:t>
      </w:r>
      <w:bookmarkEnd w:id="23"/>
    </w:p>
    <w:p w14:paraId="0DFB6F96" w14:textId="3404C2F8" w:rsidR="48C3217E" w:rsidRDefault="48C3217E" w:rsidP="6A2E5F21">
      <w:pPr>
        <w:spacing w:line="257" w:lineRule="auto"/>
        <w:jc w:val="both"/>
      </w:pPr>
      <w:r w:rsidRPr="6A2E5F21">
        <w:rPr>
          <w:rFonts w:ascii="Times New Roman" w:eastAsia="Times New Roman" w:hAnsi="Times New Roman" w:cs="Times New Roman"/>
          <w:sz w:val="24"/>
          <w:szCs w:val="24"/>
        </w:rPr>
        <w:t xml:space="preserve">Center Director ensures that all personnel in the center are aware of their duties as per the security program. The CCPS/CCS puts this into practice by applying security training for appropriate personnel in coordination with NASA supervisors. </w:t>
      </w:r>
    </w:p>
    <w:p w14:paraId="7F156A85" w14:textId="72546F81" w:rsidR="48C3217E" w:rsidRDefault="48C3217E" w:rsidP="6A2E5F21">
      <w:pPr>
        <w:spacing w:line="257" w:lineRule="auto"/>
        <w:jc w:val="both"/>
      </w:pPr>
      <w:r w:rsidRPr="6A2E5F21">
        <w:rPr>
          <w:rFonts w:ascii="Times New Roman" w:eastAsia="Times New Roman" w:hAnsi="Times New Roman" w:cs="Times New Roman"/>
          <w:sz w:val="24"/>
          <w:szCs w:val="24"/>
        </w:rPr>
        <w:t xml:space="preserve"> </w:t>
      </w:r>
    </w:p>
    <w:p w14:paraId="710D43DD" w14:textId="5E623953" w:rsidR="48C3217E" w:rsidRDefault="48C3217E" w:rsidP="6A2E5F21">
      <w:pPr>
        <w:spacing w:line="257" w:lineRule="auto"/>
        <w:jc w:val="both"/>
      </w:pPr>
      <w:r w:rsidRPr="6A2E5F21">
        <w:rPr>
          <w:rFonts w:ascii="Times New Roman" w:eastAsia="Times New Roman" w:hAnsi="Times New Roman" w:cs="Times New Roman"/>
          <w:sz w:val="24"/>
          <w:szCs w:val="24"/>
        </w:rPr>
        <w:t>Among the necessary trainings are:</w:t>
      </w:r>
    </w:p>
    <w:p w14:paraId="6BA660E5" w14:textId="3CFA77B2" w:rsidR="48C3217E" w:rsidRDefault="48C3217E" w:rsidP="6A2E5F21">
      <w:pPr>
        <w:spacing w:line="257" w:lineRule="auto"/>
        <w:jc w:val="both"/>
      </w:pPr>
      <w:r w:rsidRPr="6A2E5F21">
        <w:rPr>
          <w:rFonts w:ascii="Times New Roman" w:eastAsia="Times New Roman" w:hAnsi="Times New Roman" w:cs="Times New Roman"/>
          <w:sz w:val="24"/>
          <w:szCs w:val="24"/>
        </w:rPr>
        <w:t xml:space="preserve"> </w:t>
      </w:r>
    </w:p>
    <w:p w14:paraId="76C4E43E" w14:textId="5632F229" w:rsidR="48C3217E" w:rsidRDefault="48C3217E" w:rsidP="6A2E5F21">
      <w:pPr>
        <w:spacing w:line="257" w:lineRule="auto"/>
        <w:ind w:firstLine="720"/>
        <w:jc w:val="both"/>
      </w:pPr>
      <w:r w:rsidRPr="6A2E5F21">
        <w:rPr>
          <w:rFonts w:ascii="Times New Roman" w:eastAsia="Times New Roman" w:hAnsi="Times New Roman" w:cs="Times New Roman"/>
          <w:sz w:val="24"/>
          <w:szCs w:val="24"/>
        </w:rPr>
        <w:t xml:space="preserve">1. Initial Orientation Security Briefing – This sees new employees educated on basic security obligations and tenets, including but not limited to: entry and exit control procedures, the importance of security credentials, how to handle Personally Identifiable Information, and how and when to report suspicious activity. </w:t>
      </w:r>
    </w:p>
    <w:p w14:paraId="5EE59583" w14:textId="76CCE1F5" w:rsidR="48C3217E" w:rsidRDefault="48C3217E" w:rsidP="6A2E5F21">
      <w:pPr>
        <w:spacing w:line="257" w:lineRule="auto"/>
        <w:jc w:val="both"/>
      </w:pPr>
      <w:r w:rsidRPr="6A2E5F21">
        <w:rPr>
          <w:rFonts w:ascii="Times New Roman" w:eastAsia="Times New Roman" w:hAnsi="Times New Roman" w:cs="Times New Roman"/>
          <w:sz w:val="24"/>
          <w:szCs w:val="24"/>
        </w:rPr>
        <w:lastRenderedPageBreak/>
        <w:t>2. Annual Security Training – Used to ensure that employees do not disregard or forget what was taught in Initial Orientation.</w:t>
      </w:r>
    </w:p>
    <w:p w14:paraId="780B0E1C" w14:textId="4D881368" w:rsidR="48C3217E" w:rsidRDefault="48C3217E" w:rsidP="6A2E5F21">
      <w:pPr>
        <w:spacing w:line="257" w:lineRule="auto"/>
        <w:jc w:val="both"/>
      </w:pPr>
      <w:r w:rsidRPr="6A2E5F21">
        <w:rPr>
          <w:rFonts w:ascii="Times New Roman" w:eastAsia="Times New Roman" w:hAnsi="Times New Roman" w:cs="Times New Roman"/>
          <w:sz w:val="24"/>
          <w:szCs w:val="24"/>
        </w:rPr>
        <w:t>3</w:t>
      </w:r>
      <w:bookmarkStart w:id="24" w:name="_Int_Nu5yF786"/>
      <w:r w:rsidR="47D9A442" w:rsidRPr="6A2E5F21">
        <w:rPr>
          <w:rFonts w:ascii="Times New Roman" w:eastAsia="Times New Roman" w:hAnsi="Times New Roman" w:cs="Times New Roman"/>
          <w:sz w:val="24"/>
          <w:szCs w:val="24"/>
        </w:rPr>
        <w:t>. Supervisory</w:t>
      </w:r>
      <w:bookmarkEnd w:id="24"/>
      <w:r w:rsidRPr="6A2E5F21">
        <w:rPr>
          <w:rFonts w:ascii="Times New Roman" w:eastAsia="Times New Roman" w:hAnsi="Times New Roman" w:cs="Times New Roman"/>
          <w:sz w:val="24"/>
          <w:szCs w:val="24"/>
        </w:rPr>
        <w:t xml:space="preserve"> Security Training – Specialized security briefing given to new employees based on their roles.</w:t>
      </w:r>
    </w:p>
    <w:p w14:paraId="2E721B66" w14:textId="4BA6CC92" w:rsidR="48C3217E" w:rsidRDefault="48C3217E" w:rsidP="6A2E5F21">
      <w:pPr>
        <w:spacing w:line="257" w:lineRule="auto"/>
        <w:jc w:val="both"/>
        <w:rPr>
          <w:rFonts w:ascii="Times New Roman" w:eastAsia="Times New Roman" w:hAnsi="Times New Roman" w:cs="Times New Roman"/>
          <w:sz w:val="24"/>
          <w:szCs w:val="24"/>
        </w:rPr>
      </w:pPr>
      <w:r w:rsidRPr="6A2E5F21">
        <w:rPr>
          <w:rFonts w:ascii="Times New Roman" w:eastAsia="Times New Roman" w:hAnsi="Times New Roman" w:cs="Times New Roman"/>
          <w:sz w:val="24"/>
          <w:szCs w:val="24"/>
        </w:rPr>
        <w:t>4</w:t>
      </w:r>
      <w:bookmarkStart w:id="25" w:name="_Int_trCkC1yq"/>
      <w:r w:rsidR="46755A3C" w:rsidRPr="6A2E5F21">
        <w:rPr>
          <w:rFonts w:ascii="Times New Roman" w:eastAsia="Times New Roman" w:hAnsi="Times New Roman" w:cs="Times New Roman"/>
          <w:sz w:val="24"/>
          <w:szCs w:val="24"/>
        </w:rPr>
        <w:t>. Security</w:t>
      </w:r>
      <w:bookmarkEnd w:id="25"/>
      <w:r w:rsidRPr="6A2E5F21">
        <w:rPr>
          <w:rFonts w:ascii="Times New Roman" w:eastAsia="Times New Roman" w:hAnsi="Times New Roman" w:cs="Times New Roman"/>
          <w:sz w:val="24"/>
          <w:szCs w:val="24"/>
        </w:rPr>
        <w:t xml:space="preserve"> Clearance Briefing – Given to employees about to receive some level of security clearance. Includes (but not limited to) how and when to use Need-to-Know to access confidential information, how to handle CNSI, and the employee’s responsibility in reporting suspicious behavior from other clearance holders.</w:t>
      </w:r>
    </w:p>
    <w:p w14:paraId="43CF6EB3" w14:textId="40DC9C2B" w:rsidR="48C3217E" w:rsidRDefault="48C3217E" w:rsidP="6A2E5F21">
      <w:pPr>
        <w:spacing w:line="257" w:lineRule="auto"/>
        <w:jc w:val="both"/>
      </w:pPr>
      <w:r w:rsidRPr="6A2E5F21">
        <w:rPr>
          <w:rFonts w:ascii="Times New Roman" w:eastAsia="Times New Roman" w:hAnsi="Times New Roman" w:cs="Times New Roman"/>
          <w:sz w:val="24"/>
          <w:szCs w:val="24"/>
        </w:rPr>
        <w:t>5. Annual Security Clearance Refresher Briefing – Used to ensure that clearance holding personnel do not disregard or forget what was taught in the first Security Clearance Briefing.</w:t>
      </w:r>
    </w:p>
    <w:p w14:paraId="28B1D9A1" w14:textId="59E8BE40" w:rsidR="48C3217E" w:rsidRDefault="48C3217E" w:rsidP="6A2E5F21">
      <w:pPr>
        <w:spacing w:line="257" w:lineRule="auto"/>
        <w:jc w:val="both"/>
      </w:pPr>
      <w:r w:rsidRPr="6A2E5F21">
        <w:rPr>
          <w:rFonts w:ascii="Times New Roman" w:eastAsia="Times New Roman" w:hAnsi="Times New Roman" w:cs="Times New Roman"/>
          <w:sz w:val="24"/>
          <w:szCs w:val="24"/>
        </w:rPr>
        <w:t>6. CNSI Custodian Briefings – Annual briefings on the duties of those responsible for maintaining CNSI records, or the facilities/assets containing said records.</w:t>
      </w:r>
    </w:p>
    <w:p w14:paraId="0F18AED4" w14:textId="212669F4" w:rsidR="48C3217E" w:rsidRDefault="48C3217E" w:rsidP="6A2E5F21">
      <w:pPr>
        <w:spacing w:line="257" w:lineRule="auto"/>
        <w:jc w:val="both"/>
      </w:pPr>
      <w:r w:rsidRPr="6A2E5F21">
        <w:rPr>
          <w:rFonts w:ascii="Times New Roman" w:eastAsia="Times New Roman" w:hAnsi="Times New Roman" w:cs="Times New Roman"/>
          <w:sz w:val="24"/>
          <w:szCs w:val="24"/>
        </w:rPr>
        <w:t>7. CNSI Termination Briefing – Briefings given to personnel whose access to CNSI was revoked. Reminds the personnel that their obligation to confidentiality of CNSI is binding even in the case of retirement, termination, or transfer, and that penalties will be applied if said confidentiality is breached [</w:t>
      </w:r>
      <w:r w:rsidR="73719C27" w:rsidRPr="6A2E5F21">
        <w:rPr>
          <w:rFonts w:ascii="Times New Roman" w:eastAsia="Times New Roman" w:hAnsi="Times New Roman" w:cs="Times New Roman"/>
          <w:sz w:val="24"/>
          <w:szCs w:val="24"/>
        </w:rPr>
        <w:t>16</w:t>
      </w:r>
      <w:r w:rsidRPr="6A2E5F21">
        <w:rPr>
          <w:rFonts w:ascii="Times New Roman" w:eastAsia="Times New Roman" w:hAnsi="Times New Roman" w:cs="Times New Roman"/>
          <w:sz w:val="24"/>
          <w:szCs w:val="24"/>
        </w:rPr>
        <w:t>].</w:t>
      </w:r>
    </w:p>
    <w:p w14:paraId="18721AF2" w14:textId="212669F4" w:rsidR="2EC5A5D7" w:rsidRDefault="2EC5A5D7" w:rsidP="2EC5A5D7">
      <w:pPr>
        <w:spacing w:line="257" w:lineRule="auto"/>
        <w:jc w:val="both"/>
        <w:rPr>
          <w:rFonts w:ascii="Times New Roman" w:eastAsia="Times New Roman" w:hAnsi="Times New Roman" w:cs="Times New Roman"/>
          <w:sz w:val="24"/>
          <w:szCs w:val="24"/>
        </w:rPr>
      </w:pPr>
    </w:p>
    <w:p w14:paraId="44153F34" w14:textId="212669F4" w:rsidR="48C3217E" w:rsidRPr="00E26F84" w:rsidRDefault="48C3217E" w:rsidP="00E26F84">
      <w:pPr>
        <w:pStyle w:val="Heading2"/>
        <w:rPr>
          <w:rFonts w:asciiTheme="minorHAnsi" w:eastAsia="Times New Roman" w:hAnsiTheme="minorHAnsi" w:cstheme="minorBidi"/>
          <w:sz w:val="28"/>
          <w:szCs w:val="28"/>
        </w:rPr>
      </w:pPr>
      <w:bookmarkStart w:id="26" w:name="_Toc120742020"/>
      <w:r w:rsidRPr="00E26F84">
        <w:rPr>
          <w:rFonts w:asciiTheme="minorHAnsi" w:eastAsia="Times New Roman" w:hAnsiTheme="minorHAnsi" w:cstheme="minorBidi"/>
          <w:sz w:val="28"/>
          <w:szCs w:val="28"/>
        </w:rPr>
        <w:t>OPS Functional Review:</w:t>
      </w:r>
      <w:bookmarkEnd w:id="26"/>
    </w:p>
    <w:p w14:paraId="543A7D25" w14:textId="69D4EE68" w:rsidR="48C3217E" w:rsidRDefault="48C3217E" w:rsidP="6A2E5F21">
      <w:pPr>
        <w:jc w:val="both"/>
        <w:rPr>
          <w:rFonts w:ascii="Times New Roman" w:eastAsia="Times New Roman" w:hAnsi="Times New Roman" w:cs="Times New Roman"/>
          <w:sz w:val="24"/>
          <w:szCs w:val="24"/>
          <w:highlight w:val="yellow"/>
        </w:rPr>
      </w:pPr>
      <w:r w:rsidRPr="6A2E5F21">
        <w:rPr>
          <w:rFonts w:ascii="Times New Roman" w:eastAsia="Times New Roman" w:hAnsi="Times New Roman" w:cs="Times New Roman"/>
          <w:sz w:val="24"/>
          <w:szCs w:val="24"/>
        </w:rPr>
        <w:t xml:space="preserve">The OPS Functional Review is a review of security policies at NASA Centers. It is meant to ensure that security policies </w:t>
      </w:r>
      <w:proofErr w:type="gramStart"/>
      <w:r w:rsidRPr="6A2E5F21">
        <w:rPr>
          <w:rFonts w:ascii="Times New Roman" w:eastAsia="Times New Roman" w:hAnsi="Times New Roman" w:cs="Times New Roman"/>
          <w:sz w:val="24"/>
          <w:szCs w:val="24"/>
        </w:rPr>
        <w:t>are in compliance with</w:t>
      </w:r>
      <w:proofErr w:type="gramEnd"/>
      <w:r w:rsidRPr="6A2E5F21">
        <w:rPr>
          <w:rFonts w:ascii="Times New Roman" w:eastAsia="Times New Roman" w:hAnsi="Times New Roman" w:cs="Times New Roman"/>
          <w:sz w:val="24"/>
          <w:szCs w:val="24"/>
        </w:rPr>
        <w:t xml:space="preserve"> federal and NASA standards. This review must be carried out at once every three years [</w:t>
      </w:r>
      <w:r w:rsidR="072B47C6" w:rsidRPr="6A2E5F21">
        <w:rPr>
          <w:rFonts w:ascii="Times New Roman" w:eastAsia="Times New Roman" w:hAnsi="Times New Roman" w:cs="Times New Roman"/>
          <w:sz w:val="24"/>
          <w:szCs w:val="24"/>
        </w:rPr>
        <w:t>16</w:t>
      </w:r>
      <w:r w:rsidRPr="6A2E5F21">
        <w:rPr>
          <w:rFonts w:ascii="Times New Roman" w:eastAsia="Times New Roman" w:hAnsi="Times New Roman" w:cs="Times New Roman"/>
          <w:sz w:val="24"/>
          <w:szCs w:val="24"/>
        </w:rPr>
        <w:t>].</w:t>
      </w:r>
    </w:p>
    <w:p w14:paraId="187D0363" w14:textId="4D12E503" w:rsidR="48C3217E" w:rsidRDefault="48C3217E" w:rsidP="6A2E5F21">
      <w:pPr>
        <w:jc w:val="both"/>
      </w:pPr>
      <w:r w:rsidRPr="6A2E5F21">
        <w:rPr>
          <w:rFonts w:ascii="Times New Roman" w:eastAsia="Times New Roman" w:hAnsi="Times New Roman" w:cs="Times New Roman"/>
          <w:b/>
          <w:bCs/>
          <w:sz w:val="24"/>
          <w:szCs w:val="24"/>
        </w:rPr>
        <w:t>Policies concerning the transfer of NASA information and assets outside the US</w:t>
      </w:r>
      <w:r w:rsidRPr="6A2E5F21">
        <w:rPr>
          <w:rFonts w:ascii="Times New Roman" w:eastAsia="Times New Roman" w:hAnsi="Times New Roman" w:cs="Times New Roman"/>
          <w:sz w:val="24"/>
          <w:szCs w:val="24"/>
        </w:rPr>
        <w:t>:</w:t>
      </w:r>
    </w:p>
    <w:p w14:paraId="0A20E402" w14:textId="53A54D65" w:rsidR="48C3217E" w:rsidRDefault="48C3217E" w:rsidP="6A2E5F21">
      <w:pPr>
        <w:spacing w:line="257" w:lineRule="auto"/>
        <w:jc w:val="both"/>
        <w:rPr>
          <w:rFonts w:ascii="Times New Roman" w:eastAsia="Times New Roman" w:hAnsi="Times New Roman" w:cs="Times New Roman"/>
          <w:sz w:val="24"/>
          <w:szCs w:val="24"/>
        </w:rPr>
      </w:pPr>
      <w:r w:rsidRPr="6A2E5F21">
        <w:rPr>
          <w:rFonts w:ascii="Times New Roman" w:eastAsia="Times New Roman" w:hAnsi="Times New Roman" w:cs="Times New Roman"/>
          <w:sz w:val="24"/>
          <w:szCs w:val="24"/>
        </w:rPr>
        <w:t xml:space="preserve">If any NASA personnel must travel outside the US for business, they shall take only as much confidential information with them as is needed for the execution of their duties, be the information physical or digital. This applies also to NASA assets such as work </w:t>
      </w:r>
      <w:proofErr w:type="gramStart"/>
      <w:r w:rsidRPr="6A2E5F21">
        <w:rPr>
          <w:rFonts w:ascii="Times New Roman" w:eastAsia="Times New Roman" w:hAnsi="Times New Roman" w:cs="Times New Roman"/>
          <w:sz w:val="24"/>
          <w:szCs w:val="24"/>
        </w:rPr>
        <w:t>computers</w:t>
      </w:r>
      <w:proofErr w:type="gramEnd"/>
      <w:r w:rsidRPr="6A2E5F21">
        <w:rPr>
          <w:rFonts w:ascii="Times New Roman" w:eastAsia="Times New Roman" w:hAnsi="Times New Roman" w:cs="Times New Roman"/>
          <w:sz w:val="24"/>
          <w:szCs w:val="24"/>
        </w:rPr>
        <w:t xml:space="preserve">. All such devices must be approved by the CIO’s office for use in travel, and confidential NASA information may </w:t>
      </w:r>
      <w:r w:rsidRPr="6A2E5F21">
        <w:rPr>
          <w:rFonts w:ascii="Times New Roman" w:eastAsia="Times New Roman" w:hAnsi="Times New Roman" w:cs="Times New Roman"/>
          <w:i/>
          <w:iCs/>
          <w:sz w:val="24"/>
          <w:szCs w:val="24"/>
        </w:rPr>
        <w:t>only</w:t>
      </w:r>
      <w:r w:rsidRPr="6A2E5F21">
        <w:rPr>
          <w:rFonts w:ascii="Times New Roman" w:eastAsia="Times New Roman" w:hAnsi="Times New Roman" w:cs="Times New Roman"/>
          <w:sz w:val="24"/>
          <w:szCs w:val="24"/>
        </w:rPr>
        <w:t xml:space="preserve"> reside on these approved devices. Detachable media storage devices used at events must not be reentered into the organizational device. The workstation must not be connected to any other device and must be in airplane mode while not in use. The work</w:t>
      </w:r>
      <w:r w:rsidR="761A5D6D" w:rsidRPr="6A2E5F21">
        <w:rPr>
          <w:rFonts w:ascii="Times New Roman" w:eastAsia="Times New Roman" w:hAnsi="Times New Roman" w:cs="Times New Roman"/>
          <w:sz w:val="24"/>
          <w:szCs w:val="24"/>
        </w:rPr>
        <w:t>station</w:t>
      </w:r>
      <w:r w:rsidRPr="6A2E5F21">
        <w:rPr>
          <w:rFonts w:ascii="Times New Roman" w:eastAsia="Times New Roman" w:hAnsi="Times New Roman" w:cs="Times New Roman"/>
          <w:sz w:val="24"/>
          <w:szCs w:val="24"/>
        </w:rPr>
        <w:t xml:space="preserve"> must not be used for recreation, cannot be used to download from App Stores, and must not be shared with friends, relatives, or strangers [1</w:t>
      </w:r>
      <w:r w:rsidR="0CC7F6B1" w:rsidRPr="6A2E5F21">
        <w:rPr>
          <w:rFonts w:ascii="Times New Roman" w:eastAsia="Times New Roman" w:hAnsi="Times New Roman" w:cs="Times New Roman"/>
          <w:sz w:val="24"/>
          <w:szCs w:val="24"/>
        </w:rPr>
        <w:t>7</w:t>
      </w:r>
      <w:r w:rsidRPr="6A2E5F21">
        <w:rPr>
          <w:rFonts w:ascii="Times New Roman" w:eastAsia="Times New Roman" w:hAnsi="Times New Roman" w:cs="Times New Roman"/>
          <w:sz w:val="24"/>
          <w:szCs w:val="24"/>
        </w:rPr>
        <w:t xml:space="preserve">]. </w:t>
      </w:r>
    </w:p>
    <w:p w14:paraId="03707153" w14:textId="0B64A545" w:rsidR="48C3217E" w:rsidRDefault="48C3217E" w:rsidP="6A2E5F21">
      <w:pPr>
        <w:spacing w:line="257" w:lineRule="auto"/>
        <w:jc w:val="both"/>
        <w:rPr>
          <w:rFonts w:ascii="Times New Roman" w:eastAsia="Times New Roman" w:hAnsi="Times New Roman" w:cs="Times New Roman"/>
          <w:sz w:val="24"/>
          <w:szCs w:val="24"/>
        </w:rPr>
      </w:pPr>
      <w:r w:rsidRPr="6A2E5F21">
        <w:rPr>
          <w:rFonts w:ascii="Times New Roman" w:eastAsia="Times New Roman" w:hAnsi="Times New Roman" w:cs="Times New Roman"/>
          <w:sz w:val="24"/>
          <w:szCs w:val="24"/>
        </w:rPr>
        <w:t xml:space="preserve"> </w:t>
      </w:r>
    </w:p>
    <w:p w14:paraId="660D7B87" w14:textId="40077743" w:rsidR="48C3217E" w:rsidRDefault="48C3217E" w:rsidP="6A2E5F21">
      <w:pPr>
        <w:spacing w:line="257" w:lineRule="auto"/>
        <w:jc w:val="both"/>
        <w:rPr>
          <w:rFonts w:ascii="Times New Roman" w:eastAsia="Times New Roman" w:hAnsi="Times New Roman" w:cs="Times New Roman"/>
          <w:sz w:val="24"/>
          <w:szCs w:val="24"/>
        </w:rPr>
      </w:pPr>
      <w:r w:rsidRPr="6A2E5F21">
        <w:rPr>
          <w:rFonts w:ascii="Times New Roman" w:eastAsia="Times New Roman" w:hAnsi="Times New Roman" w:cs="Times New Roman"/>
          <w:sz w:val="24"/>
          <w:szCs w:val="24"/>
        </w:rPr>
        <w:t>Any information taken with the employee must be backed up with the help of the CIO’s office before departure [1</w:t>
      </w:r>
      <w:r w:rsidR="45494510" w:rsidRPr="6A2E5F21">
        <w:rPr>
          <w:rFonts w:ascii="Times New Roman" w:eastAsia="Times New Roman" w:hAnsi="Times New Roman" w:cs="Times New Roman"/>
          <w:sz w:val="24"/>
          <w:szCs w:val="24"/>
        </w:rPr>
        <w:t>7</w:t>
      </w:r>
      <w:r w:rsidRPr="6A2E5F21">
        <w:rPr>
          <w:rFonts w:ascii="Times New Roman" w:eastAsia="Times New Roman" w:hAnsi="Times New Roman" w:cs="Times New Roman"/>
          <w:sz w:val="24"/>
          <w:szCs w:val="24"/>
        </w:rPr>
        <w:t xml:space="preserve">]. </w:t>
      </w:r>
    </w:p>
    <w:p w14:paraId="0D5596A2" w14:textId="5216FF54" w:rsidR="48C3217E" w:rsidRDefault="48C3217E" w:rsidP="6A2E5F21">
      <w:pPr>
        <w:spacing w:line="257" w:lineRule="auto"/>
        <w:jc w:val="both"/>
        <w:rPr>
          <w:rFonts w:ascii="Times New Roman" w:eastAsia="Times New Roman" w:hAnsi="Times New Roman" w:cs="Times New Roman"/>
          <w:sz w:val="24"/>
          <w:szCs w:val="24"/>
        </w:rPr>
      </w:pPr>
      <w:r w:rsidRPr="6A2E5F21">
        <w:rPr>
          <w:rFonts w:ascii="Times New Roman" w:eastAsia="Times New Roman" w:hAnsi="Times New Roman" w:cs="Times New Roman"/>
          <w:sz w:val="24"/>
          <w:szCs w:val="24"/>
        </w:rPr>
        <w:t xml:space="preserve"> </w:t>
      </w:r>
    </w:p>
    <w:p w14:paraId="0A6CA89E" w14:textId="58E1FC1F" w:rsidR="48C3217E" w:rsidRDefault="48C3217E" w:rsidP="6A2E5F21">
      <w:pPr>
        <w:spacing w:line="257" w:lineRule="auto"/>
        <w:jc w:val="both"/>
        <w:rPr>
          <w:rFonts w:ascii="Times New Roman" w:eastAsia="Times New Roman" w:hAnsi="Times New Roman" w:cs="Times New Roman"/>
          <w:sz w:val="24"/>
          <w:szCs w:val="24"/>
        </w:rPr>
      </w:pPr>
      <w:r w:rsidRPr="6A2E5F21">
        <w:rPr>
          <w:rFonts w:ascii="Times New Roman" w:eastAsia="Times New Roman" w:hAnsi="Times New Roman" w:cs="Times New Roman"/>
          <w:sz w:val="24"/>
          <w:szCs w:val="24"/>
        </w:rPr>
        <w:lastRenderedPageBreak/>
        <w:t>If any information or assets are compromised during travel, the employee must immediately report the incident to NASA Security Operations Center (SOC) [1</w:t>
      </w:r>
      <w:r w:rsidR="208306C9" w:rsidRPr="6A2E5F21">
        <w:rPr>
          <w:rFonts w:ascii="Times New Roman" w:eastAsia="Times New Roman" w:hAnsi="Times New Roman" w:cs="Times New Roman"/>
          <w:sz w:val="24"/>
          <w:szCs w:val="24"/>
        </w:rPr>
        <w:t>7</w:t>
      </w:r>
      <w:r w:rsidRPr="6A2E5F21">
        <w:rPr>
          <w:rFonts w:ascii="Times New Roman" w:eastAsia="Times New Roman" w:hAnsi="Times New Roman" w:cs="Times New Roman"/>
          <w:sz w:val="24"/>
          <w:szCs w:val="24"/>
        </w:rPr>
        <w:t xml:space="preserve">]. </w:t>
      </w:r>
    </w:p>
    <w:p w14:paraId="3B4D9FB6" w14:textId="4E638B71" w:rsidR="48C3217E" w:rsidRDefault="48C3217E" w:rsidP="6A2E5F21">
      <w:pPr>
        <w:spacing w:line="257" w:lineRule="auto"/>
        <w:jc w:val="both"/>
        <w:rPr>
          <w:rFonts w:ascii="Times New Roman" w:eastAsia="Times New Roman" w:hAnsi="Times New Roman" w:cs="Times New Roman"/>
          <w:sz w:val="24"/>
          <w:szCs w:val="24"/>
        </w:rPr>
      </w:pPr>
      <w:r w:rsidRPr="6A2E5F21">
        <w:rPr>
          <w:rFonts w:ascii="Times New Roman" w:eastAsia="Times New Roman" w:hAnsi="Times New Roman" w:cs="Times New Roman"/>
          <w:sz w:val="24"/>
          <w:szCs w:val="24"/>
        </w:rPr>
        <w:t xml:space="preserve"> </w:t>
      </w:r>
    </w:p>
    <w:p w14:paraId="75E87EEC" w14:textId="56BC2BBB" w:rsidR="48C3217E" w:rsidRDefault="4D6F218F" w:rsidP="6A2E5F21">
      <w:pPr>
        <w:spacing w:line="257" w:lineRule="auto"/>
        <w:jc w:val="both"/>
        <w:rPr>
          <w:rFonts w:ascii="Times New Roman" w:eastAsia="Times New Roman" w:hAnsi="Times New Roman" w:cs="Times New Roman"/>
          <w:sz w:val="24"/>
          <w:szCs w:val="24"/>
        </w:rPr>
      </w:pPr>
      <w:r w:rsidRPr="6A2E5F21">
        <w:rPr>
          <w:rFonts w:ascii="Times New Roman" w:eastAsia="Times New Roman" w:hAnsi="Times New Roman" w:cs="Times New Roman"/>
          <w:sz w:val="24"/>
          <w:szCs w:val="24"/>
        </w:rPr>
        <w:t>While traveling, e</w:t>
      </w:r>
      <w:r w:rsidR="48C3217E" w:rsidRPr="6A2E5F21">
        <w:rPr>
          <w:rFonts w:ascii="Times New Roman" w:eastAsia="Times New Roman" w:hAnsi="Times New Roman" w:cs="Times New Roman"/>
          <w:sz w:val="24"/>
          <w:szCs w:val="24"/>
        </w:rPr>
        <w:t xml:space="preserve">mployees may only access NASA confidential information and </w:t>
      </w:r>
      <w:proofErr w:type="gramStart"/>
      <w:r w:rsidR="48C3217E" w:rsidRPr="6A2E5F21">
        <w:rPr>
          <w:rFonts w:ascii="Times New Roman" w:eastAsia="Times New Roman" w:hAnsi="Times New Roman" w:cs="Times New Roman"/>
          <w:sz w:val="24"/>
          <w:szCs w:val="24"/>
        </w:rPr>
        <w:t>domains  through</w:t>
      </w:r>
      <w:proofErr w:type="gramEnd"/>
      <w:r w:rsidR="48C3217E" w:rsidRPr="6A2E5F21">
        <w:rPr>
          <w:rFonts w:ascii="Times New Roman" w:eastAsia="Times New Roman" w:hAnsi="Times New Roman" w:cs="Times New Roman"/>
          <w:sz w:val="24"/>
          <w:szCs w:val="24"/>
        </w:rPr>
        <w:t xml:space="preserve"> their designated NASA device [1</w:t>
      </w:r>
      <w:r w:rsidR="386C8CF7" w:rsidRPr="6A2E5F21">
        <w:rPr>
          <w:rFonts w:ascii="Times New Roman" w:eastAsia="Times New Roman" w:hAnsi="Times New Roman" w:cs="Times New Roman"/>
          <w:sz w:val="24"/>
          <w:szCs w:val="24"/>
        </w:rPr>
        <w:t>7</w:t>
      </w:r>
      <w:r w:rsidR="48C3217E" w:rsidRPr="6A2E5F21">
        <w:rPr>
          <w:rFonts w:ascii="Times New Roman" w:eastAsia="Times New Roman" w:hAnsi="Times New Roman" w:cs="Times New Roman"/>
          <w:sz w:val="24"/>
          <w:szCs w:val="24"/>
        </w:rPr>
        <w:t>].</w:t>
      </w:r>
    </w:p>
    <w:p w14:paraId="138B786C" w14:textId="6394BF81" w:rsidR="48C3217E" w:rsidRDefault="48C3217E" w:rsidP="6A2E5F21">
      <w:pPr>
        <w:spacing w:line="257" w:lineRule="auto"/>
        <w:jc w:val="both"/>
        <w:rPr>
          <w:rFonts w:ascii="Times New Roman" w:eastAsia="Times New Roman" w:hAnsi="Times New Roman" w:cs="Times New Roman"/>
          <w:sz w:val="24"/>
          <w:szCs w:val="24"/>
        </w:rPr>
      </w:pPr>
      <w:r w:rsidRPr="6A2E5F21">
        <w:rPr>
          <w:rFonts w:ascii="Times New Roman" w:eastAsia="Times New Roman" w:hAnsi="Times New Roman" w:cs="Times New Roman"/>
          <w:sz w:val="24"/>
          <w:szCs w:val="24"/>
        </w:rPr>
        <w:t xml:space="preserve"> </w:t>
      </w:r>
    </w:p>
    <w:p w14:paraId="3F9EBA80" w14:textId="212669F4" w:rsidR="48C3217E" w:rsidRDefault="48C3217E" w:rsidP="6A2E5F21">
      <w:pPr>
        <w:spacing w:line="257" w:lineRule="auto"/>
        <w:jc w:val="both"/>
        <w:rPr>
          <w:rFonts w:ascii="Times New Roman" w:eastAsia="Times New Roman" w:hAnsi="Times New Roman" w:cs="Times New Roman"/>
          <w:sz w:val="24"/>
          <w:szCs w:val="24"/>
        </w:rPr>
      </w:pPr>
      <w:r w:rsidRPr="6A2E5F21">
        <w:rPr>
          <w:rFonts w:ascii="Times New Roman" w:eastAsia="Times New Roman" w:hAnsi="Times New Roman" w:cs="Times New Roman"/>
          <w:sz w:val="24"/>
          <w:szCs w:val="24"/>
        </w:rPr>
        <w:t>NASA employees are not allowed to bring organizational assets or information with them on leisure travel. If a need for such materials arise</w:t>
      </w:r>
      <w:r w:rsidR="4B115CE0" w:rsidRPr="6A2E5F21">
        <w:rPr>
          <w:rFonts w:ascii="Times New Roman" w:eastAsia="Times New Roman" w:hAnsi="Times New Roman" w:cs="Times New Roman"/>
          <w:sz w:val="24"/>
          <w:szCs w:val="24"/>
        </w:rPr>
        <w:t>s</w:t>
      </w:r>
      <w:r w:rsidRPr="6A2E5F21">
        <w:rPr>
          <w:rFonts w:ascii="Times New Roman" w:eastAsia="Times New Roman" w:hAnsi="Times New Roman" w:cs="Times New Roman"/>
          <w:sz w:val="24"/>
          <w:szCs w:val="24"/>
        </w:rPr>
        <w:t xml:space="preserve"> while outside the US, the employee must receive permission from their supervisor to have a NASA device delivered to them with the help of their Center’s OCIO [1</w:t>
      </w:r>
      <w:r w:rsidR="0D70E4CF" w:rsidRPr="6A2E5F21">
        <w:rPr>
          <w:rFonts w:ascii="Times New Roman" w:eastAsia="Times New Roman" w:hAnsi="Times New Roman" w:cs="Times New Roman"/>
          <w:sz w:val="24"/>
          <w:szCs w:val="24"/>
        </w:rPr>
        <w:t>7</w:t>
      </w:r>
      <w:r w:rsidRPr="6A2E5F21">
        <w:rPr>
          <w:rFonts w:ascii="Times New Roman" w:eastAsia="Times New Roman" w:hAnsi="Times New Roman" w:cs="Times New Roman"/>
          <w:sz w:val="24"/>
          <w:szCs w:val="24"/>
        </w:rPr>
        <w:t>].</w:t>
      </w:r>
    </w:p>
    <w:p w14:paraId="567DB025" w14:textId="212669F4" w:rsidR="5AE18908" w:rsidRDefault="5AE18908" w:rsidP="5AE18908">
      <w:pPr>
        <w:spacing w:line="257" w:lineRule="auto"/>
        <w:jc w:val="both"/>
        <w:rPr>
          <w:rFonts w:ascii="Times New Roman" w:eastAsia="Times New Roman" w:hAnsi="Times New Roman" w:cs="Times New Roman"/>
          <w:sz w:val="24"/>
          <w:szCs w:val="24"/>
        </w:rPr>
      </w:pPr>
    </w:p>
    <w:p w14:paraId="0149E752" w14:textId="75777391" w:rsidR="48C3217E" w:rsidRPr="004E657B" w:rsidRDefault="48C3217E" w:rsidP="6A2E5F21">
      <w:pPr>
        <w:pStyle w:val="Heading2"/>
        <w:jc w:val="both"/>
        <w:rPr>
          <w:rFonts w:asciiTheme="minorHAnsi" w:hAnsiTheme="minorHAnsi" w:cstheme="minorBidi"/>
          <w:sz w:val="28"/>
          <w:szCs w:val="28"/>
        </w:rPr>
      </w:pPr>
      <w:bookmarkStart w:id="27" w:name="_Toc120742021"/>
      <w:r w:rsidRPr="5AE18908">
        <w:rPr>
          <w:rFonts w:asciiTheme="minorHAnsi" w:eastAsia="Times New Roman" w:hAnsiTheme="minorHAnsi" w:cstheme="minorBidi"/>
          <w:sz w:val="28"/>
          <w:szCs w:val="28"/>
        </w:rPr>
        <w:t>Information/cyber security policies</w:t>
      </w:r>
      <w:r w:rsidRPr="6A2E5F21">
        <w:rPr>
          <w:rFonts w:asciiTheme="minorHAnsi" w:eastAsia="Times New Roman" w:hAnsiTheme="minorHAnsi" w:cstheme="minorBidi"/>
          <w:sz w:val="28"/>
          <w:szCs w:val="28"/>
        </w:rPr>
        <w:t>:</w:t>
      </w:r>
      <w:bookmarkEnd w:id="27"/>
    </w:p>
    <w:p w14:paraId="2D5BA3FC" w14:textId="2920DA99" w:rsidR="48C3217E" w:rsidRDefault="48C3217E" w:rsidP="6A2E5F21">
      <w:pPr>
        <w:jc w:val="both"/>
      </w:pPr>
      <w:r w:rsidRPr="6A2E5F21">
        <w:rPr>
          <w:rFonts w:ascii="Times New Roman" w:eastAsia="Times New Roman" w:hAnsi="Times New Roman" w:cs="Times New Roman"/>
          <w:b/>
          <w:bCs/>
          <w:sz w:val="24"/>
          <w:szCs w:val="24"/>
        </w:rPr>
        <w:t>Information incident reporting:</w:t>
      </w:r>
    </w:p>
    <w:p w14:paraId="15D24BB1" w14:textId="639D797C" w:rsidR="48C3217E" w:rsidRDefault="48C3217E" w:rsidP="6A2E5F21">
      <w:pPr>
        <w:spacing w:line="257" w:lineRule="auto"/>
        <w:jc w:val="both"/>
        <w:rPr>
          <w:rFonts w:ascii="Times New Roman" w:eastAsia="Times New Roman" w:hAnsi="Times New Roman" w:cs="Times New Roman"/>
          <w:sz w:val="24"/>
          <w:szCs w:val="24"/>
          <w:highlight w:val="green"/>
        </w:rPr>
      </w:pPr>
      <w:r w:rsidRPr="6A2E5F21">
        <w:rPr>
          <w:rFonts w:ascii="Times New Roman" w:eastAsia="Times New Roman" w:hAnsi="Times New Roman" w:cs="Times New Roman"/>
          <w:sz w:val="24"/>
          <w:szCs w:val="24"/>
        </w:rPr>
        <w:t>In the case of any incidents involving the compromise of information or the failure of information system assets, NASA mandates that an after-action report is developed for documentation purposes and to critique any deficiencies in the mitigation and response process [</w:t>
      </w:r>
      <w:r w:rsidR="688D7FE7" w:rsidRPr="6A2E5F21">
        <w:rPr>
          <w:rFonts w:ascii="Times New Roman" w:eastAsia="Times New Roman" w:hAnsi="Times New Roman" w:cs="Times New Roman"/>
          <w:sz w:val="24"/>
          <w:szCs w:val="24"/>
        </w:rPr>
        <w:t>13</w:t>
      </w:r>
      <w:r w:rsidRPr="6A2E5F21">
        <w:rPr>
          <w:rFonts w:ascii="Times New Roman" w:eastAsia="Times New Roman" w:hAnsi="Times New Roman" w:cs="Times New Roman"/>
          <w:sz w:val="24"/>
          <w:szCs w:val="24"/>
        </w:rPr>
        <w:t>].</w:t>
      </w:r>
    </w:p>
    <w:p w14:paraId="1194B5FE" w14:textId="4836A26C" w:rsidR="48C3217E" w:rsidRDefault="48C3217E" w:rsidP="6A2E5F21">
      <w:pPr>
        <w:spacing w:line="257" w:lineRule="auto"/>
        <w:jc w:val="both"/>
      </w:pPr>
      <w:r w:rsidRPr="6A2E5F21">
        <w:rPr>
          <w:rFonts w:ascii="Times New Roman" w:eastAsia="Times New Roman" w:hAnsi="Times New Roman" w:cs="Times New Roman"/>
          <w:b/>
          <w:bCs/>
          <w:sz w:val="24"/>
          <w:szCs w:val="24"/>
        </w:rPr>
        <w:t>Software policy</w:t>
      </w:r>
      <w:r w:rsidRPr="6A2E5F21">
        <w:rPr>
          <w:rFonts w:ascii="Times New Roman" w:eastAsia="Times New Roman" w:hAnsi="Times New Roman" w:cs="Times New Roman"/>
          <w:sz w:val="24"/>
          <w:szCs w:val="24"/>
        </w:rPr>
        <w:t>:</w:t>
      </w:r>
    </w:p>
    <w:p w14:paraId="02295469" w14:textId="30B55D2D" w:rsidR="48C3217E" w:rsidRDefault="48C3217E" w:rsidP="6A2E5F21">
      <w:pPr>
        <w:spacing w:line="257" w:lineRule="auto"/>
        <w:jc w:val="both"/>
        <w:rPr>
          <w:rFonts w:ascii="Times New Roman" w:eastAsia="Times New Roman" w:hAnsi="Times New Roman" w:cs="Times New Roman"/>
          <w:sz w:val="24"/>
          <w:szCs w:val="24"/>
          <w:highlight w:val="green"/>
        </w:rPr>
      </w:pPr>
      <w:r w:rsidRPr="6A2E5F21">
        <w:rPr>
          <w:rFonts w:ascii="Times New Roman" w:eastAsia="Times New Roman" w:hAnsi="Times New Roman" w:cs="Times New Roman"/>
          <w:sz w:val="24"/>
          <w:szCs w:val="24"/>
        </w:rPr>
        <w:t>Any third-party software to be used within NASA must be determined safe before its operation is approved [</w:t>
      </w:r>
      <w:r w:rsidR="08C5A5A8" w:rsidRPr="6A2E5F21">
        <w:rPr>
          <w:rFonts w:ascii="Times New Roman" w:eastAsia="Times New Roman" w:hAnsi="Times New Roman" w:cs="Times New Roman"/>
          <w:sz w:val="24"/>
          <w:szCs w:val="24"/>
        </w:rPr>
        <w:t>13</w:t>
      </w:r>
      <w:r w:rsidRPr="6A2E5F21">
        <w:rPr>
          <w:rFonts w:ascii="Times New Roman" w:eastAsia="Times New Roman" w:hAnsi="Times New Roman" w:cs="Times New Roman"/>
          <w:sz w:val="24"/>
          <w:szCs w:val="24"/>
        </w:rPr>
        <w:t>].</w:t>
      </w:r>
    </w:p>
    <w:p w14:paraId="66CEBD74" w14:textId="0A1B2D0F" w:rsidR="48C3217E" w:rsidRDefault="48C3217E" w:rsidP="6A2E5F21">
      <w:pPr>
        <w:spacing w:line="257" w:lineRule="auto"/>
        <w:jc w:val="both"/>
      </w:pPr>
      <w:r w:rsidRPr="6A2E5F21">
        <w:rPr>
          <w:rFonts w:ascii="Times New Roman" w:eastAsia="Times New Roman" w:hAnsi="Times New Roman" w:cs="Times New Roman"/>
          <w:b/>
          <w:bCs/>
          <w:sz w:val="24"/>
          <w:szCs w:val="24"/>
        </w:rPr>
        <w:t>Network monitoring</w:t>
      </w:r>
      <w:r w:rsidRPr="6A2E5F21">
        <w:rPr>
          <w:rFonts w:ascii="Times New Roman" w:eastAsia="Times New Roman" w:hAnsi="Times New Roman" w:cs="Times New Roman"/>
          <w:sz w:val="24"/>
          <w:szCs w:val="24"/>
        </w:rPr>
        <w:t>:</w:t>
      </w:r>
    </w:p>
    <w:p w14:paraId="43EB33EB" w14:textId="066C6C09" w:rsidR="48C3217E" w:rsidRDefault="48C3217E" w:rsidP="6A2E5F21">
      <w:pPr>
        <w:spacing w:line="257" w:lineRule="auto"/>
        <w:jc w:val="both"/>
      </w:pPr>
      <w:r w:rsidRPr="6A2E5F21">
        <w:rPr>
          <w:rFonts w:ascii="Times New Roman" w:eastAsia="Times New Roman" w:hAnsi="Times New Roman" w:cs="Times New Roman"/>
          <w:sz w:val="24"/>
          <w:szCs w:val="24"/>
        </w:rPr>
        <w:t>While no comprehensive document dedicated to agency</w:t>
      </w:r>
      <w:r w:rsidR="2CC19428" w:rsidRPr="6A2E5F21">
        <w:rPr>
          <w:rFonts w:ascii="Times New Roman" w:eastAsia="Times New Roman" w:hAnsi="Times New Roman" w:cs="Times New Roman"/>
          <w:sz w:val="24"/>
          <w:szCs w:val="24"/>
        </w:rPr>
        <w:t>-</w:t>
      </w:r>
      <w:r w:rsidRPr="6A2E5F21">
        <w:rPr>
          <w:rFonts w:ascii="Times New Roman" w:eastAsia="Times New Roman" w:hAnsi="Times New Roman" w:cs="Times New Roman"/>
          <w:sz w:val="24"/>
          <w:szCs w:val="24"/>
        </w:rPr>
        <w:t>wide network monitoring could be found, a document on this policy was found for one of NASA’s Centers, the Armstrong Center. Its details are given below:</w:t>
      </w:r>
    </w:p>
    <w:p w14:paraId="55CFECC9" w14:textId="55ACEFAB" w:rsidR="48C3217E" w:rsidRDefault="48C3217E" w:rsidP="6A2E5F21">
      <w:pPr>
        <w:spacing w:line="257" w:lineRule="auto"/>
        <w:jc w:val="both"/>
      </w:pPr>
      <w:r w:rsidRPr="6A2E5F21">
        <w:rPr>
          <w:rFonts w:ascii="Times New Roman" w:eastAsia="Times New Roman" w:hAnsi="Times New Roman" w:cs="Times New Roman"/>
          <w:sz w:val="24"/>
          <w:szCs w:val="24"/>
        </w:rPr>
        <w:t xml:space="preserve"> </w:t>
      </w:r>
    </w:p>
    <w:p w14:paraId="4D109E9B" w14:textId="1C8C892D" w:rsidR="48C3217E" w:rsidRDefault="48C3217E" w:rsidP="6A2E5F21">
      <w:pPr>
        <w:spacing w:line="257" w:lineRule="auto"/>
        <w:jc w:val="both"/>
        <w:rPr>
          <w:rFonts w:ascii="Times New Roman" w:eastAsia="Times New Roman" w:hAnsi="Times New Roman" w:cs="Times New Roman"/>
          <w:sz w:val="24"/>
          <w:szCs w:val="24"/>
        </w:rPr>
      </w:pPr>
      <w:r w:rsidRPr="6A2E5F21">
        <w:rPr>
          <w:rFonts w:ascii="Times New Roman" w:eastAsia="Times New Roman" w:hAnsi="Times New Roman" w:cs="Times New Roman"/>
          <w:sz w:val="24"/>
          <w:szCs w:val="24"/>
        </w:rPr>
        <w:t xml:space="preserve">IT Security personnel and the </w:t>
      </w:r>
      <w:r w:rsidR="0AEDF9ED" w:rsidRPr="6A2E5F21">
        <w:rPr>
          <w:rFonts w:ascii="Times New Roman" w:eastAsia="Times New Roman" w:hAnsi="Times New Roman" w:cs="Times New Roman"/>
          <w:sz w:val="24"/>
          <w:szCs w:val="24"/>
        </w:rPr>
        <w:t>Office of the CIO (</w:t>
      </w:r>
      <w:r w:rsidRPr="6A2E5F21">
        <w:rPr>
          <w:rFonts w:ascii="Times New Roman" w:eastAsia="Times New Roman" w:hAnsi="Times New Roman" w:cs="Times New Roman"/>
          <w:sz w:val="24"/>
          <w:szCs w:val="24"/>
        </w:rPr>
        <w:t>OCIO</w:t>
      </w:r>
      <w:r w:rsidR="17E0C690" w:rsidRPr="6A2E5F21">
        <w:rPr>
          <w:rFonts w:ascii="Times New Roman" w:eastAsia="Times New Roman" w:hAnsi="Times New Roman" w:cs="Times New Roman"/>
          <w:sz w:val="24"/>
          <w:szCs w:val="24"/>
        </w:rPr>
        <w:t>)</w:t>
      </w:r>
      <w:r w:rsidRPr="6A2E5F21">
        <w:rPr>
          <w:rFonts w:ascii="Times New Roman" w:eastAsia="Times New Roman" w:hAnsi="Times New Roman" w:cs="Times New Roman"/>
          <w:sz w:val="24"/>
          <w:szCs w:val="24"/>
        </w:rPr>
        <w:t xml:space="preserve"> are charged with monitoring Armstrong Center network traffic, including IP addresses, protocols, ports, and specific content. These personnel are allowed to deploy intrusion detection systems or (where it is practical or necessary) manually examine packets or content. Verified IT personnel and OCIOs are responsible for managing collected network and IDS logs. If potentially malicious activity is detected, IT personnel and the OCIO inform the Center’s CISO, who does additional analysis [</w:t>
      </w:r>
      <w:r w:rsidR="5BA285C5" w:rsidRPr="6A2E5F21">
        <w:rPr>
          <w:rFonts w:ascii="Times New Roman" w:eastAsia="Times New Roman" w:hAnsi="Times New Roman" w:cs="Times New Roman"/>
          <w:sz w:val="24"/>
          <w:szCs w:val="24"/>
        </w:rPr>
        <w:t>10</w:t>
      </w:r>
      <w:r w:rsidRPr="6A2E5F21">
        <w:rPr>
          <w:rFonts w:ascii="Times New Roman" w:eastAsia="Times New Roman" w:hAnsi="Times New Roman" w:cs="Times New Roman"/>
          <w:sz w:val="24"/>
          <w:szCs w:val="24"/>
        </w:rPr>
        <w:t xml:space="preserve">]. </w:t>
      </w:r>
    </w:p>
    <w:p w14:paraId="47DA04D2" w14:textId="57B0A4F1" w:rsidR="48C3217E" w:rsidRDefault="48C3217E" w:rsidP="6A2E5F21">
      <w:pPr>
        <w:spacing w:line="257" w:lineRule="auto"/>
        <w:jc w:val="both"/>
        <w:rPr>
          <w:rFonts w:ascii="Times New Roman" w:eastAsia="Times New Roman" w:hAnsi="Times New Roman" w:cs="Times New Roman"/>
          <w:sz w:val="24"/>
          <w:szCs w:val="24"/>
        </w:rPr>
      </w:pPr>
      <w:r w:rsidRPr="6A2E5F21">
        <w:rPr>
          <w:rFonts w:ascii="Times New Roman" w:eastAsia="Times New Roman" w:hAnsi="Times New Roman" w:cs="Times New Roman"/>
          <w:sz w:val="24"/>
          <w:szCs w:val="24"/>
        </w:rPr>
        <w:t xml:space="preserve"> </w:t>
      </w:r>
    </w:p>
    <w:p w14:paraId="4FCF04ED" w14:textId="3589D6CB" w:rsidR="48C3217E" w:rsidRDefault="48C3217E" w:rsidP="6A2E5F21">
      <w:pPr>
        <w:spacing w:line="257" w:lineRule="auto"/>
        <w:jc w:val="both"/>
        <w:rPr>
          <w:rFonts w:ascii="Times New Roman" w:eastAsia="Times New Roman" w:hAnsi="Times New Roman" w:cs="Times New Roman"/>
          <w:sz w:val="24"/>
          <w:szCs w:val="24"/>
        </w:rPr>
      </w:pPr>
      <w:r w:rsidRPr="6A2E5F21">
        <w:rPr>
          <w:rFonts w:ascii="Times New Roman" w:eastAsia="Times New Roman" w:hAnsi="Times New Roman" w:cs="Times New Roman"/>
          <w:sz w:val="24"/>
          <w:szCs w:val="24"/>
        </w:rPr>
        <w:t>The Center Chief Information Officer vets all new testing procedures concerning the Center’s networks, and keeps the Center Director apprised of any noteworthy, potentially malicious activity [</w:t>
      </w:r>
      <w:r w:rsidR="179F6E74" w:rsidRPr="6A2E5F21">
        <w:rPr>
          <w:rFonts w:ascii="Times New Roman" w:eastAsia="Times New Roman" w:hAnsi="Times New Roman" w:cs="Times New Roman"/>
          <w:sz w:val="24"/>
          <w:szCs w:val="24"/>
        </w:rPr>
        <w:t>10</w:t>
      </w:r>
      <w:r w:rsidRPr="6A2E5F21">
        <w:rPr>
          <w:rFonts w:ascii="Times New Roman" w:eastAsia="Times New Roman" w:hAnsi="Times New Roman" w:cs="Times New Roman"/>
          <w:sz w:val="24"/>
          <w:szCs w:val="24"/>
        </w:rPr>
        <w:t>].</w:t>
      </w:r>
    </w:p>
    <w:p w14:paraId="1C223DA4" w14:textId="43F719F7" w:rsidR="48C3217E" w:rsidRDefault="48C3217E" w:rsidP="6A2E5F21">
      <w:pPr>
        <w:spacing w:line="257" w:lineRule="auto"/>
        <w:jc w:val="both"/>
        <w:rPr>
          <w:rFonts w:ascii="Times New Roman" w:eastAsia="Times New Roman" w:hAnsi="Times New Roman" w:cs="Times New Roman"/>
          <w:sz w:val="24"/>
          <w:szCs w:val="24"/>
        </w:rPr>
      </w:pPr>
      <w:r w:rsidRPr="6A2E5F21">
        <w:rPr>
          <w:rFonts w:ascii="Times New Roman" w:eastAsia="Times New Roman" w:hAnsi="Times New Roman" w:cs="Times New Roman"/>
          <w:sz w:val="24"/>
          <w:szCs w:val="24"/>
        </w:rPr>
        <w:t xml:space="preserve"> </w:t>
      </w:r>
    </w:p>
    <w:p w14:paraId="181BF571" w14:textId="7D1E6C26" w:rsidR="48C3217E" w:rsidRDefault="48C3217E" w:rsidP="6A2E5F21">
      <w:pPr>
        <w:spacing w:line="257" w:lineRule="auto"/>
        <w:jc w:val="both"/>
        <w:rPr>
          <w:rFonts w:ascii="Times New Roman" w:eastAsia="Times New Roman" w:hAnsi="Times New Roman" w:cs="Times New Roman"/>
          <w:sz w:val="24"/>
          <w:szCs w:val="24"/>
        </w:rPr>
      </w:pPr>
      <w:r w:rsidRPr="6A2E5F21">
        <w:rPr>
          <w:rFonts w:ascii="Times New Roman" w:eastAsia="Times New Roman" w:hAnsi="Times New Roman" w:cs="Times New Roman"/>
          <w:sz w:val="24"/>
          <w:szCs w:val="24"/>
        </w:rPr>
        <w:lastRenderedPageBreak/>
        <w:t>If any anomalous activity is bookmarked by IT personnel or the OCIO, the Center Information Security Officer performs a thorough inspection and makes the decision on how to proceed. If it is determined that the traffic is suspect, the policies listed in NPR 2800.2, NPR 2810.1, NPD 2810.1, and NPR 2841.1 will be consulted [</w:t>
      </w:r>
      <w:r w:rsidR="30963968" w:rsidRPr="6A2E5F21">
        <w:rPr>
          <w:rFonts w:ascii="Times New Roman" w:eastAsia="Times New Roman" w:hAnsi="Times New Roman" w:cs="Times New Roman"/>
          <w:sz w:val="24"/>
          <w:szCs w:val="24"/>
        </w:rPr>
        <w:t>10</w:t>
      </w:r>
      <w:r w:rsidRPr="6A2E5F21">
        <w:rPr>
          <w:rFonts w:ascii="Times New Roman" w:eastAsia="Times New Roman" w:hAnsi="Times New Roman" w:cs="Times New Roman"/>
          <w:sz w:val="24"/>
          <w:szCs w:val="24"/>
        </w:rPr>
        <w:t xml:space="preserve">]. </w:t>
      </w:r>
    </w:p>
    <w:p w14:paraId="1B16A7B6" w14:textId="3C756D64" w:rsidR="48C3217E" w:rsidRDefault="48C3217E" w:rsidP="6A2E5F21">
      <w:pPr>
        <w:spacing w:line="257" w:lineRule="auto"/>
        <w:jc w:val="both"/>
      </w:pPr>
      <w:r w:rsidRPr="6A2E5F21">
        <w:rPr>
          <w:rFonts w:ascii="Times New Roman" w:eastAsia="Times New Roman" w:hAnsi="Times New Roman" w:cs="Times New Roman"/>
          <w:sz w:val="24"/>
          <w:szCs w:val="24"/>
        </w:rPr>
        <w:t xml:space="preserve"> </w:t>
      </w:r>
    </w:p>
    <w:p w14:paraId="56571D85" w14:textId="012A8C9A" w:rsidR="48C3217E" w:rsidRPr="007A31B9" w:rsidRDefault="48C3217E" w:rsidP="007A31B9">
      <w:pPr>
        <w:pStyle w:val="Heading2"/>
        <w:jc w:val="both"/>
        <w:rPr>
          <w:rFonts w:asciiTheme="minorHAnsi" w:hAnsiTheme="minorHAnsi" w:cstheme="minorBidi"/>
          <w:sz w:val="28"/>
          <w:szCs w:val="28"/>
        </w:rPr>
      </w:pPr>
      <w:bookmarkStart w:id="28" w:name="_Toc120742022"/>
      <w:r w:rsidRPr="5AE18908">
        <w:rPr>
          <w:rFonts w:asciiTheme="minorHAnsi" w:eastAsia="Times New Roman" w:hAnsiTheme="minorHAnsi" w:cstheme="minorBidi"/>
          <w:sz w:val="28"/>
          <w:szCs w:val="28"/>
        </w:rPr>
        <w:t>Risk Management</w:t>
      </w:r>
      <w:r w:rsidRPr="6A2E5F21">
        <w:rPr>
          <w:rFonts w:asciiTheme="minorHAnsi" w:eastAsia="Times New Roman" w:hAnsiTheme="minorHAnsi" w:cstheme="minorBidi"/>
          <w:sz w:val="28"/>
          <w:szCs w:val="28"/>
        </w:rPr>
        <w:t>:</w:t>
      </w:r>
      <w:bookmarkEnd w:id="28"/>
    </w:p>
    <w:p w14:paraId="52430082" w14:textId="4C6F0E0F" w:rsidR="48C3217E" w:rsidRDefault="48C3217E" w:rsidP="6A2E5F21">
      <w:pPr>
        <w:spacing w:line="257" w:lineRule="auto"/>
        <w:jc w:val="both"/>
        <w:rPr>
          <w:rFonts w:ascii="Times New Roman" w:eastAsia="Times New Roman" w:hAnsi="Times New Roman" w:cs="Times New Roman"/>
          <w:sz w:val="24"/>
          <w:szCs w:val="24"/>
        </w:rPr>
      </w:pPr>
      <w:r w:rsidRPr="6A2E5F21">
        <w:rPr>
          <w:rFonts w:ascii="Times New Roman" w:eastAsia="Times New Roman" w:hAnsi="Times New Roman" w:cs="Times New Roman"/>
          <w:b/>
          <w:bCs/>
          <w:sz w:val="24"/>
          <w:szCs w:val="24"/>
        </w:rPr>
        <w:t>Risk management policy</w:t>
      </w:r>
      <w:r w:rsidRPr="6A2E5F21">
        <w:rPr>
          <w:rFonts w:ascii="Times New Roman" w:eastAsia="Times New Roman" w:hAnsi="Times New Roman" w:cs="Times New Roman"/>
          <w:sz w:val="24"/>
          <w:szCs w:val="24"/>
        </w:rPr>
        <w:t>:</w:t>
      </w:r>
    </w:p>
    <w:p w14:paraId="25B29B75" w14:textId="7CA6D678" w:rsidR="48C3217E" w:rsidRDefault="48C3217E" w:rsidP="6A2E5F21">
      <w:pPr>
        <w:spacing w:line="257" w:lineRule="auto"/>
        <w:jc w:val="both"/>
        <w:rPr>
          <w:rFonts w:ascii="Times New Roman" w:eastAsia="Times New Roman" w:hAnsi="Times New Roman" w:cs="Times New Roman"/>
          <w:sz w:val="24"/>
          <w:szCs w:val="24"/>
        </w:rPr>
      </w:pPr>
      <w:r w:rsidRPr="6A2E5F21">
        <w:rPr>
          <w:rFonts w:ascii="Times New Roman" w:eastAsia="Times New Roman" w:hAnsi="Times New Roman" w:cs="Times New Roman"/>
          <w:sz w:val="24"/>
          <w:szCs w:val="24"/>
        </w:rPr>
        <w:t>NASA is particularly concerned with risk that affects these key domains of interest (though other domains may be affected as well):</w:t>
      </w:r>
    </w:p>
    <w:p w14:paraId="4BC016FD" w14:textId="7540C2A4" w:rsidR="48C3217E" w:rsidRDefault="48C3217E" w:rsidP="6A2E5F21">
      <w:pPr>
        <w:spacing w:line="257" w:lineRule="auto"/>
        <w:ind w:firstLine="720"/>
        <w:jc w:val="both"/>
        <w:rPr>
          <w:rFonts w:ascii="Times New Roman" w:eastAsia="Times New Roman" w:hAnsi="Times New Roman" w:cs="Times New Roman"/>
          <w:sz w:val="24"/>
          <w:szCs w:val="24"/>
        </w:rPr>
      </w:pPr>
      <w:r w:rsidRPr="6A2E5F21">
        <w:rPr>
          <w:rFonts w:ascii="Times New Roman" w:eastAsia="Times New Roman" w:hAnsi="Times New Roman" w:cs="Times New Roman"/>
          <w:sz w:val="24"/>
          <w:szCs w:val="24"/>
        </w:rPr>
        <w:t>1. Safety</w:t>
      </w:r>
    </w:p>
    <w:p w14:paraId="60E50B14" w14:textId="62D03555" w:rsidR="48C3217E" w:rsidRDefault="48C3217E" w:rsidP="6A2E5F21">
      <w:pPr>
        <w:spacing w:line="257" w:lineRule="auto"/>
        <w:ind w:firstLine="720"/>
        <w:jc w:val="both"/>
        <w:rPr>
          <w:rFonts w:ascii="Times New Roman" w:eastAsia="Times New Roman" w:hAnsi="Times New Roman" w:cs="Times New Roman"/>
          <w:sz w:val="24"/>
          <w:szCs w:val="24"/>
        </w:rPr>
      </w:pPr>
      <w:r w:rsidRPr="6A2E5F21">
        <w:rPr>
          <w:rFonts w:ascii="Times New Roman" w:eastAsia="Times New Roman" w:hAnsi="Times New Roman" w:cs="Times New Roman"/>
          <w:sz w:val="24"/>
          <w:szCs w:val="24"/>
        </w:rPr>
        <w:t>2. Mission success</w:t>
      </w:r>
    </w:p>
    <w:p w14:paraId="7CE238EA" w14:textId="419259B9" w:rsidR="48C3217E" w:rsidRDefault="48C3217E" w:rsidP="6A2E5F21">
      <w:pPr>
        <w:spacing w:line="257" w:lineRule="auto"/>
        <w:ind w:firstLine="720"/>
        <w:jc w:val="both"/>
        <w:rPr>
          <w:rFonts w:ascii="Times New Roman" w:eastAsia="Times New Roman" w:hAnsi="Times New Roman" w:cs="Times New Roman"/>
          <w:sz w:val="24"/>
          <w:szCs w:val="24"/>
        </w:rPr>
      </w:pPr>
      <w:r w:rsidRPr="6A2E5F21">
        <w:rPr>
          <w:rFonts w:ascii="Times New Roman" w:eastAsia="Times New Roman" w:hAnsi="Times New Roman" w:cs="Times New Roman"/>
          <w:sz w:val="24"/>
          <w:szCs w:val="24"/>
        </w:rPr>
        <w:t>3. Physical security and cybersecurity</w:t>
      </w:r>
    </w:p>
    <w:p w14:paraId="1840B303" w14:textId="57CBC930" w:rsidR="48C3217E" w:rsidRDefault="48C3217E" w:rsidP="6A2E5F21">
      <w:pPr>
        <w:spacing w:line="257" w:lineRule="auto"/>
        <w:ind w:firstLine="720"/>
        <w:jc w:val="both"/>
        <w:rPr>
          <w:rFonts w:ascii="Times New Roman" w:eastAsia="Times New Roman" w:hAnsi="Times New Roman" w:cs="Times New Roman"/>
          <w:sz w:val="24"/>
          <w:szCs w:val="24"/>
        </w:rPr>
      </w:pPr>
      <w:r w:rsidRPr="6A2E5F21">
        <w:rPr>
          <w:rFonts w:ascii="Times New Roman" w:eastAsia="Times New Roman" w:hAnsi="Times New Roman" w:cs="Times New Roman"/>
          <w:sz w:val="24"/>
          <w:szCs w:val="24"/>
        </w:rPr>
        <w:t>4. Cost</w:t>
      </w:r>
    </w:p>
    <w:p w14:paraId="13D02217" w14:textId="353930A3" w:rsidR="48C3217E" w:rsidRDefault="48C3217E" w:rsidP="6A2E5F21">
      <w:pPr>
        <w:spacing w:line="257" w:lineRule="auto"/>
        <w:ind w:firstLine="720"/>
        <w:jc w:val="both"/>
        <w:rPr>
          <w:rFonts w:ascii="Times New Roman" w:eastAsia="Times New Roman" w:hAnsi="Times New Roman" w:cs="Times New Roman"/>
          <w:sz w:val="24"/>
          <w:szCs w:val="24"/>
        </w:rPr>
      </w:pPr>
      <w:r w:rsidRPr="6A2E5F21">
        <w:rPr>
          <w:rFonts w:ascii="Times New Roman" w:eastAsia="Times New Roman" w:hAnsi="Times New Roman" w:cs="Times New Roman"/>
          <w:sz w:val="24"/>
          <w:szCs w:val="24"/>
        </w:rPr>
        <w:t>5. Schedule [1</w:t>
      </w:r>
      <w:r w:rsidR="54A1ADEE" w:rsidRPr="6A2E5F21">
        <w:rPr>
          <w:rFonts w:ascii="Times New Roman" w:eastAsia="Times New Roman" w:hAnsi="Times New Roman" w:cs="Times New Roman"/>
          <w:sz w:val="24"/>
          <w:szCs w:val="24"/>
        </w:rPr>
        <w:t>8</w:t>
      </w:r>
      <w:r w:rsidRPr="6A2E5F21">
        <w:rPr>
          <w:rFonts w:ascii="Times New Roman" w:eastAsia="Times New Roman" w:hAnsi="Times New Roman" w:cs="Times New Roman"/>
          <w:sz w:val="24"/>
          <w:szCs w:val="24"/>
        </w:rPr>
        <w:t>]</w:t>
      </w:r>
    </w:p>
    <w:p w14:paraId="76D6F0AF" w14:textId="2C7B8C07" w:rsidR="48C3217E" w:rsidRDefault="48C3217E" w:rsidP="6A2E5F21">
      <w:pPr>
        <w:spacing w:line="257" w:lineRule="auto"/>
        <w:jc w:val="both"/>
      </w:pPr>
      <w:r w:rsidRPr="6A2E5F21">
        <w:rPr>
          <w:rFonts w:ascii="Times New Roman" w:eastAsia="Times New Roman" w:hAnsi="Times New Roman" w:cs="Times New Roman"/>
          <w:sz w:val="24"/>
          <w:szCs w:val="24"/>
        </w:rPr>
        <w:t xml:space="preserve"> </w:t>
      </w:r>
    </w:p>
    <w:p w14:paraId="5A26F8D2" w14:textId="3500314E" w:rsidR="48C3217E" w:rsidRDefault="48C3217E" w:rsidP="6A2E5F21">
      <w:pPr>
        <w:spacing w:line="257" w:lineRule="auto"/>
        <w:jc w:val="both"/>
        <w:rPr>
          <w:rFonts w:ascii="Times New Roman" w:eastAsia="Times New Roman" w:hAnsi="Times New Roman" w:cs="Times New Roman"/>
          <w:sz w:val="24"/>
          <w:szCs w:val="24"/>
        </w:rPr>
      </w:pPr>
      <w:r w:rsidRPr="6A2E5F21">
        <w:rPr>
          <w:rFonts w:ascii="Times New Roman" w:eastAsia="Times New Roman" w:hAnsi="Times New Roman" w:cs="Times New Roman"/>
          <w:sz w:val="24"/>
          <w:szCs w:val="24"/>
        </w:rPr>
        <w:t>NASA represents risk via three qualities:</w:t>
      </w:r>
    </w:p>
    <w:p w14:paraId="65CF4135" w14:textId="3C59F78E" w:rsidR="48C3217E" w:rsidRDefault="48C3217E" w:rsidP="6A2E5F21">
      <w:pPr>
        <w:spacing w:line="257" w:lineRule="auto"/>
        <w:ind w:firstLine="720"/>
        <w:jc w:val="both"/>
        <w:rPr>
          <w:rFonts w:ascii="Times New Roman" w:eastAsia="Times New Roman" w:hAnsi="Times New Roman" w:cs="Times New Roman"/>
          <w:sz w:val="24"/>
          <w:szCs w:val="24"/>
        </w:rPr>
      </w:pPr>
      <w:r w:rsidRPr="6A2E5F21">
        <w:rPr>
          <w:rFonts w:ascii="Times New Roman" w:eastAsia="Times New Roman" w:hAnsi="Times New Roman" w:cs="Times New Roman"/>
          <w:sz w:val="24"/>
          <w:szCs w:val="24"/>
        </w:rPr>
        <w:t>1</w:t>
      </w:r>
      <w:bookmarkStart w:id="29" w:name="_Int_OQql2sTY"/>
      <w:r w:rsidR="46EE4958" w:rsidRPr="6A2E5F21">
        <w:rPr>
          <w:rFonts w:ascii="Times New Roman" w:eastAsia="Times New Roman" w:hAnsi="Times New Roman" w:cs="Times New Roman"/>
          <w:sz w:val="24"/>
          <w:szCs w:val="24"/>
        </w:rPr>
        <w:t>. The</w:t>
      </w:r>
      <w:bookmarkEnd w:id="29"/>
      <w:r w:rsidRPr="6A2E5F21">
        <w:rPr>
          <w:rFonts w:ascii="Times New Roman" w:eastAsia="Times New Roman" w:hAnsi="Times New Roman" w:cs="Times New Roman"/>
          <w:sz w:val="24"/>
          <w:szCs w:val="24"/>
        </w:rPr>
        <w:t xml:space="preserve"> specific scenario engendering compromised information, infrastructure, assets, safety, and/or schedule delays.</w:t>
      </w:r>
    </w:p>
    <w:p w14:paraId="76BCFE0A" w14:textId="6DCF50F6" w:rsidR="48C3217E" w:rsidRDefault="48C3217E" w:rsidP="6A2E5F21">
      <w:pPr>
        <w:spacing w:line="257" w:lineRule="auto"/>
        <w:ind w:firstLine="720"/>
        <w:jc w:val="both"/>
        <w:rPr>
          <w:rFonts w:ascii="Times New Roman" w:eastAsia="Times New Roman" w:hAnsi="Times New Roman" w:cs="Times New Roman"/>
          <w:sz w:val="24"/>
          <w:szCs w:val="24"/>
        </w:rPr>
      </w:pPr>
      <w:r w:rsidRPr="6A2E5F21">
        <w:rPr>
          <w:rFonts w:ascii="Times New Roman" w:eastAsia="Times New Roman" w:hAnsi="Times New Roman" w:cs="Times New Roman"/>
          <w:sz w:val="24"/>
          <w:szCs w:val="24"/>
        </w:rPr>
        <w:t>2. Likelihood of said scenario’s occurrence.</w:t>
      </w:r>
    </w:p>
    <w:p w14:paraId="7DB654AC" w14:textId="1230B7A6" w:rsidR="48C3217E" w:rsidRDefault="48C3217E" w:rsidP="6A2E5F21">
      <w:pPr>
        <w:spacing w:line="257" w:lineRule="auto"/>
        <w:ind w:firstLine="720"/>
        <w:jc w:val="both"/>
        <w:rPr>
          <w:rFonts w:ascii="Times New Roman" w:eastAsia="Times New Roman" w:hAnsi="Times New Roman" w:cs="Times New Roman"/>
          <w:sz w:val="24"/>
          <w:szCs w:val="24"/>
        </w:rPr>
      </w:pPr>
      <w:r w:rsidRPr="6A2E5F21">
        <w:rPr>
          <w:rFonts w:ascii="Times New Roman" w:eastAsia="Times New Roman" w:hAnsi="Times New Roman" w:cs="Times New Roman"/>
          <w:sz w:val="24"/>
          <w:szCs w:val="24"/>
        </w:rPr>
        <w:t>3. A quantitative or qualitative measure of how severe each scenario’s successful execution would be [1</w:t>
      </w:r>
      <w:r w:rsidR="422663BC" w:rsidRPr="6A2E5F21">
        <w:rPr>
          <w:rFonts w:ascii="Times New Roman" w:eastAsia="Times New Roman" w:hAnsi="Times New Roman" w:cs="Times New Roman"/>
          <w:sz w:val="24"/>
          <w:szCs w:val="24"/>
        </w:rPr>
        <w:t>8</w:t>
      </w:r>
      <w:r w:rsidRPr="6A2E5F21">
        <w:rPr>
          <w:rFonts w:ascii="Times New Roman" w:eastAsia="Times New Roman" w:hAnsi="Times New Roman" w:cs="Times New Roman"/>
          <w:sz w:val="24"/>
          <w:szCs w:val="24"/>
        </w:rPr>
        <w:t>].</w:t>
      </w:r>
    </w:p>
    <w:p w14:paraId="761B459D" w14:textId="19D4E143" w:rsidR="48C3217E" w:rsidRDefault="48C3217E" w:rsidP="6A2E5F21">
      <w:pPr>
        <w:spacing w:line="257" w:lineRule="auto"/>
        <w:jc w:val="both"/>
        <w:rPr>
          <w:rFonts w:ascii="Times New Roman" w:eastAsia="Times New Roman" w:hAnsi="Times New Roman" w:cs="Times New Roman"/>
          <w:sz w:val="24"/>
          <w:szCs w:val="24"/>
          <w:highlight w:val="yellow"/>
        </w:rPr>
      </w:pPr>
      <w:r w:rsidRPr="6A2E5F21">
        <w:rPr>
          <w:rFonts w:ascii="Times New Roman" w:eastAsia="Times New Roman" w:hAnsi="Times New Roman" w:cs="Times New Roman"/>
          <w:sz w:val="24"/>
          <w:szCs w:val="24"/>
        </w:rPr>
        <w:t>NASA’s risk management process is composed of two operations: Risk-Informed Decision Making (RIDM) and Continuous Risk Management (CRM) [1</w:t>
      </w:r>
      <w:r w:rsidR="496FD872" w:rsidRPr="6A2E5F21">
        <w:rPr>
          <w:rFonts w:ascii="Times New Roman" w:eastAsia="Times New Roman" w:hAnsi="Times New Roman" w:cs="Times New Roman"/>
          <w:sz w:val="24"/>
          <w:szCs w:val="24"/>
        </w:rPr>
        <w:t>8</w:t>
      </w:r>
      <w:r w:rsidRPr="6A2E5F21">
        <w:rPr>
          <w:rFonts w:ascii="Times New Roman" w:eastAsia="Times New Roman" w:hAnsi="Times New Roman" w:cs="Times New Roman"/>
          <w:sz w:val="24"/>
          <w:szCs w:val="24"/>
        </w:rPr>
        <w:t xml:space="preserve">]. </w:t>
      </w:r>
    </w:p>
    <w:p w14:paraId="50A828C3" w14:textId="1D062B09" w:rsidR="48C3217E" w:rsidRDefault="48C3217E" w:rsidP="6A2E5F21">
      <w:pPr>
        <w:spacing w:line="257" w:lineRule="auto"/>
        <w:jc w:val="both"/>
      </w:pPr>
      <w:r w:rsidRPr="6A2E5F21">
        <w:rPr>
          <w:rFonts w:ascii="Times New Roman" w:eastAsia="Times New Roman" w:hAnsi="Times New Roman" w:cs="Times New Roman"/>
          <w:sz w:val="24"/>
          <w:szCs w:val="24"/>
        </w:rPr>
        <w:t xml:space="preserve"> </w:t>
      </w:r>
    </w:p>
    <w:p w14:paraId="25DEE64A" w14:textId="3BFD0E40" w:rsidR="48C3217E" w:rsidRDefault="48C3217E" w:rsidP="6A2E5F21">
      <w:pPr>
        <w:spacing w:line="257" w:lineRule="auto"/>
        <w:jc w:val="both"/>
        <w:rPr>
          <w:rFonts w:ascii="Times New Roman" w:eastAsia="Times New Roman" w:hAnsi="Times New Roman" w:cs="Times New Roman"/>
          <w:sz w:val="24"/>
          <w:szCs w:val="24"/>
        </w:rPr>
      </w:pPr>
      <w:r w:rsidRPr="6A2E5F21">
        <w:rPr>
          <w:rFonts w:ascii="Times New Roman" w:eastAsia="Times New Roman" w:hAnsi="Times New Roman" w:cs="Times New Roman"/>
          <w:sz w:val="24"/>
          <w:szCs w:val="24"/>
        </w:rPr>
        <w:t>The process of RIDM is intended to determine how to best meet performance requirements, and it involves three steps:</w:t>
      </w:r>
    </w:p>
    <w:p w14:paraId="350E4C86" w14:textId="2E3CDAC9" w:rsidR="48C3217E" w:rsidRDefault="48C3217E" w:rsidP="6A2E5F21">
      <w:pPr>
        <w:spacing w:line="257" w:lineRule="auto"/>
        <w:jc w:val="both"/>
        <w:rPr>
          <w:rFonts w:ascii="Times New Roman" w:eastAsia="Times New Roman" w:hAnsi="Times New Roman" w:cs="Times New Roman"/>
          <w:sz w:val="24"/>
          <w:szCs w:val="24"/>
        </w:rPr>
      </w:pPr>
      <w:r w:rsidRPr="6A2E5F21">
        <w:rPr>
          <w:rFonts w:ascii="Times New Roman" w:eastAsia="Times New Roman" w:hAnsi="Times New Roman" w:cs="Times New Roman"/>
          <w:sz w:val="24"/>
          <w:szCs w:val="24"/>
        </w:rPr>
        <w:t>1. Identification of alternatives – Risks are documented; objectives and performance measures are defined; decision alternatives are made and documented.</w:t>
      </w:r>
    </w:p>
    <w:p w14:paraId="0D29F3E9" w14:textId="4215AD07" w:rsidR="48C3217E" w:rsidRDefault="48C3217E" w:rsidP="6A2E5F21">
      <w:pPr>
        <w:spacing w:line="257" w:lineRule="auto"/>
        <w:jc w:val="both"/>
        <w:rPr>
          <w:rFonts w:ascii="Times New Roman" w:eastAsia="Times New Roman" w:hAnsi="Times New Roman" w:cs="Times New Roman"/>
          <w:sz w:val="24"/>
          <w:szCs w:val="24"/>
        </w:rPr>
      </w:pPr>
      <w:r w:rsidRPr="6A2E5F21">
        <w:rPr>
          <w:rFonts w:ascii="Times New Roman" w:eastAsia="Times New Roman" w:hAnsi="Times New Roman" w:cs="Times New Roman"/>
          <w:sz w:val="24"/>
          <w:szCs w:val="24"/>
        </w:rPr>
        <w:t>2. Analysis of Alternatives – Decision alternatives are analyzed for merit.</w:t>
      </w:r>
    </w:p>
    <w:p w14:paraId="75A46151" w14:textId="12B56224" w:rsidR="48C3217E" w:rsidRDefault="48C3217E" w:rsidP="6A2E5F21">
      <w:pPr>
        <w:spacing w:line="257" w:lineRule="auto"/>
        <w:jc w:val="both"/>
        <w:rPr>
          <w:rFonts w:ascii="Times New Roman" w:eastAsia="Times New Roman" w:hAnsi="Times New Roman" w:cs="Times New Roman"/>
          <w:sz w:val="24"/>
          <w:szCs w:val="24"/>
        </w:rPr>
      </w:pPr>
      <w:r w:rsidRPr="6A2E5F21">
        <w:rPr>
          <w:rFonts w:ascii="Times New Roman" w:eastAsia="Times New Roman" w:hAnsi="Times New Roman" w:cs="Times New Roman"/>
          <w:sz w:val="24"/>
          <w:szCs w:val="24"/>
        </w:rPr>
        <w:t>3. Risk-Informed Alternative Selection: One of the decision alternatives is adopted; the decision and justification are recorded, along with pros and cons of the decision [1</w:t>
      </w:r>
      <w:r w:rsidR="4E5AE1B9" w:rsidRPr="6A2E5F21">
        <w:rPr>
          <w:rFonts w:ascii="Times New Roman" w:eastAsia="Times New Roman" w:hAnsi="Times New Roman" w:cs="Times New Roman"/>
          <w:sz w:val="24"/>
          <w:szCs w:val="24"/>
        </w:rPr>
        <w:t>8</w:t>
      </w:r>
      <w:r w:rsidRPr="6A2E5F21">
        <w:rPr>
          <w:rFonts w:ascii="Times New Roman" w:eastAsia="Times New Roman" w:hAnsi="Times New Roman" w:cs="Times New Roman"/>
          <w:sz w:val="24"/>
          <w:szCs w:val="24"/>
        </w:rPr>
        <w:t>].</w:t>
      </w:r>
    </w:p>
    <w:p w14:paraId="33FE519D" w14:textId="03800AE1" w:rsidR="48C3217E" w:rsidRDefault="48C3217E" w:rsidP="6A2E5F21">
      <w:pPr>
        <w:spacing w:line="257" w:lineRule="auto"/>
        <w:jc w:val="both"/>
      </w:pPr>
      <w:r w:rsidRPr="6A2E5F21">
        <w:rPr>
          <w:rFonts w:ascii="Times New Roman" w:eastAsia="Times New Roman" w:hAnsi="Times New Roman" w:cs="Times New Roman"/>
          <w:sz w:val="24"/>
          <w:szCs w:val="24"/>
        </w:rPr>
        <w:t xml:space="preserve"> </w:t>
      </w:r>
    </w:p>
    <w:p w14:paraId="522DEF0A" w14:textId="4ED72A08" w:rsidR="48C3217E" w:rsidRDefault="48C3217E" w:rsidP="6A2E5F21">
      <w:pPr>
        <w:spacing w:line="257" w:lineRule="auto"/>
        <w:jc w:val="both"/>
      </w:pPr>
      <w:r w:rsidRPr="6A2E5F21">
        <w:rPr>
          <w:rFonts w:ascii="Times New Roman" w:eastAsia="Times New Roman" w:hAnsi="Times New Roman" w:cs="Times New Roman"/>
          <w:sz w:val="24"/>
          <w:szCs w:val="24"/>
        </w:rPr>
        <w:lastRenderedPageBreak/>
        <w:t xml:space="preserve"> </w:t>
      </w:r>
    </w:p>
    <w:p w14:paraId="7C192EDE" w14:textId="7F01FBB3" w:rsidR="48C3217E" w:rsidRDefault="48C3217E" w:rsidP="6A2E5F21">
      <w:pPr>
        <w:spacing w:line="257" w:lineRule="auto"/>
        <w:jc w:val="both"/>
      </w:pPr>
      <w:r w:rsidRPr="6A2E5F21">
        <w:rPr>
          <w:rFonts w:ascii="Times New Roman" w:eastAsia="Times New Roman" w:hAnsi="Times New Roman" w:cs="Times New Roman"/>
          <w:sz w:val="24"/>
          <w:szCs w:val="24"/>
        </w:rPr>
        <w:t>CRM is meant to manage risks, and it has six steps:</w:t>
      </w:r>
    </w:p>
    <w:p w14:paraId="4C656F0A" w14:textId="6051E471" w:rsidR="48C3217E" w:rsidRDefault="48C3217E" w:rsidP="6A2E5F21">
      <w:pPr>
        <w:spacing w:line="257" w:lineRule="auto"/>
        <w:jc w:val="both"/>
      </w:pPr>
      <w:r w:rsidRPr="6A2E5F21">
        <w:rPr>
          <w:rFonts w:ascii="Times New Roman" w:eastAsia="Times New Roman" w:hAnsi="Times New Roman" w:cs="Times New Roman"/>
          <w:sz w:val="24"/>
          <w:szCs w:val="24"/>
        </w:rPr>
        <w:t xml:space="preserve"> </w:t>
      </w:r>
    </w:p>
    <w:p w14:paraId="4FB8F2CB" w14:textId="057F02B3" w:rsidR="48C3217E" w:rsidRDefault="48C3217E" w:rsidP="6A2E5F21">
      <w:pPr>
        <w:spacing w:line="257" w:lineRule="auto"/>
        <w:ind w:firstLine="720"/>
        <w:jc w:val="both"/>
      </w:pPr>
      <w:r w:rsidRPr="6A2E5F21">
        <w:rPr>
          <w:rFonts w:ascii="Times New Roman" w:eastAsia="Times New Roman" w:hAnsi="Times New Roman" w:cs="Times New Roman"/>
          <w:sz w:val="24"/>
          <w:szCs w:val="24"/>
        </w:rPr>
        <w:t>1. Identify – Identify what factors contribute to risk.</w:t>
      </w:r>
    </w:p>
    <w:p w14:paraId="26F3FC09" w14:textId="40626680" w:rsidR="48C3217E" w:rsidRDefault="48C3217E" w:rsidP="6A2E5F21">
      <w:pPr>
        <w:spacing w:line="257" w:lineRule="auto"/>
        <w:ind w:firstLine="720"/>
        <w:jc w:val="both"/>
      </w:pPr>
      <w:r w:rsidRPr="6A2E5F21">
        <w:rPr>
          <w:rFonts w:ascii="Times New Roman" w:eastAsia="Times New Roman" w:hAnsi="Times New Roman" w:cs="Times New Roman"/>
          <w:sz w:val="24"/>
          <w:szCs w:val="24"/>
        </w:rPr>
        <w:t>2. Analyze – Calculate probability and impact of the risk.</w:t>
      </w:r>
    </w:p>
    <w:p w14:paraId="50A773D2" w14:textId="7B8A4683" w:rsidR="48C3217E" w:rsidRDefault="48C3217E" w:rsidP="6A2E5F21">
      <w:pPr>
        <w:spacing w:line="257" w:lineRule="auto"/>
        <w:ind w:firstLine="720"/>
        <w:jc w:val="both"/>
      </w:pPr>
      <w:r w:rsidRPr="6A2E5F21">
        <w:rPr>
          <w:rFonts w:ascii="Times New Roman" w:eastAsia="Times New Roman" w:hAnsi="Times New Roman" w:cs="Times New Roman"/>
          <w:sz w:val="24"/>
          <w:szCs w:val="24"/>
        </w:rPr>
        <w:t>3. Plan – Formulate mitigation and contingency plans, risk handling, and risk tracking.</w:t>
      </w:r>
    </w:p>
    <w:p w14:paraId="347DA6B3" w14:textId="1D07827E" w:rsidR="48C3217E" w:rsidRDefault="48C3217E" w:rsidP="6A2E5F21">
      <w:pPr>
        <w:spacing w:line="257" w:lineRule="auto"/>
        <w:ind w:firstLine="720"/>
        <w:jc w:val="both"/>
      </w:pPr>
      <w:r w:rsidRPr="6A2E5F21">
        <w:rPr>
          <w:rFonts w:ascii="Times New Roman" w:eastAsia="Times New Roman" w:hAnsi="Times New Roman" w:cs="Times New Roman"/>
          <w:sz w:val="24"/>
          <w:szCs w:val="24"/>
        </w:rPr>
        <w:t>4. Track – Carefully log variables indicative of ongoing attacks (such as abnormal logs, sudden network traffic spikes, etc.).</w:t>
      </w:r>
    </w:p>
    <w:p w14:paraId="721A5682" w14:textId="7AE190FB" w:rsidR="48C3217E" w:rsidRDefault="48C3217E" w:rsidP="6A2E5F21">
      <w:pPr>
        <w:spacing w:line="257" w:lineRule="auto"/>
        <w:ind w:firstLine="720"/>
        <w:jc w:val="both"/>
      </w:pPr>
      <w:r w:rsidRPr="6A2E5F21">
        <w:rPr>
          <w:rFonts w:ascii="Times New Roman" w:eastAsia="Times New Roman" w:hAnsi="Times New Roman" w:cs="Times New Roman"/>
          <w:sz w:val="24"/>
          <w:szCs w:val="24"/>
        </w:rPr>
        <w:t>5. Control – Analyze and compare tracking data to verify if mitigation plans are sufficient or require correction.</w:t>
      </w:r>
    </w:p>
    <w:p w14:paraId="7612BF6D" w14:textId="487B5C8F" w:rsidR="48C3217E" w:rsidRDefault="48C3217E" w:rsidP="6A2E5F21">
      <w:pPr>
        <w:spacing w:line="257" w:lineRule="auto"/>
        <w:ind w:firstLine="720"/>
        <w:jc w:val="both"/>
        <w:rPr>
          <w:rFonts w:ascii="Times New Roman" w:eastAsia="Times New Roman" w:hAnsi="Times New Roman" w:cs="Times New Roman"/>
          <w:sz w:val="24"/>
          <w:szCs w:val="24"/>
        </w:rPr>
      </w:pPr>
      <w:r w:rsidRPr="6A2E5F21">
        <w:rPr>
          <w:rFonts w:ascii="Times New Roman" w:eastAsia="Times New Roman" w:hAnsi="Times New Roman" w:cs="Times New Roman"/>
          <w:sz w:val="24"/>
          <w:szCs w:val="24"/>
        </w:rPr>
        <w:t>6. Communicate and Document – Maintain and update detailed documents of the other 5 steps of the CRM process [1</w:t>
      </w:r>
      <w:r w:rsidR="28A3386F" w:rsidRPr="6A2E5F21">
        <w:rPr>
          <w:rFonts w:ascii="Times New Roman" w:eastAsia="Times New Roman" w:hAnsi="Times New Roman" w:cs="Times New Roman"/>
          <w:sz w:val="24"/>
          <w:szCs w:val="24"/>
        </w:rPr>
        <w:t>8</w:t>
      </w:r>
      <w:r w:rsidRPr="6A2E5F21">
        <w:rPr>
          <w:rFonts w:ascii="Times New Roman" w:eastAsia="Times New Roman" w:hAnsi="Times New Roman" w:cs="Times New Roman"/>
          <w:sz w:val="24"/>
          <w:szCs w:val="24"/>
        </w:rPr>
        <w:t>].</w:t>
      </w:r>
    </w:p>
    <w:p w14:paraId="641A0165" w14:textId="550B6A86" w:rsidR="48C3217E" w:rsidRDefault="48C3217E" w:rsidP="6A2E5F21">
      <w:pPr>
        <w:spacing w:line="257" w:lineRule="auto"/>
        <w:jc w:val="both"/>
        <w:rPr>
          <w:rFonts w:ascii="Times New Roman" w:eastAsia="Times New Roman" w:hAnsi="Times New Roman" w:cs="Times New Roman"/>
          <w:sz w:val="24"/>
          <w:szCs w:val="24"/>
          <w:highlight w:val="green"/>
        </w:rPr>
      </w:pPr>
      <w:r w:rsidRPr="6A2E5F21">
        <w:rPr>
          <w:rFonts w:ascii="Times New Roman" w:eastAsia="Times New Roman" w:hAnsi="Times New Roman" w:cs="Times New Roman"/>
          <w:sz w:val="24"/>
          <w:szCs w:val="24"/>
        </w:rPr>
        <w:t>Note: If risk management is transferred from a lower organizational unit to a higher one, thresholds, impact, probability, and other considerations for the risk must be recalculated in the context of the new organizational unit [1</w:t>
      </w:r>
      <w:r w:rsidR="1A7F96B3" w:rsidRPr="6A2E5F21">
        <w:rPr>
          <w:rFonts w:ascii="Times New Roman" w:eastAsia="Times New Roman" w:hAnsi="Times New Roman" w:cs="Times New Roman"/>
          <w:sz w:val="24"/>
          <w:szCs w:val="24"/>
        </w:rPr>
        <w:t>8</w:t>
      </w:r>
      <w:r w:rsidRPr="6A2E5F21">
        <w:rPr>
          <w:rFonts w:ascii="Times New Roman" w:eastAsia="Times New Roman" w:hAnsi="Times New Roman" w:cs="Times New Roman"/>
          <w:sz w:val="24"/>
          <w:szCs w:val="24"/>
        </w:rPr>
        <w:t xml:space="preserve">]. </w:t>
      </w:r>
    </w:p>
    <w:p w14:paraId="45CA1262" w14:textId="4E52A876" w:rsidR="48C3217E" w:rsidRDefault="48C3217E" w:rsidP="6A2E5F21">
      <w:pPr>
        <w:jc w:val="both"/>
      </w:pPr>
      <w:r w:rsidRPr="6A2E5F21">
        <w:rPr>
          <w:rFonts w:ascii="Cambria" w:eastAsia="Cambria" w:hAnsi="Cambria" w:cs="Cambria"/>
          <w:b/>
          <w:bCs/>
          <w:color w:val="003960"/>
          <w:sz w:val="26"/>
          <w:szCs w:val="26"/>
        </w:rPr>
        <w:t xml:space="preserve"> </w:t>
      </w:r>
    </w:p>
    <w:p w14:paraId="537F481F" w14:textId="011C90A0" w:rsidR="48C3217E" w:rsidRDefault="48C3217E" w:rsidP="6A2E5F21">
      <w:pPr>
        <w:spacing w:line="257" w:lineRule="auto"/>
        <w:jc w:val="both"/>
        <w:rPr>
          <w:rFonts w:ascii="Times New Roman" w:eastAsia="Times New Roman" w:hAnsi="Times New Roman" w:cs="Times New Roman"/>
          <w:sz w:val="24"/>
          <w:szCs w:val="24"/>
          <w:highlight w:val="yellow"/>
        </w:rPr>
      </w:pPr>
      <w:r w:rsidRPr="6A2E5F21">
        <w:rPr>
          <w:rFonts w:ascii="Times New Roman" w:eastAsia="Times New Roman" w:hAnsi="Times New Roman" w:cs="Times New Roman"/>
          <w:sz w:val="24"/>
          <w:szCs w:val="24"/>
        </w:rPr>
        <w:t>CRM and RIDM are complementary and executed in each organizational unit [1</w:t>
      </w:r>
      <w:r w:rsidR="0CDFFCBC" w:rsidRPr="6A2E5F21">
        <w:rPr>
          <w:rFonts w:ascii="Times New Roman" w:eastAsia="Times New Roman" w:hAnsi="Times New Roman" w:cs="Times New Roman"/>
          <w:sz w:val="24"/>
          <w:szCs w:val="24"/>
        </w:rPr>
        <w:t>8</w:t>
      </w:r>
      <w:r w:rsidRPr="6A2E5F21">
        <w:rPr>
          <w:rFonts w:ascii="Times New Roman" w:eastAsia="Times New Roman" w:hAnsi="Times New Roman" w:cs="Times New Roman"/>
          <w:sz w:val="24"/>
          <w:szCs w:val="24"/>
        </w:rPr>
        <w:t xml:space="preserve">]. </w:t>
      </w:r>
    </w:p>
    <w:p w14:paraId="5FEA51E3" w14:textId="19155B0E" w:rsidR="48C3217E" w:rsidRDefault="48C3217E" w:rsidP="6A2E5F21">
      <w:pPr>
        <w:jc w:val="both"/>
      </w:pPr>
      <w:r w:rsidRPr="6A2E5F21">
        <w:rPr>
          <w:rFonts w:ascii="Cambria" w:eastAsia="Cambria" w:hAnsi="Cambria" w:cs="Cambria"/>
          <w:b/>
          <w:bCs/>
          <w:color w:val="003960"/>
          <w:sz w:val="26"/>
          <w:szCs w:val="26"/>
        </w:rPr>
        <w:t xml:space="preserve"> </w:t>
      </w:r>
    </w:p>
    <w:p w14:paraId="0671F3F5" w14:textId="4462D1F3" w:rsidR="48C3217E" w:rsidRDefault="48C3217E" w:rsidP="6A2E5F21">
      <w:pPr>
        <w:spacing w:line="257" w:lineRule="auto"/>
        <w:jc w:val="both"/>
      </w:pPr>
      <w:r w:rsidRPr="6A2E5F21">
        <w:rPr>
          <w:rFonts w:ascii="Times New Roman" w:eastAsia="Times New Roman" w:hAnsi="Times New Roman" w:cs="Times New Roman"/>
          <w:sz w:val="24"/>
          <w:szCs w:val="24"/>
        </w:rPr>
        <w:t>The Risk Management Plan (RMP) proper must lay out risk tolerance for the organizational unit it applies to; take into account all applicable risks for the organizational unit; formulate how the organizational unit will apply RIDM and CRM; describe the process for measuring likelihood and severity of each risk; concretely define risk acceptance measurements; ensure proper coordination with risk management plans from other organizational units;  identify stakeholders involved with the risk management process; create agreed upon protocols for different management levels to communicate with one another about risk; track decisions on accepting risk thresholds via documentation; decide upon a time frame for when to conduct risk acceptance decision reviews; ensure that RIDM and CRM conform to NPD 1440.6 and NPR 1441.1 [1</w:t>
      </w:r>
      <w:r w:rsidR="1C3048B5" w:rsidRPr="6A2E5F21">
        <w:rPr>
          <w:rFonts w:ascii="Times New Roman" w:eastAsia="Times New Roman" w:hAnsi="Times New Roman" w:cs="Times New Roman"/>
          <w:sz w:val="24"/>
          <w:szCs w:val="24"/>
        </w:rPr>
        <w:t>8</w:t>
      </w:r>
      <w:r w:rsidRPr="6A2E5F21">
        <w:rPr>
          <w:rFonts w:ascii="Times New Roman" w:eastAsia="Times New Roman" w:hAnsi="Times New Roman" w:cs="Times New Roman"/>
          <w:sz w:val="24"/>
          <w:szCs w:val="24"/>
        </w:rPr>
        <w:t>].</w:t>
      </w:r>
    </w:p>
    <w:p w14:paraId="51151E1C" w14:textId="0E89827C" w:rsidR="48C3217E" w:rsidRDefault="48C3217E" w:rsidP="6A2E5F21">
      <w:pPr>
        <w:spacing w:line="257" w:lineRule="auto"/>
        <w:jc w:val="both"/>
      </w:pPr>
      <w:r w:rsidRPr="6A2E5F21">
        <w:rPr>
          <w:rFonts w:ascii="Times New Roman" w:eastAsia="Times New Roman" w:hAnsi="Times New Roman" w:cs="Times New Roman"/>
          <w:sz w:val="24"/>
          <w:szCs w:val="24"/>
        </w:rPr>
        <w:t xml:space="preserve">There are six decisions to be made </w:t>
      </w:r>
      <w:bookmarkStart w:id="30" w:name="_Int_GyjxfZZC"/>
      <w:r w:rsidR="609B78C0" w:rsidRPr="6A2E5F21">
        <w:rPr>
          <w:rFonts w:ascii="Times New Roman" w:eastAsia="Times New Roman" w:hAnsi="Times New Roman" w:cs="Times New Roman"/>
          <w:sz w:val="24"/>
          <w:szCs w:val="24"/>
        </w:rPr>
        <w:t>regarding</w:t>
      </w:r>
      <w:bookmarkEnd w:id="30"/>
      <w:r w:rsidRPr="6A2E5F21">
        <w:rPr>
          <w:rFonts w:ascii="Times New Roman" w:eastAsia="Times New Roman" w:hAnsi="Times New Roman" w:cs="Times New Roman"/>
          <w:sz w:val="24"/>
          <w:szCs w:val="24"/>
        </w:rPr>
        <w:t xml:space="preserve"> dealing with risk:</w:t>
      </w:r>
    </w:p>
    <w:p w14:paraId="2263F0C2" w14:textId="473C6C90" w:rsidR="48C3217E" w:rsidRDefault="48C3217E" w:rsidP="6A2E5F21">
      <w:pPr>
        <w:spacing w:line="257" w:lineRule="auto"/>
        <w:ind w:firstLine="720"/>
        <w:jc w:val="both"/>
      </w:pPr>
      <w:r w:rsidRPr="6A2E5F21">
        <w:rPr>
          <w:rFonts w:ascii="Times New Roman" w:eastAsia="Times New Roman" w:hAnsi="Times New Roman" w:cs="Times New Roman"/>
          <w:sz w:val="24"/>
          <w:szCs w:val="24"/>
        </w:rPr>
        <w:t xml:space="preserve">1. ACCEPT – The risk is accepted as is. This acceptance and its justification are documented and periodically reviewed in case the rationale for the acceptance decision is obsolete. </w:t>
      </w:r>
    </w:p>
    <w:p w14:paraId="060D39D5" w14:textId="1C8087BC" w:rsidR="48C3217E" w:rsidRDefault="48C3217E" w:rsidP="6A2E5F21">
      <w:pPr>
        <w:spacing w:line="257" w:lineRule="auto"/>
        <w:ind w:firstLine="720"/>
        <w:jc w:val="both"/>
      </w:pPr>
      <w:r w:rsidRPr="6A2E5F21">
        <w:rPr>
          <w:rFonts w:ascii="Times New Roman" w:eastAsia="Times New Roman" w:hAnsi="Times New Roman" w:cs="Times New Roman"/>
          <w:sz w:val="24"/>
          <w:szCs w:val="24"/>
        </w:rPr>
        <w:t xml:space="preserve">2. MITIGATE – The risk is mitigated, and the risk mitigation plan is created and documented. </w:t>
      </w:r>
    </w:p>
    <w:p w14:paraId="5F582DF2" w14:textId="4366ADF9" w:rsidR="48C3217E" w:rsidRDefault="48C3217E" w:rsidP="6A2E5F21">
      <w:pPr>
        <w:spacing w:line="257" w:lineRule="auto"/>
        <w:ind w:firstLine="720"/>
        <w:jc w:val="both"/>
      </w:pPr>
      <w:r w:rsidRPr="6A2E5F21">
        <w:rPr>
          <w:rFonts w:ascii="Times New Roman" w:eastAsia="Times New Roman" w:hAnsi="Times New Roman" w:cs="Times New Roman"/>
          <w:sz w:val="24"/>
          <w:szCs w:val="24"/>
        </w:rPr>
        <w:t>3. CLOSE – The risk is determined to no longer be an active concern and is closed; after upper management approves this decision, the decision and its justification are both documented.</w:t>
      </w:r>
    </w:p>
    <w:p w14:paraId="77A5FB1B" w14:textId="0CF8EA90" w:rsidR="48C3217E" w:rsidRDefault="48C3217E" w:rsidP="6A2E5F21">
      <w:pPr>
        <w:spacing w:line="257" w:lineRule="auto"/>
        <w:ind w:firstLine="720"/>
        <w:jc w:val="both"/>
      </w:pPr>
      <w:r w:rsidRPr="6A2E5F21">
        <w:rPr>
          <w:rFonts w:ascii="Times New Roman" w:eastAsia="Times New Roman" w:hAnsi="Times New Roman" w:cs="Times New Roman"/>
          <w:sz w:val="24"/>
          <w:szCs w:val="24"/>
        </w:rPr>
        <w:lastRenderedPageBreak/>
        <w:t xml:space="preserve">4. WATCH – The risk is monitored closely, with no other actions taken. Tracking requirements are documented. </w:t>
      </w:r>
    </w:p>
    <w:p w14:paraId="14CC80D0" w14:textId="6BEFE2AD" w:rsidR="48C3217E" w:rsidRDefault="48C3217E" w:rsidP="6A2E5F21">
      <w:pPr>
        <w:spacing w:line="257" w:lineRule="auto"/>
        <w:ind w:firstLine="720"/>
        <w:jc w:val="both"/>
        <w:rPr>
          <w:rFonts w:ascii="Times New Roman" w:eastAsia="Times New Roman" w:hAnsi="Times New Roman" w:cs="Times New Roman"/>
          <w:sz w:val="24"/>
          <w:szCs w:val="24"/>
        </w:rPr>
      </w:pPr>
      <w:r w:rsidRPr="6A2E5F21">
        <w:rPr>
          <w:rFonts w:ascii="Times New Roman" w:eastAsia="Times New Roman" w:hAnsi="Times New Roman" w:cs="Times New Roman"/>
          <w:sz w:val="24"/>
          <w:szCs w:val="24"/>
        </w:rPr>
        <w:t xml:space="preserve">5. RESEARCH – If none of the four </w:t>
      </w:r>
      <w:r w:rsidR="362C816F" w:rsidRPr="6A2E5F21">
        <w:rPr>
          <w:rFonts w:ascii="Times New Roman" w:eastAsia="Times New Roman" w:hAnsi="Times New Roman" w:cs="Times New Roman"/>
          <w:sz w:val="24"/>
          <w:szCs w:val="24"/>
        </w:rPr>
        <w:t>previous</w:t>
      </w:r>
      <w:r w:rsidRPr="6A2E5F21">
        <w:rPr>
          <w:rFonts w:ascii="Times New Roman" w:eastAsia="Times New Roman" w:hAnsi="Times New Roman" w:cs="Times New Roman"/>
          <w:sz w:val="24"/>
          <w:szCs w:val="24"/>
        </w:rPr>
        <w:t xml:space="preserve"> decisions seem to apply, the risk is researched so that new information might point to the proper course of action. The research process is documented. </w:t>
      </w:r>
    </w:p>
    <w:p w14:paraId="11A6CE2B" w14:textId="4EAD1AD4" w:rsidR="48C3217E" w:rsidRDefault="48C3217E" w:rsidP="6A2E5F21">
      <w:pPr>
        <w:spacing w:line="257" w:lineRule="auto"/>
        <w:ind w:firstLine="720"/>
        <w:jc w:val="both"/>
        <w:rPr>
          <w:rFonts w:ascii="Times New Roman" w:eastAsia="Times New Roman" w:hAnsi="Times New Roman" w:cs="Times New Roman"/>
          <w:sz w:val="24"/>
          <w:szCs w:val="24"/>
        </w:rPr>
      </w:pPr>
      <w:r w:rsidRPr="6A2E5F21">
        <w:rPr>
          <w:rFonts w:ascii="Times New Roman" w:eastAsia="Times New Roman" w:hAnsi="Times New Roman" w:cs="Times New Roman"/>
          <w:sz w:val="24"/>
          <w:szCs w:val="24"/>
        </w:rPr>
        <w:t>6. ELEVATE – If research yielded inconclusive results, the risk is instead elevated to a higher organizational management unit for their input [1</w:t>
      </w:r>
      <w:r w:rsidR="5A5F63BF" w:rsidRPr="6A2E5F21">
        <w:rPr>
          <w:rFonts w:ascii="Times New Roman" w:eastAsia="Times New Roman" w:hAnsi="Times New Roman" w:cs="Times New Roman"/>
          <w:sz w:val="24"/>
          <w:szCs w:val="24"/>
        </w:rPr>
        <w:t>8</w:t>
      </w:r>
      <w:r w:rsidRPr="6A2E5F21">
        <w:rPr>
          <w:rFonts w:ascii="Times New Roman" w:eastAsia="Times New Roman" w:hAnsi="Times New Roman" w:cs="Times New Roman"/>
          <w:sz w:val="24"/>
          <w:szCs w:val="24"/>
        </w:rPr>
        <w:t xml:space="preserve">].  </w:t>
      </w:r>
    </w:p>
    <w:p w14:paraId="4D979F3F" w14:textId="77BA966D" w:rsidR="48C3217E" w:rsidRDefault="48C3217E" w:rsidP="6A2E5F21">
      <w:pPr>
        <w:jc w:val="both"/>
      </w:pPr>
      <w:r w:rsidRPr="6A2E5F21">
        <w:rPr>
          <w:rFonts w:ascii="Cambria" w:eastAsia="Cambria" w:hAnsi="Cambria" w:cs="Cambria"/>
          <w:b/>
          <w:bCs/>
          <w:color w:val="003960"/>
          <w:sz w:val="26"/>
          <w:szCs w:val="26"/>
        </w:rPr>
        <w:t xml:space="preserve"> </w:t>
      </w:r>
    </w:p>
    <w:p w14:paraId="7C78B526" w14:textId="1DD6706B" w:rsidR="48C3217E" w:rsidRDefault="75FA1FE9" w:rsidP="6A2E5F21">
      <w:pPr>
        <w:spacing w:line="257" w:lineRule="auto"/>
        <w:jc w:val="both"/>
      </w:pPr>
      <w:bookmarkStart w:id="31" w:name="_Int_2uJZ44k6"/>
      <w:r w:rsidRPr="6A2E5F21">
        <w:rPr>
          <w:rFonts w:ascii="Times New Roman" w:eastAsia="Times New Roman" w:hAnsi="Times New Roman" w:cs="Times New Roman"/>
          <w:sz w:val="24"/>
          <w:szCs w:val="24"/>
        </w:rPr>
        <w:t>To</w:t>
      </w:r>
      <w:bookmarkEnd w:id="31"/>
      <w:r w:rsidR="48C3217E" w:rsidRPr="6A2E5F21">
        <w:rPr>
          <w:rFonts w:ascii="Times New Roman" w:eastAsia="Times New Roman" w:hAnsi="Times New Roman" w:cs="Times New Roman"/>
          <w:sz w:val="24"/>
          <w:szCs w:val="24"/>
        </w:rPr>
        <w:t xml:space="preserve"> maintain proper historical documentation and help decide on current and future risk management decisions, the risk management implementation process, effects of risk management decisions, </w:t>
      </w:r>
      <w:r w:rsidR="1C22A949" w:rsidRPr="6A2E5F21">
        <w:rPr>
          <w:rFonts w:ascii="Times New Roman" w:eastAsia="Times New Roman" w:hAnsi="Times New Roman" w:cs="Times New Roman"/>
          <w:sz w:val="24"/>
          <w:szCs w:val="24"/>
        </w:rPr>
        <w:t xml:space="preserve">the </w:t>
      </w:r>
      <w:r w:rsidR="48C3217E" w:rsidRPr="6A2E5F21">
        <w:rPr>
          <w:rFonts w:ascii="Times New Roman" w:eastAsia="Times New Roman" w:hAnsi="Times New Roman" w:cs="Times New Roman"/>
          <w:sz w:val="24"/>
          <w:szCs w:val="24"/>
        </w:rPr>
        <w:t>rationale for risk acceptance decisions, and data related to risk management decisions’ efficacy are all tracked [1</w:t>
      </w:r>
      <w:r w:rsidR="21FC433C" w:rsidRPr="6A2E5F21">
        <w:rPr>
          <w:rFonts w:ascii="Times New Roman" w:eastAsia="Times New Roman" w:hAnsi="Times New Roman" w:cs="Times New Roman"/>
          <w:sz w:val="24"/>
          <w:szCs w:val="24"/>
        </w:rPr>
        <w:t>8</w:t>
      </w:r>
      <w:r w:rsidR="48C3217E" w:rsidRPr="6A2E5F21">
        <w:rPr>
          <w:rFonts w:ascii="Times New Roman" w:eastAsia="Times New Roman" w:hAnsi="Times New Roman" w:cs="Times New Roman"/>
          <w:sz w:val="24"/>
          <w:szCs w:val="24"/>
        </w:rPr>
        <w:t>].</w:t>
      </w:r>
    </w:p>
    <w:p w14:paraId="1D4C20D0" w14:textId="55657F5D" w:rsidR="48C3217E" w:rsidRDefault="48C3217E" w:rsidP="6A2E5F21">
      <w:pPr>
        <w:spacing w:line="257" w:lineRule="auto"/>
        <w:jc w:val="both"/>
      </w:pPr>
      <w:r w:rsidRPr="6A2E5F21">
        <w:rPr>
          <w:rFonts w:ascii="Times New Roman" w:eastAsia="Times New Roman" w:hAnsi="Times New Roman" w:cs="Times New Roman"/>
          <w:b/>
          <w:bCs/>
          <w:sz w:val="24"/>
          <w:szCs w:val="24"/>
        </w:rPr>
        <w:t xml:space="preserve"> </w:t>
      </w:r>
    </w:p>
    <w:p w14:paraId="0017DE9D" w14:textId="063C5EFA" w:rsidR="48C3217E" w:rsidRDefault="48C3217E" w:rsidP="6A2E5F21">
      <w:pPr>
        <w:spacing w:line="257" w:lineRule="auto"/>
        <w:jc w:val="both"/>
      </w:pPr>
      <w:r w:rsidRPr="6A2E5F21">
        <w:rPr>
          <w:rFonts w:ascii="Times New Roman" w:eastAsia="Times New Roman" w:hAnsi="Times New Roman" w:cs="Times New Roman"/>
          <w:b/>
          <w:bCs/>
          <w:sz w:val="24"/>
          <w:szCs w:val="24"/>
        </w:rPr>
        <w:t xml:space="preserve"> </w:t>
      </w:r>
    </w:p>
    <w:p w14:paraId="01B5256E" w14:textId="23513086" w:rsidR="48C3217E" w:rsidRDefault="48C3217E" w:rsidP="6A2E5F21">
      <w:pPr>
        <w:spacing w:line="257" w:lineRule="auto"/>
        <w:jc w:val="both"/>
      </w:pPr>
      <w:r w:rsidRPr="6A2E5F21">
        <w:rPr>
          <w:rFonts w:ascii="Times New Roman" w:eastAsia="Times New Roman" w:hAnsi="Times New Roman" w:cs="Times New Roman"/>
          <w:b/>
          <w:bCs/>
          <w:sz w:val="24"/>
          <w:szCs w:val="24"/>
        </w:rPr>
        <w:t xml:space="preserve"> </w:t>
      </w:r>
    </w:p>
    <w:p w14:paraId="26BDF098" w14:textId="5F2C58F3" w:rsidR="007A31B9" w:rsidRPr="004E657B" w:rsidRDefault="48C3217E" w:rsidP="007A31B9">
      <w:pPr>
        <w:pStyle w:val="Heading2"/>
        <w:jc w:val="both"/>
        <w:rPr>
          <w:rFonts w:asciiTheme="minorHAnsi" w:hAnsiTheme="minorHAnsi" w:cstheme="minorBidi"/>
          <w:sz w:val="28"/>
          <w:szCs w:val="28"/>
        </w:rPr>
      </w:pPr>
      <w:bookmarkStart w:id="32" w:name="_Toc120742023"/>
      <w:r w:rsidRPr="6A2E5F21">
        <w:rPr>
          <w:rFonts w:asciiTheme="minorHAnsi" w:eastAsia="Times New Roman" w:hAnsiTheme="minorHAnsi" w:cstheme="minorBidi"/>
          <w:sz w:val="28"/>
          <w:szCs w:val="28"/>
        </w:rPr>
        <w:t>Risk posture for manned missions:</w:t>
      </w:r>
      <w:bookmarkEnd w:id="32"/>
    </w:p>
    <w:p w14:paraId="1742DDDE" w14:textId="2D7ECBB9" w:rsidR="48C3217E" w:rsidRDefault="48C3217E" w:rsidP="6A2E5F21">
      <w:pPr>
        <w:spacing w:line="257" w:lineRule="auto"/>
        <w:jc w:val="both"/>
        <w:rPr>
          <w:rFonts w:ascii="Times New Roman" w:eastAsia="Times New Roman" w:hAnsi="Times New Roman" w:cs="Times New Roman"/>
          <w:sz w:val="24"/>
          <w:szCs w:val="24"/>
        </w:rPr>
      </w:pPr>
      <w:r w:rsidRPr="6A2E5F21">
        <w:rPr>
          <w:rFonts w:ascii="Times New Roman" w:eastAsia="Times New Roman" w:hAnsi="Times New Roman" w:cs="Times New Roman"/>
          <w:sz w:val="24"/>
          <w:szCs w:val="24"/>
        </w:rPr>
        <w:t xml:space="preserve">When defining missions and the missions’ execution, space and aircrew must have a defined risk posture and </w:t>
      </w:r>
      <w:proofErr w:type="gramStart"/>
      <w:r w:rsidRPr="6A2E5F21">
        <w:rPr>
          <w:rFonts w:ascii="Times New Roman" w:eastAsia="Times New Roman" w:hAnsi="Times New Roman" w:cs="Times New Roman"/>
          <w:sz w:val="24"/>
          <w:szCs w:val="24"/>
        </w:rPr>
        <w:t>take into account</w:t>
      </w:r>
      <w:proofErr w:type="gramEnd"/>
      <w:r w:rsidRPr="6A2E5F21">
        <w:rPr>
          <w:rFonts w:ascii="Times New Roman" w:eastAsia="Times New Roman" w:hAnsi="Times New Roman" w:cs="Times New Roman"/>
          <w:sz w:val="24"/>
          <w:szCs w:val="24"/>
        </w:rPr>
        <w:t xml:space="preserve"> the repercussions of mission failure, including potential risks to assets, personnel, and the general public. All identified risks in such manned missions must be sufficiently mitigated and/or accepted before the crews’ assignment begins. This is accomplished through the implementation of best practices, thorough training, safety regulations and standards, and external consultations where appropriate. Supervisors and crew personnel have the explicit right to object to missions they deem too dangerous, without fear of retaliation from upper management [</w:t>
      </w:r>
      <w:r w:rsidR="5628731B" w:rsidRPr="6A2E5F21">
        <w:rPr>
          <w:rFonts w:ascii="Times New Roman" w:eastAsia="Times New Roman" w:hAnsi="Times New Roman" w:cs="Times New Roman"/>
          <w:sz w:val="24"/>
          <w:szCs w:val="24"/>
        </w:rPr>
        <w:t>14</w:t>
      </w:r>
      <w:r w:rsidRPr="6A2E5F21">
        <w:rPr>
          <w:rFonts w:ascii="Times New Roman" w:eastAsia="Times New Roman" w:hAnsi="Times New Roman" w:cs="Times New Roman"/>
          <w:sz w:val="24"/>
          <w:szCs w:val="24"/>
        </w:rPr>
        <w:t xml:space="preserve">]. </w:t>
      </w:r>
    </w:p>
    <w:p w14:paraId="168325B2" w14:textId="3AFB4345" w:rsidR="48C3217E" w:rsidRDefault="48C3217E" w:rsidP="6A2E5F21">
      <w:pPr>
        <w:spacing w:line="257" w:lineRule="auto"/>
        <w:jc w:val="both"/>
        <w:rPr>
          <w:rFonts w:ascii="Times New Roman" w:eastAsia="Times New Roman" w:hAnsi="Times New Roman" w:cs="Times New Roman"/>
          <w:sz w:val="24"/>
          <w:szCs w:val="24"/>
        </w:rPr>
      </w:pPr>
      <w:r w:rsidRPr="6A2E5F21">
        <w:rPr>
          <w:rFonts w:ascii="Times New Roman" w:eastAsia="Times New Roman" w:hAnsi="Times New Roman" w:cs="Times New Roman"/>
          <w:sz w:val="24"/>
          <w:szCs w:val="24"/>
        </w:rPr>
        <w:t xml:space="preserve"> </w:t>
      </w:r>
    </w:p>
    <w:p w14:paraId="64B13FFD" w14:textId="7339173B" w:rsidR="00C70CBE" w:rsidRDefault="48C3217E" w:rsidP="5AE18908">
      <w:pPr>
        <w:spacing w:line="257" w:lineRule="auto"/>
        <w:jc w:val="both"/>
        <w:rPr>
          <w:rFonts w:ascii="Times New Roman" w:eastAsia="Times New Roman" w:hAnsi="Times New Roman" w:cs="Times New Roman"/>
          <w:sz w:val="24"/>
          <w:szCs w:val="24"/>
        </w:rPr>
      </w:pPr>
      <w:r w:rsidRPr="6A2E5F21">
        <w:rPr>
          <w:rFonts w:ascii="Times New Roman" w:eastAsia="Times New Roman" w:hAnsi="Times New Roman" w:cs="Times New Roman"/>
          <w:sz w:val="24"/>
          <w:szCs w:val="24"/>
        </w:rPr>
        <w:t>NASA prioritizes flexibility in adapting to sudden developments on missions and in documenting mission data (both positive and negative) for future mission plans and implementation [</w:t>
      </w:r>
      <w:r w:rsidR="054DFAE9" w:rsidRPr="6A2E5F21">
        <w:rPr>
          <w:rFonts w:ascii="Times New Roman" w:eastAsia="Times New Roman" w:hAnsi="Times New Roman" w:cs="Times New Roman"/>
          <w:sz w:val="24"/>
          <w:szCs w:val="24"/>
        </w:rPr>
        <w:t>14</w:t>
      </w:r>
      <w:r w:rsidRPr="6A2E5F21">
        <w:rPr>
          <w:rFonts w:ascii="Times New Roman" w:eastAsia="Times New Roman" w:hAnsi="Times New Roman" w:cs="Times New Roman"/>
          <w:sz w:val="24"/>
          <w:szCs w:val="24"/>
        </w:rPr>
        <w:t>].</w:t>
      </w:r>
    </w:p>
    <w:p w14:paraId="498A29A4" w14:textId="7339173B" w:rsidR="48C3217E" w:rsidRDefault="00C70CBE" w:rsidP="00C70CB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92FC33E" w14:textId="53C25E53" w:rsidR="48C3217E" w:rsidRPr="0004096C" w:rsidRDefault="48C3217E" w:rsidP="6A2E5F21">
      <w:pPr>
        <w:pStyle w:val="Heading1"/>
        <w:jc w:val="both"/>
        <w:rPr>
          <w:rFonts w:ascii="Cambria" w:hAnsi="Cambria"/>
          <w:b/>
          <w:sz w:val="31"/>
          <w:szCs w:val="31"/>
        </w:rPr>
      </w:pPr>
      <w:bookmarkStart w:id="33" w:name="_Toc120742024"/>
      <w:r w:rsidRPr="6A2E5F21">
        <w:rPr>
          <w:rFonts w:ascii="Cambria" w:eastAsia="Cambria" w:hAnsi="Cambria"/>
          <w:b/>
          <w:bCs/>
          <w:sz w:val="31"/>
          <w:szCs w:val="31"/>
        </w:rPr>
        <w:lastRenderedPageBreak/>
        <w:t>Milestone 3 – Continuity of Operations:</w:t>
      </w:r>
      <w:bookmarkEnd w:id="33"/>
    </w:p>
    <w:p w14:paraId="2C1CFA4B" w14:textId="77777777" w:rsidR="007A31B9" w:rsidRPr="007A31B9" w:rsidRDefault="007A31B9" w:rsidP="007A31B9"/>
    <w:p w14:paraId="59502A32" w14:textId="1E198FF5" w:rsidR="007A31B9" w:rsidRPr="007A31B9" w:rsidRDefault="48C3217E" w:rsidP="007A31B9">
      <w:pPr>
        <w:pStyle w:val="Heading2"/>
        <w:rPr>
          <w:rFonts w:asciiTheme="minorHAnsi" w:eastAsia="Times New Roman" w:hAnsiTheme="minorHAnsi" w:cstheme="minorHAnsi"/>
          <w:sz w:val="28"/>
          <w:szCs w:val="28"/>
        </w:rPr>
      </w:pPr>
      <w:bookmarkStart w:id="34" w:name="_Toc120742025"/>
      <w:r w:rsidRPr="007A31B9">
        <w:rPr>
          <w:rFonts w:asciiTheme="minorHAnsi" w:eastAsia="Times New Roman" w:hAnsiTheme="minorHAnsi" w:cstheme="minorHAnsi"/>
          <w:sz w:val="28"/>
          <w:szCs w:val="28"/>
        </w:rPr>
        <w:t xml:space="preserve">Continuity of </w:t>
      </w:r>
      <w:bookmarkStart w:id="35" w:name="_Int_rag6UEe5"/>
      <w:r w:rsidR="734B09CA" w:rsidRPr="007A31B9">
        <w:rPr>
          <w:rFonts w:asciiTheme="minorHAnsi" w:eastAsia="Times New Roman" w:hAnsiTheme="minorHAnsi" w:cstheme="minorHAnsi"/>
          <w:sz w:val="28"/>
          <w:szCs w:val="28"/>
        </w:rPr>
        <w:t>Operations (</w:t>
      </w:r>
      <w:bookmarkEnd w:id="35"/>
      <w:r w:rsidR="734B09CA" w:rsidRPr="007A31B9">
        <w:rPr>
          <w:rFonts w:asciiTheme="minorHAnsi" w:eastAsia="Times New Roman" w:hAnsiTheme="minorHAnsi" w:cstheme="minorHAnsi"/>
          <w:sz w:val="28"/>
          <w:szCs w:val="28"/>
        </w:rPr>
        <w:t xml:space="preserve">COOP) </w:t>
      </w:r>
      <w:r w:rsidRPr="007A31B9">
        <w:rPr>
          <w:rFonts w:asciiTheme="minorHAnsi" w:eastAsia="Times New Roman" w:hAnsiTheme="minorHAnsi" w:cstheme="minorHAnsi"/>
          <w:sz w:val="28"/>
          <w:szCs w:val="28"/>
        </w:rPr>
        <w:t>scope:</w:t>
      </w:r>
      <w:bookmarkEnd w:id="34"/>
    </w:p>
    <w:p w14:paraId="79EFC24A" w14:textId="7E95A666" w:rsidR="48C3217E" w:rsidRDefault="48C3217E" w:rsidP="6A2E5F21">
      <w:pPr>
        <w:jc w:val="both"/>
        <w:rPr>
          <w:rFonts w:ascii="Times New Roman" w:eastAsia="Times New Roman" w:hAnsi="Times New Roman" w:cs="Times New Roman"/>
          <w:sz w:val="24"/>
          <w:szCs w:val="24"/>
          <w:highlight w:val="green"/>
        </w:rPr>
      </w:pPr>
      <w:r w:rsidRPr="6A2E5F21">
        <w:rPr>
          <w:rFonts w:ascii="Times New Roman" w:eastAsia="Times New Roman" w:hAnsi="Times New Roman" w:cs="Times New Roman"/>
          <w:sz w:val="24"/>
          <w:szCs w:val="24"/>
        </w:rPr>
        <w:t>NASA Continuity of Operations applies to supporting facilities, IT systems, operations central to the organization’s missions, and other assets/proceedings vital to the Center and agency wide performance of NASA [</w:t>
      </w:r>
      <w:r w:rsidR="32349F3C" w:rsidRPr="6A2E5F21">
        <w:rPr>
          <w:rFonts w:ascii="Times New Roman" w:eastAsia="Times New Roman" w:hAnsi="Times New Roman" w:cs="Times New Roman"/>
          <w:sz w:val="24"/>
          <w:szCs w:val="24"/>
        </w:rPr>
        <w:t>15</w:t>
      </w:r>
      <w:r w:rsidRPr="6A2E5F21">
        <w:rPr>
          <w:rFonts w:ascii="Times New Roman" w:eastAsia="Times New Roman" w:hAnsi="Times New Roman" w:cs="Times New Roman"/>
          <w:sz w:val="24"/>
          <w:szCs w:val="24"/>
        </w:rPr>
        <w:t>].</w:t>
      </w:r>
    </w:p>
    <w:p w14:paraId="67301E99" w14:textId="51735AA9" w:rsidR="48C3217E" w:rsidRDefault="48C3217E" w:rsidP="6A2E5F21">
      <w:pPr>
        <w:jc w:val="both"/>
      </w:pPr>
      <w:r w:rsidRPr="6A2E5F21">
        <w:rPr>
          <w:rFonts w:ascii="Times New Roman" w:eastAsia="Times New Roman" w:hAnsi="Times New Roman" w:cs="Times New Roman"/>
          <w:sz w:val="24"/>
          <w:szCs w:val="24"/>
        </w:rPr>
        <w:t xml:space="preserve"> </w:t>
      </w:r>
    </w:p>
    <w:p w14:paraId="6EACBDB8" w14:textId="053DA800" w:rsidR="48C3217E" w:rsidRDefault="48C3217E" w:rsidP="6A2E5F21">
      <w:pPr>
        <w:spacing w:line="257" w:lineRule="auto"/>
        <w:jc w:val="both"/>
      </w:pPr>
      <w:r w:rsidRPr="6A2E5F21">
        <w:rPr>
          <w:rFonts w:ascii="Times New Roman" w:eastAsia="Times New Roman" w:hAnsi="Times New Roman" w:cs="Times New Roman"/>
          <w:sz w:val="24"/>
          <w:szCs w:val="24"/>
        </w:rPr>
        <w:t>NASA defines the goal of COOP as:</w:t>
      </w:r>
    </w:p>
    <w:p w14:paraId="36B08B02" w14:textId="538079C8" w:rsidR="48C3217E" w:rsidRDefault="48C3217E" w:rsidP="6A2E5F21">
      <w:pPr>
        <w:spacing w:line="257" w:lineRule="auto"/>
        <w:jc w:val="both"/>
      </w:pPr>
      <w:r w:rsidRPr="6A2E5F21">
        <w:rPr>
          <w:rFonts w:ascii="Times New Roman" w:eastAsia="Times New Roman" w:hAnsi="Times New Roman" w:cs="Times New Roman"/>
          <w:sz w:val="24"/>
          <w:szCs w:val="24"/>
        </w:rPr>
        <w:t>1</w:t>
      </w:r>
      <w:bookmarkStart w:id="36" w:name="_Int_tRjDOQ1q"/>
      <w:r w:rsidR="36BDF622" w:rsidRPr="6A2E5F21">
        <w:rPr>
          <w:rFonts w:ascii="Times New Roman" w:eastAsia="Times New Roman" w:hAnsi="Times New Roman" w:cs="Times New Roman"/>
          <w:sz w:val="24"/>
          <w:szCs w:val="24"/>
        </w:rPr>
        <w:t>. Allowing</w:t>
      </w:r>
      <w:bookmarkEnd w:id="36"/>
      <w:r w:rsidRPr="6A2E5F21">
        <w:rPr>
          <w:rFonts w:ascii="Times New Roman" w:eastAsia="Times New Roman" w:hAnsi="Times New Roman" w:cs="Times New Roman"/>
          <w:sz w:val="24"/>
          <w:szCs w:val="24"/>
        </w:rPr>
        <w:t xml:space="preserve"> operations essential to the organizational mission to continue in the case of unforeseen or sudden incidents.</w:t>
      </w:r>
    </w:p>
    <w:p w14:paraId="31B98363" w14:textId="0686B91F" w:rsidR="48C3217E" w:rsidRDefault="48C3217E" w:rsidP="6A2E5F21">
      <w:pPr>
        <w:spacing w:line="257" w:lineRule="auto"/>
        <w:jc w:val="both"/>
      </w:pPr>
      <w:r w:rsidRPr="6A2E5F21">
        <w:rPr>
          <w:rFonts w:ascii="Times New Roman" w:eastAsia="Times New Roman" w:hAnsi="Times New Roman" w:cs="Times New Roman"/>
          <w:sz w:val="24"/>
          <w:szCs w:val="24"/>
        </w:rPr>
        <w:t>2</w:t>
      </w:r>
      <w:bookmarkStart w:id="37" w:name="_Int_cY4eF5dx"/>
      <w:r w:rsidR="6B979223" w:rsidRPr="6A2E5F21">
        <w:rPr>
          <w:rFonts w:ascii="Times New Roman" w:eastAsia="Times New Roman" w:hAnsi="Times New Roman" w:cs="Times New Roman"/>
          <w:sz w:val="24"/>
          <w:szCs w:val="24"/>
        </w:rPr>
        <w:t>. Defending</w:t>
      </w:r>
      <w:bookmarkEnd w:id="37"/>
      <w:r w:rsidRPr="6A2E5F21">
        <w:rPr>
          <w:rFonts w:ascii="Times New Roman" w:eastAsia="Times New Roman" w:hAnsi="Times New Roman" w:cs="Times New Roman"/>
          <w:sz w:val="24"/>
          <w:szCs w:val="24"/>
        </w:rPr>
        <w:t xml:space="preserve"> NASA assets, records, and equipment.</w:t>
      </w:r>
    </w:p>
    <w:p w14:paraId="4BD461D5" w14:textId="654175FC" w:rsidR="48C3217E" w:rsidRDefault="48C3217E" w:rsidP="6A2E5F21">
      <w:pPr>
        <w:spacing w:line="257" w:lineRule="auto"/>
        <w:jc w:val="both"/>
      </w:pPr>
      <w:r w:rsidRPr="6A2E5F21">
        <w:rPr>
          <w:rFonts w:ascii="Times New Roman" w:eastAsia="Times New Roman" w:hAnsi="Times New Roman" w:cs="Times New Roman"/>
          <w:sz w:val="24"/>
          <w:szCs w:val="24"/>
        </w:rPr>
        <w:t>3</w:t>
      </w:r>
      <w:bookmarkStart w:id="38" w:name="_Int_jhgOuVK0"/>
      <w:r w:rsidR="35F9C1E8" w:rsidRPr="6A2E5F21">
        <w:rPr>
          <w:rFonts w:ascii="Times New Roman" w:eastAsia="Times New Roman" w:hAnsi="Times New Roman" w:cs="Times New Roman"/>
          <w:sz w:val="24"/>
          <w:szCs w:val="24"/>
        </w:rPr>
        <w:t>. Mitigate</w:t>
      </w:r>
      <w:bookmarkEnd w:id="38"/>
      <w:r w:rsidRPr="6A2E5F21">
        <w:rPr>
          <w:rFonts w:ascii="Times New Roman" w:eastAsia="Times New Roman" w:hAnsi="Times New Roman" w:cs="Times New Roman"/>
          <w:sz w:val="24"/>
          <w:szCs w:val="24"/>
        </w:rPr>
        <w:t xml:space="preserve"> impediments to major operations.</w:t>
      </w:r>
    </w:p>
    <w:p w14:paraId="35E51573" w14:textId="7B2BBDD1" w:rsidR="48C3217E" w:rsidRDefault="48C3217E" w:rsidP="6A2E5F21">
      <w:pPr>
        <w:spacing w:line="257" w:lineRule="auto"/>
        <w:jc w:val="both"/>
      </w:pPr>
      <w:r w:rsidRPr="6A2E5F21">
        <w:rPr>
          <w:rFonts w:ascii="Times New Roman" w:eastAsia="Times New Roman" w:hAnsi="Times New Roman" w:cs="Times New Roman"/>
          <w:sz w:val="24"/>
          <w:szCs w:val="24"/>
        </w:rPr>
        <w:t>4. Protect life (of employees and the public).</w:t>
      </w:r>
    </w:p>
    <w:p w14:paraId="4A4BEA68" w14:textId="32F8FE5D" w:rsidR="48C3217E" w:rsidRDefault="48C3217E" w:rsidP="6A2E5F21">
      <w:pPr>
        <w:spacing w:line="257" w:lineRule="auto"/>
        <w:jc w:val="both"/>
        <w:rPr>
          <w:rFonts w:ascii="Times New Roman" w:eastAsia="Times New Roman" w:hAnsi="Times New Roman" w:cs="Times New Roman"/>
          <w:sz w:val="24"/>
          <w:szCs w:val="24"/>
        </w:rPr>
      </w:pPr>
      <w:r w:rsidRPr="6A2E5F21">
        <w:rPr>
          <w:rFonts w:ascii="Times New Roman" w:eastAsia="Times New Roman" w:hAnsi="Times New Roman" w:cs="Times New Roman"/>
          <w:sz w:val="24"/>
          <w:szCs w:val="24"/>
        </w:rPr>
        <w:t>5. Bring possible danger to an acceptable level.</w:t>
      </w:r>
    </w:p>
    <w:p w14:paraId="196873A4" w14:textId="38F49593" w:rsidR="48C3217E" w:rsidRDefault="48C3217E" w:rsidP="6A2E5F21">
      <w:pPr>
        <w:spacing w:line="257" w:lineRule="auto"/>
        <w:jc w:val="both"/>
        <w:rPr>
          <w:rFonts w:ascii="Times New Roman" w:eastAsia="Times New Roman" w:hAnsi="Times New Roman" w:cs="Times New Roman"/>
          <w:sz w:val="24"/>
          <w:szCs w:val="24"/>
        </w:rPr>
      </w:pPr>
      <w:r w:rsidRPr="6A2E5F21">
        <w:rPr>
          <w:rFonts w:ascii="Times New Roman" w:eastAsia="Times New Roman" w:hAnsi="Times New Roman" w:cs="Times New Roman"/>
          <w:sz w:val="24"/>
          <w:szCs w:val="24"/>
        </w:rPr>
        <w:t>6. Lay the path for normal operations to resume in a reasonable time frame [</w:t>
      </w:r>
      <w:r w:rsidR="18277438" w:rsidRPr="6A2E5F21">
        <w:rPr>
          <w:rFonts w:ascii="Times New Roman" w:eastAsia="Times New Roman" w:hAnsi="Times New Roman" w:cs="Times New Roman"/>
          <w:sz w:val="24"/>
          <w:szCs w:val="24"/>
        </w:rPr>
        <w:t>15</w:t>
      </w:r>
      <w:r w:rsidRPr="6A2E5F21">
        <w:rPr>
          <w:rFonts w:ascii="Times New Roman" w:eastAsia="Times New Roman" w:hAnsi="Times New Roman" w:cs="Times New Roman"/>
          <w:sz w:val="24"/>
          <w:szCs w:val="24"/>
        </w:rPr>
        <w:t>].</w:t>
      </w:r>
    </w:p>
    <w:p w14:paraId="598DB21F" w14:textId="6E7ABDEE" w:rsidR="48C3217E" w:rsidRDefault="48C3217E" w:rsidP="6A2E5F21">
      <w:pPr>
        <w:jc w:val="both"/>
      </w:pPr>
      <w:r w:rsidRPr="6A2E5F21">
        <w:rPr>
          <w:rFonts w:ascii="Times New Roman" w:eastAsia="Times New Roman" w:hAnsi="Times New Roman" w:cs="Times New Roman"/>
          <w:b/>
          <w:bCs/>
          <w:sz w:val="24"/>
          <w:szCs w:val="24"/>
        </w:rPr>
        <w:t>Characteristics of a successful COOP state:</w:t>
      </w:r>
    </w:p>
    <w:p w14:paraId="1AB42BB5" w14:textId="5405BEBA" w:rsidR="48C3217E" w:rsidRDefault="48C3217E" w:rsidP="6A2E5F21">
      <w:pPr>
        <w:spacing w:line="257" w:lineRule="auto"/>
        <w:jc w:val="both"/>
      </w:pPr>
      <w:r w:rsidRPr="6A2E5F21">
        <w:rPr>
          <w:rFonts w:ascii="Times New Roman" w:eastAsia="Times New Roman" w:hAnsi="Times New Roman" w:cs="Times New Roman"/>
          <w:sz w:val="24"/>
          <w:szCs w:val="24"/>
        </w:rPr>
        <w:t>NASA maintains that COOP is only in an acceptable state if:</w:t>
      </w:r>
    </w:p>
    <w:p w14:paraId="01FD60C6" w14:textId="5F89BA54" w:rsidR="48C3217E" w:rsidRDefault="48C3217E" w:rsidP="6A2E5F21">
      <w:pPr>
        <w:spacing w:line="257" w:lineRule="auto"/>
        <w:jc w:val="both"/>
      </w:pPr>
      <w:r w:rsidRPr="6A2E5F21">
        <w:rPr>
          <w:rFonts w:ascii="Times New Roman" w:eastAsia="Times New Roman" w:hAnsi="Times New Roman" w:cs="Times New Roman"/>
          <w:sz w:val="24"/>
          <w:szCs w:val="24"/>
        </w:rPr>
        <w:t>1. It can be put into practice on little to no warning</w:t>
      </w:r>
    </w:p>
    <w:p w14:paraId="7538D93B" w14:textId="173C8285" w:rsidR="48C3217E" w:rsidRDefault="48C3217E" w:rsidP="6A2E5F21">
      <w:pPr>
        <w:spacing w:line="257" w:lineRule="auto"/>
        <w:jc w:val="both"/>
      </w:pPr>
      <w:r w:rsidRPr="6A2E5F21">
        <w:rPr>
          <w:rFonts w:ascii="Times New Roman" w:eastAsia="Times New Roman" w:hAnsi="Times New Roman" w:cs="Times New Roman"/>
          <w:sz w:val="24"/>
          <w:szCs w:val="24"/>
        </w:rPr>
        <w:t>2. It can be maintained at a high readiness level</w:t>
      </w:r>
    </w:p>
    <w:p w14:paraId="51CB5855" w14:textId="76AFD84A" w:rsidR="48C3217E" w:rsidRDefault="48C3217E" w:rsidP="6A2E5F21">
      <w:pPr>
        <w:spacing w:line="257" w:lineRule="auto"/>
        <w:jc w:val="both"/>
      </w:pPr>
      <w:r w:rsidRPr="6A2E5F21">
        <w:rPr>
          <w:rFonts w:ascii="Times New Roman" w:eastAsia="Times New Roman" w:hAnsi="Times New Roman" w:cs="Times New Roman"/>
          <w:sz w:val="24"/>
          <w:szCs w:val="24"/>
        </w:rPr>
        <w:t>3. It can take full effect within a maximum of 12 hours of initial activation</w:t>
      </w:r>
    </w:p>
    <w:p w14:paraId="46BC0F0B" w14:textId="3B053C24" w:rsidR="48C3217E" w:rsidRDefault="48C3217E" w:rsidP="6A2E5F21">
      <w:pPr>
        <w:spacing w:line="257" w:lineRule="auto"/>
        <w:jc w:val="both"/>
        <w:rPr>
          <w:rFonts w:ascii="Times New Roman" w:eastAsia="Times New Roman" w:hAnsi="Times New Roman" w:cs="Times New Roman"/>
          <w:sz w:val="24"/>
          <w:szCs w:val="24"/>
        </w:rPr>
      </w:pPr>
      <w:r w:rsidRPr="6A2E5F21">
        <w:rPr>
          <w:rFonts w:ascii="Times New Roman" w:eastAsia="Times New Roman" w:hAnsi="Times New Roman" w:cs="Times New Roman"/>
          <w:sz w:val="24"/>
          <w:szCs w:val="24"/>
        </w:rPr>
        <w:t>4. It can maintain mandatory organizational operations for at least 30 consecutive days</w:t>
      </w:r>
    </w:p>
    <w:p w14:paraId="5E13328A" w14:textId="6B374111" w:rsidR="48C3217E" w:rsidRDefault="48C3217E" w:rsidP="6A2E5F21">
      <w:pPr>
        <w:spacing w:line="257" w:lineRule="auto"/>
        <w:jc w:val="both"/>
        <w:rPr>
          <w:rFonts w:ascii="Times New Roman" w:eastAsia="Times New Roman" w:hAnsi="Times New Roman" w:cs="Times New Roman"/>
          <w:sz w:val="24"/>
          <w:szCs w:val="24"/>
        </w:rPr>
      </w:pPr>
      <w:r w:rsidRPr="6A2E5F21">
        <w:rPr>
          <w:rFonts w:ascii="Times New Roman" w:eastAsia="Times New Roman" w:hAnsi="Times New Roman" w:cs="Times New Roman"/>
          <w:sz w:val="24"/>
          <w:szCs w:val="24"/>
        </w:rPr>
        <w:t xml:space="preserve">5. It takes </w:t>
      </w:r>
      <w:r w:rsidRPr="6A2E5F21">
        <w:rPr>
          <w:rFonts w:ascii="Times New Roman" w:eastAsia="Times New Roman" w:hAnsi="Times New Roman" w:cs="Times New Roman"/>
          <w:i/>
          <w:iCs/>
          <w:sz w:val="24"/>
          <w:szCs w:val="24"/>
        </w:rPr>
        <w:t>all</w:t>
      </w:r>
      <w:r w:rsidRPr="6A2E5F21">
        <w:rPr>
          <w:rFonts w:ascii="Times New Roman" w:eastAsia="Times New Roman" w:hAnsi="Times New Roman" w:cs="Times New Roman"/>
          <w:sz w:val="24"/>
          <w:szCs w:val="24"/>
        </w:rPr>
        <w:t xml:space="preserve"> potentially helpful infrastructure, assets, plans and procedures into account [</w:t>
      </w:r>
      <w:r w:rsidR="1DF2CA7C" w:rsidRPr="6A2E5F21">
        <w:rPr>
          <w:rFonts w:ascii="Times New Roman" w:eastAsia="Times New Roman" w:hAnsi="Times New Roman" w:cs="Times New Roman"/>
          <w:sz w:val="24"/>
          <w:szCs w:val="24"/>
        </w:rPr>
        <w:t>15</w:t>
      </w:r>
      <w:r w:rsidRPr="6A2E5F21">
        <w:rPr>
          <w:rFonts w:ascii="Times New Roman" w:eastAsia="Times New Roman" w:hAnsi="Times New Roman" w:cs="Times New Roman"/>
          <w:sz w:val="24"/>
          <w:szCs w:val="24"/>
        </w:rPr>
        <w:t>].</w:t>
      </w:r>
    </w:p>
    <w:p w14:paraId="150041E0" w14:textId="07B1A3B9" w:rsidR="48C3217E" w:rsidRDefault="48C3217E" w:rsidP="6A2E5F21">
      <w:pPr>
        <w:jc w:val="both"/>
      </w:pPr>
      <w:r w:rsidRPr="6A2E5F21">
        <w:rPr>
          <w:rFonts w:ascii="Times New Roman" w:eastAsia="Times New Roman" w:hAnsi="Times New Roman" w:cs="Times New Roman"/>
          <w:b/>
          <w:bCs/>
          <w:sz w:val="24"/>
          <w:szCs w:val="24"/>
        </w:rPr>
        <w:t>Judgements for COOP</w:t>
      </w:r>
      <w:r w:rsidRPr="6A2E5F21">
        <w:rPr>
          <w:rFonts w:ascii="Times New Roman" w:eastAsia="Times New Roman" w:hAnsi="Times New Roman" w:cs="Times New Roman"/>
          <w:sz w:val="24"/>
          <w:szCs w:val="24"/>
        </w:rPr>
        <w:t>:</w:t>
      </w:r>
    </w:p>
    <w:p w14:paraId="1BB58A3C" w14:textId="18B3D943" w:rsidR="48C3217E" w:rsidRDefault="37829D52" w:rsidP="6A2E5F21">
      <w:pPr>
        <w:spacing w:line="257" w:lineRule="auto"/>
        <w:jc w:val="both"/>
      </w:pPr>
      <w:bookmarkStart w:id="39" w:name="_Int_YujcYBew"/>
      <w:r w:rsidRPr="6A2E5F21">
        <w:rPr>
          <w:rFonts w:ascii="Times New Roman" w:eastAsia="Times New Roman" w:hAnsi="Times New Roman" w:cs="Times New Roman"/>
          <w:sz w:val="24"/>
          <w:szCs w:val="24"/>
        </w:rPr>
        <w:t>To</w:t>
      </w:r>
      <w:bookmarkEnd w:id="39"/>
      <w:r w:rsidR="48C3217E" w:rsidRPr="6A2E5F21">
        <w:rPr>
          <w:rFonts w:ascii="Times New Roman" w:eastAsia="Times New Roman" w:hAnsi="Times New Roman" w:cs="Times New Roman"/>
          <w:sz w:val="24"/>
          <w:szCs w:val="24"/>
        </w:rPr>
        <w:t xml:space="preserve"> support the COOP process, NASA centers must ensure that they have sufficient, functional Agency Mission Essential Infrastructure (MEI) supporting operations. </w:t>
      </w:r>
    </w:p>
    <w:p w14:paraId="1F0E2678" w14:textId="20B8EFBF" w:rsidR="48C3217E" w:rsidRDefault="48C3217E" w:rsidP="6A2E5F21">
      <w:pPr>
        <w:spacing w:line="257" w:lineRule="auto"/>
        <w:jc w:val="both"/>
      </w:pPr>
      <w:r w:rsidRPr="6A2E5F21">
        <w:rPr>
          <w:rFonts w:ascii="Times New Roman" w:eastAsia="Times New Roman" w:hAnsi="Times New Roman" w:cs="Times New Roman"/>
          <w:sz w:val="24"/>
          <w:szCs w:val="24"/>
        </w:rPr>
        <w:t xml:space="preserve"> </w:t>
      </w:r>
    </w:p>
    <w:p w14:paraId="620DA5BA" w14:textId="5C5B2B2A" w:rsidR="48C3217E" w:rsidRDefault="48C3217E" w:rsidP="6A2E5F21">
      <w:pPr>
        <w:spacing w:line="257" w:lineRule="auto"/>
        <w:jc w:val="both"/>
      </w:pPr>
      <w:r w:rsidRPr="6A2E5F21">
        <w:rPr>
          <w:rFonts w:ascii="Times New Roman" w:eastAsia="Times New Roman" w:hAnsi="Times New Roman" w:cs="Times New Roman"/>
          <w:sz w:val="24"/>
          <w:szCs w:val="24"/>
        </w:rPr>
        <w:t>When making judgements for COOP, Center staff must take the following points into consideration:</w:t>
      </w:r>
    </w:p>
    <w:p w14:paraId="52E0B8A1" w14:textId="1458E17D" w:rsidR="48C3217E" w:rsidRDefault="48C3217E" w:rsidP="6A2E5F21">
      <w:pPr>
        <w:spacing w:line="257" w:lineRule="auto"/>
        <w:jc w:val="both"/>
      </w:pPr>
      <w:r w:rsidRPr="6A2E5F21">
        <w:rPr>
          <w:rFonts w:ascii="Times New Roman" w:eastAsia="Times New Roman" w:hAnsi="Times New Roman" w:cs="Times New Roman"/>
          <w:sz w:val="24"/>
          <w:szCs w:val="24"/>
        </w:rPr>
        <w:t>1. Will the compromise of a Center MEI endanger national security?</w:t>
      </w:r>
    </w:p>
    <w:p w14:paraId="1468AB95" w14:textId="5AFDC747" w:rsidR="48C3217E" w:rsidRDefault="48C3217E" w:rsidP="6A2E5F21">
      <w:pPr>
        <w:spacing w:line="257" w:lineRule="auto"/>
        <w:jc w:val="both"/>
      </w:pPr>
      <w:r w:rsidRPr="6A2E5F21">
        <w:rPr>
          <w:rFonts w:ascii="Times New Roman" w:eastAsia="Times New Roman" w:hAnsi="Times New Roman" w:cs="Times New Roman"/>
          <w:sz w:val="24"/>
          <w:szCs w:val="24"/>
        </w:rPr>
        <w:t>2. Will the compromise of Center MEI endanger the public?</w:t>
      </w:r>
    </w:p>
    <w:p w14:paraId="1EE31EF5" w14:textId="6E72A6F2" w:rsidR="48C3217E" w:rsidRDefault="48C3217E" w:rsidP="6A2E5F21">
      <w:pPr>
        <w:spacing w:line="257" w:lineRule="auto"/>
        <w:jc w:val="both"/>
      </w:pPr>
      <w:r w:rsidRPr="6A2E5F21">
        <w:rPr>
          <w:rFonts w:ascii="Times New Roman" w:eastAsia="Times New Roman" w:hAnsi="Times New Roman" w:cs="Times New Roman"/>
          <w:sz w:val="24"/>
          <w:szCs w:val="24"/>
        </w:rPr>
        <w:lastRenderedPageBreak/>
        <w:t>3. Is this center’s MEI or operation depended upon by another Center or agency’s COOP, and is there a binding agreement that the latter’s COOP must remain functional?</w:t>
      </w:r>
    </w:p>
    <w:p w14:paraId="0872A453" w14:textId="4B5E2F5F" w:rsidR="48C3217E" w:rsidRDefault="48C3217E" w:rsidP="6A2E5F21">
      <w:pPr>
        <w:spacing w:line="257" w:lineRule="auto"/>
        <w:jc w:val="both"/>
      </w:pPr>
      <w:r w:rsidRPr="6A2E5F21">
        <w:rPr>
          <w:rFonts w:ascii="Times New Roman" w:eastAsia="Times New Roman" w:hAnsi="Times New Roman" w:cs="Times New Roman"/>
          <w:sz w:val="24"/>
          <w:szCs w:val="24"/>
        </w:rPr>
        <w:t>4. Is the Center’s contribution to NASA’s mission mandatory to remain functional at all costs by executive order?</w:t>
      </w:r>
    </w:p>
    <w:p w14:paraId="009D285A" w14:textId="744A6C2A" w:rsidR="48C3217E" w:rsidRDefault="48C3217E" w:rsidP="6A2E5F21">
      <w:pPr>
        <w:spacing w:line="257" w:lineRule="auto"/>
        <w:jc w:val="both"/>
      </w:pPr>
      <w:r w:rsidRPr="6A2E5F21">
        <w:rPr>
          <w:rFonts w:ascii="Times New Roman" w:eastAsia="Times New Roman" w:hAnsi="Times New Roman" w:cs="Times New Roman"/>
          <w:sz w:val="24"/>
          <w:szCs w:val="24"/>
        </w:rPr>
        <w:t xml:space="preserve">5. Is the MEI in question space exploration equipment or a vital component of </w:t>
      </w:r>
      <w:r w:rsidR="1F405DF2" w:rsidRPr="6A2E5F21">
        <w:rPr>
          <w:rFonts w:ascii="Times New Roman" w:eastAsia="Times New Roman" w:hAnsi="Times New Roman" w:cs="Times New Roman"/>
          <w:sz w:val="24"/>
          <w:szCs w:val="24"/>
        </w:rPr>
        <w:t>the exploration mission</w:t>
      </w:r>
      <w:r w:rsidRPr="6A2E5F21">
        <w:rPr>
          <w:rFonts w:ascii="Times New Roman" w:eastAsia="Times New Roman" w:hAnsi="Times New Roman" w:cs="Times New Roman"/>
          <w:sz w:val="24"/>
          <w:szCs w:val="24"/>
        </w:rPr>
        <w:t>? If so, would it</w:t>
      </w:r>
      <w:r w:rsidR="3B32435E" w:rsidRPr="6A2E5F21">
        <w:rPr>
          <w:rFonts w:ascii="Times New Roman" w:eastAsia="Times New Roman" w:hAnsi="Times New Roman" w:cs="Times New Roman"/>
          <w:sz w:val="24"/>
          <w:szCs w:val="24"/>
        </w:rPr>
        <w:t>s</w:t>
      </w:r>
      <w:r w:rsidRPr="6A2E5F21">
        <w:rPr>
          <w:rFonts w:ascii="Times New Roman" w:eastAsia="Times New Roman" w:hAnsi="Times New Roman" w:cs="Times New Roman"/>
          <w:sz w:val="24"/>
          <w:szCs w:val="24"/>
        </w:rPr>
        <w:t xml:space="preserve"> </w:t>
      </w:r>
      <w:r w:rsidR="2D96141D" w:rsidRPr="6A2E5F21">
        <w:rPr>
          <w:rFonts w:ascii="Times New Roman" w:eastAsia="Times New Roman" w:hAnsi="Times New Roman" w:cs="Times New Roman"/>
          <w:sz w:val="24"/>
          <w:szCs w:val="24"/>
        </w:rPr>
        <w:t>compromise</w:t>
      </w:r>
      <w:r w:rsidRPr="6A2E5F21">
        <w:rPr>
          <w:rFonts w:ascii="Times New Roman" w:eastAsia="Times New Roman" w:hAnsi="Times New Roman" w:cs="Times New Roman"/>
          <w:sz w:val="24"/>
          <w:szCs w:val="24"/>
        </w:rPr>
        <w:t xml:space="preserve"> affect </w:t>
      </w:r>
      <w:bookmarkStart w:id="40" w:name="_Int_6tVqpI4B"/>
      <w:r w:rsidR="0A1C4FE0" w:rsidRPr="6A2E5F21">
        <w:rPr>
          <w:rFonts w:ascii="Times New Roman" w:eastAsia="Times New Roman" w:hAnsi="Times New Roman" w:cs="Times New Roman"/>
          <w:sz w:val="24"/>
          <w:szCs w:val="24"/>
        </w:rPr>
        <w:t>personnel</w:t>
      </w:r>
      <w:bookmarkEnd w:id="40"/>
      <w:r w:rsidRPr="6A2E5F21">
        <w:rPr>
          <w:rFonts w:ascii="Times New Roman" w:eastAsia="Times New Roman" w:hAnsi="Times New Roman" w:cs="Times New Roman"/>
          <w:sz w:val="24"/>
          <w:szCs w:val="24"/>
        </w:rPr>
        <w:t xml:space="preserve"> or vital asset safety? And how severe would the financial cost of such an event be?</w:t>
      </w:r>
    </w:p>
    <w:p w14:paraId="30723818" w14:textId="26B48815" w:rsidR="48C3217E" w:rsidRDefault="48C3217E" w:rsidP="6A2E5F21">
      <w:pPr>
        <w:spacing w:line="257" w:lineRule="auto"/>
        <w:jc w:val="both"/>
        <w:rPr>
          <w:rFonts w:ascii="Times New Roman" w:eastAsia="Times New Roman" w:hAnsi="Times New Roman" w:cs="Times New Roman"/>
          <w:sz w:val="24"/>
          <w:szCs w:val="24"/>
        </w:rPr>
      </w:pPr>
      <w:r w:rsidRPr="6A2E5F21">
        <w:rPr>
          <w:rFonts w:ascii="Times New Roman" w:eastAsia="Times New Roman" w:hAnsi="Times New Roman" w:cs="Times New Roman"/>
          <w:sz w:val="24"/>
          <w:szCs w:val="24"/>
        </w:rPr>
        <w:t>6. Does the operation being analyzed fall under the umbrella of COOP by NASA management’s definition (a vital service for the agency’s mission) [</w:t>
      </w:r>
      <w:r w:rsidR="38E67F88" w:rsidRPr="6A2E5F21">
        <w:rPr>
          <w:rFonts w:ascii="Times New Roman" w:eastAsia="Times New Roman" w:hAnsi="Times New Roman" w:cs="Times New Roman"/>
          <w:sz w:val="24"/>
          <w:szCs w:val="24"/>
        </w:rPr>
        <w:t>15</w:t>
      </w:r>
      <w:r w:rsidRPr="6A2E5F21">
        <w:rPr>
          <w:rFonts w:ascii="Times New Roman" w:eastAsia="Times New Roman" w:hAnsi="Times New Roman" w:cs="Times New Roman"/>
          <w:sz w:val="24"/>
          <w:szCs w:val="24"/>
        </w:rPr>
        <w:t>]?</w:t>
      </w:r>
    </w:p>
    <w:p w14:paraId="35C519F4" w14:textId="77777777" w:rsidR="007A31B9" w:rsidRDefault="007A31B9" w:rsidP="6A2E5F21">
      <w:pPr>
        <w:spacing w:line="257" w:lineRule="auto"/>
        <w:jc w:val="both"/>
        <w:rPr>
          <w:rFonts w:ascii="Times New Roman" w:eastAsia="Times New Roman" w:hAnsi="Times New Roman" w:cs="Times New Roman"/>
          <w:sz w:val="24"/>
          <w:szCs w:val="24"/>
          <w:highlight w:val="yellow"/>
        </w:rPr>
      </w:pPr>
    </w:p>
    <w:p w14:paraId="14C1E249" w14:textId="11556BB1" w:rsidR="007A31B9" w:rsidRPr="007A31B9" w:rsidRDefault="48C3217E" w:rsidP="007A31B9">
      <w:pPr>
        <w:pStyle w:val="Heading2"/>
        <w:rPr>
          <w:rFonts w:asciiTheme="minorHAnsi" w:eastAsia="Times New Roman" w:hAnsiTheme="minorHAnsi" w:cstheme="minorHAnsi"/>
          <w:sz w:val="28"/>
          <w:szCs w:val="28"/>
        </w:rPr>
      </w:pPr>
      <w:bookmarkStart w:id="41" w:name="_Toc120742026"/>
      <w:r w:rsidRPr="007A31B9">
        <w:rPr>
          <w:rFonts w:asciiTheme="minorHAnsi" w:eastAsia="Times New Roman" w:hAnsiTheme="minorHAnsi" w:cstheme="minorHAnsi"/>
          <w:sz w:val="28"/>
          <w:szCs w:val="28"/>
        </w:rPr>
        <w:t>Steps for COOP:</w:t>
      </w:r>
      <w:bookmarkEnd w:id="41"/>
    </w:p>
    <w:p w14:paraId="1EBA1269" w14:textId="37555343" w:rsidR="48C3217E" w:rsidRDefault="48C3217E" w:rsidP="6A2E5F21">
      <w:pPr>
        <w:spacing w:line="257" w:lineRule="auto"/>
        <w:jc w:val="both"/>
      </w:pPr>
      <w:r w:rsidRPr="6A2E5F21">
        <w:rPr>
          <w:rFonts w:ascii="Times New Roman" w:eastAsia="Times New Roman" w:hAnsi="Times New Roman" w:cs="Times New Roman"/>
          <w:sz w:val="24"/>
          <w:szCs w:val="24"/>
        </w:rPr>
        <w:t>The major steps of the Continuity of Operations Planning Process are:</w:t>
      </w:r>
    </w:p>
    <w:p w14:paraId="09AAE7C8" w14:textId="1BEBC05A" w:rsidR="48C3217E" w:rsidRDefault="48C3217E" w:rsidP="6A2E5F21">
      <w:pPr>
        <w:spacing w:line="257" w:lineRule="auto"/>
        <w:ind w:firstLine="720"/>
        <w:jc w:val="both"/>
      </w:pPr>
      <w:r w:rsidRPr="6A2E5F21">
        <w:rPr>
          <w:rFonts w:ascii="Times New Roman" w:eastAsia="Times New Roman" w:hAnsi="Times New Roman" w:cs="Times New Roman"/>
          <w:sz w:val="24"/>
          <w:szCs w:val="24"/>
        </w:rPr>
        <w:t>1. The organization’s MEI operations are analyzed in the lens of the business plan.</w:t>
      </w:r>
    </w:p>
    <w:p w14:paraId="4D50EDF9" w14:textId="0E2DF6CE" w:rsidR="48C3217E" w:rsidRDefault="48C3217E" w:rsidP="6A2E5F21">
      <w:pPr>
        <w:spacing w:line="257" w:lineRule="auto"/>
        <w:ind w:firstLine="720"/>
        <w:jc w:val="both"/>
      </w:pPr>
      <w:r w:rsidRPr="6A2E5F21">
        <w:rPr>
          <w:rFonts w:ascii="Times New Roman" w:eastAsia="Times New Roman" w:hAnsi="Times New Roman" w:cs="Times New Roman"/>
          <w:sz w:val="24"/>
          <w:szCs w:val="24"/>
        </w:rPr>
        <w:t>2. An order of priorities is established for business processes.</w:t>
      </w:r>
    </w:p>
    <w:p w14:paraId="6DC1E038" w14:textId="2AC932EB" w:rsidR="48C3217E" w:rsidRDefault="48C3217E" w:rsidP="6A2E5F21">
      <w:pPr>
        <w:spacing w:line="257" w:lineRule="auto"/>
        <w:ind w:firstLine="720"/>
        <w:jc w:val="both"/>
      </w:pPr>
      <w:r w:rsidRPr="6A2E5F21">
        <w:rPr>
          <w:rFonts w:ascii="Times New Roman" w:eastAsia="Times New Roman" w:hAnsi="Times New Roman" w:cs="Times New Roman"/>
          <w:sz w:val="24"/>
          <w:szCs w:val="24"/>
        </w:rPr>
        <w:t>3. The Program Manager validates the completion of the business plan’s analysis.</w:t>
      </w:r>
    </w:p>
    <w:p w14:paraId="1B5CE981" w14:textId="01A390BD" w:rsidR="48C3217E" w:rsidRDefault="48C3217E" w:rsidP="6A2E5F21">
      <w:pPr>
        <w:spacing w:line="257" w:lineRule="auto"/>
        <w:ind w:firstLine="720"/>
        <w:jc w:val="both"/>
      </w:pPr>
      <w:r w:rsidRPr="6A2E5F21">
        <w:rPr>
          <w:rFonts w:ascii="Times New Roman" w:eastAsia="Times New Roman" w:hAnsi="Times New Roman" w:cs="Times New Roman"/>
          <w:sz w:val="24"/>
          <w:szCs w:val="24"/>
        </w:rPr>
        <w:t>4. The least vital functions which are economically unfeasible to fully support in the context of COOP are deprioritized.</w:t>
      </w:r>
    </w:p>
    <w:p w14:paraId="0A60FCCD" w14:textId="05BD8C21" w:rsidR="48C3217E" w:rsidRDefault="48C3217E" w:rsidP="6A2E5F21">
      <w:pPr>
        <w:spacing w:line="257" w:lineRule="auto"/>
        <w:ind w:firstLine="720"/>
        <w:jc w:val="both"/>
        <w:rPr>
          <w:rFonts w:ascii="Times New Roman" w:eastAsia="Times New Roman" w:hAnsi="Times New Roman" w:cs="Times New Roman"/>
          <w:sz w:val="24"/>
          <w:szCs w:val="24"/>
        </w:rPr>
      </w:pPr>
      <w:r w:rsidRPr="6A2E5F21">
        <w:rPr>
          <w:rFonts w:ascii="Times New Roman" w:eastAsia="Times New Roman" w:hAnsi="Times New Roman" w:cs="Times New Roman"/>
          <w:sz w:val="24"/>
          <w:szCs w:val="24"/>
        </w:rPr>
        <w:t xml:space="preserve">5. The organizational unit’s operations are compared to the Agency’s mission statement to determine what operations are necessary for the continuation of NASA’s mission. Interorganizational dependencies between operations and their assets are also </w:t>
      </w:r>
      <w:proofErr w:type="gramStart"/>
      <w:r w:rsidRPr="6A2E5F21">
        <w:rPr>
          <w:rFonts w:ascii="Times New Roman" w:eastAsia="Times New Roman" w:hAnsi="Times New Roman" w:cs="Times New Roman"/>
          <w:sz w:val="24"/>
          <w:szCs w:val="24"/>
        </w:rPr>
        <w:t>taken into account</w:t>
      </w:r>
      <w:proofErr w:type="gramEnd"/>
      <w:r w:rsidRPr="6A2E5F21">
        <w:rPr>
          <w:rFonts w:ascii="Times New Roman" w:eastAsia="Times New Roman" w:hAnsi="Times New Roman" w:cs="Times New Roman"/>
          <w:sz w:val="24"/>
          <w:szCs w:val="24"/>
        </w:rPr>
        <w:t xml:space="preserve"> and documented.</w:t>
      </w:r>
    </w:p>
    <w:p w14:paraId="45F45851" w14:textId="3B79633E" w:rsidR="48C3217E" w:rsidRDefault="48C3217E" w:rsidP="6A2E5F21">
      <w:pPr>
        <w:spacing w:line="257" w:lineRule="auto"/>
        <w:ind w:firstLine="720"/>
        <w:jc w:val="both"/>
      </w:pPr>
      <w:r w:rsidRPr="6A2E5F21">
        <w:rPr>
          <w:rFonts w:ascii="Times New Roman" w:eastAsia="Times New Roman" w:hAnsi="Times New Roman" w:cs="Times New Roman"/>
          <w:sz w:val="24"/>
          <w:szCs w:val="24"/>
        </w:rPr>
        <w:t>6. Criticality matrix is developed with the aim of quantifying the criticality of an organizational unit’s operations.</w:t>
      </w:r>
    </w:p>
    <w:p w14:paraId="2920C412" w14:textId="65BB0A61" w:rsidR="48C3217E" w:rsidRDefault="48C3217E" w:rsidP="6A2E5F21">
      <w:pPr>
        <w:spacing w:line="257" w:lineRule="auto"/>
        <w:ind w:firstLine="720"/>
        <w:jc w:val="both"/>
      </w:pPr>
      <w:r w:rsidRPr="6A2E5F21">
        <w:rPr>
          <w:rFonts w:ascii="Times New Roman" w:eastAsia="Times New Roman" w:hAnsi="Times New Roman" w:cs="Times New Roman"/>
          <w:sz w:val="24"/>
          <w:szCs w:val="24"/>
        </w:rPr>
        <w:t>7</w:t>
      </w:r>
      <w:bookmarkStart w:id="42" w:name="_Int_3PoAiUh4"/>
      <w:r w:rsidR="25A6F456" w:rsidRPr="6A2E5F21">
        <w:rPr>
          <w:rFonts w:ascii="Times New Roman" w:eastAsia="Times New Roman" w:hAnsi="Times New Roman" w:cs="Times New Roman"/>
          <w:sz w:val="24"/>
          <w:szCs w:val="24"/>
        </w:rPr>
        <w:t>. All</w:t>
      </w:r>
      <w:bookmarkEnd w:id="42"/>
      <w:r w:rsidRPr="6A2E5F21">
        <w:rPr>
          <w:rFonts w:ascii="Times New Roman" w:eastAsia="Times New Roman" w:hAnsi="Times New Roman" w:cs="Times New Roman"/>
          <w:sz w:val="24"/>
          <w:szCs w:val="24"/>
        </w:rPr>
        <w:t xml:space="preserve"> vital resources for the organization’s mission are accounted for and documented, alongside their timeframes of use. Some examples of some categories of resources include human resources, IT-Based Services, automated applications and data, secure communications, and physical infrastructure.</w:t>
      </w:r>
    </w:p>
    <w:p w14:paraId="29FF8EE6" w14:textId="47068BF8" w:rsidR="48C3217E" w:rsidRDefault="48C3217E" w:rsidP="6A2E5F21">
      <w:pPr>
        <w:spacing w:line="257" w:lineRule="auto"/>
        <w:ind w:firstLine="720"/>
        <w:jc w:val="both"/>
      </w:pPr>
      <w:r w:rsidRPr="6A2E5F21">
        <w:rPr>
          <w:rFonts w:ascii="Times New Roman" w:eastAsia="Times New Roman" w:hAnsi="Times New Roman" w:cs="Times New Roman"/>
          <w:sz w:val="24"/>
          <w:szCs w:val="24"/>
        </w:rPr>
        <w:t>8</w:t>
      </w:r>
      <w:bookmarkStart w:id="43" w:name="_Int_RMHfTmiR"/>
      <w:r w:rsidR="662E2054" w:rsidRPr="6A2E5F21">
        <w:rPr>
          <w:rFonts w:ascii="Times New Roman" w:eastAsia="Times New Roman" w:hAnsi="Times New Roman" w:cs="Times New Roman"/>
          <w:sz w:val="24"/>
          <w:szCs w:val="24"/>
        </w:rPr>
        <w:t>. Delegations</w:t>
      </w:r>
      <w:bookmarkEnd w:id="43"/>
      <w:r w:rsidRPr="6A2E5F21">
        <w:rPr>
          <w:rFonts w:ascii="Times New Roman" w:eastAsia="Times New Roman" w:hAnsi="Times New Roman" w:cs="Times New Roman"/>
          <w:sz w:val="24"/>
          <w:szCs w:val="24"/>
        </w:rPr>
        <w:t xml:space="preserve"> of Authority (DOA) are made at NASA locations. This streamline decision making so that vital decisions in the middle of an incident aren’t slowed unnecessarily by bureaucracy. </w:t>
      </w:r>
    </w:p>
    <w:p w14:paraId="43001525" w14:textId="17B83E00" w:rsidR="48C3217E" w:rsidRDefault="48C3217E" w:rsidP="6A2E5F21">
      <w:pPr>
        <w:spacing w:line="257" w:lineRule="auto"/>
        <w:ind w:firstLine="720"/>
        <w:jc w:val="both"/>
      </w:pPr>
      <w:r w:rsidRPr="6A2E5F21">
        <w:rPr>
          <w:rFonts w:ascii="Times New Roman" w:eastAsia="Times New Roman" w:hAnsi="Times New Roman" w:cs="Times New Roman"/>
          <w:sz w:val="24"/>
          <w:szCs w:val="24"/>
        </w:rPr>
        <w:t>9</w:t>
      </w:r>
      <w:bookmarkStart w:id="44" w:name="_Int_tyDrSD8r"/>
      <w:r w:rsidR="54427D03" w:rsidRPr="6A2E5F21">
        <w:rPr>
          <w:rFonts w:ascii="Times New Roman" w:eastAsia="Times New Roman" w:hAnsi="Times New Roman" w:cs="Times New Roman"/>
          <w:sz w:val="24"/>
          <w:szCs w:val="24"/>
        </w:rPr>
        <w:t>. Plans</w:t>
      </w:r>
      <w:bookmarkEnd w:id="44"/>
      <w:r w:rsidRPr="6A2E5F21">
        <w:rPr>
          <w:rFonts w:ascii="Times New Roman" w:eastAsia="Times New Roman" w:hAnsi="Times New Roman" w:cs="Times New Roman"/>
          <w:sz w:val="24"/>
          <w:szCs w:val="24"/>
        </w:rPr>
        <w:t xml:space="preserve"> of Succession (POS)</w:t>
      </w:r>
      <w:r w:rsidR="247494F4" w:rsidRPr="6A2E5F21">
        <w:rPr>
          <w:rFonts w:ascii="Times New Roman" w:eastAsia="Times New Roman" w:hAnsi="Times New Roman" w:cs="Times New Roman"/>
          <w:sz w:val="24"/>
          <w:szCs w:val="24"/>
        </w:rPr>
        <w:t xml:space="preserve"> </w:t>
      </w:r>
      <w:r w:rsidRPr="6A2E5F21">
        <w:rPr>
          <w:rFonts w:ascii="Times New Roman" w:eastAsia="Times New Roman" w:hAnsi="Times New Roman" w:cs="Times New Roman"/>
          <w:sz w:val="24"/>
          <w:szCs w:val="24"/>
        </w:rPr>
        <w:t>are established for key personnel in case they are unavailable or incapacitated, and their duties must be</w:t>
      </w:r>
      <w:r w:rsidR="156C94D0" w:rsidRPr="6A2E5F21">
        <w:rPr>
          <w:rFonts w:ascii="Times New Roman" w:eastAsia="Times New Roman" w:hAnsi="Times New Roman" w:cs="Times New Roman"/>
          <w:sz w:val="24"/>
          <w:szCs w:val="24"/>
        </w:rPr>
        <w:t xml:space="preserve"> carried out</w:t>
      </w:r>
      <w:r w:rsidRPr="6A2E5F21">
        <w:rPr>
          <w:rFonts w:ascii="Times New Roman" w:eastAsia="Times New Roman" w:hAnsi="Times New Roman" w:cs="Times New Roman"/>
          <w:sz w:val="24"/>
          <w:szCs w:val="24"/>
        </w:rPr>
        <w:t xml:space="preserve"> by another. </w:t>
      </w:r>
    </w:p>
    <w:p w14:paraId="19628015" w14:textId="7C683297" w:rsidR="48C3217E" w:rsidRDefault="48C3217E" w:rsidP="6A2E5F21">
      <w:pPr>
        <w:spacing w:line="257" w:lineRule="auto"/>
        <w:ind w:firstLine="720"/>
        <w:jc w:val="both"/>
      </w:pPr>
      <w:r w:rsidRPr="6A2E5F21">
        <w:rPr>
          <w:rFonts w:ascii="Times New Roman" w:eastAsia="Times New Roman" w:hAnsi="Times New Roman" w:cs="Times New Roman"/>
          <w:sz w:val="24"/>
          <w:szCs w:val="24"/>
        </w:rPr>
        <w:t xml:space="preserve">10. As wide an area of addressable threats as possible are documented. </w:t>
      </w:r>
    </w:p>
    <w:p w14:paraId="08CABFAD" w14:textId="0905ECDE" w:rsidR="48C3217E" w:rsidRDefault="48C3217E" w:rsidP="6A2E5F21">
      <w:pPr>
        <w:spacing w:line="257" w:lineRule="auto"/>
        <w:ind w:firstLine="720"/>
        <w:jc w:val="both"/>
      </w:pPr>
      <w:r w:rsidRPr="6A2E5F21">
        <w:rPr>
          <w:rFonts w:ascii="Times New Roman" w:eastAsia="Times New Roman" w:hAnsi="Times New Roman" w:cs="Times New Roman"/>
          <w:sz w:val="24"/>
          <w:szCs w:val="24"/>
        </w:rPr>
        <w:t xml:space="preserve">11. Specific COOP strategies are chosen, bearing in mind the five main components of a COOP strategy: prevention (the technique for preventing or at least delaying a disaster); active </w:t>
      </w:r>
      <w:r w:rsidRPr="6A2E5F21">
        <w:rPr>
          <w:rFonts w:ascii="Times New Roman" w:eastAsia="Times New Roman" w:hAnsi="Times New Roman" w:cs="Times New Roman"/>
          <w:sz w:val="24"/>
          <w:szCs w:val="24"/>
        </w:rPr>
        <w:lastRenderedPageBreak/>
        <w:t>response to the disaster; resumption (the process of allowing operations to continue before complete recovery); recovery (other processes beyond those most highly prioritized by COOP are reactivated); restoration (a return to the status quo).</w:t>
      </w:r>
    </w:p>
    <w:p w14:paraId="71FA6FB6" w14:textId="3C64D519" w:rsidR="48C3217E" w:rsidRDefault="48C3217E" w:rsidP="6A2E5F21">
      <w:pPr>
        <w:spacing w:line="257" w:lineRule="auto"/>
        <w:ind w:firstLine="720"/>
        <w:jc w:val="both"/>
      </w:pPr>
      <w:r w:rsidRPr="6A2E5F21">
        <w:rPr>
          <w:rFonts w:ascii="Times New Roman" w:eastAsia="Times New Roman" w:hAnsi="Times New Roman" w:cs="Times New Roman"/>
          <w:sz w:val="24"/>
          <w:szCs w:val="24"/>
        </w:rPr>
        <w:t>12. Plan to cross train or temporarily hire outsourced employees in case the disaster somehow causes a shortage of staff.</w:t>
      </w:r>
    </w:p>
    <w:p w14:paraId="74FDE3B5" w14:textId="5E2E8D45" w:rsidR="48C3217E" w:rsidRDefault="48C3217E" w:rsidP="6A2E5F21">
      <w:pPr>
        <w:spacing w:line="257" w:lineRule="auto"/>
        <w:ind w:firstLine="720"/>
        <w:jc w:val="both"/>
      </w:pPr>
      <w:r w:rsidRPr="6A2E5F21">
        <w:rPr>
          <w:rFonts w:ascii="Times New Roman" w:eastAsia="Times New Roman" w:hAnsi="Times New Roman" w:cs="Times New Roman"/>
          <w:sz w:val="24"/>
          <w:szCs w:val="24"/>
        </w:rPr>
        <w:t xml:space="preserve">13. Maintain IT operations with a choice of a hot site, cold site, redundant site (an exact copy of the original site), reciprocal agreement with a separate private or federal organization, or a hybrid of one or more of the </w:t>
      </w:r>
      <w:proofErr w:type="gramStart"/>
      <w:r w:rsidRPr="6A2E5F21">
        <w:rPr>
          <w:rFonts w:ascii="Times New Roman" w:eastAsia="Times New Roman" w:hAnsi="Times New Roman" w:cs="Times New Roman"/>
          <w:sz w:val="24"/>
          <w:szCs w:val="24"/>
        </w:rPr>
        <w:t>aforementioned choices</w:t>
      </w:r>
      <w:proofErr w:type="gramEnd"/>
      <w:r w:rsidRPr="6A2E5F21">
        <w:rPr>
          <w:rFonts w:ascii="Times New Roman" w:eastAsia="Times New Roman" w:hAnsi="Times New Roman" w:cs="Times New Roman"/>
          <w:sz w:val="24"/>
          <w:szCs w:val="24"/>
        </w:rPr>
        <w:t xml:space="preserve">. </w:t>
      </w:r>
    </w:p>
    <w:p w14:paraId="1CCE7766" w14:textId="30BBD6BC" w:rsidR="48C3217E" w:rsidRDefault="48C3217E" w:rsidP="6A2E5F21">
      <w:pPr>
        <w:spacing w:line="257" w:lineRule="auto"/>
        <w:ind w:firstLine="720"/>
        <w:jc w:val="both"/>
      </w:pPr>
      <w:r w:rsidRPr="6A2E5F21">
        <w:rPr>
          <w:rFonts w:ascii="Times New Roman" w:eastAsia="Times New Roman" w:hAnsi="Times New Roman" w:cs="Times New Roman"/>
          <w:sz w:val="24"/>
          <w:szCs w:val="24"/>
        </w:rPr>
        <w:t>14. There must be a plan in place to backup data in case of a disaster. Electronic files must be backed up weekly. Both master copies and copies of paper documentation are to be stored offsite.</w:t>
      </w:r>
    </w:p>
    <w:p w14:paraId="13BB0B18" w14:textId="021D9B9A" w:rsidR="48C3217E" w:rsidRDefault="48C3217E" w:rsidP="6A2E5F21">
      <w:pPr>
        <w:spacing w:line="257" w:lineRule="auto"/>
        <w:ind w:firstLine="720"/>
        <w:jc w:val="both"/>
      </w:pPr>
      <w:r w:rsidRPr="6A2E5F21">
        <w:rPr>
          <w:rFonts w:ascii="Times New Roman" w:eastAsia="Times New Roman" w:hAnsi="Times New Roman" w:cs="Times New Roman"/>
          <w:sz w:val="24"/>
          <w:szCs w:val="24"/>
        </w:rPr>
        <w:t xml:space="preserve">15. Adequate communication alternatives must be ready in case of a disaster; this can include functional communication at alternative work sites, or a separate layer of contingency communication. </w:t>
      </w:r>
    </w:p>
    <w:p w14:paraId="125158F3" w14:textId="7593EEBD" w:rsidR="48C3217E" w:rsidRDefault="48C3217E" w:rsidP="6A2E5F21">
      <w:pPr>
        <w:spacing w:line="257" w:lineRule="auto"/>
        <w:ind w:firstLine="720"/>
        <w:jc w:val="both"/>
        <w:rPr>
          <w:rFonts w:ascii="Times New Roman" w:eastAsia="Times New Roman" w:hAnsi="Times New Roman" w:cs="Times New Roman"/>
          <w:sz w:val="24"/>
          <w:szCs w:val="24"/>
        </w:rPr>
      </w:pPr>
      <w:r w:rsidRPr="6A2E5F21">
        <w:rPr>
          <w:rFonts w:ascii="Times New Roman" w:eastAsia="Times New Roman" w:hAnsi="Times New Roman" w:cs="Times New Roman"/>
          <w:sz w:val="24"/>
          <w:szCs w:val="24"/>
        </w:rPr>
        <w:t xml:space="preserve">16. Plans must be in place </w:t>
      </w:r>
      <w:r w:rsidR="4AFC960D" w:rsidRPr="6A2E5F21">
        <w:rPr>
          <w:rFonts w:ascii="Times New Roman" w:eastAsia="Times New Roman" w:hAnsi="Times New Roman" w:cs="Times New Roman"/>
          <w:sz w:val="24"/>
          <w:szCs w:val="24"/>
        </w:rPr>
        <w:t>for</w:t>
      </w:r>
      <w:r w:rsidRPr="6A2E5F21">
        <w:rPr>
          <w:rFonts w:ascii="Times New Roman" w:eastAsia="Times New Roman" w:hAnsi="Times New Roman" w:cs="Times New Roman"/>
          <w:sz w:val="24"/>
          <w:szCs w:val="24"/>
        </w:rPr>
        <w:t xml:space="preserve"> what physical equipment to move in case the need arises for rapid redeployment of physical assets to or from an alternative site.</w:t>
      </w:r>
    </w:p>
    <w:p w14:paraId="21E32EA6" w14:textId="0C720A5C" w:rsidR="48C3217E" w:rsidRDefault="48C3217E" w:rsidP="6A2E5F21">
      <w:pPr>
        <w:spacing w:line="257" w:lineRule="auto"/>
        <w:ind w:firstLine="720"/>
        <w:jc w:val="both"/>
      </w:pPr>
      <w:r w:rsidRPr="6A2E5F21">
        <w:rPr>
          <w:rFonts w:ascii="Times New Roman" w:eastAsia="Times New Roman" w:hAnsi="Times New Roman" w:cs="Times New Roman"/>
          <w:sz w:val="24"/>
          <w:szCs w:val="24"/>
        </w:rPr>
        <w:t>17</w:t>
      </w:r>
      <w:bookmarkStart w:id="45" w:name="_Int_qC3PLhZQ"/>
      <w:r w:rsidR="5972DB71" w:rsidRPr="6A2E5F21">
        <w:rPr>
          <w:rFonts w:ascii="Times New Roman" w:eastAsia="Times New Roman" w:hAnsi="Times New Roman" w:cs="Times New Roman"/>
          <w:sz w:val="24"/>
          <w:szCs w:val="24"/>
        </w:rPr>
        <w:t>. Physical</w:t>
      </w:r>
      <w:bookmarkEnd w:id="45"/>
      <w:r w:rsidRPr="6A2E5F21">
        <w:rPr>
          <w:rFonts w:ascii="Times New Roman" w:eastAsia="Times New Roman" w:hAnsi="Times New Roman" w:cs="Times New Roman"/>
          <w:sz w:val="24"/>
          <w:szCs w:val="24"/>
        </w:rPr>
        <w:t xml:space="preserve"> documentation copies should be cycled on a timetable determined by management’s higher ups. Storage offsite or near (but not directly in) the primary site is also recommended.</w:t>
      </w:r>
    </w:p>
    <w:p w14:paraId="746AF3AF" w14:textId="3CDD90EB" w:rsidR="48C3217E" w:rsidRDefault="48C3217E" w:rsidP="6A2E5F21">
      <w:pPr>
        <w:spacing w:line="257" w:lineRule="auto"/>
        <w:ind w:firstLine="720"/>
        <w:jc w:val="both"/>
      </w:pPr>
      <w:r w:rsidRPr="6A2E5F21">
        <w:rPr>
          <w:rFonts w:ascii="Times New Roman" w:eastAsia="Times New Roman" w:hAnsi="Times New Roman" w:cs="Times New Roman"/>
          <w:sz w:val="24"/>
          <w:szCs w:val="24"/>
        </w:rPr>
        <w:t xml:space="preserve">18. Document the COOP. Ensure that it is regularly updated, able to be accessed in case of a disaster, is easy to follow and implement in case regular professionals are </w:t>
      </w:r>
      <w:proofErr w:type="gramStart"/>
      <w:r w:rsidRPr="6A2E5F21">
        <w:rPr>
          <w:rFonts w:ascii="Times New Roman" w:eastAsia="Times New Roman" w:hAnsi="Times New Roman" w:cs="Times New Roman"/>
          <w:sz w:val="24"/>
          <w:szCs w:val="24"/>
        </w:rPr>
        <w:t>unavailable, and</w:t>
      </w:r>
      <w:proofErr w:type="gramEnd"/>
      <w:r w:rsidRPr="6A2E5F21">
        <w:rPr>
          <w:rFonts w:ascii="Times New Roman" w:eastAsia="Times New Roman" w:hAnsi="Times New Roman" w:cs="Times New Roman"/>
          <w:sz w:val="24"/>
          <w:szCs w:val="24"/>
        </w:rPr>
        <w:t xml:space="preserve"> </w:t>
      </w:r>
      <w:r w:rsidR="3D37B5BC" w:rsidRPr="6A2E5F21">
        <w:rPr>
          <w:rFonts w:ascii="Times New Roman" w:eastAsia="Times New Roman" w:hAnsi="Times New Roman" w:cs="Times New Roman"/>
          <w:sz w:val="24"/>
          <w:szCs w:val="24"/>
        </w:rPr>
        <w:t>is</w:t>
      </w:r>
      <w:r w:rsidRPr="6A2E5F21">
        <w:rPr>
          <w:rFonts w:ascii="Times New Roman" w:eastAsia="Times New Roman" w:hAnsi="Times New Roman" w:cs="Times New Roman"/>
          <w:sz w:val="24"/>
          <w:szCs w:val="24"/>
        </w:rPr>
        <w:t xml:space="preserve"> stored redundantly. The sections of the COOP are: </w:t>
      </w:r>
    </w:p>
    <w:p w14:paraId="6FECBD5C" w14:textId="0FB12740" w:rsidR="48C3217E" w:rsidRDefault="48C3217E" w:rsidP="6A2E5F21">
      <w:pPr>
        <w:spacing w:line="257" w:lineRule="auto"/>
        <w:ind w:firstLine="720"/>
        <w:jc w:val="both"/>
      </w:pPr>
      <w:r w:rsidRPr="6A2E5F21">
        <w:rPr>
          <w:rFonts w:ascii="Times New Roman" w:eastAsia="Times New Roman" w:hAnsi="Times New Roman" w:cs="Times New Roman"/>
          <w:sz w:val="24"/>
          <w:szCs w:val="24"/>
        </w:rPr>
        <w:t>(a) Plan overview – An overview of the scope, roles, and objectives.</w:t>
      </w:r>
    </w:p>
    <w:p w14:paraId="2E391825" w14:textId="222766BF" w:rsidR="48C3217E" w:rsidRDefault="48C3217E" w:rsidP="6A2E5F21">
      <w:pPr>
        <w:spacing w:line="257" w:lineRule="auto"/>
        <w:ind w:firstLine="720"/>
        <w:jc w:val="both"/>
      </w:pPr>
      <w:r w:rsidRPr="6A2E5F21">
        <w:rPr>
          <w:rFonts w:ascii="Times New Roman" w:eastAsia="Times New Roman" w:hAnsi="Times New Roman" w:cs="Times New Roman"/>
          <w:sz w:val="24"/>
          <w:szCs w:val="24"/>
        </w:rPr>
        <w:t>(b) Continuity process overview – Describe the latter four COOP stages (active response to the disaster, resumption, recovery, and restoration).</w:t>
      </w:r>
    </w:p>
    <w:p w14:paraId="6F0F2211" w14:textId="64097BF0" w:rsidR="48C3217E" w:rsidRDefault="48C3217E" w:rsidP="6A2E5F21">
      <w:pPr>
        <w:spacing w:line="257" w:lineRule="auto"/>
        <w:ind w:firstLine="720"/>
        <w:jc w:val="both"/>
      </w:pPr>
      <w:r w:rsidRPr="6A2E5F21">
        <w:rPr>
          <w:rFonts w:ascii="Times New Roman" w:eastAsia="Times New Roman" w:hAnsi="Times New Roman" w:cs="Times New Roman"/>
          <w:sz w:val="24"/>
          <w:szCs w:val="24"/>
        </w:rPr>
        <w:t xml:space="preserve">(c) Continuity team organization – Overview of the teams and their designated tasks meant to accomplish the COOP. </w:t>
      </w:r>
    </w:p>
    <w:p w14:paraId="065BB258" w14:textId="59AFCCEF" w:rsidR="48C3217E" w:rsidRDefault="48C3217E" w:rsidP="6A2E5F21">
      <w:pPr>
        <w:spacing w:line="257" w:lineRule="auto"/>
        <w:ind w:firstLine="720"/>
        <w:jc w:val="both"/>
      </w:pPr>
      <w:r w:rsidRPr="6A2E5F21">
        <w:rPr>
          <w:rFonts w:ascii="Times New Roman" w:eastAsia="Times New Roman" w:hAnsi="Times New Roman" w:cs="Times New Roman"/>
          <w:sz w:val="24"/>
          <w:szCs w:val="24"/>
        </w:rPr>
        <w:t xml:space="preserve">(d) Plan maintenance </w:t>
      </w:r>
      <w:bookmarkStart w:id="46" w:name="_Int_ed5ygDW4"/>
      <w:r w:rsidR="4FE746C6" w:rsidRPr="6A2E5F21">
        <w:rPr>
          <w:rFonts w:ascii="Times New Roman" w:eastAsia="Times New Roman" w:hAnsi="Times New Roman" w:cs="Times New Roman"/>
          <w:sz w:val="24"/>
          <w:szCs w:val="24"/>
        </w:rPr>
        <w:t>- Details</w:t>
      </w:r>
      <w:bookmarkEnd w:id="46"/>
      <w:r w:rsidRPr="6A2E5F21">
        <w:rPr>
          <w:rFonts w:ascii="Times New Roman" w:eastAsia="Times New Roman" w:hAnsi="Times New Roman" w:cs="Times New Roman"/>
          <w:sz w:val="24"/>
          <w:szCs w:val="24"/>
        </w:rPr>
        <w:t xml:space="preserve"> the timetables and goals of plan </w:t>
      </w:r>
      <w:proofErr w:type="gramStart"/>
      <w:r w:rsidRPr="6A2E5F21">
        <w:rPr>
          <w:rFonts w:ascii="Times New Roman" w:eastAsia="Times New Roman" w:hAnsi="Times New Roman" w:cs="Times New Roman"/>
          <w:sz w:val="24"/>
          <w:szCs w:val="24"/>
        </w:rPr>
        <w:t>review, in case</w:t>
      </w:r>
      <w:proofErr w:type="gramEnd"/>
      <w:r w:rsidRPr="6A2E5F21">
        <w:rPr>
          <w:rFonts w:ascii="Times New Roman" w:eastAsia="Times New Roman" w:hAnsi="Times New Roman" w:cs="Times New Roman"/>
          <w:sz w:val="24"/>
          <w:szCs w:val="24"/>
        </w:rPr>
        <w:t xml:space="preserve"> the COOP needs alterations in lieu of new threats or organizational developments. </w:t>
      </w:r>
    </w:p>
    <w:p w14:paraId="779666A1" w14:textId="27D1D8C5" w:rsidR="48C3217E" w:rsidRDefault="48C3217E" w:rsidP="6A2E5F21">
      <w:pPr>
        <w:spacing w:line="257" w:lineRule="auto"/>
        <w:ind w:firstLine="720"/>
        <w:jc w:val="both"/>
      </w:pPr>
      <w:r w:rsidRPr="6A2E5F21">
        <w:rPr>
          <w:rFonts w:ascii="Times New Roman" w:eastAsia="Times New Roman" w:hAnsi="Times New Roman" w:cs="Times New Roman"/>
          <w:sz w:val="24"/>
          <w:szCs w:val="24"/>
        </w:rPr>
        <w:t xml:space="preserve">(e) Plan exercise – Documents the types of tests to be performed on the existing COOP process – this is expected to happen at least once a year. </w:t>
      </w:r>
    </w:p>
    <w:p w14:paraId="52E8A96B" w14:textId="5837CF00" w:rsidR="48C3217E" w:rsidRDefault="48C3217E" w:rsidP="6A2E5F21">
      <w:pPr>
        <w:spacing w:line="257" w:lineRule="auto"/>
        <w:ind w:firstLine="720"/>
        <w:jc w:val="both"/>
      </w:pPr>
      <w:r w:rsidRPr="6A2E5F21">
        <w:rPr>
          <w:rFonts w:ascii="Times New Roman" w:eastAsia="Times New Roman" w:hAnsi="Times New Roman" w:cs="Times New Roman"/>
          <w:sz w:val="24"/>
          <w:szCs w:val="24"/>
        </w:rPr>
        <w:t>(f) Plan execution – Instructions on how to execute the COOP plan – include references to upper management who must be informed of an onsite disaster, the tasks of each team, where important information is backed up, the existence of alternative sites, etc.</w:t>
      </w:r>
    </w:p>
    <w:p w14:paraId="72457131" w14:textId="50337FE7" w:rsidR="48C3217E" w:rsidRDefault="48C3217E" w:rsidP="6A2E5F21">
      <w:pPr>
        <w:spacing w:line="257" w:lineRule="auto"/>
        <w:ind w:firstLine="720"/>
        <w:jc w:val="both"/>
      </w:pPr>
      <w:r w:rsidRPr="6A2E5F21">
        <w:rPr>
          <w:rFonts w:ascii="Times New Roman" w:eastAsia="Times New Roman" w:hAnsi="Times New Roman" w:cs="Times New Roman"/>
          <w:sz w:val="24"/>
          <w:szCs w:val="24"/>
        </w:rPr>
        <w:t xml:space="preserve">  19.  Test and revise strategy – COOP is tested for </w:t>
      </w:r>
      <w:bookmarkStart w:id="47" w:name="_Int_wi0xZ5kb"/>
      <w:r w:rsidR="034C5AF2" w:rsidRPr="6A2E5F21">
        <w:rPr>
          <w:rFonts w:ascii="Times New Roman" w:eastAsia="Times New Roman" w:hAnsi="Times New Roman" w:cs="Times New Roman"/>
          <w:sz w:val="24"/>
          <w:szCs w:val="24"/>
        </w:rPr>
        <w:t>several</w:t>
      </w:r>
      <w:bookmarkEnd w:id="47"/>
      <w:r w:rsidRPr="6A2E5F21">
        <w:rPr>
          <w:rFonts w:ascii="Times New Roman" w:eastAsia="Times New Roman" w:hAnsi="Times New Roman" w:cs="Times New Roman"/>
          <w:sz w:val="24"/>
          <w:szCs w:val="24"/>
        </w:rPr>
        <w:t xml:space="preserve"> possible reasons:</w:t>
      </w:r>
    </w:p>
    <w:p w14:paraId="1D67D35A" w14:textId="34394EF7" w:rsidR="48C3217E" w:rsidRDefault="48C3217E" w:rsidP="6A2E5F21">
      <w:pPr>
        <w:spacing w:line="257" w:lineRule="auto"/>
        <w:ind w:firstLine="720"/>
        <w:jc w:val="both"/>
      </w:pPr>
      <w:r w:rsidRPr="6A2E5F21">
        <w:rPr>
          <w:rFonts w:ascii="Times New Roman" w:eastAsia="Times New Roman" w:hAnsi="Times New Roman" w:cs="Times New Roman"/>
          <w:sz w:val="24"/>
          <w:szCs w:val="24"/>
        </w:rPr>
        <w:lastRenderedPageBreak/>
        <w:t>(a) Review – The information and methods within the COOP plan are reevaluated, such as whether backup sites or contact information is up to date.</w:t>
      </w:r>
    </w:p>
    <w:p w14:paraId="1B9953C4" w14:textId="7C69D87A" w:rsidR="48C3217E" w:rsidRDefault="48C3217E" w:rsidP="6A2E5F21">
      <w:pPr>
        <w:spacing w:line="257" w:lineRule="auto"/>
        <w:ind w:firstLine="720"/>
        <w:jc w:val="both"/>
        <w:rPr>
          <w:rFonts w:ascii="Times New Roman" w:eastAsia="Times New Roman" w:hAnsi="Times New Roman" w:cs="Times New Roman"/>
          <w:sz w:val="24"/>
          <w:szCs w:val="24"/>
        </w:rPr>
      </w:pPr>
      <w:r w:rsidRPr="6A2E5F21">
        <w:rPr>
          <w:rFonts w:ascii="Times New Roman" w:eastAsia="Times New Roman" w:hAnsi="Times New Roman" w:cs="Times New Roman"/>
          <w:sz w:val="24"/>
          <w:szCs w:val="24"/>
        </w:rPr>
        <w:t xml:space="preserve">(b) Analysis – The COOP plan is exercised, in part or whole, </w:t>
      </w:r>
      <w:proofErr w:type="gramStart"/>
      <w:r w:rsidRPr="6A2E5F21">
        <w:rPr>
          <w:rFonts w:ascii="Times New Roman" w:eastAsia="Times New Roman" w:hAnsi="Times New Roman" w:cs="Times New Roman"/>
          <w:sz w:val="24"/>
          <w:szCs w:val="24"/>
        </w:rPr>
        <w:t>in order to</w:t>
      </w:r>
      <w:proofErr w:type="gramEnd"/>
      <w:r w:rsidRPr="6A2E5F21">
        <w:rPr>
          <w:rFonts w:ascii="Times New Roman" w:eastAsia="Times New Roman" w:hAnsi="Times New Roman" w:cs="Times New Roman"/>
          <w:sz w:val="24"/>
          <w:szCs w:val="24"/>
        </w:rPr>
        <w:t xml:space="preserve"> find any potential weaknesses.</w:t>
      </w:r>
    </w:p>
    <w:p w14:paraId="03329A41" w14:textId="76374501" w:rsidR="0004096C" w:rsidRDefault="48C3217E" w:rsidP="6A2E5F21">
      <w:pPr>
        <w:spacing w:line="257" w:lineRule="auto"/>
        <w:ind w:firstLine="720"/>
        <w:jc w:val="both"/>
        <w:rPr>
          <w:rFonts w:ascii="Times New Roman" w:eastAsia="Times New Roman" w:hAnsi="Times New Roman" w:cs="Times New Roman"/>
          <w:sz w:val="24"/>
          <w:szCs w:val="24"/>
          <w:highlight w:val="green"/>
        </w:rPr>
      </w:pPr>
      <w:r w:rsidRPr="6A2E5F21">
        <w:rPr>
          <w:rFonts w:ascii="Times New Roman" w:eastAsia="Times New Roman" w:hAnsi="Times New Roman" w:cs="Times New Roman"/>
          <w:sz w:val="24"/>
          <w:szCs w:val="24"/>
        </w:rPr>
        <w:t xml:space="preserve">(c) Simulation and test – A recreation of the COOP plan in real time by at least one team, </w:t>
      </w:r>
      <w:proofErr w:type="gramStart"/>
      <w:r w:rsidRPr="6A2E5F21">
        <w:rPr>
          <w:rFonts w:ascii="Times New Roman" w:eastAsia="Times New Roman" w:hAnsi="Times New Roman" w:cs="Times New Roman"/>
          <w:sz w:val="24"/>
          <w:szCs w:val="24"/>
        </w:rPr>
        <w:t>in order to</w:t>
      </w:r>
      <w:proofErr w:type="gramEnd"/>
      <w:r w:rsidRPr="6A2E5F21">
        <w:rPr>
          <w:rFonts w:ascii="Times New Roman" w:eastAsia="Times New Roman" w:hAnsi="Times New Roman" w:cs="Times New Roman"/>
          <w:sz w:val="24"/>
          <w:szCs w:val="24"/>
        </w:rPr>
        <w:t xml:space="preserve"> find potential pitfalls in the COOP and to ensure that teams are ready in case the need for the COOP plan arises [</w:t>
      </w:r>
      <w:r w:rsidR="0554D44A" w:rsidRPr="6A2E5F21">
        <w:rPr>
          <w:rFonts w:ascii="Times New Roman" w:eastAsia="Times New Roman" w:hAnsi="Times New Roman" w:cs="Times New Roman"/>
          <w:sz w:val="24"/>
          <w:szCs w:val="24"/>
        </w:rPr>
        <w:t>15</w:t>
      </w:r>
      <w:r w:rsidRPr="6A2E5F21">
        <w:rPr>
          <w:rFonts w:ascii="Times New Roman" w:eastAsia="Times New Roman" w:hAnsi="Times New Roman" w:cs="Times New Roman"/>
          <w:sz w:val="24"/>
          <w:szCs w:val="24"/>
        </w:rPr>
        <w:t>].</w:t>
      </w:r>
    </w:p>
    <w:p w14:paraId="16FA760D" w14:textId="7339173B" w:rsidR="48C3217E" w:rsidRPr="0004096C" w:rsidRDefault="48C3217E" w:rsidP="6A2E5F21">
      <w:pPr>
        <w:pStyle w:val="Heading1"/>
        <w:jc w:val="both"/>
        <w:rPr>
          <w:rFonts w:ascii="Cambria" w:hAnsi="Cambria"/>
          <w:b/>
          <w:bCs/>
          <w:sz w:val="31"/>
          <w:szCs w:val="31"/>
        </w:rPr>
      </w:pPr>
      <w:bookmarkStart w:id="48" w:name="_Toc120742027"/>
      <w:r w:rsidRPr="6A2E5F21">
        <w:rPr>
          <w:rFonts w:ascii="Cambria" w:eastAsia="Cambria" w:hAnsi="Cambria"/>
          <w:b/>
          <w:bCs/>
          <w:sz w:val="31"/>
          <w:szCs w:val="31"/>
        </w:rPr>
        <w:t>Milestone 4 – Attack History on NASA:</w:t>
      </w:r>
      <w:bookmarkEnd w:id="48"/>
    </w:p>
    <w:p w14:paraId="0C72A1FA" w14:textId="21D6AB99" w:rsidR="008D766A" w:rsidRDefault="008D766A" w:rsidP="6A2E5F21">
      <w:pPr>
        <w:pStyle w:val="paragraph"/>
        <w:spacing w:before="0" w:beforeAutospacing="0" w:after="0" w:afterAutospacing="0"/>
        <w:jc w:val="both"/>
        <w:rPr>
          <w:rStyle w:val="eop"/>
          <w:rFonts w:eastAsia="MS Gothic"/>
        </w:rPr>
      </w:pPr>
    </w:p>
    <w:p w14:paraId="4C8CE4E9" w14:textId="1D4F9810" w:rsidR="008D766A" w:rsidRDefault="00301C0F" w:rsidP="6A2E5F21">
      <w:pPr>
        <w:pStyle w:val="Heading2"/>
        <w:spacing w:before="120"/>
        <w:jc w:val="both"/>
        <w:rPr>
          <w:rFonts w:asciiTheme="minorHAnsi" w:eastAsia="MS Gothic" w:hAnsiTheme="minorHAnsi" w:cstheme="minorBidi"/>
          <w:sz w:val="28"/>
          <w:szCs w:val="28"/>
        </w:rPr>
      </w:pPr>
      <w:bookmarkStart w:id="49" w:name="_Toc120742028"/>
      <w:r w:rsidRPr="6A2E5F21">
        <w:rPr>
          <w:rFonts w:asciiTheme="minorHAnsi" w:eastAsia="MS Gothic" w:hAnsiTheme="minorHAnsi" w:cstheme="minorBidi"/>
          <w:sz w:val="28"/>
          <w:szCs w:val="28"/>
        </w:rPr>
        <w:t>2018 NASA Attack and Related Attacks – JPL Lab at Caltech in Pasadena, California</w:t>
      </w:r>
      <w:bookmarkEnd w:id="49"/>
    </w:p>
    <w:p w14:paraId="6E3A3C73" w14:textId="4A436489" w:rsidR="00501CD1" w:rsidRPr="00501CD1" w:rsidRDefault="005710C7" w:rsidP="6A2E5F21">
      <w:pPr>
        <w:pStyle w:val="paragraph"/>
        <w:spacing w:before="0" w:beforeAutospacing="0" w:after="0" w:afterAutospacing="0"/>
        <w:ind w:firstLine="720"/>
        <w:jc w:val="both"/>
      </w:pPr>
      <w:r>
        <w:t>One of NASA’s hotspots for cyberattacks is their Jet Propulsion Lab in Pasadena, California at Caltech. In April 2018,</w:t>
      </w:r>
      <w:r>
        <w:rPr>
          <w:rStyle w:val="normaltextrun"/>
          <w:rFonts w:ascii="Calibri" w:hAnsi="Calibri" w:cs="Calibri"/>
          <w:sz w:val="22"/>
          <w:szCs w:val="22"/>
        </w:rPr>
        <w:t xml:space="preserve"> </w:t>
      </w:r>
      <w:r>
        <w:rPr>
          <w:rStyle w:val="normaltextrun"/>
        </w:rPr>
        <w:t>an unauthorized Raspberry Pi gained access to the JPL servers [1]. The hacker moved laterally throughout the NASA systems, such as the Deep Space Network radio telescopes and other systems hosted at NASA Jet Propulsion Laboratory. This attack made the Johnson Space Center disconnect from JPL’s gateway in fear that the attacker may move into mission systems and commit malicious activities toward human space flight missions [1]. </w:t>
      </w:r>
      <w:r w:rsidRPr="6A2E5F21">
        <w:rPr>
          <w:rStyle w:val="normaltextrun"/>
        </w:rPr>
        <w:t> </w:t>
      </w:r>
    </w:p>
    <w:p w14:paraId="50C03A2E" w14:textId="2A370D59" w:rsidR="00F86BAC" w:rsidRPr="00F86BAC" w:rsidRDefault="005710C7" w:rsidP="6A2E5F21">
      <w:pPr>
        <w:pStyle w:val="paragraph"/>
        <w:spacing w:before="0" w:beforeAutospacing="0" w:after="0" w:afterAutospacing="0"/>
        <w:ind w:firstLine="720"/>
        <w:jc w:val="both"/>
      </w:pPr>
      <w:r>
        <w:rPr>
          <w:rStyle w:val="normaltextrun"/>
        </w:rPr>
        <w:t xml:space="preserve">With this known, an audit report was released by the NASA Office of the Inspector General that covered this incident and many other related attacks that occurred at NASA JPL. One notable attack listed is one that happened in January 2009 where an attacker stole 22 gigabytes of program data and transferred it to an IP address that resided in China [2]. This is just one of many examples showing how the information held by NASA is often invaluable to nation-state threat actors who stand to gain from confidential research and documents. Five other similarly intrusive attacks are listed after, showing the lack of proper security in the lab. From these exploits, the NASA OIG goes on to list many of the faults they found inside the JPL’s security controls, such as inadequate system inventories, improper network segmentation, untimely security log ticket resolution and system patching, and broken log management infrastructure to name a few. After the conclusion of the OIG’s findings, a ten-point recommendation and evaluation </w:t>
      </w:r>
      <w:proofErr w:type="gramStart"/>
      <w:r>
        <w:rPr>
          <w:rStyle w:val="normaltextrun"/>
        </w:rPr>
        <w:t>was</w:t>
      </w:r>
      <w:proofErr w:type="gramEnd"/>
      <w:r>
        <w:rPr>
          <w:rStyle w:val="normaltextrun"/>
        </w:rPr>
        <w:t xml:space="preserve"> made on how to further remediate the issues outlined in the audit report.</w:t>
      </w:r>
      <w:r w:rsidRPr="6A2E5F21">
        <w:rPr>
          <w:rStyle w:val="normaltextrun"/>
        </w:rPr>
        <w:t> </w:t>
      </w:r>
    </w:p>
    <w:p w14:paraId="6C2895EF" w14:textId="7173A15B" w:rsidR="005710C7" w:rsidRDefault="003B6E08" w:rsidP="6A2E5F21">
      <w:pPr>
        <w:pStyle w:val="Heading2"/>
        <w:spacing w:before="120"/>
        <w:jc w:val="both"/>
        <w:rPr>
          <w:rFonts w:asciiTheme="minorHAnsi" w:hAnsiTheme="minorHAnsi" w:cstheme="minorBidi"/>
          <w:sz w:val="28"/>
          <w:szCs w:val="28"/>
        </w:rPr>
      </w:pPr>
      <w:bookmarkStart w:id="50" w:name="_Toc120742029"/>
      <w:r w:rsidRPr="6A2E5F21">
        <w:rPr>
          <w:rFonts w:asciiTheme="minorHAnsi" w:hAnsiTheme="minorHAnsi" w:cstheme="minorBidi"/>
          <w:sz w:val="28"/>
          <w:szCs w:val="28"/>
        </w:rPr>
        <w:t>1999 NASA Attack</w:t>
      </w:r>
      <w:bookmarkEnd w:id="50"/>
    </w:p>
    <w:p w14:paraId="6DC3B855" w14:textId="3807E687" w:rsidR="00F86BAC" w:rsidRDefault="00AC314B" w:rsidP="6A2E5F21">
      <w:pPr>
        <w:ind w:firstLine="720"/>
        <w:jc w:val="both"/>
        <w:rPr>
          <w:rFonts w:ascii="Times New Roman" w:hAnsi="Times New Roman" w:cs="Times New Roman"/>
          <w:sz w:val="24"/>
          <w:szCs w:val="24"/>
        </w:rPr>
      </w:pPr>
      <w:r w:rsidRPr="00AC314B">
        <w:rPr>
          <w:rFonts w:ascii="Times New Roman" w:hAnsi="Times New Roman" w:cs="Times New Roman"/>
          <w:sz w:val="24"/>
          <w:szCs w:val="24"/>
        </w:rPr>
        <w:t xml:space="preserve">Another high-profile incident occurred back in 1999 when a 15-year-old boy hacked into DoD computers. Between August and October, the hacker, Jonathan James, accessed </w:t>
      </w:r>
      <w:r w:rsidR="6D5A6C6E" w:rsidRPr="6A2E5F21">
        <w:rPr>
          <w:rFonts w:ascii="Times New Roman" w:hAnsi="Times New Roman" w:cs="Times New Roman"/>
          <w:sz w:val="24"/>
          <w:szCs w:val="24"/>
        </w:rPr>
        <w:t xml:space="preserve">the </w:t>
      </w:r>
      <w:r w:rsidR="11EE1C9C" w:rsidRPr="6A2E5F21">
        <w:rPr>
          <w:rFonts w:ascii="Times New Roman" w:hAnsi="Times New Roman" w:cs="Times New Roman"/>
          <w:sz w:val="24"/>
          <w:szCs w:val="24"/>
        </w:rPr>
        <w:t>computers of the Defense Threat Reduction Agency (DTRA) [3].</w:t>
      </w:r>
      <w:r w:rsidRPr="00AC314B">
        <w:rPr>
          <w:rFonts w:ascii="Times New Roman" w:hAnsi="Times New Roman" w:cs="Times New Roman"/>
          <w:sz w:val="24"/>
          <w:szCs w:val="24"/>
        </w:rPr>
        <w:t xml:space="preserve"> Using collected credentials, he made use of privilege-escalation attacks to gain access into other government systems, such as the systems of NASA’s Marshall Space Flight center. On one of the systems, James found source code for critical modules of the International Space Station. As soon as NASA was aware of the attack, they began an internal investigation that lasted three weeks and cost NASA around 40,000 dollars [3].  </w:t>
      </w:r>
    </w:p>
    <w:p w14:paraId="08E1DF47" w14:textId="62BB9CAE" w:rsidR="00AC314B" w:rsidRDefault="00AC314B" w:rsidP="6A2E5F21">
      <w:pPr>
        <w:pStyle w:val="Heading2"/>
        <w:spacing w:before="120"/>
        <w:jc w:val="both"/>
        <w:rPr>
          <w:rFonts w:asciiTheme="minorHAnsi" w:hAnsiTheme="minorHAnsi" w:cstheme="minorBidi"/>
          <w:sz w:val="28"/>
          <w:szCs w:val="28"/>
        </w:rPr>
      </w:pPr>
      <w:bookmarkStart w:id="51" w:name="_Toc120742030"/>
      <w:r w:rsidRPr="6A2E5F21">
        <w:rPr>
          <w:rFonts w:asciiTheme="minorHAnsi" w:hAnsiTheme="minorHAnsi" w:cstheme="minorBidi"/>
          <w:sz w:val="28"/>
          <w:szCs w:val="28"/>
        </w:rPr>
        <w:t>2006 NASA Attack</w:t>
      </w:r>
      <w:bookmarkEnd w:id="51"/>
    </w:p>
    <w:p w14:paraId="1B616891" w14:textId="615B114E" w:rsidR="00AC314B" w:rsidRDefault="00F86BAC" w:rsidP="6A2E5F21">
      <w:pPr>
        <w:ind w:firstLine="720"/>
        <w:jc w:val="both"/>
        <w:rPr>
          <w:rFonts w:ascii="Times New Roman" w:hAnsi="Times New Roman" w:cs="Times New Roman"/>
          <w:sz w:val="24"/>
          <w:szCs w:val="24"/>
        </w:rPr>
      </w:pPr>
      <w:r w:rsidRPr="00F86BAC">
        <w:rPr>
          <w:rFonts w:ascii="Times New Roman" w:hAnsi="Times New Roman" w:cs="Times New Roman"/>
          <w:sz w:val="24"/>
          <w:szCs w:val="24"/>
        </w:rPr>
        <w:t xml:space="preserve">In 2006, over 150 government computers were broken into by a 26-year-old Romanian man named Victor Faur [4]. After the FBI alerted Romanian police, they arrested Faur who the </w:t>
      </w:r>
      <w:r w:rsidRPr="00F86BAC">
        <w:rPr>
          <w:rFonts w:ascii="Times New Roman" w:hAnsi="Times New Roman" w:cs="Times New Roman"/>
          <w:sz w:val="24"/>
          <w:szCs w:val="24"/>
        </w:rPr>
        <w:lastRenderedPageBreak/>
        <w:t>police had stated had previously hacked into computer systems of US universities as well as government agencies, including NASA. The two facilities from NASA that had been accessed were the Goddard Space Center and the Jet Propulsion Lab [5]. Though Faur tried to state in interviews that he had not tried to steal information from these agencies and was simply proving that many computers were vulnerable to cyberattacks, NASA could not rely on data from the hacked systems and had to manually rebuild them [4]. This attack cost NASA around 1.4 million dollars to remediate.</w:t>
      </w:r>
    </w:p>
    <w:p w14:paraId="0DADC844" w14:textId="77777777" w:rsidR="00501CD1" w:rsidRDefault="00501CD1" w:rsidP="6A2E5F21">
      <w:pPr>
        <w:ind w:firstLine="720"/>
        <w:jc w:val="both"/>
        <w:rPr>
          <w:rFonts w:ascii="Times New Roman" w:hAnsi="Times New Roman" w:cs="Times New Roman"/>
          <w:sz w:val="24"/>
          <w:szCs w:val="24"/>
        </w:rPr>
      </w:pPr>
    </w:p>
    <w:p w14:paraId="523A4386" w14:textId="749A1DC2" w:rsidR="00F86BAC" w:rsidRDefault="00F86BAC" w:rsidP="6A2E5F21">
      <w:pPr>
        <w:pStyle w:val="Heading2"/>
        <w:spacing w:before="120"/>
        <w:jc w:val="both"/>
        <w:rPr>
          <w:rFonts w:asciiTheme="minorHAnsi" w:hAnsiTheme="minorHAnsi" w:cstheme="minorBidi"/>
          <w:sz w:val="28"/>
          <w:szCs w:val="28"/>
        </w:rPr>
      </w:pPr>
      <w:bookmarkStart w:id="52" w:name="_Toc120742031"/>
      <w:r w:rsidRPr="6A2E5F21">
        <w:rPr>
          <w:rFonts w:asciiTheme="minorHAnsi" w:hAnsiTheme="minorHAnsi" w:cstheme="minorBidi"/>
          <w:sz w:val="28"/>
          <w:szCs w:val="28"/>
        </w:rPr>
        <w:t>NASA Cybersecurity Readiness Report</w:t>
      </w:r>
      <w:bookmarkEnd w:id="52"/>
    </w:p>
    <w:p w14:paraId="20B0A117" w14:textId="2C1D5A77" w:rsidR="00F86BAC" w:rsidRPr="00F86BAC" w:rsidRDefault="00501CD1" w:rsidP="6A2E5F21">
      <w:pPr>
        <w:ind w:firstLine="720"/>
        <w:jc w:val="both"/>
        <w:rPr>
          <w:rFonts w:ascii="Times New Roman" w:hAnsi="Times New Roman" w:cs="Times New Roman"/>
          <w:sz w:val="24"/>
          <w:szCs w:val="24"/>
        </w:rPr>
      </w:pPr>
      <w:r w:rsidRPr="00501CD1">
        <w:rPr>
          <w:rFonts w:ascii="Times New Roman" w:hAnsi="Times New Roman" w:cs="Times New Roman"/>
          <w:sz w:val="24"/>
          <w:szCs w:val="24"/>
        </w:rPr>
        <w:t>In a 2021 Cybersecurity Readiness Report posted by the NASA Office of Inspector General, NASA reflects on the company’s readiness to defend against different threats in a growingly hostile cyberspace environment. In the report, the OIG states that in the previous four years “NASA experienced more than 6,000 cyber-attacks, including phishing scams and introduction of malware into Agency systems” [6]. The authors continue to explain that because NASA is a government entity, performs high-profile missions, and carries large amounts of often sensitive data, they are a regular target for cyberattacks. For 2020 alone, the OIG also states that NASA identified 1,785 cyber incidents.</w:t>
      </w:r>
    </w:p>
    <w:p w14:paraId="054D150C" w14:textId="291472DC" w:rsidR="00263BFA" w:rsidRDefault="00263BFA">
      <w:pPr>
        <w:rPr>
          <w:rFonts w:ascii="Times New Roman" w:hAnsi="Times New Roman" w:cs="Times New Roman"/>
          <w:sz w:val="24"/>
          <w:szCs w:val="24"/>
        </w:rPr>
      </w:pPr>
      <w:r>
        <w:rPr>
          <w:rFonts w:ascii="Times New Roman" w:hAnsi="Times New Roman" w:cs="Times New Roman"/>
          <w:sz w:val="24"/>
          <w:szCs w:val="24"/>
        </w:rPr>
        <w:br w:type="page"/>
      </w:r>
    </w:p>
    <w:p w14:paraId="7AECF477" w14:textId="7339173B" w:rsidR="009D5988" w:rsidRPr="00263BFA" w:rsidRDefault="009D5988" w:rsidP="0065EF6F">
      <w:pPr>
        <w:rPr>
          <w:rFonts w:ascii="Times New Roman" w:hAnsi="Times New Roman" w:cs="Times New Roman"/>
          <w:sz w:val="24"/>
          <w:szCs w:val="24"/>
        </w:rPr>
      </w:pPr>
    </w:p>
    <w:p w14:paraId="7A5C0BBA" w14:textId="7339173B" w:rsidR="1E851758" w:rsidRPr="00E26F84" w:rsidRDefault="1E851758" w:rsidP="00E26F84">
      <w:pPr>
        <w:pStyle w:val="Heading1"/>
        <w:rPr>
          <w:rFonts w:ascii="Cambria" w:hAnsi="Cambria"/>
          <w:b/>
          <w:bCs/>
          <w:sz w:val="31"/>
          <w:szCs w:val="31"/>
        </w:rPr>
      </w:pPr>
      <w:bookmarkStart w:id="53" w:name="_Toc120742032"/>
      <w:r w:rsidRPr="00E26F84">
        <w:rPr>
          <w:rFonts w:ascii="Cambria" w:eastAsia="MS Gothic" w:hAnsi="Cambria"/>
          <w:b/>
          <w:bCs/>
          <w:sz w:val="31"/>
          <w:szCs w:val="31"/>
        </w:rPr>
        <w:t>Professional Accomplishments/Growth Reflection</w:t>
      </w:r>
      <w:bookmarkEnd w:id="53"/>
    </w:p>
    <w:p w14:paraId="75D02C98" w14:textId="7339173B" w:rsidR="1E851758" w:rsidRDefault="1E851758" w:rsidP="0065EF6F">
      <w:pPr>
        <w:pStyle w:val="paragraph"/>
        <w:spacing w:before="0" w:beforeAutospacing="0" w:after="0" w:afterAutospacing="0"/>
        <w:jc w:val="both"/>
        <w:rPr>
          <w:rFonts w:ascii="Segoe UI" w:hAnsi="Segoe UI" w:cs="Segoe UI"/>
          <w:sz w:val="18"/>
          <w:szCs w:val="18"/>
        </w:rPr>
      </w:pPr>
      <w:r w:rsidRPr="0065EF6F">
        <w:rPr>
          <w:rStyle w:val="eop"/>
        </w:rPr>
        <w:t> </w:t>
      </w:r>
    </w:p>
    <w:p w14:paraId="596A298F" w14:textId="7339173B" w:rsidR="1E851758" w:rsidRDefault="1E851758" w:rsidP="6BEDE950">
      <w:pPr>
        <w:pStyle w:val="paragraph"/>
        <w:numPr>
          <w:ilvl w:val="0"/>
          <w:numId w:val="15"/>
        </w:numPr>
        <w:spacing w:before="0" w:beforeAutospacing="0" w:after="0" w:afterAutospacing="0"/>
        <w:ind w:left="1080"/>
        <w:jc w:val="both"/>
        <w:rPr>
          <w:rStyle w:val="normaltextrun"/>
          <w:rFonts w:ascii="Cambria" w:hAnsi="Cambria" w:cs="Segoe UI"/>
        </w:rPr>
      </w:pPr>
      <w:r w:rsidRPr="3A3B3FB5">
        <w:rPr>
          <w:rStyle w:val="normaltextrun"/>
          <w:rFonts w:ascii="Cambria" w:hAnsi="Cambria" w:cs="Segoe UI"/>
        </w:rPr>
        <w:t xml:space="preserve">Learned more about the </w:t>
      </w:r>
      <w:r w:rsidR="51E28BE0" w:rsidRPr="650E151C">
        <w:rPr>
          <w:rStyle w:val="normaltextrun"/>
          <w:rFonts w:ascii="Cambria" w:hAnsi="Cambria" w:cs="Segoe UI"/>
        </w:rPr>
        <w:t xml:space="preserve">governance </w:t>
      </w:r>
      <w:r w:rsidR="51E28BE0" w:rsidRPr="65E159A4">
        <w:rPr>
          <w:rStyle w:val="normaltextrun"/>
          <w:rFonts w:ascii="Cambria" w:hAnsi="Cambria" w:cs="Segoe UI"/>
        </w:rPr>
        <w:t xml:space="preserve">philosophies and principles </w:t>
      </w:r>
      <w:r w:rsidR="51E28BE0" w:rsidRPr="5780C610">
        <w:rPr>
          <w:rStyle w:val="normaltextrun"/>
          <w:rFonts w:ascii="Cambria" w:hAnsi="Cambria" w:cs="Segoe UI"/>
        </w:rPr>
        <w:t xml:space="preserve">that shape successful </w:t>
      </w:r>
      <w:r w:rsidR="51E28BE0" w:rsidRPr="4D2A804E">
        <w:rPr>
          <w:rStyle w:val="normaltextrun"/>
          <w:rFonts w:ascii="Cambria" w:hAnsi="Cambria" w:cs="Segoe UI"/>
        </w:rPr>
        <w:t>organizations</w:t>
      </w:r>
      <w:r w:rsidR="09518274" w:rsidRPr="07A64A6C">
        <w:rPr>
          <w:rStyle w:val="normaltextrun"/>
          <w:rFonts w:ascii="Cambria" w:hAnsi="Cambria" w:cs="Segoe UI"/>
        </w:rPr>
        <w:t xml:space="preserve"> – including </w:t>
      </w:r>
      <w:r w:rsidR="09518274" w:rsidRPr="50E2C0A2">
        <w:rPr>
          <w:rStyle w:val="normaltextrun"/>
          <w:rFonts w:ascii="Cambria" w:hAnsi="Cambria" w:cs="Segoe UI"/>
        </w:rPr>
        <w:t xml:space="preserve">the </w:t>
      </w:r>
      <w:r w:rsidR="09518274" w:rsidRPr="6049E692">
        <w:rPr>
          <w:rStyle w:val="normaltextrun"/>
          <w:rFonts w:ascii="Cambria" w:hAnsi="Cambria" w:cs="Segoe UI"/>
        </w:rPr>
        <w:t xml:space="preserve">promotion of </w:t>
      </w:r>
      <w:r w:rsidR="09518274" w:rsidRPr="1786ECB1">
        <w:rPr>
          <w:rStyle w:val="normaltextrun"/>
          <w:rFonts w:ascii="Cambria" w:hAnsi="Cambria" w:cs="Segoe UI"/>
        </w:rPr>
        <w:t>constructive conversation</w:t>
      </w:r>
      <w:r w:rsidR="09518274" w:rsidRPr="55F3A0D0">
        <w:rPr>
          <w:rStyle w:val="normaltextrun"/>
          <w:rFonts w:ascii="Cambria" w:hAnsi="Cambria" w:cs="Segoe UI"/>
        </w:rPr>
        <w:t xml:space="preserve"> between </w:t>
      </w:r>
      <w:r w:rsidR="09518274" w:rsidRPr="7653A47C">
        <w:rPr>
          <w:rStyle w:val="normaltextrun"/>
          <w:rFonts w:ascii="Cambria" w:hAnsi="Cambria" w:cs="Segoe UI"/>
        </w:rPr>
        <w:t>employees and management</w:t>
      </w:r>
      <w:r w:rsidR="09518274" w:rsidRPr="25143BBD">
        <w:rPr>
          <w:rStyle w:val="normaltextrun"/>
          <w:rFonts w:ascii="Cambria" w:hAnsi="Cambria" w:cs="Segoe UI"/>
        </w:rPr>
        <w:t xml:space="preserve">, </w:t>
      </w:r>
      <w:r w:rsidR="09518274" w:rsidRPr="7142C44E">
        <w:rPr>
          <w:rStyle w:val="normaltextrun"/>
          <w:rFonts w:ascii="Cambria" w:hAnsi="Cambria" w:cs="Segoe UI"/>
        </w:rPr>
        <w:t xml:space="preserve">flexibility in </w:t>
      </w:r>
      <w:r w:rsidR="09518274" w:rsidRPr="40635F3B">
        <w:rPr>
          <w:rStyle w:val="normaltextrun"/>
          <w:rFonts w:ascii="Cambria" w:hAnsi="Cambria" w:cs="Segoe UI"/>
        </w:rPr>
        <w:t>crisis response</w:t>
      </w:r>
      <w:r w:rsidR="09518274" w:rsidRPr="1D114934">
        <w:rPr>
          <w:rStyle w:val="normaltextrun"/>
          <w:rFonts w:ascii="Cambria" w:hAnsi="Cambria" w:cs="Segoe UI"/>
        </w:rPr>
        <w:t xml:space="preserve"> and governance, </w:t>
      </w:r>
      <w:r w:rsidR="09518274" w:rsidRPr="60C362E7">
        <w:rPr>
          <w:rStyle w:val="normaltextrun"/>
          <w:rFonts w:ascii="Cambria" w:hAnsi="Cambria" w:cs="Segoe UI"/>
        </w:rPr>
        <w:t xml:space="preserve">and a </w:t>
      </w:r>
      <w:r w:rsidR="09518274" w:rsidRPr="566D1D25">
        <w:rPr>
          <w:rStyle w:val="normaltextrun"/>
          <w:rFonts w:ascii="Cambria" w:hAnsi="Cambria" w:cs="Segoe UI"/>
        </w:rPr>
        <w:t xml:space="preserve">commitment to employee </w:t>
      </w:r>
      <w:bookmarkStart w:id="54" w:name="_Int_WFtVixf4"/>
      <w:r w:rsidR="09518274" w:rsidRPr="566D1D25">
        <w:rPr>
          <w:rStyle w:val="normaltextrun"/>
          <w:rFonts w:ascii="Cambria" w:hAnsi="Cambria" w:cs="Segoe UI"/>
        </w:rPr>
        <w:t>well</w:t>
      </w:r>
      <w:r w:rsidR="09518274" w:rsidRPr="61DB9E5E">
        <w:rPr>
          <w:rStyle w:val="normaltextrun"/>
          <w:rFonts w:ascii="Cambria" w:hAnsi="Cambria" w:cs="Segoe UI"/>
        </w:rPr>
        <w:t>-</w:t>
      </w:r>
      <w:r w:rsidR="09518274" w:rsidRPr="052DB466">
        <w:rPr>
          <w:rStyle w:val="normaltextrun"/>
          <w:rFonts w:ascii="Cambria" w:hAnsi="Cambria" w:cs="Segoe UI"/>
        </w:rPr>
        <w:t>being</w:t>
      </w:r>
      <w:bookmarkEnd w:id="54"/>
      <w:r w:rsidR="09518274" w:rsidRPr="052DB466">
        <w:rPr>
          <w:rStyle w:val="normaltextrun"/>
          <w:rFonts w:ascii="Cambria" w:hAnsi="Cambria" w:cs="Segoe UI"/>
        </w:rPr>
        <w:t>.</w:t>
      </w:r>
    </w:p>
    <w:p w14:paraId="65226248" w14:textId="7339173B" w:rsidR="51E28BE0" w:rsidRDefault="51E28BE0" w:rsidP="29D86A47">
      <w:pPr>
        <w:pStyle w:val="paragraph"/>
        <w:numPr>
          <w:ilvl w:val="0"/>
          <w:numId w:val="15"/>
        </w:numPr>
        <w:spacing w:before="0" w:beforeAutospacing="0" w:after="0" w:afterAutospacing="0"/>
        <w:ind w:left="1080"/>
        <w:jc w:val="both"/>
        <w:rPr>
          <w:rStyle w:val="normaltextrun"/>
          <w:rFonts w:ascii="Cambria" w:hAnsi="Cambria" w:cs="Segoe UI"/>
        </w:rPr>
      </w:pPr>
      <w:r w:rsidRPr="3CAB1EE7">
        <w:rPr>
          <w:rStyle w:val="normaltextrun"/>
          <w:rFonts w:ascii="Cambria" w:hAnsi="Cambria" w:cs="Segoe UI"/>
        </w:rPr>
        <w:t xml:space="preserve">Saw a limited degree of the </w:t>
      </w:r>
      <w:bookmarkStart w:id="55" w:name="_Int_gL4a60C1"/>
      <w:r w:rsidRPr="3CAB1EE7">
        <w:rPr>
          <w:rStyle w:val="normaltextrun"/>
          <w:rFonts w:ascii="Cambria" w:hAnsi="Cambria" w:cs="Segoe UI"/>
        </w:rPr>
        <w:t>real</w:t>
      </w:r>
      <w:r w:rsidRPr="177F31FC">
        <w:rPr>
          <w:rStyle w:val="normaltextrun"/>
          <w:rFonts w:ascii="Cambria" w:hAnsi="Cambria" w:cs="Segoe UI"/>
        </w:rPr>
        <w:t>-</w:t>
      </w:r>
      <w:r w:rsidRPr="60422BDD">
        <w:rPr>
          <w:rStyle w:val="normaltextrun"/>
          <w:rFonts w:ascii="Cambria" w:hAnsi="Cambria" w:cs="Segoe UI"/>
        </w:rPr>
        <w:t>life</w:t>
      </w:r>
      <w:bookmarkEnd w:id="55"/>
      <w:r w:rsidRPr="60422BDD">
        <w:rPr>
          <w:rStyle w:val="normaltextrun"/>
          <w:rFonts w:ascii="Cambria" w:hAnsi="Cambria" w:cs="Segoe UI"/>
        </w:rPr>
        <w:t xml:space="preserve"> applications</w:t>
      </w:r>
      <w:r w:rsidRPr="3CF015D6">
        <w:rPr>
          <w:rStyle w:val="normaltextrun"/>
          <w:rFonts w:ascii="Cambria" w:hAnsi="Cambria" w:cs="Segoe UI"/>
        </w:rPr>
        <w:t xml:space="preserve"> of</w:t>
      </w:r>
      <w:r w:rsidRPr="6BB0AD16">
        <w:rPr>
          <w:rStyle w:val="normaltextrun"/>
          <w:rFonts w:ascii="Cambria" w:hAnsi="Cambria" w:cs="Segoe UI"/>
        </w:rPr>
        <w:t xml:space="preserve"> security policies/</w:t>
      </w:r>
      <w:r w:rsidRPr="0C10B0C3">
        <w:rPr>
          <w:rStyle w:val="normaltextrun"/>
          <w:rFonts w:ascii="Cambria" w:hAnsi="Cambria" w:cs="Segoe UI"/>
        </w:rPr>
        <w:t xml:space="preserve">measures on a large, successful </w:t>
      </w:r>
      <w:r w:rsidRPr="3AD14803">
        <w:rPr>
          <w:rStyle w:val="normaltextrun"/>
          <w:rFonts w:ascii="Cambria" w:hAnsi="Cambria" w:cs="Segoe UI"/>
        </w:rPr>
        <w:t>organization</w:t>
      </w:r>
      <w:r w:rsidR="32255CB2" w:rsidRPr="3E898857">
        <w:rPr>
          <w:rStyle w:val="normaltextrun"/>
          <w:rFonts w:ascii="Cambria" w:hAnsi="Cambria" w:cs="Segoe UI"/>
        </w:rPr>
        <w:t>.</w:t>
      </w:r>
    </w:p>
    <w:p w14:paraId="11D4D122" w14:textId="7339173B" w:rsidR="3028F4C3" w:rsidRDefault="3028F4C3" w:rsidP="3028F4C3">
      <w:pPr>
        <w:pStyle w:val="paragraph"/>
        <w:numPr>
          <w:ilvl w:val="0"/>
          <w:numId w:val="15"/>
        </w:numPr>
        <w:spacing w:before="0" w:beforeAutospacing="0" w:after="0" w:afterAutospacing="0"/>
        <w:ind w:left="1080"/>
        <w:jc w:val="both"/>
        <w:rPr>
          <w:rStyle w:val="normaltextrun"/>
          <w:rFonts w:ascii="Cambria" w:hAnsi="Cambria" w:cs="Segoe UI"/>
        </w:rPr>
      </w:pPr>
    </w:p>
    <w:p w14:paraId="48649549" w14:textId="7339173B" w:rsidR="177F31FC" w:rsidRDefault="177F31FC" w:rsidP="34A82C5E">
      <w:pPr>
        <w:pStyle w:val="paragraph"/>
        <w:spacing w:before="0" w:beforeAutospacing="0" w:after="0" w:afterAutospacing="0"/>
        <w:jc w:val="both"/>
        <w:rPr>
          <w:rStyle w:val="normaltextrun"/>
          <w:rFonts w:ascii="Cambria" w:hAnsi="Cambria" w:cs="Segoe UI"/>
        </w:rPr>
      </w:pPr>
    </w:p>
    <w:p w14:paraId="56F442E9" w14:textId="7339173B" w:rsidR="34A82C5E" w:rsidRDefault="34A82C5E" w:rsidP="34A82C5E">
      <w:pPr>
        <w:pStyle w:val="paragraph"/>
        <w:spacing w:before="0" w:beforeAutospacing="0" w:after="0" w:afterAutospacing="0"/>
        <w:jc w:val="both"/>
        <w:rPr>
          <w:rStyle w:val="normaltextrun"/>
          <w:rFonts w:ascii="Cambria" w:hAnsi="Cambria" w:cs="Segoe UI"/>
        </w:rPr>
      </w:pPr>
    </w:p>
    <w:p w14:paraId="3A0EFEB6" w14:textId="7339173B" w:rsidR="0CB72DB4" w:rsidRPr="00E26F84" w:rsidRDefault="4B379C83" w:rsidP="00E26F84">
      <w:pPr>
        <w:pStyle w:val="Heading1"/>
        <w:rPr>
          <w:rFonts w:ascii="Cambria" w:eastAsia="MS Gothic" w:hAnsi="Cambria"/>
          <w:b/>
          <w:bCs/>
          <w:sz w:val="31"/>
          <w:szCs w:val="31"/>
        </w:rPr>
      </w:pPr>
      <w:bookmarkStart w:id="56" w:name="_Toc120742033"/>
      <w:r w:rsidRPr="00E26F84">
        <w:rPr>
          <w:rFonts w:ascii="Cambria" w:eastAsia="MS Gothic" w:hAnsi="Cambria"/>
          <w:b/>
          <w:bCs/>
          <w:sz w:val="31"/>
          <w:szCs w:val="31"/>
        </w:rPr>
        <w:t>Difficulty</w:t>
      </w:r>
      <w:bookmarkEnd w:id="56"/>
      <w:r w:rsidRPr="00E26F84">
        <w:rPr>
          <w:rFonts w:ascii="Cambria" w:eastAsia="MS Gothic" w:hAnsi="Cambria"/>
          <w:b/>
          <w:bCs/>
          <w:sz w:val="31"/>
          <w:szCs w:val="31"/>
        </w:rPr>
        <w:t xml:space="preserve"> </w:t>
      </w:r>
    </w:p>
    <w:p w14:paraId="36989346" w14:textId="7339173B" w:rsidR="34A82C5E" w:rsidRDefault="34A82C5E" w:rsidP="34A82C5E">
      <w:pPr>
        <w:pStyle w:val="paragraph"/>
        <w:spacing w:before="0" w:beforeAutospacing="0" w:after="0" w:afterAutospacing="0"/>
        <w:jc w:val="both"/>
        <w:rPr>
          <w:rStyle w:val="normaltextrun"/>
          <w:rFonts w:ascii="Cambria" w:hAnsi="Cambria" w:cs="Segoe UI"/>
        </w:rPr>
      </w:pPr>
    </w:p>
    <w:p w14:paraId="7BA32C53" w14:textId="7339173B" w:rsidR="0065EF6F" w:rsidRDefault="3E8B26F4" w:rsidP="00C70CBE">
      <w:pPr>
        <w:pStyle w:val="ListParagraph"/>
        <w:numPr>
          <w:ilvl w:val="0"/>
          <w:numId w:val="24"/>
        </w:numPr>
        <w:jc w:val="both"/>
        <w:rPr>
          <w:rFonts w:ascii="Times New Roman" w:hAnsi="Times New Roman" w:cs="Times New Roman"/>
          <w:sz w:val="24"/>
          <w:szCs w:val="24"/>
        </w:rPr>
      </w:pPr>
      <w:r w:rsidRPr="5AE18908">
        <w:rPr>
          <w:rFonts w:ascii="Times New Roman" w:hAnsi="Times New Roman" w:cs="Times New Roman"/>
          <w:sz w:val="24"/>
          <w:szCs w:val="24"/>
        </w:rPr>
        <w:t xml:space="preserve">Some of the policies, or their specifics, were hidden from public view. </w:t>
      </w:r>
    </w:p>
    <w:p w14:paraId="1435FA04" w14:textId="7339173B" w:rsidR="00D74556" w:rsidRDefault="00313E39" w:rsidP="00C70CBE">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It was difficult at times </w:t>
      </w:r>
      <w:r w:rsidR="00817385">
        <w:rPr>
          <w:rFonts w:ascii="Times New Roman" w:hAnsi="Times New Roman" w:cs="Times New Roman"/>
          <w:sz w:val="24"/>
          <w:szCs w:val="24"/>
        </w:rPr>
        <w:t xml:space="preserve">to </w:t>
      </w:r>
      <w:r w:rsidR="006A4628">
        <w:rPr>
          <w:rFonts w:ascii="Times New Roman" w:hAnsi="Times New Roman" w:cs="Times New Roman"/>
          <w:sz w:val="24"/>
          <w:szCs w:val="24"/>
        </w:rPr>
        <w:t>choose and sort</w:t>
      </w:r>
      <w:r w:rsidR="008F3BE1">
        <w:rPr>
          <w:rFonts w:ascii="Times New Roman" w:hAnsi="Times New Roman" w:cs="Times New Roman"/>
          <w:sz w:val="24"/>
          <w:szCs w:val="24"/>
        </w:rPr>
        <w:t xml:space="preserve"> through</w:t>
      </w:r>
      <w:r w:rsidR="006A4628">
        <w:rPr>
          <w:rFonts w:ascii="Times New Roman" w:hAnsi="Times New Roman" w:cs="Times New Roman"/>
          <w:sz w:val="24"/>
          <w:szCs w:val="24"/>
        </w:rPr>
        <w:t xml:space="preserve"> what information </w:t>
      </w:r>
      <w:r w:rsidR="008F3BE1">
        <w:rPr>
          <w:rFonts w:ascii="Times New Roman" w:hAnsi="Times New Roman" w:cs="Times New Roman"/>
          <w:sz w:val="24"/>
          <w:szCs w:val="24"/>
        </w:rPr>
        <w:t>to cover in the paper.</w:t>
      </w:r>
    </w:p>
    <w:p w14:paraId="0F39DFFA" w14:textId="7339173B" w:rsidR="00C70CBE" w:rsidRDefault="005A3C22" w:rsidP="00C70CBE">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Organization of the report structure seemed to be </w:t>
      </w:r>
      <w:r w:rsidR="00C04C74">
        <w:rPr>
          <w:rFonts w:ascii="Times New Roman" w:hAnsi="Times New Roman" w:cs="Times New Roman"/>
          <w:sz w:val="24"/>
          <w:szCs w:val="24"/>
        </w:rPr>
        <w:t xml:space="preserve">challenging with the amount of </w:t>
      </w:r>
      <w:r w:rsidR="00C70CBE">
        <w:rPr>
          <w:rFonts w:ascii="Times New Roman" w:hAnsi="Times New Roman" w:cs="Times New Roman"/>
          <w:sz w:val="24"/>
          <w:szCs w:val="24"/>
        </w:rPr>
        <w:t>information we wanted to convey.</w:t>
      </w:r>
    </w:p>
    <w:p w14:paraId="4F18E348" w14:textId="7339173B" w:rsidR="0065EF6F" w:rsidRDefault="00C70CBE" w:rsidP="0065EF6F">
      <w:pPr>
        <w:rPr>
          <w:rFonts w:ascii="Times New Roman" w:hAnsi="Times New Roman" w:cs="Times New Roman"/>
          <w:sz w:val="24"/>
          <w:szCs w:val="24"/>
        </w:rPr>
      </w:pPr>
      <w:r>
        <w:rPr>
          <w:rFonts w:ascii="Times New Roman" w:hAnsi="Times New Roman" w:cs="Times New Roman"/>
          <w:sz w:val="24"/>
          <w:szCs w:val="24"/>
        </w:rPr>
        <w:br w:type="page"/>
      </w:r>
    </w:p>
    <w:p w14:paraId="0B30C4EB" w14:textId="6D7E3791" w:rsidR="00F86BAC" w:rsidRPr="00E26F84" w:rsidRDefault="007F7FF9" w:rsidP="00E26F84">
      <w:pPr>
        <w:pStyle w:val="Heading1"/>
        <w:rPr>
          <w:rFonts w:ascii="Cambria" w:eastAsia="MS Gothic" w:hAnsi="Cambria"/>
          <w:b/>
          <w:bCs/>
          <w:sz w:val="31"/>
          <w:szCs w:val="31"/>
        </w:rPr>
      </w:pPr>
      <w:bookmarkStart w:id="57" w:name="_Toc120742034"/>
      <w:r w:rsidRPr="00E26F84">
        <w:rPr>
          <w:rFonts w:ascii="Cambria" w:eastAsia="MS Gothic" w:hAnsi="Cambria"/>
          <w:b/>
          <w:bCs/>
          <w:sz w:val="31"/>
          <w:szCs w:val="31"/>
        </w:rPr>
        <w:lastRenderedPageBreak/>
        <w:t>References</w:t>
      </w:r>
      <w:bookmarkEnd w:id="57"/>
    </w:p>
    <w:p w14:paraId="200B86F8" w14:textId="77777777" w:rsidR="002565B5" w:rsidRDefault="002565B5" w:rsidP="002565B5">
      <w:pPr>
        <w:pStyle w:val="paragraph"/>
        <w:spacing w:before="0" w:beforeAutospacing="0" w:after="0" w:afterAutospacing="0"/>
        <w:ind w:left="555" w:hanging="555"/>
        <w:textAlignment w:val="baseline"/>
        <w:rPr>
          <w:rFonts w:ascii="Segoe UI" w:hAnsi="Segoe UI" w:cs="Segoe UI"/>
          <w:sz w:val="18"/>
          <w:szCs w:val="18"/>
        </w:rPr>
      </w:pPr>
      <w:r>
        <w:rPr>
          <w:rStyle w:val="normaltextrun"/>
        </w:rPr>
        <w:t xml:space="preserve">Winder, D. (2021, June 30). </w:t>
      </w:r>
      <w:r>
        <w:rPr>
          <w:rStyle w:val="normaltextrun"/>
          <w:i/>
          <w:iCs/>
        </w:rPr>
        <w:t>Confirmed: NASA has been hacked</w:t>
      </w:r>
      <w:r>
        <w:rPr>
          <w:rStyle w:val="normaltextrun"/>
        </w:rPr>
        <w:t>. Forbes. Retrieved from https://www.forbes.com/sites/daveywinder/2019/06/20/confirmed-nasa-has-been-hacked/?sh=370541a9dc62</w:t>
      </w:r>
      <w:r>
        <w:rPr>
          <w:rStyle w:val="normaltextrun"/>
          <w:i/>
          <w:iCs/>
        </w:rPr>
        <w:t xml:space="preserve"> </w:t>
      </w:r>
      <w:r>
        <w:rPr>
          <w:rStyle w:val="normaltextrun"/>
        </w:rPr>
        <w:t>[1]</w:t>
      </w:r>
      <w:r>
        <w:rPr>
          <w:rStyle w:val="eop"/>
        </w:rPr>
        <w:t> </w:t>
      </w:r>
    </w:p>
    <w:p w14:paraId="4B3F4B63" w14:textId="242DD60C" w:rsidR="007F7FF9" w:rsidRDefault="002565B5" w:rsidP="002565B5">
      <w:pPr>
        <w:pStyle w:val="paragraph"/>
        <w:spacing w:before="0" w:beforeAutospacing="0" w:after="0" w:afterAutospacing="0"/>
        <w:ind w:left="555" w:hanging="555"/>
        <w:textAlignment w:val="baseline"/>
        <w:rPr>
          <w:rStyle w:val="eop"/>
        </w:rPr>
      </w:pPr>
      <w:r>
        <w:rPr>
          <w:rStyle w:val="normaltextrun"/>
        </w:rPr>
        <w:t xml:space="preserve">Martin, P. K., Tolomeo, R., Saucedo, G., Bennett, J., Doan, A., </w:t>
      </w:r>
      <w:proofErr w:type="spellStart"/>
      <w:r>
        <w:rPr>
          <w:rStyle w:val="normaltextrun"/>
        </w:rPr>
        <w:t>Geranmeyeh</w:t>
      </w:r>
      <w:proofErr w:type="spellEnd"/>
      <w:r>
        <w:rPr>
          <w:rStyle w:val="normaltextrun"/>
        </w:rPr>
        <w:t xml:space="preserve">, C., Liu, J. Y., Sedighi, B., &amp; </w:t>
      </w:r>
      <w:proofErr w:type="spellStart"/>
      <w:r>
        <w:rPr>
          <w:rStyle w:val="normaltextrun"/>
        </w:rPr>
        <w:t>Suls</w:t>
      </w:r>
      <w:proofErr w:type="spellEnd"/>
      <w:r>
        <w:rPr>
          <w:rStyle w:val="normaltextrun"/>
        </w:rPr>
        <w:t xml:space="preserve">, L. (2019, June 18). </w:t>
      </w:r>
      <w:r>
        <w:rPr>
          <w:rStyle w:val="normaltextrun"/>
          <w:i/>
          <w:iCs/>
        </w:rPr>
        <w:t>CYBERSECURITY MANAGEMENT AND OVERSIGHT AT THE JET PROPULSION LABORATORY</w:t>
      </w:r>
      <w:r>
        <w:rPr>
          <w:rStyle w:val="normaltextrun"/>
        </w:rPr>
        <w:t>. NASA Office of Inspector General. Retrieved 2022, from https://oig.nasa.gov/docs/IG-19-022.pdf</w:t>
      </w:r>
      <w:r>
        <w:rPr>
          <w:rStyle w:val="normaltextrun"/>
          <w:i/>
          <w:iCs/>
        </w:rPr>
        <w:t xml:space="preserve"> </w:t>
      </w:r>
      <w:r>
        <w:rPr>
          <w:rStyle w:val="normaltextrun"/>
        </w:rPr>
        <w:t>[2]</w:t>
      </w:r>
      <w:r>
        <w:rPr>
          <w:rStyle w:val="eop"/>
        </w:rPr>
        <w:t> </w:t>
      </w:r>
    </w:p>
    <w:p w14:paraId="21CF6790" w14:textId="116D53D0" w:rsidR="00591927" w:rsidRDefault="00591927" w:rsidP="002565B5">
      <w:pPr>
        <w:pStyle w:val="paragraph"/>
        <w:spacing w:before="0" w:beforeAutospacing="0" w:after="0" w:afterAutospacing="0"/>
        <w:ind w:left="555" w:hanging="555"/>
        <w:textAlignment w:val="baseline"/>
        <w:rPr>
          <w:rStyle w:val="eop"/>
          <w:color w:val="000000"/>
          <w:shd w:val="clear" w:color="auto" w:fill="FFFFFF"/>
        </w:rPr>
      </w:pPr>
      <w:proofErr w:type="spellStart"/>
      <w:r>
        <w:rPr>
          <w:rStyle w:val="normaltextrun"/>
          <w:color w:val="000000"/>
          <w:shd w:val="clear" w:color="auto" w:fill="FFFFFF"/>
        </w:rPr>
        <w:t>Petkauskas</w:t>
      </w:r>
      <w:proofErr w:type="spellEnd"/>
      <w:r>
        <w:rPr>
          <w:rStyle w:val="normaltextrun"/>
          <w:color w:val="000000"/>
          <w:shd w:val="clear" w:color="auto" w:fill="FFFFFF"/>
        </w:rPr>
        <w:t xml:space="preserve">, V. (2022, September 17). </w:t>
      </w:r>
      <w:r>
        <w:rPr>
          <w:rStyle w:val="normaltextrun"/>
          <w:i/>
          <w:iCs/>
          <w:color w:val="000000"/>
          <w:shd w:val="clear" w:color="auto" w:fill="FFFFFF"/>
        </w:rPr>
        <w:t>How a Florida teenager hacked NASA’s source code</w:t>
      </w:r>
      <w:r>
        <w:rPr>
          <w:rStyle w:val="normaltextrun"/>
          <w:color w:val="000000"/>
          <w:shd w:val="clear" w:color="auto" w:fill="FFFFFF"/>
        </w:rPr>
        <w:t xml:space="preserve">. </w:t>
      </w:r>
      <w:proofErr w:type="spellStart"/>
      <w:r>
        <w:rPr>
          <w:rStyle w:val="normaltextrun"/>
          <w:color w:val="000000"/>
          <w:shd w:val="clear" w:color="auto" w:fill="FFFFFF"/>
        </w:rPr>
        <w:t>Cybernews</w:t>
      </w:r>
      <w:proofErr w:type="spellEnd"/>
      <w:r>
        <w:rPr>
          <w:rStyle w:val="normaltextrun"/>
          <w:color w:val="000000"/>
          <w:shd w:val="clear" w:color="auto" w:fill="FFFFFF"/>
        </w:rPr>
        <w:t>. Retrieved 2022, from https://cybernews.com/editorial/how-a-florida-teenager-hacked-nasas-source-code/</w:t>
      </w:r>
      <w:r>
        <w:rPr>
          <w:rStyle w:val="normaltextrun"/>
          <w:i/>
          <w:iCs/>
          <w:color w:val="000000"/>
          <w:shd w:val="clear" w:color="auto" w:fill="FFFFFF"/>
        </w:rPr>
        <w:t xml:space="preserve"> </w:t>
      </w:r>
      <w:r>
        <w:rPr>
          <w:rStyle w:val="normaltextrun"/>
          <w:color w:val="000000"/>
          <w:shd w:val="clear" w:color="auto" w:fill="FFFFFF"/>
        </w:rPr>
        <w:t>[3]</w:t>
      </w:r>
      <w:r>
        <w:rPr>
          <w:rStyle w:val="eop"/>
          <w:color w:val="000000"/>
          <w:shd w:val="clear" w:color="auto" w:fill="FFFFFF"/>
        </w:rPr>
        <w:t> </w:t>
      </w:r>
    </w:p>
    <w:p w14:paraId="66E0A716" w14:textId="77777777" w:rsidR="00591927" w:rsidRDefault="00591927" w:rsidP="00591927">
      <w:pPr>
        <w:pStyle w:val="paragraph"/>
        <w:spacing w:before="0" w:beforeAutospacing="0" w:after="0" w:afterAutospacing="0"/>
        <w:ind w:left="555" w:hanging="555"/>
        <w:textAlignment w:val="baseline"/>
        <w:rPr>
          <w:rFonts w:ascii="Segoe UI" w:hAnsi="Segoe UI" w:cs="Segoe UI"/>
          <w:sz w:val="18"/>
          <w:szCs w:val="18"/>
        </w:rPr>
      </w:pPr>
      <w:r>
        <w:rPr>
          <w:rStyle w:val="normaltextrun"/>
        </w:rPr>
        <w:t xml:space="preserve">New Scientist, &amp; </w:t>
      </w:r>
      <w:proofErr w:type="spellStart"/>
      <w:r>
        <w:rPr>
          <w:rStyle w:val="normaltextrun"/>
        </w:rPr>
        <w:t>Afp</w:t>
      </w:r>
      <w:proofErr w:type="spellEnd"/>
      <w:r>
        <w:rPr>
          <w:rStyle w:val="normaltextrun"/>
        </w:rPr>
        <w:t xml:space="preserve">. (2006, December 4). </w:t>
      </w:r>
      <w:r>
        <w:rPr>
          <w:rStyle w:val="normaltextrun"/>
          <w:i/>
          <w:iCs/>
        </w:rPr>
        <w:t>Hacker charged for breaching NASA Computers</w:t>
      </w:r>
      <w:r>
        <w:rPr>
          <w:rStyle w:val="normaltextrun"/>
        </w:rPr>
        <w:t>. New Scientist. Retrieved 2022, from https://www.newscientist.com/article/dn10723-hacker-charged-for-breaching-nasa-computers/</w:t>
      </w:r>
      <w:r>
        <w:rPr>
          <w:rStyle w:val="normaltextrun"/>
          <w:i/>
          <w:iCs/>
        </w:rPr>
        <w:t xml:space="preserve"> </w:t>
      </w:r>
      <w:r>
        <w:rPr>
          <w:rStyle w:val="normaltextrun"/>
        </w:rPr>
        <w:t>[4]</w:t>
      </w:r>
      <w:r>
        <w:rPr>
          <w:rStyle w:val="eop"/>
        </w:rPr>
        <w:t> </w:t>
      </w:r>
    </w:p>
    <w:p w14:paraId="5376E9D2" w14:textId="77777777" w:rsidR="00591927" w:rsidRDefault="00591927" w:rsidP="00591927">
      <w:pPr>
        <w:pStyle w:val="paragraph"/>
        <w:spacing w:before="0" w:beforeAutospacing="0" w:after="0" w:afterAutospacing="0"/>
        <w:ind w:left="555" w:hanging="555"/>
        <w:textAlignment w:val="baseline"/>
        <w:rPr>
          <w:rFonts w:ascii="Segoe UI" w:hAnsi="Segoe UI" w:cs="Segoe UI"/>
          <w:sz w:val="18"/>
          <w:szCs w:val="18"/>
        </w:rPr>
      </w:pPr>
      <w:proofErr w:type="spellStart"/>
      <w:r>
        <w:rPr>
          <w:rStyle w:val="normaltextrun"/>
        </w:rPr>
        <w:t>Gradijan</w:t>
      </w:r>
      <w:proofErr w:type="spellEnd"/>
      <w:r>
        <w:rPr>
          <w:rStyle w:val="normaltextrun"/>
        </w:rPr>
        <w:t xml:space="preserve">, D. (2006, December 1). </w:t>
      </w:r>
      <w:r>
        <w:rPr>
          <w:rStyle w:val="normaltextrun"/>
          <w:i/>
          <w:iCs/>
        </w:rPr>
        <w:t>Romanian man indicted for hacking into U.S. govt. computers</w:t>
      </w:r>
      <w:r>
        <w:rPr>
          <w:rStyle w:val="normaltextrun"/>
        </w:rPr>
        <w:t>. CSO Online. Retrieved 2022, from https://www.csoonline.com/article/2120882/romanian-man-indicted-for-hacking-into-u-s--govt--computers.html</w:t>
      </w:r>
      <w:r>
        <w:rPr>
          <w:rStyle w:val="normaltextrun"/>
          <w:i/>
          <w:iCs/>
        </w:rPr>
        <w:t xml:space="preserve"> </w:t>
      </w:r>
      <w:r>
        <w:rPr>
          <w:rStyle w:val="normaltextrun"/>
        </w:rPr>
        <w:t>[5]</w:t>
      </w:r>
      <w:r>
        <w:rPr>
          <w:rStyle w:val="eop"/>
        </w:rPr>
        <w:t> </w:t>
      </w:r>
    </w:p>
    <w:p w14:paraId="4E1006A3" w14:textId="2D843127" w:rsidR="00591927" w:rsidRDefault="00D10884" w:rsidP="002565B5">
      <w:pPr>
        <w:pStyle w:val="paragraph"/>
        <w:spacing w:before="0" w:beforeAutospacing="0" w:after="0" w:afterAutospacing="0"/>
        <w:ind w:left="555" w:hanging="555"/>
        <w:textAlignment w:val="baseline"/>
        <w:rPr>
          <w:rStyle w:val="normaltextrun"/>
          <w:color w:val="000000"/>
          <w:shd w:val="clear" w:color="auto" w:fill="FFFFFF"/>
        </w:rPr>
      </w:pPr>
      <w:r>
        <w:rPr>
          <w:rStyle w:val="normaltextrun"/>
          <w:color w:val="000000"/>
          <w:shd w:val="clear" w:color="auto" w:fill="FFFFFF"/>
        </w:rPr>
        <w:t xml:space="preserve">Martin, P. K., Colon, T., Riggenbach, S., Hargrove, L., &amp; Reeves, C. (2021, May 18). </w:t>
      </w:r>
      <w:r>
        <w:rPr>
          <w:rStyle w:val="normaltextrun"/>
          <w:i/>
          <w:iCs/>
          <w:color w:val="000000"/>
          <w:shd w:val="clear" w:color="auto" w:fill="FFFFFF"/>
        </w:rPr>
        <w:t>NASA’S CYBERSECURITY READINESS</w:t>
      </w:r>
      <w:r>
        <w:rPr>
          <w:rStyle w:val="normaltextrun"/>
          <w:color w:val="000000"/>
          <w:shd w:val="clear" w:color="auto" w:fill="FFFFFF"/>
        </w:rPr>
        <w:t xml:space="preserve">. Oversight.gov. Retrieved 2022, from </w:t>
      </w:r>
      <w:r w:rsidR="006C635A" w:rsidRPr="000721BE">
        <w:rPr>
          <w:rStyle w:val="normaltextrun"/>
          <w:color w:val="000000"/>
          <w:shd w:val="clear" w:color="auto" w:fill="FFFFFF"/>
        </w:rPr>
        <w:t>https://www.oversight.gov/sites/default/files/oig-reports/NASA/IG-21-019.pdf</w:t>
      </w:r>
      <w:r w:rsidR="006C635A" w:rsidRPr="000721BE">
        <w:rPr>
          <w:rStyle w:val="normaltextrun"/>
          <w:i/>
          <w:iCs/>
          <w:color w:val="000000"/>
          <w:shd w:val="clear" w:color="auto" w:fill="FFFFFF"/>
        </w:rPr>
        <w:t xml:space="preserve"> </w:t>
      </w:r>
      <w:r w:rsidR="006C635A" w:rsidRPr="000721BE">
        <w:rPr>
          <w:rStyle w:val="normaltextrun"/>
          <w:color w:val="000000"/>
          <w:shd w:val="clear" w:color="auto" w:fill="FFFFFF"/>
        </w:rPr>
        <w:t>[6</w:t>
      </w:r>
      <w:r>
        <w:rPr>
          <w:rStyle w:val="normaltextrun"/>
          <w:color w:val="000000"/>
          <w:shd w:val="clear" w:color="auto" w:fill="FFFFFF"/>
        </w:rPr>
        <w:t>]</w:t>
      </w:r>
    </w:p>
    <w:p w14:paraId="25C92B97" w14:textId="55245F66" w:rsidR="006C635A" w:rsidRPr="000721BE" w:rsidRDefault="000721BE" w:rsidP="000721BE">
      <w:pPr>
        <w:spacing w:after="0" w:line="240" w:lineRule="auto"/>
        <w:ind w:left="562" w:hanging="562"/>
        <w:rPr>
          <w:rFonts w:ascii="Times New Roman" w:eastAsia="Times New Roman" w:hAnsi="Times New Roman" w:cs="Times New Roman"/>
          <w:sz w:val="24"/>
          <w:szCs w:val="24"/>
        </w:rPr>
      </w:pPr>
      <w:r w:rsidRPr="000721BE">
        <w:rPr>
          <w:rFonts w:ascii="Times New Roman" w:eastAsia="Times New Roman" w:hAnsi="Times New Roman" w:cs="Times New Roman"/>
          <w:sz w:val="24"/>
          <w:szCs w:val="24"/>
        </w:rPr>
        <w:t xml:space="preserve">Loff, S. (2015, January 28). </w:t>
      </w:r>
      <w:r w:rsidRPr="000721BE">
        <w:rPr>
          <w:rFonts w:ascii="Times New Roman" w:eastAsia="Times New Roman" w:hAnsi="Times New Roman" w:cs="Times New Roman"/>
          <w:i/>
          <w:iCs/>
          <w:sz w:val="24"/>
          <w:szCs w:val="24"/>
        </w:rPr>
        <w:t>About NASA</w:t>
      </w:r>
      <w:r w:rsidRPr="000721BE">
        <w:rPr>
          <w:rFonts w:ascii="Times New Roman" w:eastAsia="Times New Roman" w:hAnsi="Times New Roman" w:cs="Times New Roman"/>
          <w:sz w:val="24"/>
          <w:szCs w:val="24"/>
        </w:rPr>
        <w:t xml:space="preserve">. NASA. Retrieved 2022, from https://www.nasa.gov/about/index.html </w:t>
      </w:r>
      <w:r>
        <w:rPr>
          <w:rFonts w:ascii="Times New Roman" w:eastAsia="Times New Roman" w:hAnsi="Times New Roman" w:cs="Times New Roman"/>
          <w:sz w:val="24"/>
          <w:szCs w:val="24"/>
        </w:rPr>
        <w:t>[7]</w:t>
      </w:r>
    </w:p>
    <w:p w14:paraId="52E382B7" w14:textId="77777777" w:rsidR="00360E25" w:rsidRPr="00360E25" w:rsidRDefault="00360E25" w:rsidP="00360E25">
      <w:pPr>
        <w:spacing w:after="0" w:line="240" w:lineRule="auto"/>
        <w:rPr>
          <w:rFonts w:ascii="Times New Roman" w:eastAsia="Times New Roman" w:hAnsi="Times New Roman" w:cs="Times New Roman"/>
          <w:sz w:val="24"/>
          <w:szCs w:val="24"/>
        </w:rPr>
      </w:pPr>
    </w:p>
    <w:p w14:paraId="66B1BDD4" w14:textId="7339173B" w:rsidR="00360E25" w:rsidRPr="00360E25" w:rsidRDefault="6632195E" w:rsidP="6A2E5F21">
      <w:pPr>
        <w:spacing w:after="0" w:line="240" w:lineRule="auto"/>
        <w:ind w:left="567" w:hanging="567"/>
      </w:pPr>
      <w:r w:rsidRPr="6A2E5F21">
        <w:rPr>
          <w:rFonts w:ascii="Times New Roman" w:eastAsia="Times New Roman" w:hAnsi="Times New Roman" w:cs="Times New Roman"/>
          <w:sz w:val="24"/>
          <w:szCs w:val="24"/>
        </w:rPr>
        <w:t xml:space="preserve">Blodgett, R. (2018, April 20). </w:t>
      </w:r>
      <w:r w:rsidRPr="6A2E5F21">
        <w:rPr>
          <w:rFonts w:ascii="Times New Roman" w:eastAsia="Times New Roman" w:hAnsi="Times New Roman" w:cs="Times New Roman"/>
          <w:i/>
          <w:iCs/>
          <w:sz w:val="24"/>
          <w:szCs w:val="24"/>
        </w:rPr>
        <w:t>Our Missions and Values</w:t>
      </w:r>
      <w:r w:rsidRPr="6A2E5F21">
        <w:rPr>
          <w:rFonts w:ascii="Times New Roman" w:eastAsia="Times New Roman" w:hAnsi="Times New Roman" w:cs="Times New Roman"/>
          <w:sz w:val="24"/>
          <w:szCs w:val="24"/>
        </w:rPr>
        <w:t xml:space="preserve">. NASA. Retrieved October 15, 2022, from </w:t>
      </w:r>
      <w:hyperlink r:id="rId17">
        <w:r w:rsidRPr="6A2E5F21">
          <w:rPr>
            <w:rStyle w:val="Hyperlink"/>
            <w:rFonts w:ascii="Times New Roman" w:eastAsia="Times New Roman" w:hAnsi="Times New Roman" w:cs="Times New Roman"/>
            <w:sz w:val="24"/>
            <w:szCs w:val="24"/>
          </w:rPr>
          <w:t>https://www.nasa.gov/careers/our-mission-and-values</w:t>
        </w:r>
      </w:hyperlink>
      <w:r w:rsidRPr="6A2E5F21">
        <w:rPr>
          <w:rFonts w:ascii="Times New Roman" w:eastAsia="Times New Roman" w:hAnsi="Times New Roman" w:cs="Times New Roman"/>
          <w:sz w:val="24"/>
          <w:szCs w:val="24"/>
        </w:rPr>
        <w:t xml:space="preserve">  [</w:t>
      </w:r>
      <w:r w:rsidR="2FB72D04" w:rsidRPr="6A2E5F21">
        <w:rPr>
          <w:rFonts w:ascii="Times New Roman" w:eastAsia="Times New Roman" w:hAnsi="Times New Roman" w:cs="Times New Roman"/>
          <w:sz w:val="24"/>
          <w:szCs w:val="24"/>
        </w:rPr>
        <w:t>8</w:t>
      </w:r>
      <w:r w:rsidRPr="6A2E5F21">
        <w:rPr>
          <w:rFonts w:ascii="Times New Roman" w:eastAsia="Times New Roman" w:hAnsi="Times New Roman" w:cs="Times New Roman"/>
          <w:sz w:val="24"/>
          <w:szCs w:val="24"/>
        </w:rPr>
        <w:t>]</w:t>
      </w:r>
    </w:p>
    <w:p w14:paraId="705F3AE5" w14:textId="7339173B" w:rsidR="00360E25" w:rsidRPr="00360E25" w:rsidRDefault="5448409E" w:rsidP="6A2E5F21">
      <w:pPr>
        <w:spacing w:after="0" w:line="240" w:lineRule="auto"/>
        <w:ind w:left="567" w:hanging="567"/>
      </w:pPr>
      <w:r w:rsidRPr="6A2E5F21">
        <w:rPr>
          <w:rFonts w:ascii="Times New Roman" w:eastAsia="Times New Roman" w:hAnsi="Times New Roman" w:cs="Times New Roman"/>
          <w:sz w:val="24"/>
          <w:szCs w:val="24"/>
        </w:rPr>
        <w:t xml:space="preserve">Wikimedia Commons. (n.d.). </w:t>
      </w:r>
      <w:r w:rsidRPr="6A2E5F21">
        <w:rPr>
          <w:rFonts w:ascii="Times New Roman" w:eastAsia="Times New Roman" w:hAnsi="Times New Roman" w:cs="Times New Roman"/>
          <w:i/>
          <w:iCs/>
          <w:sz w:val="24"/>
          <w:szCs w:val="24"/>
        </w:rPr>
        <w:t>Nasa logo</w:t>
      </w:r>
      <w:r w:rsidRPr="6A2E5F21">
        <w:rPr>
          <w:rFonts w:ascii="Times New Roman" w:eastAsia="Times New Roman" w:hAnsi="Times New Roman" w:cs="Times New Roman"/>
          <w:sz w:val="24"/>
          <w:szCs w:val="24"/>
        </w:rPr>
        <w:t xml:space="preserve">. Wikimedia Commons. Retrieved November 28, 2022, from </w:t>
      </w:r>
      <w:hyperlink r:id="rId18">
        <w:r w:rsidRPr="6A2E5F21">
          <w:rPr>
            <w:rStyle w:val="Hyperlink"/>
            <w:rFonts w:ascii="Times New Roman" w:eastAsia="Times New Roman" w:hAnsi="Times New Roman" w:cs="Times New Roman"/>
            <w:sz w:val="24"/>
            <w:szCs w:val="24"/>
          </w:rPr>
          <w:t>https://commons.wikimedia.org/wiki/File:NASA_logo.svg</w:t>
        </w:r>
      </w:hyperlink>
      <w:r w:rsidRPr="6A2E5F21">
        <w:rPr>
          <w:rFonts w:ascii="Times New Roman" w:eastAsia="Times New Roman" w:hAnsi="Times New Roman" w:cs="Times New Roman"/>
          <w:sz w:val="24"/>
          <w:szCs w:val="24"/>
        </w:rPr>
        <w:t xml:space="preserve">. </w:t>
      </w:r>
      <w:r w:rsidR="6632195E" w:rsidRPr="6A2E5F21">
        <w:rPr>
          <w:rFonts w:ascii="Times New Roman" w:eastAsia="Times New Roman" w:hAnsi="Times New Roman" w:cs="Times New Roman"/>
          <w:sz w:val="24"/>
          <w:szCs w:val="24"/>
        </w:rPr>
        <w:t>[</w:t>
      </w:r>
      <w:r w:rsidR="647FECE4" w:rsidRPr="6A2E5F21">
        <w:rPr>
          <w:rFonts w:ascii="Times New Roman" w:eastAsia="Times New Roman" w:hAnsi="Times New Roman" w:cs="Times New Roman"/>
          <w:sz w:val="24"/>
          <w:szCs w:val="24"/>
        </w:rPr>
        <w:t>9</w:t>
      </w:r>
      <w:r w:rsidR="6632195E" w:rsidRPr="6A2E5F21">
        <w:rPr>
          <w:rFonts w:ascii="Times New Roman" w:eastAsia="Times New Roman" w:hAnsi="Times New Roman" w:cs="Times New Roman"/>
          <w:sz w:val="24"/>
          <w:szCs w:val="24"/>
        </w:rPr>
        <w:t>]</w:t>
      </w:r>
    </w:p>
    <w:p w14:paraId="769E4F06" w14:textId="3B9F577F" w:rsidR="00360E25" w:rsidRPr="00360E25" w:rsidRDefault="6632195E" w:rsidP="6A2E5F21">
      <w:pPr>
        <w:spacing w:after="0" w:line="257" w:lineRule="auto"/>
        <w:ind w:left="720" w:hanging="720"/>
        <w:rPr>
          <w:rFonts w:ascii="Times New Roman" w:eastAsia="Times New Roman" w:hAnsi="Times New Roman" w:cs="Times New Roman"/>
          <w:sz w:val="24"/>
          <w:szCs w:val="24"/>
        </w:rPr>
      </w:pPr>
      <w:r w:rsidRPr="6A2E5F21">
        <w:rPr>
          <w:rFonts w:ascii="Times New Roman" w:eastAsia="Times New Roman" w:hAnsi="Times New Roman" w:cs="Times New Roman"/>
          <w:sz w:val="24"/>
          <w:szCs w:val="24"/>
        </w:rPr>
        <w:t xml:space="preserve">NASA. (n.d.). </w:t>
      </w:r>
      <w:r w:rsidRPr="6A2E5F21">
        <w:rPr>
          <w:rFonts w:ascii="Times New Roman" w:eastAsia="Times New Roman" w:hAnsi="Times New Roman" w:cs="Times New Roman"/>
          <w:i/>
          <w:iCs/>
          <w:sz w:val="24"/>
          <w:szCs w:val="24"/>
        </w:rPr>
        <w:t>AFPD-2810.1-001, Baseline-8</w:t>
      </w:r>
      <w:r w:rsidRPr="6A2E5F21">
        <w:rPr>
          <w:rFonts w:ascii="Times New Roman" w:eastAsia="Times New Roman" w:hAnsi="Times New Roman" w:cs="Times New Roman"/>
          <w:sz w:val="24"/>
          <w:szCs w:val="24"/>
        </w:rPr>
        <w:t xml:space="preserve">. Retrieved November 25, 2022, from </w:t>
      </w:r>
      <w:hyperlink r:id="rId19">
        <w:r w:rsidRPr="6A2E5F21">
          <w:rPr>
            <w:rStyle w:val="Hyperlink"/>
            <w:rFonts w:ascii="Times New Roman" w:eastAsia="Times New Roman" w:hAnsi="Times New Roman" w:cs="Times New Roman"/>
            <w:sz w:val="24"/>
            <w:szCs w:val="24"/>
          </w:rPr>
          <w:t>https://www.nasa.gov/sites/default/files/atoms/files/afpd-2810.1-001_0.pdf</w:t>
        </w:r>
      </w:hyperlink>
      <w:r w:rsidRPr="6A2E5F21">
        <w:rPr>
          <w:rFonts w:ascii="Times New Roman" w:eastAsia="Times New Roman" w:hAnsi="Times New Roman" w:cs="Times New Roman"/>
          <w:sz w:val="24"/>
          <w:szCs w:val="24"/>
        </w:rPr>
        <w:t xml:space="preserve"> [</w:t>
      </w:r>
      <w:r w:rsidR="5FD393CF" w:rsidRPr="6A2E5F21">
        <w:rPr>
          <w:rFonts w:ascii="Times New Roman" w:eastAsia="Times New Roman" w:hAnsi="Times New Roman" w:cs="Times New Roman"/>
          <w:sz w:val="24"/>
          <w:szCs w:val="24"/>
        </w:rPr>
        <w:t>10</w:t>
      </w:r>
      <w:r w:rsidRPr="6A2E5F21">
        <w:rPr>
          <w:rFonts w:ascii="Times New Roman" w:eastAsia="Times New Roman" w:hAnsi="Times New Roman" w:cs="Times New Roman"/>
          <w:sz w:val="24"/>
          <w:szCs w:val="24"/>
        </w:rPr>
        <w:t>]</w:t>
      </w:r>
    </w:p>
    <w:p w14:paraId="67D567AF" w14:textId="718650BA" w:rsidR="00360E25" w:rsidRPr="00360E25" w:rsidRDefault="6632195E" w:rsidP="6A2E5F21">
      <w:pPr>
        <w:spacing w:after="0" w:line="257" w:lineRule="auto"/>
        <w:ind w:left="720" w:hanging="720"/>
        <w:rPr>
          <w:rFonts w:ascii="Times New Roman" w:eastAsia="Times New Roman" w:hAnsi="Times New Roman" w:cs="Times New Roman"/>
          <w:sz w:val="24"/>
          <w:szCs w:val="24"/>
        </w:rPr>
      </w:pPr>
      <w:r w:rsidRPr="6A2E5F21">
        <w:rPr>
          <w:rFonts w:ascii="Times New Roman" w:eastAsia="Times New Roman" w:hAnsi="Times New Roman" w:cs="Times New Roman"/>
          <w:sz w:val="24"/>
          <w:szCs w:val="24"/>
        </w:rPr>
        <w:t xml:space="preserve">NASA. (n.d.). </w:t>
      </w:r>
      <w:r w:rsidRPr="6A2E5F21">
        <w:rPr>
          <w:rFonts w:ascii="Times New Roman" w:eastAsia="Times New Roman" w:hAnsi="Times New Roman" w:cs="Times New Roman"/>
          <w:i/>
          <w:iCs/>
          <w:sz w:val="24"/>
          <w:szCs w:val="24"/>
        </w:rPr>
        <w:t>NPD 1000.0B</w:t>
      </w:r>
      <w:r w:rsidRPr="6A2E5F21">
        <w:rPr>
          <w:rFonts w:ascii="Times New Roman" w:eastAsia="Times New Roman" w:hAnsi="Times New Roman" w:cs="Times New Roman"/>
          <w:sz w:val="24"/>
          <w:szCs w:val="24"/>
        </w:rPr>
        <w:t xml:space="preserve">. Retrieved November 26, 2022, from </w:t>
      </w:r>
      <w:hyperlink r:id="rId20">
        <w:r w:rsidRPr="6A2E5F21">
          <w:rPr>
            <w:rStyle w:val="Hyperlink"/>
            <w:rFonts w:ascii="Times New Roman" w:eastAsia="Times New Roman" w:hAnsi="Times New Roman" w:cs="Times New Roman"/>
            <w:sz w:val="24"/>
            <w:szCs w:val="24"/>
          </w:rPr>
          <w:t>https://nodis3.gsfc.nasa.gov/NPR_attachments/N_PD_1000_000B_.pdf</w:t>
        </w:r>
      </w:hyperlink>
      <w:r w:rsidRPr="6A2E5F21">
        <w:rPr>
          <w:rFonts w:ascii="Times New Roman" w:eastAsia="Times New Roman" w:hAnsi="Times New Roman" w:cs="Times New Roman"/>
          <w:sz w:val="24"/>
          <w:szCs w:val="24"/>
        </w:rPr>
        <w:t xml:space="preserve"> [</w:t>
      </w:r>
      <w:r w:rsidR="51F2B265" w:rsidRPr="6A2E5F21">
        <w:rPr>
          <w:rFonts w:ascii="Times New Roman" w:eastAsia="Times New Roman" w:hAnsi="Times New Roman" w:cs="Times New Roman"/>
          <w:sz w:val="24"/>
          <w:szCs w:val="24"/>
        </w:rPr>
        <w:t>11</w:t>
      </w:r>
      <w:r w:rsidRPr="6A2E5F21">
        <w:rPr>
          <w:rFonts w:ascii="Times New Roman" w:eastAsia="Times New Roman" w:hAnsi="Times New Roman" w:cs="Times New Roman"/>
          <w:sz w:val="24"/>
          <w:szCs w:val="24"/>
        </w:rPr>
        <w:t>]</w:t>
      </w:r>
    </w:p>
    <w:p w14:paraId="5A91F6CB" w14:textId="6D07FC12" w:rsidR="00360E25" w:rsidRPr="00360E25" w:rsidRDefault="6632195E" w:rsidP="6A2E5F21">
      <w:pPr>
        <w:spacing w:after="0" w:line="257" w:lineRule="auto"/>
        <w:ind w:left="720" w:hanging="720"/>
        <w:rPr>
          <w:rFonts w:ascii="Times New Roman" w:eastAsia="Times New Roman" w:hAnsi="Times New Roman" w:cs="Times New Roman"/>
          <w:sz w:val="24"/>
          <w:szCs w:val="24"/>
        </w:rPr>
      </w:pPr>
      <w:r w:rsidRPr="6A2E5F21">
        <w:rPr>
          <w:rFonts w:ascii="Times New Roman" w:eastAsia="Times New Roman" w:hAnsi="Times New Roman" w:cs="Times New Roman"/>
          <w:sz w:val="24"/>
          <w:szCs w:val="24"/>
        </w:rPr>
        <w:t xml:space="preserve">NASA. (n.d.). </w:t>
      </w:r>
      <w:r w:rsidRPr="6A2E5F21">
        <w:rPr>
          <w:rFonts w:ascii="Times New Roman" w:eastAsia="Times New Roman" w:hAnsi="Times New Roman" w:cs="Times New Roman"/>
          <w:i/>
          <w:iCs/>
          <w:sz w:val="24"/>
          <w:szCs w:val="24"/>
        </w:rPr>
        <w:t>NPD 1600.2E</w:t>
      </w:r>
      <w:r w:rsidRPr="6A2E5F21">
        <w:rPr>
          <w:rFonts w:ascii="Times New Roman" w:eastAsia="Times New Roman" w:hAnsi="Times New Roman" w:cs="Times New Roman"/>
          <w:sz w:val="24"/>
          <w:szCs w:val="24"/>
        </w:rPr>
        <w:t xml:space="preserve">. NASA. Retrieved November 25, 2022, from </w:t>
      </w:r>
      <w:hyperlink r:id="rId21">
        <w:r w:rsidRPr="6A2E5F21">
          <w:rPr>
            <w:rStyle w:val="Hyperlink"/>
            <w:rFonts w:ascii="Times New Roman" w:eastAsia="Times New Roman" w:hAnsi="Times New Roman" w:cs="Times New Roman"/>
            <w:sz w:val="24"/>
            <w:szCs w:val="24"/>
          </w:rPr>
          <w:t>https://nodis3.gsfc.nasa.gov/displayDir.cfm?Internal_ID=N_PD_1600_002E_&amp;page_name=main&amp;search_term=information+security</w:t>
        </w:r>
      </w:hyperlink>
      <w:r w:rsidR="1F1910B0" w:rsidRPr="6A2E5F21">
        <w:rPr>
          <w:rFonts w:ascii="Times New Roman" w:eastAsia="Times New Roman" w:hAnsi="Times New Roman" w:cs="Times New Roman"/>
          <w:sz w:val="24"/>
          <w:szCs w:val="24"/>
        </w:rPr>
        <w:t xml:space="preserve"> [</w:t>
      </w:r>
      <w:r w:rsidR="14E938D7" w:rsidRPr="6A2E5F21">
        <w:rPr>
          <w:rFonts w:ascii="Times New Roman" w:eastAsia="Times New Roman" w:hAnsi="Times New Roman" w:cs="Times New Roman"/>
          <w:sz w:val="24"/>
          <w:szCs w:val="24"/>
        </w:rPr>
        <w:t>12</w:t>
      </w:r>
      <w:r w:rsidR="1F1910B0" w:rsidRPr="6A2E5F21">
        <w:rPr>
          <w:rFonts w:ascii="Times New Roman" w:eastAsia="Times New Roman" w:hAnsi="Times New Roman" w:cs="Times New Roman"/>
          <w:sz w:val="24"/>
          <w:szCs w:val="24"/>
        </w:rPr>
        <w:t>]</w:t>
      </w:r>
    </w:p>
    <w:p w14:paraId="19B24AA9" w14:textId="4EA0E57A" w:rsidR="00360E25" w:rsidRPr="00360E25" w:rsidRDefault="6632195E" w:rsidP="6A2E5F21">
      <w:pPr>
        <w:spacing w:after="0" w:line="257" w:lineRule="auto"/>
        <w:ind w:left="720" w:hanging="720"/>
        <w:rPr>
          <w:rFonts w:ascii="Times New Roman" w:eastAsia="Times New Roman" w:hAnsi="Times New Roman" w:cs="Times New Roman"/>
          <w:sz w:val="24"/>
          <w:szCs w:val="24"/>
        </w:rPr>
      </w:pPr>
      <w:r w:rsidRPr="6A2E5F21">
        <w:rPr>
          <w:rFonts w:ascii="Times New Roman" w:eastAsia="Times New Roman" w:hAnsi="Times New Roman" w:cs="Times New Roman"/>
          <w:sz w:val="24"/>
          <w:szCs w:val="24"/>
        </w:rPr>
        <w:t xml:space="preserve">NASA. (n.d.). </w:t>
      </w:r>
      <w:r w:rsidRPr="6A2E5F21">
        <w:rPr>
          <w:rFonts w:ascii="Times New Roman" w:eastAsia="Times New Roman" w:hAnsi="Times New Roman" w:cs="Times New Roman"/>
          <w:i/>
          <w:iCs/>
          <w:sz w:val="24"/>
          <w:szCs w:val="24"/>
        </w:rPr>
        <w:t>NPD 2810.1F</w:t>
      </w:r>
      <w:r w:rsidRPr="6A2E5F21">
        <w:rPr>
          <w:rFonts w:ascii="Times New Roman" w:eastAsia="Times New Roman" w:hAnsi="Times New Roman" w:cs="Times New Roman"/>
          <w:sz w:val="24"/>
          <w:szCs w:val="24"/>
        </w:rPr>
        <w:t xml:space="preserve">. Retrieved November 24, 2022, from </w:t>
      </w:r>
      <w:hyperlink r:id="rId22">
        <w:r w:rsidRPr="6A2E5F21">
          <w:rPr>
            <w:rStyle w:val="Hyperlink"/>
            <w:rFonts w:ascii="Times New Roman" w:eastAsia="Times New Roman" w:hAnsi="Times New Roman" w:cs="Times New Roman"/>
            <w:sz w:val="24"/>
            <w:szCs w:val="24"/>
          </w:rPr>
          <w:t>https://nodis3.gsfc.nasa.gov/displayDir.cfm?t=NPD&amp;c=2810&amp;s=1E</w:t>
        </w:r>
      </w:hyperlink>
      <w:r w:rsidR="03919E52" w:rsidRPr="6A2E5F21">
        <w:rPr>
          <w:rFonts w:ascii="Times New Roman" w:eastAsia="Times New Roman" w:hAnsi="Times New Roman" w:cs="Times New Roman"/>
          <w:sz w:val="24"/>
          <w:szCs w:val="24"/>
        </w:rPr>
        <w:t xml:space="preserve"> [</w:t>
      </w:r>
      <w:r w:rsidR="35A5709A" w:rsidRPr="6A2E5F21">
        <w:rPr>
          <w:rFonts w:ascii="Times New Roman" w:eastAsia="Times New Roman" w:hAnsi="Times New Roman" w:cs="Times New Roman"/>
          <w:sz w:val="24"/>
          <w:szCs w:val="24"/>
        </w:rPr>
        <w:t>13</w:t>
      </w:r>
      <w:r w:rsidR="03919E52" w:rsidRPr="6A2E5F21">
        <w:rPr>
          <w:rFonts w:ascii="Times New Roman" w:eastAsia="Times New Roman" w:hAnsi="Times New Roman" w:cs="Times New Roman"/>
          <w:sz w:val="24"/>
          <w:szCs w:val="24"/>
        </w:rPr>
        <w:t>]</w:t>
      </w:r>
    </w:p>
    <w:p w14:paraId="1A7C28A2" w14:textId="007972CE" w:rsidR="00360E25" w:rsidRPr="00360E25" w:rsidRDefault="6632195E" w:rsidP="6A2E5F21">
      <w:pPr>
        <w:spacing w:after="0" w:line="240" w:lineRule="auto"/>
        <w:ind w:left="567" w:hanging="567"/>
      </w:pPr>
      <w:r w:rsidRPr="6A2E5F21">
        <w:rPr>
          <w:rFonts w:ascii="Times New Roman" w:eastAsia="Times New Roman" w:hAnsi="Times New Roman" w:cs="Times New Roman"/>
          <w:sz w:val="24"/>
          <w:szCs w:val="24"/>
        </w:rPr>
        <w:t xml:space="preserve">NASA. (n.d.). </w:t>
      </w:r>
      <w:r w:rsidRPr="6A2E5F21">
        <w:rPr>
          <w:rFonts w:ascii="Times New Roman" w:eastAsia="Times New Roman" w:hAnsi="Times New Roman" w:cs="Times New Roman"/>
          <w:i/>
          <w:iCs/>
          <w:sz w:val="24"/>
          <w:szCs w:val="24"/>
        </w:rPr>
        <w:t>NPD 8700.1F</w:t>
      </w:r>
      <w:r w:rsidRPr="6A2E5F21">
        <w:rPr>
          <w:rFonts w:ascii="Times New Roman" w:eastAsia="Times New Roman" w:hAnsi="Times New Roman" w:cs="Times New Roman"/>
          <w:sz w:val="24"/>
          <w:szCs w:val="24"/>
        </w:rPr>
        <w:t xml:space="preserve">. NASA. Retrieved November 24, 2022, from </w:t>
      </w:r>
      <w:hyperlink r:id="rId23">
        <w:r w:rsidRPr="6A2E5F21">
          <w:rPr>
            <w:rStyle w:val="Hyperlink"/>
            <w:rFonts w:ascii="Times New Roman" w:eastAsia="Times New Roman" w:hAnsi="Times New Roman" w:cs="Times New Roman"/>
            <w:sz w:val="24"/>
            <w:szCs w:val="24"/>
          </w:rPr>
          <w:t>https://nodis3.gsfc.nasa.gov/displayDir.cfm?t=NPD&amp;c=8700&amp;s=1F</w:t>
        </w:r>
      </w:hyperlink>
      <w:r w:rsidR="280CD284" w:rsidRPr="6A2E5F21">
        <w:rPr>
          <w:rFonts w:ascii="Times New Roman" w:eastAsia="Times New Roman" w:hAnsi="Times New Roman" w:cs="Times New Roman"/>
          <w:sz w:val="24"/>
          <w:szCs w:val="24"/>
        </w:rPr>
        <w:t xml:space="preserve"> [</w:t>
      </w:r>
      <w:r w:rsidR="3494E62A" w:rsidRPr="6A2E5F21">
        <w:rPr>
          <w:rFonts w:ascii="Times New Roman" w:eastAsia="Times New Roman" w:hAnsi="Times New Roman" w:cs="Times New Roman"/>
          <w:sz w:val="24"/>
          <w:szCs w:val="24"/>
        </w:rPr>
        <w:t>14</w:t>
      </w:r>
      <w:r w:rsidR="280CD284" w:rsidRPr="6A2E5F21">
        <w:rPr>
          <w:rFonts w:ascii="Times New Roman" w:eastAsia="Times New Roman" w:hAnsi="Times New Roman" w:cs="Times New Roman"/>
          <w:sz w:val="24"/>
          <w:szCs w:val="24"/>
        </w:rPr>
        <w:t>]</w:t>
      </w:r>
    </w:p>
    <w:p w14:paraId="640EFF6A" w14:textId="65BFDFCC" w:rsidR="00360E25" w:rsidRPr="00360E25" w:rsidRDefault="6632195E" w:rsidP="6A2E5F21">
      <w:pPr>
        <w:spacing w:after="0" w:line="257" w:lineRule="auto"/>
        <w:ind w:left="720" w:hanging="720"/>
        <w:rPr>
          <w:rFonts w:ascii="Times New Roman" w:eastAsia="Times New Roman" w:hAnsi="Times New Roman" w:cs="Times New Roman"/>
          <w:sz w:val="24"/>
          <w:szCs w:val="24"/>
        </w:rPr>
      </w:pPr>
      <w:r w:rsidRPr="6A2E5F21">
        <w:rPr>
          <w:rFonts w:ascii="Times New Roman" w:eastAsia="Times New Roman" w:hAnsi="Times New Roman" w:cs="Times New Roman"/>
          <w:sz w:val="24"/>
          <w:szCs w:val="24"/>
        </w:rPr>
        <w:t xml:space="preserve">NASA. (n.d.). </w:t>
      </w:r>
      <w:r w:rsidRPr="6A2E5F21">
        <w:rPr>
          <w:rFonts w:ascii="Times New Roman" w:eastAsia="Times New Roman" w:hAnsi="Times New Roman" w:cs="Times New Roman"/>
          <w:i/>
          <w:iCs/>
          <w:sz w:val="24"/>
          <w:szCs w:val="24"/>
        </w:rPr>
        <w:t>NPR 1040.1</w:t>
      </w:r>
      <w:r w:rsidRPr="6A2E5F21">
        <w:rPr>
          <w:rFonts w:ascii="Times New Roman" w:eastAsia="Times New Roman" w:hAnsi="Times New Roman" w:cs="Times New Roman"/>
          <w:sz w:val="24"/>
          <w:szCs w:val="24"/>
        </w:rPr>
        <w:t xml:space="preserve">. Retrieved November 27, 2022, from </w:t>
      </w:r>
      <w:hyperlink r:id="rId24">
        <w:r w:rsidRPr="6A2E5F21">
          <w:rPr>
            <w:rStyle w:val="Hyperlink"/>
            <w:rFonts w:ascii="Times New Roman" w:eastAsia="Times New Roman" w:hAnsi="Times New Roman" w:cs="Times New Roman"/>
            <w:sz w:val="24"/>
            <w:szCs w:val="24"/>
          </w:rPr>
          <w:t>https://nodis3.gsfc.nasa.gov/npg_img/N_PR_1040_0001_/N_PR_1040_0001_.pdf</w:t>
        </w:r>
      </w:hyperlink>
      <w:r w:rsidRPr="6A2E5F21">
        <w:rPr>
          <w:rFonts w:ascii="Times New Roman" w:eastAsia="Times New Roman" w:hAnsi="Times New Roman" w:cs="Times New Roman"/>
          <w:sz w:val="24"/>
          <w:szCs w:val="24"/>
        </w:rPr>
        <w:t xml:space="preserve"> </w:t>
      </w:r>
      <w:r w:rsidR="3C2712FD" w:rsidRPr="6A2E5F21">
        <w:rPr>
          <w:rFonts w:ascii="Times New Roman" w:eastAsia="Times New Roman" w:hAnsi="Times New Roman" w:cs="Times New Roman"/>
          <w:sz w:val="24"/>
          <w:szCs w:val="24"/>
        </w:rPr>
        <w:t>[</w:t>
      </w:r>
      <w:r w:rsidR="5ADE74D1" w:rsidRPr="6A2E5F21">
        <w:rPr>
          <w:rFonts w:ascii="Times New Roman" w:eastAsia="Times New Roman" w:hAnsi="Times New Roman" w:cs="Times New Roman"/>
          <w:sz w:val="24"/>
          <w:szCs w:val="24"/>
        </w:rPr>
        <w:t>15</w:t>
      </w:r>
      <w:r w:rsidR="3C2712FD" w:rsidRPr="6A2E5F21">
        <w:rPr>
          <w:rFonts w:ascii="Times New Roman" w:eastAsia="Times New Roman" w:hAnsi="Times New Roman" w:cs="Times New Roman"/>
          <w:sz w:val="24"/>
          <w:szCs w:val="24"/>
        </w:rPr>
        <w:t>]</w:t>
      </w:r>
    </w:p>
    <w:p w14:paraId="06257DB2" w14:textId="680EB387" w:rsidR="00360E25" w:rsidRPr="00360E25" w:rsidRDefault="6632195E" w:rsidP="6A2E5F21">
      <w:pPr>
        <w:spacing w:after="0" w:line="240" w:lineRule="auto"/>
        <w:ind w:left="720" w:hanging="720"/>
        <w:rPr>
          <w:rFonts w:ascii="Times New Roman" w:eastAsia="Times New Roman" w:hAnsi="Times New Roman" w:cs="Times New Roman"/>
          <w:sz w:val="24"/>
          <w:szCs w:val="24"/>
        </w:rPr>
      </w:pPr>
      <w:r w:rsidRPr="6A2E5F21">
        <w:rPr>
          <w:rFonts w:ascii="Times New Roman" w:eastAsia="Times New Roman" w:hAnsi="Times New Roman" w:cs="Times New Roman"/>
          <w:sz w:val="24"/>
          <w:szCs w:val="24"/>
        </w:rPr>
        <w:t xml:space="preserve">NASA. (n.d.). </w:t>
      </w:r>
      <w:r w:rsidRPr="6A2E5F21">
        <w:rPr>
          <w:rFonts w:ascii="Times New Roman" w:eastAsia="Times New Roman" w:hAnsi="Times New Roman" w:cs="Times New Roman"/>
          <w:i/>
          <w:iCs/>
          <w:sz w:val="24"/>
          <w:szCs w:val="24"/>
        </w:rPr>
        <w:t>NPR 1600.1a</w:t>
      </w:r>
      <w:r w:rsidRPr="6A2E5F21">
        <w:rPr>
          <w:rFonts w:ascii="Times New Roman" w:eastAsia="Times New Roman" w:hAnsi="Times New Roman" w:cs="Times New Roman"/>
          <w:sz w:val="24"/>
          <w:szCs w:val="24"/>
        </w:rPr>
        <w:t xml:space="preserve">. NASA. Retrieved November 24, 2022, from </w:t>
      </w:r>
      <w:hyperlink r:id="rId25">
        <w:r w:rsidRPr="6A2E5F21">
          <w:rPr>
            <w:rStyle w:val="Hyperlink"/>
            <w:rFonts w:ascii="Times New Roman" w:eastAsia="Times New Roman" w:hAnsi="Times New Roman" w:cs="Times New Roman"/>
            <w:sz w:val="24"/>
            <w:szCs w:val="24"/>
          </w:rPr>
          <w:t>https://nodis3.gsfc.nasa.gov/npg_img/N_PR_1600_001A_/N_PR_1600_001A_.pdf</w:t>
        </w:r>
      </w:hyperlink>
      <w:proofErr w:type="gramStart"/>
      <w:r w:rsidRPr="6A2E5F21">
        <w:rPr>
          <w:rFonts w:ascii="Times New Roman" w:eastAsia="Times New Roman" w:hAnsi="Times New Roman" w:cs="Times New Roman"/>
          <w:sz w:val="24"/>
          <w:szCs w:val="24"/>
        </w:rPr>
        <w:t xml:space="preserve">  </w:t>
      </w:r>
      <w:r w:rsidR="77557741" w:rsidRPr="6A2E5F21">
        <w:rPr>
          <w:rFonts w:ascii="Times New Roman" w:eastAsia="Times New Roman" w:hAnsi="Times New Roman" w:cs="Times New Roman"/>
          <w:sz w:val="24"/>
          <w:szCs w:val="24"/>
        </w:rPr>
        <w:t xml:space="preserve"> [</w:t>
      </w:r>
      <w:proofErr w:type="gramEnd"/>
      <w:r w:rsidR="64932631" w:rsidRPr="6A2E5F21">
        <w:rPr>
          <w:rFonts w:ascii="Times New Roman" w:eastAsia="Times New Roman" w:hAnsi="Times New Roman" w:cs="Times New Roman"/>
          <w:sz w:val="24"/>
          <w:szCs w:val="24"/>
        </w:rPr>
        <w:t>16</w:t>
      </w:r>
      <w:r w:rsidR="77557741" w:rsidRPr="6A2E5F21">
        <w:rPr>
          <w:rFonts w:ascii="Times New Roman" w:eastAsia="Times New Roman" w:hAnsi="Times New Roman" w:cs="Times New Roman"/>
          <w:sz w:val="24"/>
          <w:szCs w:val="24"/>
        </w:rPr>
        <w:t>]</w:t>
      </w:r>
    </w:p>
    <w:p w14:paraId="1A12245E" w14:textId="0757971F" w:rsidR="00360E25" w:rsidRPr="00360E25" w:rsidRDefault="6632195E" w:rsidP="6A2E5F21">
      <w:pPr>
        <w:spacing w:after="0" w:line="240" w:lineRule="auto"/>
        <w:ind w:left="562" w:hanging="562"/>
        <w:rPr>
          <w:rFonts w:ascii="Times New Roman" w:eastAsia="Times New Roman" w:hAnsi="Times New Roman" w:cs="Times New Roman"/>
          <w:sz w:val="24"/>
          <w:szCs w:val="24"/>
        </w:rPr>
      </w:pPr>
      <w:r w:rsidRPr="6A2E5F21">
        <w:rPr>
          <w:rFonts w:ascii="Times New Roman" w:eastAsia="Times New Roman" w:hAnsi="Times New Roman" w:cs="Times New Roman"/>
          <w:sz w:val="24"/>
          <w:szCs w:val="24"/>
        </w:rPr>
        <w:t xml:space="preserve">NASA. (n.d.). </w:t>
      </w:r>
      <w:r w:rsidRPr="6A2E5F21">
        <w:rPr>
          <w:rFonts w:ascii="Times New Roman" w:eastAsia="Times New Roman" w:hAnsi="Times New Roman" w:cs="Times New Roman"/>
          <w:i/>
          <w:iCs/>
          <w:sz w:val="24"/>
          <w:szCs w:val="24"/>
        </w:rPr>
        <w:t>NPR 2810.2</w:t>
      </w:r>
      <w:r w:rsidRPr="6A2E5F21">
        <w:rPr>
          <w:rFonts w:ascii="Times New Roman" w:eastAsia="Times New Roman" w:hAnsi="Times New Roman" w:cs="Times New Roman"/>
          <w:sz w:val="24"/>
          <w:szCs w:val="24"/>
        </w:rPr>
        <w:t xml:space="preserve">. Retrieved November 25, 2022, from </w:t>
      </w:r>
      <w:hyperlink r:id="rId26">
        <w:r w:rsidRPr="6A2E5F21">
          <w:rPr>
            <w:rStyle w:val="Hyperlink"/>
            <w:rFonts w:ascii="Times New Roman" w:eastAsia="Times New Roman" w:hAnsi="Times New Roman" w:cs="Times New Roman"/>
            <w:sz w:val="24"/>
            <w:szCs w:val="24"/>
          </w:rPr>
          <w:t>https://nodis3.gsfc.nasa.gov/npg_img/N_PR_2810_0002_/N_PR_2810_0002_.pdf</w:t>
        </w:r>
      </w:hyperlink>
      <w:r w:rsidRPr="6A2E5F21">
        <w:rPr>
          <w:rFonts w:ascii="Times New Roman" w:eastAsia="Times New Roman" w:hAnsi="Times New Roman" w:cs="Times New Roman"/>
          <w:sz w:val="24"/>
          <w:szCs w:val="24"/>
        </w:rPr>
        <w:t xml:space="preserve"> </w:t>
      </w:r>
      <w:r w:rsidR="7F25ADA7" w:rsidRPr="6A2E5F21">
        <w:rPr>
          <w:rFonts w:ascii="Times New Roman" w:eastAsia="Times New Roman" w:hAnsi="Times New Roman" w:cs="Times New Roman"/>
          <w:sz w:val="24"/>
          <w:szCs w:val="24"/>
        </w:rPr>
        <w:t>[</w:t>
      </w:r>
      <w:r w:rsidR="36D94BC0" w:rsidRPr="6A2E5F21">
        <w:rPr>
          <w:rFonts w:ascii="Times New Roman" w:eastAsia="Times New Roman" w:hAnsi="Times New Roman" w:cs="Times New Roman"/>
          <w:sz w:val="24"/>
          <w:szCs w:val="24"/>
        </w:rPr>
        <w:t>17</w:t>
      </w:r>
      <w:r w:rsidR="7F25ADA7" w:rsidRPr="6A2E5F21">
        <w:rPr>
          <w:rFonts w:ascii="Times New Roman" w:eastAsia="Times New Roman" w:hAnsi="Times New Roman" w:cs="Times New Roman"/>
          <w:sz w:val="24"/>
          <w:szCs w:val="24"/>
        </w:rPr>
        <w:t>]</w:t>
      </w:r>
    </w:p>
    <w:p w14:paraId="3D076E7A" w14:textId="464AACF2" w:rsidR="00360E25" w:rsidRPr="00360E25" w:rsidRDefault="6632195E" w:rsidP="6A2E5F21">
      <w:pPr>
        <w:spacing w:after="0" w:line="257" w:lineRule="auto"/>
        <w:ind w:left="720" w:hanging="720"/>
        <w:rPr>
          <w:rFonts w:ascii="Times New Roman" w:eastAsia="Times New Roman" w:hAnsi="Times New Roman" w:cs="Times New Roman"/>
          <w:sz w:val="24"/>
          <w:szCs w:val="24"/>
          <w:highlight w:val="darkRed"/>
        </w:rPr>
      </w:pPr>
      <w:r w:rsidRPr="6A2E5F21">
        <w:rPr>
          <w:rFonts w:ascii="Times New Roman" w:eastAsia="Times New Roman" w:hAnsi="Times New Roman" w:cs="Times New Roman"/>
          <w:sz w:val="24"/>
          <w:szCs w:val="24"/>
        </w:rPr>
        <w:lastRenderedPageBreak/>
        <w:t xml:space="preserve">NASA. (n.d.). </w:t>
      </w:r>
      <w:r w:rsidRPr="6A2E5F21">
        <w:rPr>
          <w:rFonts w:ascii="Times New Roman" w:eastAsia="Times New Roman" w:hAnsi="Times New Roman" w:cs="Times New Roman"/>
          <w:i/>
          <w:iCs/>
          <w:sz w:val="24"/>
          <w:szCs w:val="24"/>
        </w:rPr>
        <w:t>NPR 8000.4C</w:t>
      </w:r>
      <w:r w:rsidRPr="6A2E5F21">
        <w:rPr>
          <w:rFonts w:ascii="Times New Roman" w:eastAsia="Times New Roman" w:hAnsi="Times New Roman" w:cs="Times New Roman"/>
          <w:sz w:val="24"/>
          <w:szCs w:val="24"/>
        </w:rPr>
        <w:t xml:space="preserve">. Retrieved November 24, 2022, from </w:t>
      </w:r>
      <w:hyperlink r:id="rId27">
        <w:r w:rsidRPr="6A2E5F21">
          <w:rPr>
            <w:rStyle w:val="Hyperlink"/>
            <w:rFonts w:ascii="Times New Roman" w:eastAsia="Times New Roman" w:hAnsi="Times New Roman" w:cs="Times New Roman"/>
            <w:sz w:val="24"/>
            <w:szCs w:val="24"/>
          </w:rPr>
          <w:t>https://nodis3.gsfc.nasa.gov/displayDir.cfm?t=NPR&amp;c=8000&amp;s=4A</w:t>
        </w:r>
      </w:hyperlink>
      <w:r w:rsidRPr="6A2E5F21">
        <w:rPr>
          <w:rFonts w:ascii="Times New Roman" w:eastAsia="Times New Roman" w:hAnsi="Times New Roman" w:cs="Times New Roman"/>
          <w:sz w:val="24"/>
          <w:szCs w:val="24"/>
        </w:rPr>
        <w:t xml:space="preserve"> </w:t>
      </w:r>
      <w:r w:rsidR="7E6B8348" w:rsidRPr="6A2E5F21">
        <w:rPr>
          <w:rFonts w:ascii="Times New Roman" w:eastAsia="Times New Roman" w:hAnsi="Times New Roman" w:cs="Times New Roman"/>
          <w:sz w:val="24"/>
          <w:szCs w:val="24"/>
        </w:rPr>
        <w:t>[1</w:t>
      </w:r>
      <w:r w:rsidR="74CB0933" w:rsidRPr="6A2E5F21">
        <w:rPr>
          <w:rFonts w:ascii="Times New Roman" w:eastAsia="Times New Roman" w:hAnsi="Times New Roman" w:cs="Times New Roman"/>
          <w:sz w:val="24"/>
          <w:szCs w:val="24"/>
        </w:rPr>
        <w:t>8</w:t>
      </w:r>
      <w:r w:rsidR="7E6B8348" w:rsidRPr="6A2E5F21">
        <w:rPr>
          <w:rFonts w:ascii="Times New Roman" w:eastAsia="Times New Roman" w:hAnsi="Times New Roman" w:cs="Times New Roman"/>
          <w:sz w:val="24"/>
          <w:szCs w:val="24"/>
        </w:rPr>
        <w:t>]</w:t>
      </w:r>
    </w:p>
    <w:p w14:paraId="0065912D" w14:textId="7339173B" w:rsidR="00360E25" w:rsidRPr="00360E25" w:rsidRDefault="6632195E" w:rsidP="19FB9CD3">
      <w:pPr>
        <w:spacing w:after="0" w:line="240" w:lineRule="auto"/>
        <w:ind w:left="567" w:hanging="567"/>
        <w:rPr>
          <w:rFonts w:ascii="Calibri" w:eastAsia="Calibri" w:hAnsi="Calibri" w:cs="Calibri"/>
        </w:rPr>
      </w:pPr>
      <w:r w:rsidRPr="6A2E5F21">
        <w:rPr>
          <w:rFonts w:ascii="Times New Roman" w:eastAsia="Times New Roman" w:hAnsi="Times New Roman" w:cs="Times New Roman"/>
          <w:sz w:val="24"/>
          <w:szCs w:val="24"/>
        </w:rPr>
        <w:t xml:space="preserve"> </w:t>
      </w:r>
      <w:r w:rsidR="2E7B581F" w:rsidRPr="6A2E5F21">
        <w:rPr>
          <w:rFonts w:ascii="Times New Roman" w:eastAsia="Times New Roman" w:hAnsi="Times New Roman" w:cs="Times New Roman"/>
          <w:sz w:val="24"/>
          <w:szCs w:val="24"/>
        </w:rPr>
        <w:t xml:space="preserve">NASA. (n.d.). </w:t>
      </w:r>
      <w:r w:rsidR="2E7B581F" w:rsidRPr="6A2E5F21">
        <w:rPr>
          <w:rFonts w:ascii="Times New Roman" w:eastAsia="Times New Roman" w:hAnsi="Times New Roman" w:cs="Times New Roman"/>
          <w:i/>
          <w:iCs/>
          <w:sz w:val="24"/>
          <w:szCs w:val="24"/>
        </w:rPr>
        <w:t>Nasa Organizational Chart (Feb. 25, 2022)</w:t>
      </w:r>
      <w:r w:rsidR="2E7B581F" w:rsidRPr="6A2E5F21">
        <w:rPr>
          <w:rFonts w:ascii="Times New Roman" w:eastAsia="Times New Roman" w:hAnsi="Times New Roman" w:cs="Times New Roman"/>
          <w:sz w:val="24"/>
          <w:szCs w:val="24"/>
        </w:rPr>
        <w:t xml:space="preserve">. NASA. Retrieved November 30, 2022, from </w:t>
      </w:r>
      <w:hyperlink r:id="rId28">
        <w:r w:rsidR="2E7B581F" w:rsidRPr="6A2E5F21">
          <w:rPr>
            <w:rStyle w:val="Hyperlink"/>
            <w:rFonts w:ascii="Times New Roman" w:eastAsia="Times New Roman" w:hAnsi="Times New Roman" w:cs="Times New Roman"/>
            <w:sz w:val="24"/>
            <w:szCs w:val="24"/>
          </w:rPr>
          <w:t>https://www.nasa.gov/sites/default/files/atoms/files/nasa_organization_chart_feb-25-2022.pdf</w:t>
        </w:r>
      </w:hyperlink>
      <w:r w:rsidR="2E7B581F" w:rsidRPr="6A2E5F21">
        <w:rPr>
          <w:rFonts w:ascii="Times New Roman" w:eastAsia="Times New Roman" w:hAnsi="Times New Roman" w:cs="Times New Roman"/>
          <w:sz w:val="24"/>
          <w:szCs w:val="24"/>
        </w:rPr>
        <w:t>.</w:t>
      </w:r>
      <w:r w:rsidRPr="6A2E5F21">
        <w:rPr>
          <w:rFonts w:ascii="Calibri" w:eastAsia="Calibri" w:hAnsi="Calibri" w:cs="Calibri"/>
        </w:rPr>
        <w:t xml:space="preserve">  </w:t>
      </w:r>
      <w:r w:rsidR="2F8A20C0" w:rsidRPr="6A2E5F21">
        <w:rPr>
          <w:rFonts w:ascii="Calibri" w:eastAsia="Calibri" w:hAnsi="Calibri" w:cs="Calibri"/>
        </w:rPr>
        <w:t>[1</w:t>
      </w:r>
      <w:r w:rsidR="4BCFC55E" w:rsidRPr="6A2E5F21">
        <w:rPr>
          <w:rFonts w:ascii="Calibri" w:eastAsia="Calibri" w:hAnsi="Calibri" w:cs="Calibri"/>
        </w:rPr>
        <w:t>9</w:t>
      </w:r>
      <w:r w:rsidR="2F8A20C0" w:rsidRPr="6A2E5F21">
        <w:rPr>
          <w:rFonts w:ascii="Calibri" w:eastAsia="Calibri" w:hAnsi="Calibri" w:cs="Calibri"/>
        </w:rPr>
        <w:t>]</w:t>
      </w:r>
    </w:p>
    <w:p w14:paraId="0A728BE2" w14:textId="7339173B" w:rsidR="19FB9CD3" w:rsidRDefault="31916698" w:rsidP="19FB9CD3">
      <w:pPr>
        <w:spacing w:after="0" w:line="240" w:lineRule="auto"/>
        <w:ind w:left="567" w:hanging="567"/>
      </w:pPr>
      <w:r w:rsidRPr="039E7960">
        <w:rPr>
          <w:rFonts w:ascii="Calibri" w:eastAsia="Calibri" w:hAnsi="Calibri" w:cs="Calibri"/>
        </w:rPr>
        <w:t xml:space="preserve">Dunbar, Brian. “Jeff Dewit, Chief Financial Officer.” </w:t>
      </w:r>
      <w:r w:rsidRPr="039E7960">
        <w:rPr>
          <w:rFonts w:ascii="Calibri" w:eastAsia="Calibri" w:hAnsi="Calibri" w:cs="Calibri"/>
          <w:i/>
          <w:iCs/>
        </w:rPr>
        <w:t>NASA</w:t>
      </w:r>
      <w:r w:rsidRPr="039E7960">
        <w:rPr>
          <w:rFonts w:ascii="Calibri" w:eastAsia="Calibri" w:hAnsi="Calibri" w:cs="Calibri"/>
        </w:rPr>
        <w:t xml:space="preserve">, NASA, 3 Apr. 2018, </w:t>
      </w:r>
      <w:hyperlink r:id="rId29" w:anchor=":~:text=Jeff%20DeWit%20was%20unanimously%20confirmed%20by%20the%20U.S.,resources%20toward%20the%20achievement%20of%20NASA%27s%20strategic%20plan">
        <w:r w:rsidRPr="039E7960">
          <w:rPr>
            <w:rStyle w:val="Hyperlink"/>
            <w:rFonts w:ascii="Calibri" w:eastAsia="Calibri" w:hAnsi="Calibri" w:cs="Calibri"/>
          </w:rPr>
          <w:t>https://www.nasa.gov/feature/jeff-dewit-chief-financial-officer/#:~:text=Jeff%20DeWit%20was%20unanimously%20confirmed%20by%20the%20U.S.,resources%20toward%20the%20achievement%20of%20NASA%27s%20strategic%20plan</w:t>
        </w:r>
      </w:hyperlink>
      <w:r w:rsidRPr="039E7960">
        <w:rPr>
          <w:rFonts w:ascii="Calibri" w:eastAsia="Calibri" w:hAnsi="Calibri" w:cs="Calibri"/>
        </w:rPr>
        <w:t>.</w:t>
      </w:r>
      <w:r w:rsidRPr="73354147">
        <w:rPr>
          <w:rFonts w:ascii="Calibri" w:eastAsia="Calibri" w:hAnsi="Calibri" w:cs="Calibri"/>
        </w:rPr>
        <w:t xml:space="preserve"> </w:t>
      </w:r>
      <w:r w:rsidRPr="458CE57E">
        <w:rPr>
          <w:rFonts w:ascii="Calibri" w:eastAsia="Calibri" w:hAnsi="Calibri" w:cs="Calibri"/>
        </w:rPr>
        <w:t>[20</w:t>
      </w:r>
      <w:r w:rsidRPr="744D7CBE">
        <w:rPr>
          <w:rFonts w:ascii="Calibri" w:eastAsia="Calibri" w:hAnsi="Calibri" w:cs="Calibri"/>
        </w:rPr>
        <w:t>]</w:t>
      </w:r>
    </w:p>
    <w:p w14:paraId="5E3AAE3B" w14:textId="7339173B" w:rsidR="19FB9CD3" w:rsidRDefault="72121C8F" w:rsidP="19FB9CD3">
      <w:pPr>
        <w:spacing w:after="0" w:line="240" w:lineRule="auto"/>
        <w:ind w:left="567" w:hanging="567"/>
      </w:pPr>
      <w:r w:rsidRPr="495D1F3F">
        <w:rPr>
          <w:rFonts w:ascii="Calibri" w:eastAsia="Calibri" w:hAnsi="Calibri" w:cs="Calibri"/>
        </w:rPr>
        <w:t xml:space="preserve">Dunbar, Brian. “Office of the Chief Information Officer.” </w:t>
      </w:r>
      <w:r w:rsidRPr="495D1F3F">
        <w:rPr>
          <w:rFonts w:ascii="Calibri" w:eastAsia="Calibri" w:hAnsi="Calibri" w:cs="Calibri"/>
          <w:i/>
          <w:iCs/>
        </w:rPr>
        <w:t>NASA</w:t>
      </w:r>
      <w:r w:rsidRPr="495D1F3F">
        <w:rPr>
          <w:rFonts w:ascii="Calibri" w:eastAsia="Calibri" w:hAnsi="Calibri" w:cs="Calibri"/>
        </w:rPr>
        <w:t xml:space="preserve">, NASA, </w:t>
      </w:r>
      <w:hyperlink r:id="rId30" w:anchor=":~:text=The%20NASA%20CIO%2C%20as%20the%20Agency%27s%20change%20agent,Agency%20achieves%20an%20acceptable%20return%20on%20its%20investment">
        <w:r w:rsidRPr="495D1F3F">
          <w:rPr>
            <w:rStyle w:val="Hyperlink"/>
            <w:rFonts w:ascii="Calibri" w:eastAsia="Calibri" w:hAnsi="Calibri" w:cs="Calibri"/>
          </w:rPr>
          <w:t>https://www.nasa.gov/offices/ocio/home/cio_home_insert.html#:~:text=The%20NASA%20CIO%2C%20as%20the%20Agency%27s%20change%20agent,Agency%20achieves%20an%20acceptable%20return%20on%20its%20investment</w:t>
        </w:r>
      </w:hyperlink>
      <w:r w:rsidRPr="495D1F3F">
        <w:rPr>
          <w:rFonts w:ascii="Calibri" w:eastAsia="Calibri" w:hAnsi="Calibri" w:cs="Calibri"/>
        </w:rPr>
        <w:t>.</w:t>
      </w:r>
      <w:r w:rsidRPr="781DB67F">
        <w:rPr>
          <w:rFonts w:ascii="Calibri" w:eastAsia="Calibri" w:hAnsi="Calibri" w:cs="Calibri"/>
        </w:rPr>
        <w:t xml:space="preserve"> </w:t>
      </w:r>
      <w:r w:rsidRPr="54CBA078">
        <w:rPr>
          <w:rFonts w:ascii="Calibri" w:eastAsia="Calibri" w:hAnsi="Calibri" w:cs="Calibri"/>
        </w:rPr>
        <w:t>[21]</w:t>
      </w:r>
    </w:p>
    <w:p w14:paraId="4413C714" w14:textId="7339173B" w:rsidR="19FB9CD3" w:rsidRDefault="4C5186FA" w:rsidP="7F81E9E6">
      <w:pPr>
        <w:spacing w:after="0" w:line="240" w:lineRule="auto"/>
        <w:ind w:left="567" w:hanging="567"/>
      </w:pPr>
      <w:r w:rsidRPr="7351DE94">
        <w:rPr>
          <w:rFonts w:ascii="Calibri" w:eastAsia="Calibri" w:hAnsi="Calibri" w:cs="Calibri"/>
        </w:rPr>
        <w:t xml:space="preserve">Burns, Laura. “About the Office of the General Counsel.” </w:t>
      </w:r>
      <w:r w:rsidRPr="7351DE94">
        <w:rPr>
          <w:rFonts w:ascii="Calibri" w:eastAsia="Calibri" w:hAnsi="Calibri" w:cs="Calibri"/>
          <w:i/>
          <w:iCs/>
        </w:rPr>
        <w:t>NASA</w:t>
      </w:r>
      <w:r w:rsidRPr="7351DE94">
        <w:rPr>
          <w:rFonts w:ascii="Calibri" w:eastAsia="Calibri" w:hAnsi="Calibri" w:cs="Calibri"/>
        </w:rPr>
        <w:t xml:space="preserve">, NASA, 28 July 2015, </w:t>
      </w:r>
      <w:hyperlink r:id="rId31">
        <w:r w:rsidRPr="7351DE94">
          <w:rPr>
            <w:rStyle w:val="Hyperlink"/>
            <w:rFonts w:ascii="Calibri" w:eastAsia="Calibri" w:hAnsi="Calibri" w:cs="Calibri"/>
          </w:rPr>
          <w:t>https://www.nasa.gov/offices/ogc/about/index.html</w:t>
        </w:r>
      </w:hyperlink>
      <w:r w:rsidRPr="7351DE94">
        <w:rPr>
          <w:rFonts w:ascii="Calibri" w:eastAsia="Calibri" w:hAnsi="Calibri" w:cs="Calibri"/>
        </w:rPr>
        <w:t>.</w:t>
      </w:r>
      <w:r w:rsidRPr="0C5CE01F">
        <w:rPr>
          <w:rFonts w:ascii="Calibri" w:eastAsia="Calibri" w:hAnsi="Calibri" w:cs="Calibri"/>
        </w:rPr>
        <w:t xml:space="preserve"> [22</w:t>
      </w:r>
      <w:r w:rsidRPr="0BCE9286">
        <w:rPr>
          <w:rFonts w:ascii="Calibri" w:eastAsia="Calibri" w:hAnsi="Calibri" w:cs="Calibri"/>
        </w:rPr>
        <w:t>]</w:t>
      </w:r>
    </w:p>
    <w:p w14:paraId="7B8770DF" w14:textId="7339173B" w:rsidR="19FB9CD3" w:rsidRDefault="5441B018" w:rsidP="7F81E9E6">
      <w:pPr>
        <w:spacing w:after="0" w:line="240" w:lineRule="auto"/>
        <w:ind w:left="567" w:hanging="567"/>
      </w:pPr>
      <w:r w:rsidRPr="22CB491A">
        <w:rPr>
          <w:rFonts w:ascii="Calibri" w:eastAsia="Calibri" w:hAnsi="Calibri" w:cs="Calibri"/>
        </w:rPr>
        <w:t xml:space="preserve">May, Sandra. “Stem Engagement at NASA.” </w:t>
      </w:r>
      <w:r w:rsidRPr="22CB491A">
        <w:rPr>
          <w:rFonts w:ascii="Calibri" w:eastAsia="Calibri" w:hAnsi="Calibri" w:cs="Calibri"/>
          <w:i/>
          <w:iCs/>
        </w:rPr>
        <w:t>NASA</w:t>
      </w:r>
      <w:r w:rsidRPr="22CB491A">
        <w:rPr>
          <w:rFonts w:ascii="Calibri" w:eastAsia="Calibri" w:hAnsi="Calibri" w:cs="Calibri"/>
        </w:rPr>
        <w:t xml:space="preserve">, NASA, 13 Mar. 2018, </w:t>
      </w:r>
      <w:hyperlink r:id="rId32">
        <w:r w:rsidRPr="22CB491A">
          <w:rPr>
            <w:rStyle w:val="Hyperlink"/>
            <w:rFonts w:ascii="Calibri" w:eastAsia="Calibri" w:hAnsi="Calibri" w:cs="Calibri"/>
          </w:rPr>
          <w:t>https://www.nasa.gov/stem/about.html</w:t>
        </w:r>
      </w:hyperlink>
      <w:r w:rsidRPr="22CB491A">
        <w:rPr>
          <w:rFonts w:ascii="Calibri" w:eastAsia="Calibri" w:hAnsi="Calibri" w:cs="Calibri"/>
        </w:rPr>
        <w:t>.</w:t>
      </w:r>
      <w:r w:rsidRPr="7F793312">
        <w:rPr>
          <w:rFonts w:ascii="Calibri" w:eastAsia="Calibri" w:hAnsi="Calibri" w:cs="Calibri"/>
        </w:rPr>
        <w:t xml:space="preserve"> </w:t>
      </w:r>
      <w:r w:rsidRPr="2E39CA53">
        <w:rPr>
          <w:rFonts w:ascii="Calibri" w:eastAsia="Calibri" w:hAnsi="Calibri" w:cs="Calibri"/>
        </w:rPr>
        <w:t>[23]</w:t>
      </w:r>
    </w:p>
    <w:p w14:paraId="7FAE049C" w14:textId="7339173B" w:rsidR="19FB9CD3" w:rsidRDefault="32325F3B" w:rsidP="7F81E9E6">
      <w:pPr>
        <w:spacing w:after="0" w:line="240" w:lineRule="auto"/>
        <w:ind w:left="567" w:hanging="567"/>
      </w:pPr>
      <w:r w:rsidRPr="298D9536">
        <w:rPr>
          <w:rFonts w:ascii="Calibri" w:eastAsia="Calibri" w:hAnsi="Calibri" w:cs="Calibri"/>
        </w:rPr>
        <w:t xml:space="preserve">Dollar, Andrew. “Welcome.” </w:t>
      </w:r>
      <w:r w:rsidRPr="298D9536">
        <w:rPr>
          <w:rFonts w:ascii="Calibri" w:eastAsia="Calibri" w:hAnsi="Calibri" w:cs="Calibri"/>
          <w:i/>
          <w:iCs/>
        </w:rPr>
        <w:t>NASA</w:t>
      </w:r>
      <w:r w:rsidRPr="298D9536">
        <w:rPr>
          <w:rFonts w:ascii="Calibri" w:eastAsia="Calibri" w:hAnsi="Calibri" w:cs="Calibri"/>
        </w:rPr>
        <w:t xml:space="preserve">, NASA, 30 Mar. 2015, </w:t>
      </w:r>
      <w:hyperlink r:id="rId33">
        <w:r w:rsidRPr="298D9536">
          <w:rPr>
            <w:rStyle w:val="Hyperlink"/>
            <w:rFonts w:ascii="Calibri" w:eastAsia="Calibri" w:hAnsi="Calibri" w:cs="Calibri"/>
          </w:rPr>
          <w:t>https://www.nasa.gov/offices/olia/home/index.html</w:t>
        </w:r>
      </w:hyperlink>
      <w:r w:rsidRPr="298D9536">
        <w:rPr>
          <w:rFonts w:ascii="Calibri" w:eastAsia="Calibri" w:hAnsi="Calibri" w:cs="Calibri"/>
        </w:rPr>
        <w:t>.</w:t>
      </w:r>
      <w:r w:rsidRPr="7149FCBB">
        <w:rPr>
          <w:rFonts w:ascii="Calibri" w:eastAsia="Calibri" w:hAnsi="Calibri" w:cs="Calibri"/>
        </w:rPr>
        <w:t xml:space="preserve"> [</w:t>
      </w:r>
      <w:r w:rsidRPr="34FC166F">
        <w:rPr>
          <w:rFonts w:ascii="Calibri" w:eastAsia="Calibri" w:hAnsi="Calibri" w:cs="Calibri"/>
        </w:rPr>
        <w:t>24]</w:t>
      </w:r>
    </w:p>
    <w:p w14:paraId="5C211E23" w14:textId="7339173B" w:rsidR="19FB9CD3" w:rsidRDefault="322298FB" w:rsidP="269B82DB">
      <w:pPr>
        <w:spacing w:after="0" w:line="240" w:lineRule="auto"/>
        <w:ind w:left="567" w:hanging="567"/>
      </w:pPr>
      <w:r w:rsidRPr="19057CFB">
        <w:rPr>
          <w:rFonts w:ascii="Calibri" w:eastAsia="Calibri" w:hAnsi="Calibri" w:cs="Calibri"/>
        </w:rPr>
        <w:t xml:space="preserve">Porterfield, Michael. “Communications.” </w:t>
      </w:r>
      <w:r w:rsidRPr="19057CFB">
        <w:rPr>
          <w:rFonts w:ascii="Calibri" w:eastAsia="Calibri" w:hAnsi="Calibri" w:cs="Calibri"/>
          <w:i/>
          <w:iCs/>
        </w:rPr>
        <w:t>NASA</w:t>
      </w:r>
      <w:r w:rsidRPr="19057CFB">
        <w:rPr>
          <w:rFonts w:ascii="Calibri" w:eastAsia="Calibri" w:hAnsi="Calibri" w:cs="Calibri"/>
        </w:rPr>
        <w:t xml:space="preserve">, NASA, 26 July 2016, </w:t>
      </w:r>
      <w:hyperlink r:id="rId34">
        <w:r w:rsidRPr="19057CFB">
          <w:rPr>
            <w:rStyle w:val="Hyperlink"/>
            <w:rFonts w:ascii="Calibri" w:eastAsia="Calibri" w:hAnsi="Calibri" w:cs="Calibri"/>
          </w:rPr>
          <w:t>https://www.nasa.gov/content/communications</w:t>
        </w:r>
      </w:hyperlink>
      <w:r w:rsidRPr="19057CFB">
        <w:rPr>
          <w:rFonts w:ascii="Calibri" w:eastAsia="Calibri" w:hAnsi="Calibri" w:cs="Calibri"/>
        </w:rPr>
        <w:t>.</w:t>
      </w:r>
      <w:r w:rsidRPr="75B366F3">
        <w:rPr>
          <w:rFonts w:ascii="Calibri" w:eastAsia="Calibri" w:hAnsi="Calibri" w:cs="Calibri"/>
        </w:rPr>
        <w:t xml:space="preserve"> </w:t>
      </w:r>
      <w:r w:rsidRPr="526150EC">
        <w:rPr>
          <w:rFonts w:ascii="Calibri" w:eastAsia="Calibri" w:hAnsi="Calibri" w:cs="Calibri"/>
        </w:rPr>
        <w:t>[25]</w:t>
      </w:r>
    </w:p>
    <w:p w14:paraId="25071312" w14:textId="7339173B" w:rsidR="19FB9CD3" w:rsidRDefault="4EF372AD" w:rsidP="7F81E9E6">
      <w:pPr>
        <w:spacing w:after="0" w:line="240" w:lineRule="auto"/>
        <w:ind w:left="567" w:hanging="567"/>
      </w:pPr>
      <w:r w:rsidRPr="1DA8FB44">
        <w:rPr>
          <w:rFonts w:ascii="Calibri" w:eastAsia="Calibri" w:hAnsi="Calibri" w:cs="Calibri"/>
        </w:rPr>
        <w:t xml:space="preserve">Shea, Garrett. “NASA's Office of International and Interagency Relations (OIIR).” </w:t>
      </w:r>
      <w:r w:rsidRPr="1DA8FB44">
        <w:rPr>
          <w:rFonts w:ascii="Calibri" w:eastAsia="Calibri" w:hAnsi="Calibri" w:cs="Calibri"/>
          <w:i/>
          <w:iCs/>
        </w:rPr>
        <w:t>NASA</w:t>
      </w:r>
      <w:r w:rsidRPr="1DA8FB44">
        <w:rPr>
          <w:rFonts w:ascii="Calibri" w:eastAsia="Calibri" w:hAnsi="Calibri" w:cs="Calibri"/>
        </w:rPr>
        <w:t xml:space="preserve">, NASA, 7 Dec. 2017, </w:t>
      </w:r>
      <w:hyperlink r:id="rId35">
        <w:r w:rsidRPr="1DA8FB44">
          <w:rPr>
            <w:rStyle w:val="Hyperlink"/>
            <w:rFonts w:ascii="Calibri" w:eastAsia="Calibri" w:hAnsi="Calibri" w:cs="Calibri"/>
          </w:rPr>
          <w:t>https://www.nasa.gov/oiir/home</w:t>
        </w:r>
      </w:hyperlink>
      <w:r w:rsidRPr="1DA8FB44">
        <w:rPr>
          <w:rFonts w:ascii="Calibri" w:eastAsia="Calibri" w:hAnsi="Calibri" w:cs="Calibri"/>
        </w:rPr>
        <w:t>.</w:t>
      </w:r>
      <w:r w:rsidRPr="101BAC38">
        <w:rPr>
          <w:rFonts w:ascii="Calibri" w:eastAsia="Calibri" w:hAnsi="Calibri" w:cs="Calibri"/>
        </w:rPr>
        <w:t xml:space="preserve"> [</w:t>
      </w:r>
      <w:r w:rsidRPr="01BB18A4">
        <w:rPr>
          <w:rFonts w:ascii="Calibri" w:eastAsia="Calibri" w:hAnsi="Calibri" w:cs="Calibri"/>
        </w:rPr>
        <w:t>26]</w:t>
      </w:r>
    </w:p>
    <w:p w14:paraId="6016C97A" w14:textId="7339173B" w:rsidR="19FB9CD3" w:rsidRDefault="19FB9CD3" w:rsidP="526150EC">
      <w:pPr>
        <w:spacing w:after="0" w:line="240" w:lineRule="auto"/>
        <w:ind w:left="567" w:hanging="567"/>
        <w:rPr>
          <w:rFonts w:ascii="Calibri" w:eastAsia="Calibri" w:hAnsi="Calibri" w:cs="Calibri"/>
        </w:rPr>
      </w:pPr>
    </w:p>
    <w:p w14:paraId="2AEC1CC6" w14:textId="7339173B" w:rsidR="19FB9CD3" w:rsidRDefault="19FB9CD3" w:rsidP="0BCE9286">
      <w:pPr>
        <w:spacing w:after="0" w:line="240" w:lineRule="auto"/>
        <w:ind w:left="567" w:hanging="567"/>
        <w:rPr>
          <w:rFonts w:ascii="Calibri" w:eastAsia="Calibri" w:hAnsi="Calibri" w:cs="Calibri"/>
        </w:rPr>
      </w:pPr>
    </w:p>
    <w:p w14:paraId="4A8D5591" w14:textId="7339173B" w:rsidR="19FB9CD3" w:rsidRDefault="19FB9CD3" w:rsidP="7F81E9E6">
      <w:pPr>
        <w:spacing w:after="0" w:line="240" w:lineRule="auto"/>
        <w:ind w:left="567" w:hanging="567"/>
        <w:rPr>
          <w:rFonts w:ascii="Calibri" w:eastAsia="Calibri" w:hAnsi="Calibri" w:cs="Calibri"/>
        </w:rPr>
      </w:pPr>
    </w:p>
    <w:p w14:paraId="35551CFD" w14:textId="7339173B" w:rsidR="19FB9CD3" w:rsidRDefault="19FB9CD3" w:rsidP="744D7CBE">
      <w:pPr>
        <w:spacing w:after="0" w:line="240" w:lineRule="auto"/>
        <w:ind w:left="567" w:hanging="567"/>
        <w:rPr>
          <w:rFonts w:ascii="Calibri" w:eastAsia="Calibri" w:hAnsi="Calibri" w:cs="Calibri"/>
        </w:rPr>
      </w:pPr>
    </w:p>
    <w:p w14:paraId="53355869" w14:textId="7339173B" w:rsidR="19FB9CD3" w:rsidRDefault="19FB9CD3" w:rsidP="19FB9CD3">
      <w:pPr>
        <w:spacing w:after="0" w:line="240" w:lineRule="auto"/>
        <w:ind w:left="567" w:hanging="567"/>
        <w:rPr>
          <w:rFonts w:ascii="Calibri" w:eastAsia="Calibri" w:hAnsi="Calibri" w:cs="Calibri"/>
        </w:rPr>
      </w:pPr>
    </w:p>
    <w:p w14:paraId="537F1994" w14:textId="77777777" w:rsidR="00360E25" w:rsidRPr="00360E25" w:rsidRDefault="00360E25" w:rsidP="00360E25">
      <w:pPr>
        <w:spacing w:after="0" w:line="240" w:lineRule="auto"/>
        <w:rPr>
          <w:rFonts w:ascii="Times New Roman" w:eastAsia="Times New Roman" w:hAnsi="Times New Roman" w:cs="Times New Roman"/>
          <w:sz w:val="24"/>
          <w:szCs w:val="24"/>
        </w:rPr>
      </w:pPr>
    </w:p>
    <w:p w14:paraId="4E051F61" w14:textId="77777777" w:rsidR="00360E25" w:rsidRPr="00360E25" w:rsidRDefault="00360E25" w:rsidP="00360E25">
      <w:pPr>
        <w:spacing w:after="0" w:line="240" w:lineRule="auto"/>
        <w:rPr>
          <w:rFonts w:ascii="Times New Roman" w:eastAsia="Times New Roman" w:hAnsi="Times New Roman" w:cs="Times New Roman"/>
          <w:sz w:val="24"/>
          <w:szCs w:val="24"/>
        </w:rPr>
      </w:pPr>
    </w:p>
    <w:p w14:paraId="3591A195" w14:textId="77777777" w:rsidR="00360E25" w:rsidRPr="00360E25" w:rsidRDefault="00360E25" w:rsidP="00360E25">
      <w:pPr>
        <w:spacing w:after="0" w:line="240" w:lineRule="auto"/>
        <w:rPr>
          <w:rFonts w:ascii="Times New Roman" w:eastAsia="Times New Roman" w:hAnsi="Times New Roman" w:cs="Times New Roman"/>
          <w:sz w:val="24"/>
          <w:szCs w:val="24"/>
        </w:rPr>
      </w:pPr>
    </w:p>
    <w:p w14:paraId="2EF0A6B3" w14:textId="77777777" w:rsidR="00360E25" w:rsidRPr="00360E25" w:rsidRDefault="00360E25" w:rsidP="00360E25">
      <w:pPr>
        <w:spacing w:after="0" w:line="240" w:lineRule="auto"/>
        <w:rPr>
          <w:rFonts w:ascii="Times New Roman" w:eastAsia="Times New Roman" w:hAnsi="Times New Roman" w:cs="Times New Roman"/>
          <w:sz w:val="24"/>
          <w:szCs w:val="24"/>
        </w:rPr>
      </w:pPr>
    </w:p>
    <w:p w14:paraId="65FD221A" w14:textId="77777777" w:rsidR="00360E25" w:rsidRPr="00360E25" w:rsidRDefault="00360E25" w:rsidP="00360E25">
      <w:pPr>
        <w:spacing w:before="76" w:after="0" w:line="290" w:lineRule="auto"/>
        <w:ind w:right="717"/>
        <w:jc w:val="both"/>
        <w:rPr>
          <w:rFonts w:ascii="Times New Roman" w:eastAsia="Times New Roman" w:hAnsi="Times New Roman" w:cs="Times New Roman"/>
          <w:sz w:val="24"/>
          <w:szCs w:val="24"/>
        </w:rPr>
      </w:pPr>
    </w:p>
    <w:p w14:paraId="3B122220" w14:textId="77777777" w:rsidR="00360E25" w:rsidRPr="00360E25" w:rsidRDefault="00360E25" w:rsidP="00360E25">
      <w:pPr>
        <w:spacing w:before="76" w:after="0" w:line="290" w:lineRule="auto"/>
        <w:ind w:right="717"/>
        <w:jc w:val="both"/>
        <w:rPr>
          <w:rFonts w:ascii="Times New Roman" w:eastAsia="Times New Roman" w:hAnsi="Times New Roman" w:cs="Times New Roman"/>
          <w:sz w:val="24"/>
          <w:szCs w:val="24"/>
        </w:rPr>
      </w:pPr>
    </w:p>
    <w:p w14:paraId="1C798065" w14:textId="77777777" w:rsidR="00463EA8" w:rsidRPr="00D57798" w:rsidRDefault="00463EA8" w:rsidP="00D57798">
      <w:pPr>
        <w:pStyle w:val="paragraph"/>
        <w:spacing w:before="0" w:beforeAutospacing="0" w:after="0" w:afterAutospacing="0"/>
        <w:textAlignment w:val="baseline"/>
        <w:rPr>
          <w:rFonts w:ascii="Segoe UI" w:hAnsi="Segoe UI" w:cs="Segoe UI"/>
          <w:sz w:val="18"/>
          <w:szCs w:val="18"/>
        </w:rPr>
      </w:pPr>
    </w:p>
    <w:sectPr w:rsidR="00463EA8" w:rsidRPr="00D57798">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040CD" w14:textId="77777777" w:rsidR="00E555A6" w:rsidRDefault="00E555A6" w:rsidP="00FE4FAD">
      <w:pPr>
        <w:spacing w:after="0" w:line="240" w:lineRule="auto"/>
      </w:pPr>
      <w:r>
        <w:separator/>
      </w:r>
    </w:p>
  </w:endnote>
  <w:endnote w:type="continuationSeparator" w:id="0">
    <w:p w14:paraId="70A1083C" w14:textId="77777777" w:rsidR="00E555A6" w:rsidRDefault="00E555A6" w:rsidP="00FE4FAD">
      <w:pPr>
        <w:spacing w:after="0" w:line="240" w:lineRule="auto"/>
      </w:pPr>
      <w:r>
        <w:continuationSeparator/>
      </w:r>
    </w:p>
  </w:endnote>
  <w:endnote w:type="continuationNotice" w:id="1">
    <w:p w14:paraId="7D635332" w14:textId="77777777" w:rsidR="007A1E6D" w:rsidRDefault="007A1E6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5845888"/>
      <w:docPartObj>
        <w:docPartGallery w:val="Page Numbers (Bottom of Page)"/>
        <w:docPartUnique/>
      </w:docPartObj>
    </w:sdtPr>
    <w:sdtEndPr>
      <w:rPr>
        <w:noProof/>
      </w:rPr>
    </w:sdtEndPr>
    <w:sdtContent>
      <w:p w14:paraId="65C07BF1" w14:textId="77F10803" w:rsidR="00FE4FAD" w:rsidRDefault="00FE4FA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CB85A0" w14:textId="77777777" w:rsidR="00FE4FAD" w:rsidRDefault="00FE4F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C4CD6" w14:textId="77777777" w:rsidR="00E555A6" w:rsidRDefault="00E555A6" w:rsidP="00FE4FAD">
      <w:pPr>
        <w:spacing w:after="0" w:line="240" w:lineRule="auto"/>
      </w:pPr>
      <w:r>
        <w:separator/>
      </w:r>
    </w:p>
  </w:footnote>
  <w:footnote w:type="continuationSeparator" w:id="0">
    <w:p w14:paraId="534D31C7" w14:textId="77777777" w:rsidR="00E555A6" w:rsidRDefault="00E555A6" w:rsidP="00FE4FAD">
      <w:pPr>
        <w:spacing w:after="0" w:line="240" w:lineRule="auto"/>
      </w:pPr>
      <w:r>
        <w:continuationSeparator/>
      </w:r>
    </w:p>
  </w:footnote>
  <w:footnote w:type="continuationNotice" w:id="1">
    <w:p w14:paraId="451365CE" w14:textId="77777777" w:rsidR="007A1E6D" w:rsidRDefault="007A1E6D">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bookmark int2:bookmarkName="_Int_tRjDOQ1q" int2:invalidationBookmarkName="" int2:hashCode="tqP8rKDrq3HJJk" int2:id="0yPRaF4h"/>
    <int2:bookmark int2:bookmarkName="_Int_GyjxfZZC" int2:invalidationBookmarkName="" int2:hashCode="V9CnXcV+ZGgRNM" int2:id="4mVx8pyr"/>
    <int2:bookmark int2:bookmarkName="_Int_dwEx106j" int2:invalidationBookmarkName="" int2:hashCode="5XGkEMQULw5feD" int2:id="5h6vv19V"/>
    <int2:bookmark int2:bookmarkName="_Int_RMHfTmiR" int2:invalidationBookmarkName="" int2:hashCode="VgBXAg3E5yY9Fe" int2:id="7z34hdcD"/>
    <int2:bookmark int2:bookmarkName="_Int_Alo3awey" int2:invalidationBookmarkName="" int2:hashCode="+liTQU2NM42UvI" int2:id="8XHrFK4r"/>
    <int2:bookmark int2:bookmarkName="_Int_yCd1TTkg" int2:invalidationBookmarkName="" int2:hashCode="e0dMsLOcF3PXGS" int2:id="Cws0r9IX"/>
    <int2:bookmark int2:bookmarkName="_Int_ktev4wX6" int2:invalidationBookmarkName="" int2:hashCode="kBw3dOdh86bEIb" int2:id="Dou3gTOb"/>
    <int2:bookmark int2:bookmarkName="_Int_GyjxfZZC" int2:invalidationBookmarkName="" int2:hashCode="E18b2GTcO5rSQ2" int2:id="EZMYMKK9"/>
    <int2:bookmark int2:bookmarkName="_Int_OQql2sTY" int2:invalidationBookmarkName="" int2:hashCode="m6PvhuZoUMyCCM" int2:id="I0p7Aphe"/>
    <int2:bookmark int2:bookmarkName="_Int_M2N4pu28" int2:invalidationBookmarkName="" int2:hashCode="iNfhZF9Wk8PP40" int2:id="JxQNwoa1"/>
    <int2:bookmark int2:bookmarkName="_Int_ed5ygDW4" int2:invalidationBookmarkName="" int2:hashCode="x5DPLVKp5ALfr5" int2:id="LSzgZBmv"/>
    <int2:bookmark int2:bookmarkName="_Int_tyDrSD8r" int2:invalidationBookmarkName="" int2:hashCode="vhZrXBOdnWElLP" int2:id="NL6pkeM5"/>
    <int2:bookmark int2:bookmarkName="_Int_Vyz9slLF" int2:invalidationBookmarkName="" int2:hashCode="QKLLUFIny8PmPf" int2:id="PRGsAqb7"/>
    <int2:bookmark int2:bookmarkName="_Int_xdhNK0HI" int2:invalidationBookmarkName="" int2:hashCode="PFE1RLyiSeTA0W" int2:id="RbF9brSt"/>
    <int2:bookmark int2:bookmarkName="_Int_gL4a60C1" int2:invalidationBookmarkName="" int2:hashCode="tveQC+/ymzHhvW" int2:id="SKXyUl54"/>
    <int2:bookmark int2:bookmarkName="_Int_rRBNc8UW" int2:invalidationBookmarkName="" int2:hashCode="aFp2gepFfhxCwN" int2:id="UJ0FsEKs"/>
    <int2:bookmark int2:bookmarkName="_Int_trCkC1yq" int2:invalidationBookmarkName="" int2:hashCode="hHnMULAmQfcT2z" int2:id="bIFlVwGH"/>
    <int2:bookmark int2:bookmarkName="_Int_cY4eF5dx" int2:invalidationBookmarkName="" int2:hashCode="HeT88qKMLO1U6C" int2:id="bsDPI3VS"/>
    <int2:bookmark int2:bookmarkName="_Int_YujcYBew" int2:invalidationBookmarkName="" int2:hashCode="3KKjJeR/dxf+gy" int2:id="d6dqRHXK"/>
    <int2:bookmark int2:bookmarkName="_Int_Nu5yF786" int2:invalidationBookmarkName="" int2:hashCode="vN0GY0vyDk/qoN" int2:id="dPa4MdsQ"/>
    <int2:bookmark int2:bookmarkName="_Int_sRw5pL5l" int2:invalidationBookmarkName="" int2:hashCode="e0dMsLOcF3PXGS" int2:id="e70nkgNo"/>
    <int2:bookmark int2:bookmarkName="_Int_jhgOuVK0" int2:invalidationBookmarkName="" int2:hashCode="EV1H/3ZUN7GP+D" int2:id="fGAq3d52"/>
    <int2:bookmark int2:bookmarkName="_Int_3e53NHSc" int2:invalidationBookmarkName="" int2:hashCode="4nTu/3aMY5YIjs" int2:id="feLSOSPH">
      <int2:state int2:value="Rejected" int2:type="AugLoop_Text_Critique"/>
    </int2:bookmark>
    <int2:bookmark int2:bookmarkName="_Int_5TcVFk0e" int2:invalidationBookmarkName="" int2:hashCode="v1E+vjkgDeNmV8" int2:id="jD9E31Nu"/>
    <int2:bookmark int2:bookmarkName="_Int_3PoAiUh4" int2:invalidationBookmarkName="" int2:hashCode="yqzlMBWYstwJEY" int2:id="kyMuwJR6"/>
    <int2:bookmark int2:bookmarkName="_Int_CSAshTE8" int2:invalidationBookmarkName="" int2:hashCode="MgbilYio2v7zQj" int2:id="nLTD564d"/>
    <int2:bookmark int2:bookmarkName="_Int_WFtVixf4" int2:invalidationBookmarkName="" int2:hashCode="+liTQU2NM42UvI" int2:id="niIfxJsh"/>
    <int2:bookmark int2:bookmarkName="_Int_qC3PLhZQ" int2:invalidationBookmarkName="" int2:hashCode="OasxT0XRnjkBWi" int2:id="nwIuyGYJ"/>
    <int2:bookmark int2:bookmarkName="_Int_e5tTyTes" int2:invalidationBookmarkName="" int2:hashCode="cRgXvscj30Xfwt" int2:id="rzwbiAq3"/>
    <int2:bookmark int2:bookmarkName="_Int_2uJZ44k6" int2:invalidationBookmarkName="" int2:hashCode="3KKjJeR/dxf+gy" int2:id="unLvxEd3"/>
    <int2:bookmark int2:bookmarkName="_Int_rag6UEe5" int2:invalidationBookmarkName="" int2:hashCode="0+a+njClcT0KuI" int2:id="w7RVl8Dv"/>
    <int2:bookmark int2:bookmarkName="_Int_FgJzFFm9" int2:invalidationBookmarkName="" int2:hashCode="rApYlk5szHH20D" int2:id="wBVVFntn"/>
    <int2:bookmark int2:bookmarkName="_Int_sAqD6OnY" int2:invalidationBookmarkName="" int2:hashCode="Hl7AA7SkXgmZVG" int2:id="xFHZRmUZ"/>
    <int2:bookmark int2:bookmarkName="_Int_JIqAMgZh" int2:invalidationBookmarkName="" int2:hashCode="RwG03mXzsxreDE" int2:id="yx6vQHtf"/>
    <int2:bookmark int2:bookmarkName="_Int_wi0xZ5kb" int2:invalidationBookmarkName="" int2:hashCode="0lXQ0GySJQ8tJA" int2:id="zRdAIBTF"/>
    <int2:bookmark int2:bookmarkName="_Int_6tVqpI4B" int2:invalidationBookmarkName="" int2:hashCode="nZ78mdK9oQAfzw" int2:id="zgxB61o4"/>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2E683"/>
    <w:multiLevelType w:val="hybridMultilevel"/>
    <w:tmpl w:val="FFFFFFFF"/>
    <w:lvl w:ilvl="0" w:tplc="CE621030">
      <w:start w:val="1"/>
      <w:numFmt w:val="bullet"/>
      <w:lvlText w:val=""/>
      <w:lvlJc w:val="left"/>
      <w:pPr>
        <w:ind w:left="720" w:hanging="360"/>
      </w:pPr>
      <w:rPr>
        <w:rFonts w:ascii="Symbol" w:hAnsi="Symbol" w:hint="default"/>
      </w:rPr>
    </w:lvl>
    <w:lvl w:ilvl="1" w:tplc="725CA328">
      <w:start w:val="1"/>
      <w:numFmt w:val="bullet"/>
      <w:lvlText w:val="o"/>
      <w:lvlJc w:val="left"/>
      <w:pPr>
        <w:ind w:left="1440" w:hanging="360"/>
      </w:pPr>
      <w:rPr>
        <w:rFonts w:ascii="Courier New" w:hAnsi="Courier New" w:hint="default"/>
      </w:rPr>
    </w:lvl>
    <w:lvl w:ilvl="2" w:tplc="A8D2EB9E">
      <w:start w:val="1"/>
      <w:numFmt w:val="bullet"/>
      <w:lvlText w:val=""/>
      <w:lvlJc w:val="left"/>
      <w:pPr>
        <w:ind w:left="2160" w:hanging="360"/>
      </w:pPr>
      <w:rPr>
        <w:rFonts w:ascii="Wingdings" w:hAnsi="Wingdings" w:hint="default"/>
      </w:rPr>
    </w:lvl>
    <w:lvl w:ilvl="3" w:tplc="C29EC8DE">
      <w:start w:val="1"/>
      <w:numFmt w:val="bullet"/>
      <w:lvlText w:val=""/>
      <w:lvlJc w:val="left"/>
      <w:pPr>
        <w:ind w:left="2880" w:hanging="360"/>
      </w:pPr>
      <w:rPr>
        <w:rFonts w:ascii="Symbol" w:hAnsi="Symbol" w:hint="default"/>
      </w:rPr>
    </w:lvl>
    <w:lvl w:ilvl="4" w:tplc="9D8A39B8">
      <w:start w:val="1"/>
      <w:numFmt w:val="bullet"/>
      <w:lvlText w:val="o"/>
      <w:lvlJc w:val="left"/>
      <w:pPr>
        <w:ind w:left="3600" w:hanging="360"/>
      </w:pPr>
      <w:rPr>
        <w:rFonts w:ascii="Courier New" w:hAnsi="Courier New" w:hint="default"/>
      </w:rPr>
    </w:lvl>
    <w:lvl w:ilvl="5" w:tplc="A80C7784">
      <w:start w:val="1"/>
      <w:numFmt w:val="bullet"/>
      <w:lvlText w:val=""/>
      <w:lvlJc w:val="left"/>
      <w:pPr>
        <w:ind w:left="4320" w:hanging="360"/>
      </w:pPr>
      <w:rPr>
        <w:rFonts w:ascii="Wingdings" w:hAnsi="Wingdings" w:hint="default"/>
      </w:rPr>
    </w:lvl>
    <w:lvl w:ilvl="6" w:tplc="6A98E554">
      <w:start w:val="1"/>
      <w:numFmt w:val="bullet"/>
      <w:lvlText w:val=""/>
      <w:lvlJc w:val="left"/>
      <w:pPr>
        <w:ind w:left="5040" w:hanging="360"/>
      </w:pPr>
      <w:rPr>
        <w:rFonts w:ascii="Symbol" w:hAnsi="Symbol" w:hint="default"/>
      </w:rPr>
    </w:lvl>
    <w:lvl w:ilvl="7" w:tplc="698A385A">
      <w:start w:val="1"/>
      <w:numFmt w:val="bullet"/>
      <w:lvlText w:val="o"/>
      <w:lvlJc w:val="left"/>
      <w:pPr>
        <w:ind w:left="5760" w:hanging="360"/>
      </w:pPr>
      <w:rPr>
        <w:rFonts w:ascii="Courier New" w:hAnsi="Courier New" w:hint="default"/>
      </w:rPr>
    </w:lvl>
    <w:lvl w:ilvl="8" w:tplc="59B4C676">
      <w:start w:val="1"/>
      <w:numFmt w:val="bullet"/>
      <w:lvlText w:val=""/>
      <w:lvlJc w:val="left"/>
      <w:pPr>
        <w:ind w:left="6480" w:hanging="360"/>
      </w:pPr>
      <w:rPr>
        <w:rFonts w:ascii="Wingdings" w:hAnsi="Wingdings" w:hint="default"/>
      </w:rPr>
    </w:lvl>
  </w:abstractNum>
  <w:abstractNum w:abstractNumId="1" w15:restartNumberingAfterBreak="0">
    <w:nsid w:val="09541D49"/>
    <w:multiLevelType w:val="hybridMultilevel"/>
    <w:tmpl w:val="615EC54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A046A12"/>
    <w:multiLevelType w:val="hybridMultilevel"/>
    <w:tmpl w:val="C13A7CA8"/>
    <w:lvl w:ilvl="0" w:tplc="0409000F">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15:restartNumberingAfterBreak="0">
    <w:nsid w:val="0B3362DA"/>
    <w:multiLevelType w:val="hybridMultilevel"/>
    <w:tmpl w:val="904E94B8"/>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FFF5497"/>
    <w:multiLevelType w:val="hybridMultilevel"/>
    <w:tmpl w:val="C0B202C2"/>
    <w:lvl w:ilvl="0" w:tplc="0CAA5BB4">
      <w:start w:val="1"/>
      <w:numFmt w:val="decimal"/>
      <w:lvlText w:val="%1."/>
      <w:lvlJc w:val="left"/>
      <w:pPr>
        <w:tabs>
          <w:tab w:val="num" w:pos="720"/>
        </w:tabs>
        <w:ind w:left="720" w:hanging="360"/>
      </w:pPr>
    </w:lvl>
    <w:lvl w:ilvl="1" w:tplc="7FB4939A" w:tentative="1">
      <w:start w:val="1"/>
      <w:numFmt w:val="decimal"/>
      <w:lvlText w:val="%2."/>
      <w:lvlJc w:val="left"/>
      <w:pPr>
        <w:tabs>
          <w:tab w:val="num" w:pos="1440"/>
        </w:tabs>
        <w:ind w:left="1440" w:hanging="360"/>
      </w:pPr>
    </w:lvl>
    <w:lvl w:ilvl="2" w:tplc="EBC0A570" w:tentative="1">
      <w:start w:val="1"/>
      <w:numFmt w:val="decimal"/>
      <w:lvlText w:val="%3."/>
      <w:lvlJc w:val="left"/>
      <w:pPr>
        <w:tabs>
          <w:tab w:val="num" w:pos="2160"/>
        </w:tabs>
        <w:ind w:left="2160" w:hanging="360"/>
      </w:pPr>
    </w:lvl>
    <w:lvl w:ilvl="3" w:tplc="40D0CEC2" w:tentative="1">
      <w:start w:val="1"/>
      <w:numFmt w:val="decimal"/>
      <w:lvlText w:val="%4."/>
      <w:lvlJc w:val="left"/>
      <w:pPr>
        <w:tabs>
          <w:tab w:val="num" w:pos="2880"/>
        </w:tabs>
        <w:ind w:left="2880" w:hanging="360"/>
      </w:pPr>
    </w:lvl>
    <w:lvl w:ilvl="4" w:tplc="826249B8" w:tentative="1">
      <w:start w:val="1"/>
      <w:numFmt w:val="decimal"/>
      <w:lvlText w:val="%5."/>
      <w:lvlJc w:val="left"/>
      <w:pPr>
        <w:tabs>
          <w:tab w:val="num" w:pos="3600"/>
        </w:tabs>
        <w:ind w:left="3600" w:hanging="360"/>
      </w:pPr>
    </w:lvl>
    <w:lvl w:ilvl="5" w:tplc="8D6CF718" w:tentative="1">
      <w:start w:val="1"/>
      <w:numFmt w:val="decimal"/>
      <w:lvlText w:val="%6."/>
      <w:lvlJc w:val="left"/>
      <w:pPr>
        <w:tabs>
          <w:tab w:val="num" w:pos="4320"/>
        </w:tabs>
        <w:ind w:left="4320" w:hanging="360"/>
      </w:pPr>
    </w:lvl>
    <w:lvl w:ilvl="6" w:tplc="F58A4792" w:tentative="1">
      <w:start w:val="1"/>
      <w:numFmt w:val="decimal"/>
      <w:lvlText w:val="%7."/>
      <w:lvlJc w:val="left"/>
      <w:pPr>
        <w:tabs>
          <w:tab w:val="num" w:pos="5040"/>
        </w:tabs>
        <w:ind w:left="5040" w:hanging="360"/>
      </w:pPr>
    </w:lvl>
    <w:lvl w:ilvl="7" w:tplc="124AE48E" w:tentative="1">
      <w:start w:val="1"/>
      <w:numFmt w:val="decimal"/>
      <w:lvlText w:val="%8."/>
      <w:lvlJc w:val="left"/>
      <w:pPr>
        <w:tabs>
          <w:tab w:val="num" w:pos="5760"/>
        </w:tabs>
        <w:ind w:left="5760" w:hanging="360"/>
      </w:pPr>
    </w:lvl>
    <w:lvl w:ilvl="8" w:tplc="B1744768" w:tentative="1">
      <w:start w:val="1"/>
      <w:numFmt w:val="decimal"/>
      <w:lvlText w:val="%9."/>
      <w:lvlJc w:val="left"/>
      <w:pPr>
        <w:tabs>
          <w:tab w:val="num" w:pos="6480"/>
        </w:tabs>
        <w:ind w:left="6480" w:hanging="360"/>
      </w:pPr>
    </w:lvl>
  </w:abstractNum>
  <w:abstractNum w:abstractNumId="5" w15:restartNumberingAfterBreak="0">
    <w:nsid w:val="17350B9F"/>
    <w:multiLevelType w:val="hybridMultilevel"/>
    <w:tmpl w:val="FFFFFFFF"/>
    <w:lvl w:ilvl="0" w:tplc="2D28DB7A">
      <w:start w:val="1"/>
      <w:numFmt w:val="bullet"/>
      <w:lvlText w:val=""/>
      <w:lvlJc w:val="left"/>
      <w:pPr>
        <w:ind w:left="720" w:hanging="360"/>
      </w:pPr>
      <w:rPr>
        <w:rFonts w:ascii="Symbol" w:hAnsi="Symbol" w:hint="default"/>
      </w:rPr>
    </w:lvl>
    <w:lvl w:ilvl="1" w:tplc="78C6E3F0">
      <w:start w:val="1"/>
      <w:numFmt w:val="bullet"/>
      <w:lvlText w:val="o"/>
      <w:lvlJc w:val="left"/>
      <w:pPr>
        <w:ind w:left="1440" w:hanging="360"/>
      </w:pPr>
      <w:rPr>
        <w:rFonts w:ascii="Courier New" w:hAnsi="Courier New" w:hint="default"/>
      </w:rPr>
    </w:lvl>
    <w:lvl w:ilvl="2" w:tplc="ED7EC09A">
      <w:start w:val="1"/>
      <w:numFmt w:val="bullet"/>
      <w:lvlText w:val=""/>
      <w:lvlJc w:val="left"/>
      <w:pPr>
        <w:ind w:left="2160" w:hanging="360"/>
      </w:pPr>
      <w:rPr>
        <w:rFonts w:ascii="Wingdings" w:hAnsi="Wingdings" w:hint="default"/>
      </w:rPr>
    </w:lvl>
    <w:lvl w:ilvl="3" w:tplc="51522FF0">
      <w:start w:val="1"/>
      <w:numFmt w:val="bullet"/>
      <w:lvlText w:val=""/>
      <w:lvlJc w:val="left"/>
      <w:pPr>
        <w:ind w:left="2880" w:hanging="360"/>
      </w:pPr>
      <w:rPr>
        <w:rFonts w:ascii="Symbol" w:hAnsi="Symbol" w:hint="default"/>
      </w:rPr>
    </w:lvl>
    <w:lvl w:ilvl="4" w:tplc="5B16C26E">
      <w:start w:val="1"/>
      <w:numFmt w:val="bullet"/>
      <w:lvlText w:val="o"/>
      <w:lvlJc w:val="left"/>
      <w:pPr>
        <w:ind w:left="3600" w:hanging="360"/>
      </w:pPr>
      <w:rPr>
        <w:rFonts w:ascii="Courier New" w:hAnsi="Courier New" w:hint="default"/>
      </w:rPr>
    </w:lvl>
    <w:lvl w:ilvl="5" w:tplc="A5F657B8">
      <w:start w:val="1"/>
      <w:numFmt w:val="bullet"/>
      <w:lvlText w:val=""/>
      <w:lvlJc w:val="left"/>
      <w:pPr>
        <w:ind w:left="4320" w:hanging="360"/>
      </w:pPr>
      <w:rPr>
        <w:rFonts w:ascii="Wingdings" w:hAnsi="Wingdings" w:hint="default"/>
      </w:rPr>
    </w:lvl>
    <w:lvl w:ilvl="6" w:tplc="B35A1958">
      <w:start w:val="1"/>
      <w:numFmt w:val="bullet"/>
      <w:lvlText w:val=""/>
      <w:lvlJc w:val="left"/>
      <w:pPr>
        <w:ind w:left="5040" w:hanging="360"/>
      </w:pPr>
      <w:rPr>
        <w:rFonts w:ascii="Symbol" w:hAnsi="Symbol" w:hint="default"/>
      </w:rPr>
    </w:lvl>
    <w:lvl w:ilvl="7" w:tplc="8A30C128">
      <w:start w:val="1"/>
      <w:numFmt w:val="bullet"/>
      <w:lvlText w:val="o"/>
      <w:lvlJc w:val="left"/>
      <w:pPr>
        <w:ind w:left="5760" w:hanging="360"/>
      </w:pPr>
      <w:rPr>
        <w:rFonts w:ascii="Courier New" w:hAnsi="Courier New" w:hint="default"/>
      </w:rPr>
    </w:lvl>
    <w:lvl w:ilvl="8" w:tplc="A300E3C2">
      <w:start w:val="1"/>
      <w:numFmt w:val="bullet"/>
      <w:lvlText w:val=""/>
      <w:lvlJc w:val="left"/>
      <w:pPr>
        <w:ind w:left="6480" w:hanging="360"/>
      </w:pPr>
      <w:rPr>
        <w:rFonts w:ascii="Wingdings" w:hAnsi="Wingdings" w:hint="default"/>
      </w:rPr>
    </w:lvl>
  </w:abstractNum>
  <w:abstractNum w:abstractNumId="6" w15:restartNumberingAfterBreak="0">
    <w:nsid w:val="1C407840"/>
    <w:multiLevelType w:val="multilevel"/>
    <w:tmpl w:val="F0B2A2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7A28DC"/>
    <w:multiLevelType w:val="hybridMultilevel"/>
    <w:tmpl w:val="BE122872"/>
    <w:lvl w:ilvl="0" w:tplc="F23CA5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AA2246E"/>
    <w:multiLevelType w:val="multilevel"/>
    <w:tmpl w:val="6C66E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C17A59"/>
    <w:multiLevelType w:val="multilevel"/>
    <w:tmpl w:val="0F44DF9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3D1F57"/>
    <w:multiLevelType w:val="multilevel"/>
    <w:tmpl w:val="17FC6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0BBF12"/>
    <w:multiLevelType w:val="hybridMultilevel"/>
    <w:tmpl w:val="E7A09570"/>
    <w:lvl w:ilvl="0" w:tplc="67000242">
      <w:start w:val="1"/>
      <w:numFmt w:val="bullet"/>
      <w:lvlText w:val="·"/>
      <w:lvlJc w:val="left"/>
      <w:pPr>
        <w:ind w:left="720" w:hanging="360"/>
      </w:pPr>
      <w:rPr>
        <w:rFonts w:ascii="Symbol" w:hAnsi="Symbol" w:hint="default"/>
      </w:rPr>
    </w:lvl>
    <w:lvl w:ilvl="1" w:tplc="F8E4E6C6">
      <w:start w:val="1"/>
      <w:numFmt w:val="bullet"/>
      <w:lvlText w:val="o"/>
      <w:lvlJc w:val="left"/>
      <w:pPr>
        <w:ind w:left="1440" w:hanging="360"/>
      </w:pPr>
      <w:rPr>
        <w:rFonts w:ascii="Courier New" w:hAnsi="Courier New" w:hint="default"/>
      </w:rPr>
    </w:lvl>
    <w:lvl w:ilvl="2" w:tplc="E33E66A2">
      <w:start w:val="1"/>
      <w:numFmt w:val="bullet"/>
      <w:lvlText w:val=""/>
      <w:lvlJc w:val="left"/>
      <w:pPr>
        <w:ind w:left="2160" w:hanging="360"/>
      </w:pPr>
      <w:rPr>
        <w:rFonts w:ascii="Wingdings" w:hAnsi="Wingdings" w:hint="default"/>
      </w:rPr>
    </w:lvl>
    <w:lvl w:ilvl="3" w:tplc="B9FA3936">
      <w:start w:val="1"/>
      <w:numFmt w:val="bullet"/>
      <w:lvlText w:val=""/>
      <w:lvlJc w:val="left"/>
      <w:pPr>
        <w:ind w:left="2880" w:hanging="360"/>
      </w:pPr>
      <w:rPr>
        <w:rFonts w:ascii="Symbol" w:hAnsi="Symbol" w:hint="default"/>
      </w:rPr>
    </w:lvl>
    <w:lvl w:ilvl="4" w:tplc="3350D4EE">
      <w:start w:val="1"/>
      <w:numFmt w:val="bullet"/>
      <w:lvlText w:val="o"/>
      <w:lvlJc w:val="left"/>
      <w:pPr>
        <w:ind w:left="3600" w:hanging="360"/>
      </w:pPr>
      <w:rPr>
        <w:rFonts w:ascii="Courier New" w:hAnsi="Courier New" w:hint="default"/>
      </w:rPr>
    </w:lvl>
    <w:lvl w:ilvl="5" w:tplc="702A97F6">
      <w:start w:val="1"/>
      <w:numFmt w:val="bullet"/>
      <w:lvlText w:val=""/>
      <w:lvlJc w:val="left"/>
      <w:pPr>
        <w:ind w:left="4320" w:hanging="360"/>
      </w:pPr>
      <w:rPr>
        <w:rFonts w:ascii="Wingdings" w:hAnsi="Wingdings" w:hint="default"/>
      </w:rPr>
    </w:lvl>
    <w:lvl w:ilvl="6" w:tplc="2794C512">
      <w:start w:val="1"/>
      <w:numFmt w:val="bullet"/>
      <w:lvlText w:val=""/>
      <w:lvlJc w:val="left"/>
      <w:pPr>
        <w:ind w:left="5040" w:hanging="360"/>
      </w:pPr>
      <w:rPr>
        <w:rFonts w:ascii="Symbol" w:hAnsi="Symbol" w:hint="default"/>
      </w:rPr>
    </w:lvl>
    <w:lvl w:ilvl="7" w:tplc="E2902B26">
      <w:start w:val="1"/>
      <w:numFmt w:val="bullet"/>
      <w:lvlText w:val="o"/>
      <w:lvlJc w:val="left"/>
      <w:pPr>
        <w:ind w:left="5760" w:hanging="360"/>
      </w:pPr>
      <w:rPr>
        <w:rFonts w:ascii="Courier New" w:hAnsi="Courier New" w:hint="default"/>
      </w:rPr>
    </w:lvl>
    <w:lvl w:ilvl="8" w:tplc="B91C1F72">
      <w:start w:val="1"/>
      <w:numFmt w:val="bullet"/>
      <w:lvlText w:val=""/>
      <w:lvlJc w:val="left"/>
      <w:pPr>
        <w:ind w:left="6480" w:hanging="360"/>
      </w:pPr>
      <w:rPr>
        <w:rFonts w:ascii="Wingdings" w:hAnsi="Wingdings" w:hint="default"/>
      </w:rPr>
    </w:lvl>
  </w:abstractNum>
  <w:abstractNum w:abstractNumId="12" w15:restartNumberingAfterBreak="0">
    <w:nsid w:val="4F8866C4"/>
    <w:multiLevelType w:val="multilevel"/>
    <w:tmpl w:val="5FF6DFF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0E5295"/>
    <w:multiLevelType w:val="multilevel"/>
    <w:tmpl w:val="B06834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1A0B98"/>
    <w:multiLevelType w:val="hybridMultilevel"/>
    <w:tmpl w:val="D2EE89BC"/>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12B03C5"/>
    <w:multiLevelType w:val="hybridMultilevel"/>
    <w:tmpl w:val="89786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D75DBC"/>
    <w:multiLevelType w:val="multilevel"/>
    <w:tmpl w:val="A1C813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472904"/>
    <w:multiLevelType w:val="multilevel"/>
    <w:tmpl w:val="4C385FC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C874E4"/>
    <w:multiLevelType w:val="multilevel"/>
    <w:tmpl w:val="4A4E0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3E1606"/>
    <w:multiLevelType w:val="multilevel"/>
    <w:tmpl w:val="23BC3CF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6D2DE8"/>
    <w:multiLevelType w:val="multilevel"/>
    <w:tmpl w:val="D80272D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573F36"/>
    <w:multiLevelType w:val="multilevel"/>
    <w:tmpl w:val="632044F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4B05EB"/>
    <w:multiLevelType w:val="multilevel"/>
    <w:tmpl w:val="726069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480D1A"/>
    <w:multiLevelType w:val="multilevel"/>
    <w:tmpl w:val="C2D60A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2461364">
    <w:abstractNumId w:val="10"/>
  </w:num>
  <w:num w:numId="2" w16cid:durableId="532571867">
    <w:abstractNumId w:val="13"/>
  </w:num>
  <w:num w:numId="3" w16cid:durableId="505440565">
    <w:abstractNumId w:val="22"/>
  </w:num>
  <w:num w:numId="4" w16cid:durableId="1441603240">
    <w:abstractNumId w:val="6"/>
  </w:num>
  <w:num w:numId="5" w16cid:durableId="1519075771">
    <w:abstractNumId w:val="16"/>
  </w:num>
  <w:num w:numId="6" w16cid:durableId="1529753181">
    <w:abstractNumId w:val="9"/>
  </w:num>
  <w:num w:numId="7" w16cid:durableId="1555652396">
    <w:abstractNumId w:val="17"/>
  </w:num>
  <w:num w:numId="8" w16cid:durableId="2011060478">
    <w:abstractNumId w:val="20"/>
  </w:num>
  <w:num w:numId="9" w16cid:durableId="1066342384">
    <w:abstractNumId w:val="19"/>
  </w:num>
  <w:num w:numId="10" w16cid:durableId="259218231">
    <w:abstractNumId w:val="12"/>
  </w:num>
  <w:num w:numId="11" w16cid:durableId="282346275">
    <w:abstractNumId w:val="21"/>
  </w:num>
  <w:num w:numId="12" w16cid:durableId="1274898572">
    <w:abstractNumId w:val="18"/>
  </w:num>
  <w:num w:numId="13" w16cid:durableId="396829143">
    <w:abstractNumId w:val="23"/>
  </w:num>
  <w:num w:numId="14" w16cid:durableId="2007585473">
    <w:abstractNumId w:val="8"/>
  </w:num>
  <w:num w:numId="15" w16cid:durableId="27487050">
    <w:abstractNumId w:val="4"/>
  </w:num>
  <w:num w:numId="16" w16cid:durableId="212037804">
    <w:abstractNumId w:val="11"/>
  </w:num>
  <w:num w:numId="17" w16cid:durableId="982853562">
    <w:abstractNumId w:val="1"/>
  </w:num>
  <w:num w:numId="18" w16cid:durableId="1110853555">
    <w:abstractNumId w:val="14"/>
  </w:num>
  <w:num w:numId="19" w16cid:durableId="1576625909">
    <w:abstractNumId w:val="3"/>
  </w:num>
  <w:num w:numId="20" w16cid:durableId="231351789">
    <w:abstractNumId w:val="2"/>
  </w:num>
  <w:num w:numId="21" w16cid:durableId="1882397515">
    <w:abstractNumId w:val="0"/>
  </w:num>
  <w:num w:numId="22" w16cid:durableId="1640375882">
    <w:abstractNumId w:val="5"/>
  </w:num>
  <w:num w:numId="23" w16cid:durableId="1561864510">
    <w:abstractNumId w:val="15"/>
  </w:num>
  <w:num w:numId="24" w16cid:durableId="8268999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30761C"/>
    <w:rsid w:val="000227F1"/>
    <w:rsid w:val="000269A5"/>
    <w:rsid w:val="00027AD4"/>
    <w:rsid w:val="000319F9"/>
    <w:rsid w:val="00037E64"/>
    <w:rsid w:val="00040696"/>
    <w:rsid w:val="0004096C"/>
    <w:rsid w:val="00047206"/>
    <w:rsid w:val="0005771D"/>
    <w:rsid w:val="00062A9A"/>
    <w:rsid w:val="00062E2C"/>
    <w:rsid w:val="000720FE"/>
    <w:rsid w:val="000721BE"/>
    <w:rsid w:val="0007398D"/>
    <w:rsid w:val="0007475B"/>
    <w:rsid w:val="00083FC4"/>
    <w:rsid w:val="00091B32"/>
    <w:rsid w:val="000A2BD0"/>
    <w:rsid w:val="000A5498"/>
    <w:rsid w:val="000A724C"/>
    <w:rsid w:val="000B0DE8"/>
    <w:rsid w:val="000C3FE7"/>
    <w:rsid w:val="000C4CBA"/>
    <w:rsid w:val="000CD3E4"/>
    <w:rsid w:val="000D3209"/>
    <w:rsid w:val="000D6401"/>
    <w:rsid w:val="000D793F"/>
    <w:rsid w:val="000E03C7"/>
    <w:rsid w:val="000E08CE"/>
    <w:rsid w:val="000E0B8B"/>
    <w:rsid w:val="000E5F4C"/>
    <w:rsid w:val="00104626"/>
    <w:rsid w:val="0011421C"/>
    <w:rsid w:val="00132C92"/>
    <w:rsid w:val="00133848"/>
    <w:rsid w:val="001402E3"/>
    <w:rsid w:val="00142E5D"/>
    <w:rsid w:val="00147844"/>
    <w:rsid w:val="00155330"/>
    <w:rsid w:val="00160B92"/>
    <w:rsid w:val="00161B4D"/>
    <w:rsid w:val="0016498E"/>
    <w:rsid w:val="00166DBE"/>
    <w:rsid w:val="00167956"/>
    <w:rsid w:val="00170F3A"/>
    <w:rsid w:val="001715F2"/>
    <w:rsid w:val="001816FA"/>
    <w:rsid w:val="00182AE6"/>
    <w:rsid w:val="00185868"/>
    <w:rsid w:val="0019587A"/>
    <w:rsid w:val="001B3723"/>
    <w:rsid w:val="001B70C5"/>
    <w:rsid w:val="001C40DD"/>
    <w:rsid w:val="001C52B3"/>
    <w:rsid w:val="001C66C9"/>
    <w:rsid w:val="001C6CEF"/>
    <w:rsid w:val="001D4241"/>
    <w:rsid w:val="001D7908"/>
    <w:rsid w:val="001D7AE4"/>
    <w:rsid w:val="001E30B6"/>
    <w:rsid w:val="001E4825"/>
    <w:rsid w:val="001E578A"/>
    <w:rsid w:val="001E7B48"/>
    <w:rsid w:val="002000AF"/>
    <w:rsid w:val="002020C8"/>
    <w:rsid w:val="002120EA"/>
    <w:rsid w:val="0021358B"/>
    <w:rsid w:val="0022193E"/>
    <w:rsid w:val="00221DCA"/>
    <w:rsid w:val="00224500"/>
    <w:rsid w:val="0022752E"/>
    <w:rsid w:val="002312C9"/>
    <w:rsid w:val="002371C0"/>
    <w:rsid w:val="00240249"/>
    <w:rsid w:val="00243780"/>
    <w:rsid w:val="00245150"/>
    <w:rsid w:val="00245C1B"/>
    <w:rsid w:val="0025292D"/>
    <w:rsid w:val="00253401"/>
    <w:rsid w:val="002565B5"/>
    <w:rsid w:val="00263BFA"/>
    <w:rsid w:val="00264BE9"/>
    <w:rsid w:val="00271803"/>
    <w:rsid w:val="00274898"/>
    <w:rsid w:val="0027595A"/>
    <w:rsid w:val="0027627B"/>
    <w:rsid w:val="00276F87"/>
    <w:rsid w:val="002828C7"/>
    <w:rsid w:val="00286369"/>
    <w:rsid w:val="0029610D"/>
    <w:rsid w:val="00296811"/>
    <w:rsid w:val="002A02A3"/>
    <w:rsid w:val="002B1C93"/>
    <w:rsid w:val="002B5872"/>
    <w:rsid w:val="002C2D37"/>
    <w:rsid w:val="002C3979"/>
    <w:rsid w:val="002C6E51"/>
    <w:rsid w:val="002C72AB"/>
    <w:rsid w:val="002C74C5"/>
    <w:rsid w:val="002C7A8F"/>
    <w:rsid w:val="002D5B4F"/>
    <w:rsid w:val="002F006A"/>
    <w:rsid w:val="002F032A"/>
    <w:rsid w:val="003014D2"/>
    <w:rsid w:val="00301C0F"/>
    <w:rsid w:val="00302FAC"/>
    <w:rsid w:val="003045F3"/>
    <w:rsid w:val="00307888"/>
    <w:rsid w:val="0031295A"/>
    <w:rsid w:val="0031316E"/>
    <w:rsid w:val="00313E39"/>
    <w:rsid w:val="00320062"/>
    <w:rsid w:val="0032125E"/>
    <w:rsid w:val="003247F8"/>
    <w:rsid w:val="00325755"/>
    <w:rsid w:val="003260B9"/>
    <w:rsid w:val="00327A8E"/>
    <w:rsid w:val="0033424E"/>
    <w:rsid w:val="00341734"/>
    <w:rsid w:val="003452BF"/>
    <w:rsid w:val="00355720"/>
    <w:rsid w:val="00357F48"/>
    <w:rsid w:val="00360E25"/>
    <w:rsid w:val="003638AD"/>
    <w:rsid w:val="00365472"/>
    <w:rsid w:val="003669E2"/>
    <w:rsid w:val="003677AE"/>
    <w:rsid w:val="003851CE"/>
    <w:rsid w:val="0038674F"/>
    <w:rsid w:val="00386A8E"/>
    <w:rsid w:val="00390ECC"/>
    <w:rsid w:val="00390F20"/>
    <w:rsid w:val="00392B0A"/>
    <w:rsid w:val="00393DF1"/>
    <w:rsid w:val="003941AE"/>
    <w:rsid w:val="003945D8"/>
    <w:rsid w:val="00397CA0"/>
    <w:rsid w:val="003A1907"/>
    <w:rsid w:val="003A680D"/>
    <w:rsid w:val="003B3BE5"/>
    <w:rsid w:val="003B450A"/>
    <w:rsid w:val="003B6E08"/>
    <w:rsid w:val="003B7505"/>
    <w:rsid w:val="003C589E"/>
    <w:rsid w:val="003C6532"/>
    <w:rsid w:val="003C7A47"/>
    <w:rsid w:val="003D1359"/>
    <w:rsid w:val="003D598B"/>
    <w:rsid w:val="003D6300"/>
    <w:rsid w:val="003D7106"/>
    <w:rsid w:val="003E1075"/>
    <w:rsid w:val="003E139D"/>
    <w:rsid w:val="003E1FC2"/>
    <w:rsid w:val="003E5FFB"/>
    <w:rsid w:val="003E6152"/>
    <w:rsid w:val="003E69D4"/>
    <w:rsid w:val="003F0D46"/>
    <w:rsid w:val="003F3E0A"/>
    <w:rsid w:val="003F4C25"/>
    <w:rsid w:val="003F5172"/>
    <w:rsid w:val="004011E8"/>
    <w:rsid w:val="0040609F"/>
    <w:rsid w:val="00411721"/>
    <w:rsid w:val="004127E6"/>
    <w:rsid w:val="00421A50"/>
    <w:rsid w:val="00421CA5"/>
    <w:rsid w:val="004224CA"/>
    <w:rsid w:val="00425569"/>
    <w:rsid w:val="00434A11"/>
    <w:rsid w:val="004402D7"/>
    <w:rsid w:val="004413E7"/>
    <w:rsid w:val="00441750"/>
    <w:rsid w:val="00443A21"/>
    <w:rsid w:val="00447BE0"/>
    <w:rsid w:val="00450BF8"/>
    <w:rsid w:val="00456605"/>
    <w:rsid w:val="004635CB"/>
    <w:rsid w:val="00463EA8"/>
    <w:rsid w:val="00480803"/>
    <w:rsid w:val="00484A8C"/>
    <w:rsid w:val="00486822"/>
    <w:rsid w:val="00490EB6"/>
    <w:rsid w:val="004A5418"/>
    <w:rsid w:val="004B4481"/>
    <w:rsid w:val="004B6B92"/>
    <w:rsid w:val="004C3F74"/>
    <w:rsid w:val="004C5D8E"/>
    <w:rsid w:val="004C66C5"/>
    <w:rsid w:val="004D5E12"/>
    <w:rsid w:val="004D6E5E"/>
    <w:rsid w:val="004D7D5D"/>
    <w:rsid w:val="004D7EFB"/>
    <w:rsid w:val="004E2CC8"/>
    <w:rsid w:val="004E609F"/>
    <w:rsid w:val="004E657B"/>
    <w:rsid w:val="004F1AD3"/>
    <w:rsid w:val="004F48D0"/>
    <w:rsid w:val="004F4EEE"/>
    <w:rsid w:val="004F5AB6"/>
    <w:rsid w:val="004F66A8"/>
    <w:rsid w:val="005002FE"/>
    <w:rsid w:val="00501450"/>
    <w:rsid w:val="00501CD1"/>
    <w:rsid w:val="00506BAB"/>
    <w:rsid w:val="00520807"/>
    <w:rsid w:val="00526CE3"/>
    <w:rsid w:val="00530BEF"/>
    <w:rsid w:val="00532261"/>
    <w:rsid w:val="00543008"/>
    <w:rsid w:val="00546371"/>
    <w:rsid w:val="0055304A"/>
    <w:rsid w:val="00554A48"/>
    <w:rsid w:val="00554D41"/>
    <w:rsid w:val="00563182"/>
    <w:rsid w:val="00564130"/>
    <w:rsid w:val="00566D56"/>
    <w:rsid w:val="00570D7A"/>
    <w:rsid w:val="005710C7"/>
    <w:rsid w:val="0057146E"/>
    <w:rsid w:val="0057280D"/>
    <w:rsid w:val="00572EFA"/>
    <w:rsid w:val="00577280"/>
    <w:rsid w:val="005827AE"/>
    <w:rsid w:val="00591927"/>
    <w:rsid w:val="00591E79"/>
    <w:rsid w:val="00595609"/>
    <w:rsid w:val="005956F8"/>
    <w:rsid w:val="00596B17"/>
    <w:rsid w:val="005975D5"/>
    <w:rsid w:val="00597C03"/>
    <w:rsid w:val="005A1E63"/>
    <w:rsid w:val="005A3C22"/>
    <w:rsid w:val="005A4426"/>
    <w:rsid w:val="005B0ABB"/>
    <w:rsid w:val="005C0590"/>
    <w:rsid w:val="005C4D03"/>
    <w:rsid w:val="005C551D"/>
    <w:rsid w:val="005D0541"/>
    <w:rsid w:val="005D235E"/>
    <w:rsid w:val="005D39A3"/>
    <w:rsid w:val="005D55B1"/>
    <w:rsid w:val="005D6266"/>
    <w:rsid w:val="005E681F"/>
    <w:rsid w:val="00601564"/>
    <w:rsid w:val="006036EC"/>
    <w:rsid w:val="00603D14"/>
    <w:rsid w:val="006118F8"/>
    <w:rsid w:val="006159FC"/>
    <w:rsid w:val="00616319"/>
    <w:rsid w:val="006204D9"/>
    <w:rsid w:val="006228D4"/>
    <w:rsid w:val="006230A1"/>
    <w:rsid w:val="0062693E"/>
    <w:rsid w:val="00627A36"/>
    <w:rsid w:val="0063100D"/>
    <w:rsid w:val="00631D6A"/>
    <w:rsid w:val="00632D44"/>
    <w:rsid w:val="00636A9B"/>
    <w:rsid w:val="00641729"/>
    <w:rsid w:val="0064460E"/>
    <w:rsid w:val="00650B7B"/>
    <w:rsid w:val="0065EF6F"/>
    <w:rsid w:val="006633BB"/>
    <w:rsid w:val="006634C9"/>
    <w:rsid w:val="00671CEE"/>
    <w:rsid w:val="00680E67"/>
    <w:rsid w:val="00684ACC"/>
    <w:rsid w:val="00684D1B"/>
    <w:rsid w:val="00687161"/>
    <w:rsid w:val="00687584"/>
    <w:rsid w:val="00695321"/>
    <w:rsid w:val="00696AFD"/>
    <w:rsid w:val="00697239"/>
    <w:rsid w:val="006A4628"/>
    <w:rsid w:val="006B08D8"/>
    <w:rsid w:val="006B0DE3"/>
    <w:rsid w:val="006B3E9C"/>
    <w:rsid w:val="006B62D8"/>
    <w:rsid w:val="006C1C5C"/>
    <w:rsid w:val="006C635A"/>
    <w:rsid w:val="006D34D1"/>
    <w:rsid w:val="006D557D"/>
    <w:rsid w:val="006D5694"/>
    <w:rsid w:val="006E33B5"/>
    <w:rsid w:val="006E7FCA"/>
    <w:rsid w:val="006F03BC"/>
    <w:rsid w:val="006FF4FB"/>
    <w:rsid w:val="007004C4"/>
    <w:rsid w:val="00700560"/>
    <w:rsid w:val="00703FAE"/>
    <w:rsid w:val="007109F8"/>
    <w:rsid w:val="00717AF8"/>
    <w:rsid w:val="007212F5"/>
    <w:rsid w:val="00727B0B"/>
    <w:rsid w:val="0073083F"/>
    <w:rsid w:val="007345D8"/>
    <w:rsid w:val="00736A98"/>
    <w:rsid w:val="00737755"/>
    <w:rsid w:val="007462C4"/>
    <w:rsid w:val="00752730"/>
    <w:rsid w:val="00752E17"/>
    <w:rsid w:val="00756DC3"/>
    <w:rsid w:val="0075736D"/>
    <w:rsid w:val="00760851"/>
    <w:rsid w:val="007700E4"/>
    <w:rsid w:val="007700F0"/>
    <w:rsid w:val="00771A59"/>
    <w:rsid w:val="00775CB2"/>
    <w:rsid w:val="00783FC2"/>
    <w:rsid w:val="007A0A19"/>
    <w:rsid w:val="007A1E6D"/>
    <w:rsid w:val="007A2D03"/>
    <w:rsid w:val="007A31B9"/>
    <w:rsid w:val="007A349A"/>
    <w:rsid w:val="007A55A2"/>
    <w:rsid w:val="007A6B58"/>
    <w:rsid w:val="007B16E7"/>
    <w:rsid w:val="007B265D"/>
    <w:rsid w:val="007B4580"/>
    <w:rsid w:val="007B4AAA"/>
    <w:rsid w:val="007C57BA"/>
    <w:rsid w:val="007C7105"/>
    <w:rsid w:val="007D6918"/>
    <w:rsid w:val="007D7081"/>
    <w:rsid w:val="007D76F6"/>
    <w:rsid w:val="007E0D6F"/>
    <w:rsid w:val="007E266D"/>
    <w:rsid w:val="007E51CD"/>
    <w:rsid w:val="007F01AF"/>
    <w:rsid w:val="007F2A18"/>
    <w:rsid w:val="007F7FF9"/>
    <w:rsid w:val="00801C83"/>
    <w:rsid w:val="00810072"/>
    <w:rsid w:val="00817385"/>
    <w:rsid w:val="008270F4"/>
    <w:rsid w:val="008325D8"/>
    <w:rsid w:val="0083469B"/>
    <w:rsid w:val="00840471"/>
    <w:rsid w:val="00842A0F"/>
    <w:rsid w:val="008430F7"/>
    <w:rsid w:val="00846403"/>
    <w:rsid w:val="008479D6"/>
    <w:rsid w:val="00850F72"/>
    <w:rsid w:val="00854F9E"/>
    <w:rsid w:val="00860C38"/>
    <w:rsid w:val="00864188"/>
    <w:rsid w:val="00866C62"/>
    <w:rsid w:val="00870943"/>
    <w:rsid w:val="00874030"/>
    <w:rsid w:val="00874E45"/>
    <w:rsid w:val="008760AC"/>
    <w:rsid w:val="0088316D"/>
    <w:rsid w:val="008832EE"/>
    <w:rsid w:val="00883481"/>
    <w:rsid w:val="00883927"/>
    <w:rsid w:val="00884E53"/>
    <w:rsid w:val="00892102"/>
    <w:rsid w:val="00893B9A"/>
    <w:rsid w:val="008A3EEB"/>
    <w:rsid w:val="008C5313"/>
    <w:rsid w:val="008D6B31"/>
    <w:rsid w:val="008D6C0C"/>
    <w:rsid w:val="008D766A"/>
    <w:rsid w:val="008E3FEC"/>
    <w:rsid w:val="008F1A56"/>
    <w:rsid w:val="008F3BE1"/>
    <w:rsid w:val="008F4426"/>
    <w:rsid w:val="008F5E1D"/>
    <w:rsid w:val="008F6FB2"/>
    <w:rsid w:val="008F7831"/>
    <w:rsid w:val="00911212"/>
    <w:rsid w:val="00911CF9"/>
    <w:rsid w:val="00916E4B"/>
    <w:rsid w:val="00924EBD"/>
    <w:rsid w:val="009341EF"/>
    <w:rsid w:val="00935B42"/>
    <w:rsid w:val="00937848"/>
    <w:rsid w:val="00944F5F"/>
    <w:rsid w:val="009458EE"/>
    <w:rsid w:val="00946BE7"/>
    <w:rsid w:val="009479A4"/>
    <w:rsid w:val="00951AD4"/>
    <w:rsid w:val="009541C8"/>
    <w:rsid w:val="0096004C"/>
    <w:rsid w:val="009606AA"/>
    <w:rsid w:val="00960D59"/>
    <w:rsid w:val="00970C48"/>
    <w:rsid w:val="00970EAE"/>
    <w:rsid w:val="00971C43"/>
    <w:rsid w:val="00974BB0"/>
    <w:rsid w:val="00974C9B"/>
    <w:rsid w:val="009753FC"/>
    <w:rsid w:val="00984052"/>
    <w:rsid w:val="00991690"/>
    <w:rsid w:val="00993157"/>
    <w:rsid w:val="00995F7D"/>
    <w:rsid w:val="00996A51"/>
    <w:rsid w:val="00997344"/>
    <w:rsid w:val="009A3EE4"/>
    <w:rsid w:val="009A608B"/>
    <w:rsid w:val="009A6673"/>
    <w:rsid w:val="009A7B94"/>
    <w:rsid w:val="009B1887"/>
    <w:rsid w:val="009B3FB6"/>
    <w:rsid w:val="009B70B6"/>
    <w:rsid w:val="009C68F9"/>
    <w:rsid w:val="009D2D55"/>
    <w:rsid w:val="009D5988"/>
    <w:rsid w:val="009E02B7"/>
    <w:rsid w:val="009F2720"/>
    <w:rsid w:val="00A030B6"/>
    <w:rsid w:val="00A07E96"/>
    <w:rsid w:val="00A117DB"/>
    <w:rsid w:val="00A171B2"/>
    <w:rsid w:val="00A17A07"/>
    <w:rsid w:val="00A2483D"/>
    <w:rsid w:val="00A37AE5"/>
    <w:rsid w:val="00A43A13"/>
    <w:rsid w:val="00A45923"/>
    <w:rsid w:val="00A476E3"/>
    <w:rsid w:val="00A504A5"/>
    <w:rsid w:val="00A52B99"/>
    <w:rsid w:val="00A55AFD"/>
    <w:rsid w:val="00A61CF2"/>
    <w:rsid w:val="00A754C4"/>
    <w:rsid w:val="00A87FAF"/>
    <w:rsid w:val="00AA3782"/>
    <w:rsid w:val="00AA4D35"/>
    <w:rsid w:val="00AA72F7"/>
    <w:rsid w:val="00AA7524"/>
    <w:rsid w:val="00AB3847"/>
    <w:rsid w:val="00AC314B"/>
    <w:rsid w:val="00AC596A"/>
    <w:rsid w:val="00AD0DB7"/>
    <w:rsid w:val="00AD14FB"/>
    <w:rsid w:val="00AD3E6C"/>
    <w:rsid w:val="00AD3FCB"/>
    <w:rsid w:val="00AD5546"/>
    <w:rsid w:val="00AE0ED6"/>
    <w:rsid w:val="00AE5C78"/>
    <w:rsid w:val="00AF0D26"/>
    <w:rsid w:val="00AF24D8"/>
    <w:rsid w:val="00AF27A7"/>
    <w:rsid w:val="00AF3001"/>
    <w:rsid w:val="00AF3EE1"/>
    <w:rsid w:val="00AF581B"/>
    <w:rsid w:val="00AF754A"/>
    <w:rsid w:val="00B05EC0"/>
    <w:rsid w:val="00B11AF6"/>
    <w:rsid w:val="00B16AAC"/>
    <w:rsid w:val="00B16F42"/>
    <w:rsid w:val="00B273C2"/>
    <w:rsid w:val="00B33275"/>
    <w:rsid w:val="00B402ED"/>
    <w:rsid w:val="00B4262F"/>
    <w:rsid w:val="00B44EA9"/>
    <w:rsid w:val="00B5135C"/>
    <w:rsid w:val="00B60A4E"/>
    <w:rsid w:val="00B6398E"/>
    <w:rsid w:val="00B73B28"/>
    <w:rsid w:val="00B8094A"/>
    <w:rsid w:val="00B85715"/>
    <w:rsid w:val="00B91A0C"/>
    <w:rsid w:val="00B91D11"/>
    <w:rsid w:val="00B92833"/>
    <w:rsid w:val="00B960F1"/>
    <w:rsid w:val="00B9675C"/>
    <w:rsid w:val="00B971B5"/>
    <w:rsid w:val="00BA062C"/>
    <w:rsid w:val="00BA4523"/>
    <w:rsid w:val="00BA70AE"/>
    <w:rsid w:val="00BB6CCD"/>
    <w:rsid w:val="00BC111E"/>
    <w:rsid w:val="00BC1203"/>
    <w:rsid w:val="00BC1EC2"/>
    <w:rsid w:val="00BD0CB2"/>
    <w:rsid w:val="00BD174D"/>
    <w:rsid w:val="00BD21E6"/>
    <w:rsid w:val="00BD2EA2"/>
    <w:rsid w:val="00BD46AD"/>
    <w:rsid w:val="00BE2B8B"/>
    <w:rsid w:val="00BE5BB1"/>
    <w:rsid w:val="00BF25BF"/>
    <w:rsid w:val="00BF4B09"/>
    <w:rsid w:val="00BF5F6D"/>
    <w:rsid w:val="00BF6962"/>
    <w:rsid w:val="00BF72BA"/>
    <w:rsid w:val="00C01DE1"/>
    <w:rsid w:val="00C02BF2"/>
    <w:rsid w:val="00C04C74"/>
    <w:rsid w:val="00C06190"/>
    <w:rsid w:val="00C10F6B"/>
    <w:rsid w:val="00C129C6"/>
    <w:rsid w:val="00C13B64"/>
    <w:rsid w:val="00C15133"/>
    <w:rsid w:val="00C15365"/>
    <w:rsid w:val="00C158DD"/>
    <w:rsid w:val="00C16163"/>
    <w:rsid w:val="00C20BC8"/>
    <w:rsid w:val="00C21A16"/>
    <w:rsid w:val="00C30F47"/>
    <w:rsid w:val="00C32C71"/>
    <w:rsid w:val="00C43083"/>
    <w:rsid w:val="00C440C6"/>
    <w:rsid w:val="00C46008"/>
    <w:rsid w:val="00C47B8F"/>
    <w:rsid w:val="00C50342"/>
    <w:rsid w:val="00C503A7"/>
    <w:rsid w:val="00C5292C"/>
    <w:rsid w:val="00C5456F"/>
    <w:rsid w:val="00C61228"/>
    <w:rsid w:val="00C70CBE"/>
    <w:rsid w:val="00C80306"/>
    <w:rsid w:val="00C8264B"/>
    <w:rsid w:val="00C90CBC"/>
    <w:rsid w:val="00C93006"/>
    <w:rsid w:val="00C93B8D"/>
    <w:rsid w:val="00C96489"/>
    <w:rsid w:val="00CA1E9D"/>
    <w:rsid w:val="00CA7312"/>
    <w:rsid w:val="00CB7158"/>
    <w:rsid w:val="00CB7BA6"/>
    <w:rsid w:val="00CC01B2"/>
    <w:rsid w:val="00CC1CBC"/>
    <w:rsid w:val="00CC3D2B"/>
    <w:rsid w:val="00CC4A47"/>
    <w:rsid w:val="00CD4365"/>
    <w:rsid w:val="00CD5C40"/>
    <w:rsid w:val="00CD62D6"/>
    <w:rsid w:val="00CD7666"/>
    <w:rsid w:val="00CE6A11"/>
    <w:rsid w:val="00CF0039"/>
    <w:rsid w:val="00CF4B35"/>
    <w:rsid w:val="00D0791B"/>
    <w:rsid w:val="00D10884"/>
    <w:rsid w:val="00D124DA"/>
    <w:rsid w:val="00D20C99"/>
    <w:rsid w:val="00D2460F"/>
    <w:rsid w:val="00D27823"/>
    <w:rsid w:val="00D31C03"/>
    <w:rsid w:val="00D33A05"/>
    <w:rsid w:val="00D37AC6"/>
    <w:rsid w:val="00D53915"/>
    <w:rsid w:val="00D54029"/>
    <w:rsid w:val="00D55B5B"/>
    <w:rsid w:val="00D55C1B"/>
    <w:rsid w:val="00D57798"/>
    <w:rsid w:val="00D66A5E"/>
    <w:rsid w:val="00D705FE"/>
    <w:rsid w:val="00D741AE"/>
    <w:rsid w:val="00D74556"/>
    <w:rsid w:val="00D74F7D"/>
    <w:rsid w:val="00D815DC"/>
    <w:rsid w:val="00D81D23"/>
    <w:rsid w:val="00D85727"/>
    <w:rsid w:val="00D86D56"/>
    <w:rsid w:val="00D87CC0"/>
    <w:rsid w:val="00D92B74"/>
    <w:rsid w:val="00D9734F"/>
    <w:rsid w:val="00D97684"/>
    <w:rsid w:val="00DB0072"/>
    <w:rsid w:val="00DB295B"/>
    <w:rsid w:val="00DB7364"/>
    <w:rsid w:val="00DD4B16"/>
    <w:rsid w:val="00DE581F"/>
    <w:rsid w:val="00DE7C19"/>
    <w:rsid w:val="00DF0E6B"/>
    <w:rsid w:val="00DF677F"/>
    <w:rsid w:val="00DF7628"/>
    <w:rsid w:val="00DF76CC"/>
    <w:rsid w:val="00DF7FC7"/>
    <w:rsid w:val="00E006B9"/>
    <w:rsid w:val="00E03387"/>
    <w:rsid w:val="00E07668"/>
    <w:rsid w:val="00E10799"/>
    <w:rsid w:val="00E11492"/>
    <w:rsid w:val="00E14ED6"/>
    <w:rsid w:val="00E15C54"/>
    <w:rsid w:val="00E21547"/>
    <w:rsid w:val="00E22BC2"/>
    <w:rsid w:val="00E23231"/>
    <w:rsid w:val="00E26F84"/>
    <w:rsid w:val="00E317C4"/>
    <w:rsid w:val="00E3428E"/>
    <w:rsid w:val="00E35A89"/>
    <w:rsid w:val="00E36497"/>
    <w:rsid w:val="00E370D5"/>
    <w:rsid w:val="00E408CE"/>
    <w:rsid w:val="00E41EE1"/>
    <w:rsid w:val="00E44C6F"/>
    <w:rsid w:val="00E52BEB"/>
    <w:rsid w:val="00E530B8"/>
    <w:rsid w:val="00E53DD7"/>
    <w:rsid w:val="00E54E9B"/>
    <w:rsid w:val="00E555A6"/>
    <w:rsid w:val="00E5733B"/>
    <w:rsid w:val="00E57C1F"/>
    <w:rsid w:val="00E57EB0"/>
    <w:rsid w:val="00E6206F"/>
    <w:rsid w:val="00E67EA0"/>
    <w:rsid w:val="00E7184D"/>
    <w:rsid w:val="00E71BBD"/>
    <w:rsid w:val="00E754AB"/>
    <w:rsid w:val="00E858D8"/>
    <w:rsid w:val="00E868B4"/>
    <w:rsid w:val="00E94968"/>
    <w:rsid w:val="00E951B0"/>
    <w:rsid w:val="00EA3BD1"/>
    <w:rsid w:val="00EB72AE"/>
    <w:rsid w:val="00EC5FA4"/>
    <w:rsid w:val="00ED188F"/>
    <w:rsid w:val="00ED1E9F"/>
    <w:rsid w:val="00ED2163"/>
    <w:rsid w:val="00ED3700"/>
    <w:rsid w:val="00ED40E6"/>
    <w:rsid w:val="00ED4E5B"/>
    <w:rsid w:val="00ED7528"/>
    <w:rsid w:val="00EE15BC"/>
    <w:rsid w:val="00EE1D79"/>
    <w:rsid w:val="00EF11CB"/>
    <w:rsid w:val="00EF3BC8"/>
    <w:rsid w:val="00EF5D0C"/>
    <w:rsid w:val="00EF6F48"/>
    <w:rsid w:val="00F020AC"/>
    <w:rsid w:val="00F05C68"/>
    <w:rsid w:val="00F128B6"/>
    <w:rsid w:val="00F13716"/>
    <w:rsid w:val="00F148B3"/>
    <w:rsid w:val="00F16E6C"/>
    <w:rsid w:val="00F20119"/>
    <w:rsid w:val="00F2413A"/>
    <w:rsid w:val="00F31521"/>
    <w:rsid w:val="00F32437"/>
    <w:rsid w:val="00F362FF"/>
    <w:rsid w:val="00F36732"/>
    <w:rsid w:val="00F408B2"/>
    <w:rsid w:val="00F44028"/>
    <w:rsid w:val="00F4680B"/>
    <w:rsid w:val="00F47DDB"/>
    <w:rsid w:val="00F53E1D"/>
    <w:rsid w:val="00F5512C"/>
    <w:rsid w:val="00F56D8B"/>
    <w:rsid w:val="00F63912"/>
    <w:rsid w:val="00F66611"/>
    <w:rsid w:val="00F7095D"/>
    <w:rsid w:val="00F7265E"/>
    <w:rsid w:val="00F73E14"/>
    <w:rsid w:val="00F75711"/>
    <w:rsid w:val="00F86823"/>
    <w:rsid w:val="00F86BAC"/>
    <w:rsid w:val="00F965BE"/>
    <w:rsid w:val="00FA1741"/>
    <w:rsid w:val="00FA4931"/>
    <w:rsid w:val="00FA54C5"/>
    <w:rsid w:val="00FB0F61"/>
    <w:rsid w:val="00FB198E"/>
    <w:rsid w:val="00FB2B2D"/>
    <w:rsid w:val="00FC3003"/>
    <w:rsid w:val="00FC6B4F"/>
    <w:rsid w:val="00FC75E4"/>
    <w:rsid w:val="00FE2C70"/>
    <w:rsid w:val="00FE4FAD"/>
    <w:rsid w:val="00FF5045"/>
    <w:rsid w:val="011FEC16"/>
    <w:rsid w:val="014739E6"/>
    <w:rsid w:val="01A7E494"/>
    <w:rsid w:val="01BB18A4"/>
    <w:rsid w:val="01D829B3"/>
    <w:rsid w:val="027072DE"/>
    <w:rsid w:val="0275F480"/>
    <w:rsid w:val="029A3B2E"/>
    <w:rsid w:val="02E1117E"/>
    <w:rsid w:val="033467C4"/>
    <w:rsid w:val="034C5AF2"/>
    <w:rsid w:val="03919E52"/>
    <w:rsid w:val="039E7960"/>
    <w:rsid w:val="03CD1E97"/>
    <w:rsid w:val="0494C253"/>
    <w:rsid w:val="04B43811"/>
    <w:rsid w:val="04C9B9DF"/>
    <w:rsid w:val="04EC15A0"/>
    <w:rsid w:val="052AC009"/>
    <w:rsid w:val="052DB466"/>
    <w:rsid w:val="054DFAE9"/>
    <w:rsid w:val="0554D44A"/>
    <w:rsid w:val="0556C34B"/>
    <w:rsid w:val="057815B2"/>
    <w:rsid w:val="05E9BFAB"/>
    <w:rsid w:val="066B9479"/>
    <w:rsid w:val="072B47C6"/>
    <w:rsid w:val="07499874"/>
    <w:rsid w:val="07A64A6C"/>
    <w:rsid w:val="084851B1"/>
    <w:rsid w:val="08602B24"/>
    <w:rsid w:val="08817D75"/>
    <w:rsid w:val="088942C2"/>
    <w:rsid w:val="08ACEB47"/>
    <w:rsid w:val="08C5A5A8"/>
    <w:rsid w:val="09518274"/>
    <w:rsid w:val="09B14395"/>
    <w:rsid w:val="0A1C4FE0"/>
    <w:rsid w:val="0A230788"/>
    <w:rsid w:val="0A436584"/>
    <w:rsid w:val="0AA76717"/>
    <w:rsid w:val="0AB51C8C"/>
    <w:rsid w:val="0AC91CB8"/>
    <w:rsid w:val="0AEDF9ED"/>
    <w:rsid w:val="0B027AD8"/>
    <w:rsid w:val="0B379A84"/>
    <w:rsid w:val="0B5189EC"/>
    <w:rsid w:val="0B739A68"/>
    <w:rsid w:val="0B9C055E"/>
    <w:rsid w:val="0BB283BD"/>
    <w:rsid w:val="0BCE9286"/>
    <w:rsid w:val="0C10B0C3"/>
    <w:rsid w:val="0C5CE01F"/>
    <w:rsid w:val="0C5EF301"/>
    <w:rsid w:val="0CB72DB4"/>
    <w:rsid w:val="0CC7F6B1"/>
    <w:rsid w:val="0CCFD1AA"/>
    <w:rsid w:val="0CDFFCBC"/>
    <w:rsid w:val="0CF080F0"/>
    <w:rsid w:val="0D113131"/>
    <w:rsid w:val="0D35F57F"/>
    <w:rsid w:val="0D552C01"/>
    <w:rsid w:val="0D70E4CF"/>
    <w:rsid w:val="0DAEF434"/>
    <w:rsid w:val="0DB9ECF2"/>
    <w:rsid w:val="0E8E17B9"/>
    <w:rsid w:val="0EC0A4E1"/>
    <w:rsid w:val="0ECA57D4"/>
    <w:rsid w:val="0ED1C5E0"/>
    <w:rsid w:val="0EEBD44A"/>
    <w:rsid w:val="0F9C8DDB"/>
    <w:rsid w:val="0FF612B5"/>
    <w:rsid w:val="101BAC38"/>
    <w:rsid w:val="102DCA43"/>
    <w:rsid w:val="10473E5C"/>
    <w:rsid w:val="1068B021"/>
    <w:rsid w:val="107CBFE1"/>
    <w:rsid w:val="10B0DE24"/>
    <w:rsid w:val="10D4DF4D"/>
    <w:rsid w:val="11540173"/>
    <w:rsid w:val="11768582"/>
    <w:rsid w:val="1187E4C9"/>
    <w:rsid w:val="11EE1C9C"/>
    <w:rsid w:val="11F9A669"/>
    <w:rsid w:val="122E2137"/>
    <w:rsid w:val="129B8DB4"/>
    <w:rsid w:val="12A50086"/>
    <w:rsid w:val="12BDB2B7"/>
    <w:rsid w:val="12F555E7"/>
    <w:rsid w:val="133950B7"/>
    <w:rsid w:val="13AB1257"/>
    <w:rsid w:val="142C4961"/>
    <w:rsid w:val="142D4580"/>
    <w:rsid w:val="14E938D7"/>
    <w:rsid w:val="14EBB8C4"/>
    <w:rsid w:val="151423BA"/>
    <w:rsid w:val="15395BEF"/>
    <w:rsid w:val="156C94D0"/>
    <w:rsid w:val="15AA2C08"/>
    <w:rsid w:val="15AD0788"/>
    <w:rsid w:val="15B1E6BD"/>
    <w:rsid w:val="160FD338"/>
    <w:rsid w:val="164C1353"/>
    <w:rsid w:val="16E883F1"/>
    <w:rsid w:val="16F887E0"/>
    <w:rsid w:val="174D4ADB"/>
    <w:rsid w:val="1772B847"/>
    <w:rsid w:val="177BDBC6"/>
    <w:rsid w:val="177F31FC"/>
    <w:rsid w:val="1786ECB1"/>
    <w:rsid w:val="179F6E74"/>
    <w:rsid w:val="17A27C8B"/>
    <w:rsid w:val="17E0C690"/>
    <w:rsid w:val="18122C85"/>
    <w:rsid w:val="18277438"/>
    <w:rsid w:val="184A30E5"/>
    <w:rsid w:val="18542F32"/>
    <w:rsid w:val="187FB26A"/>
    <w:rsid w:val="1896B9C0"/>
    <w:rsid w:val="18B78A05"/>
    <w:rsid w:val="19057CFB"/>
    <w:rsid w:val="196690A4"/>
    <w:rsid w:val="19F7602C"/>
    <w:rsid w:val="19FB9CD3"/>
    <w:rsid w:val="1A373314"/>
    <w:rsid w:val="1A6DC25F"/>
    <w:rsid w:val="1A7F96B3"/>
    <w:rsid w:val="1A8078AB"/>
    <w:rsid w:val="1AA0CEE2"/>
    <w:rsid w:val="1AF84870"/>
    <w:rsid w:val="1B252D15"/>
    <w:rsid w:val="1B347DF3"/>
    <w:rsid w:val="1B3C4340"/>
    <w:rsid w:val="1BB512ED"/>
    <w:rsid w:val="1C22A949"/>
    <w:rsid w:val="1C276858"/>
    <w:rsid w:val="1C3048B5"/>
    <w:rsid w:val="1C55EED9"/>
    <w:rsid w:val="1C6247E2"/>
    <w:rsid w:val="1C94E31A"/>
    <w:rsid w:val="1CB8EC5F"/>
    <w:rsid w:val="1CF66602"/>
    <w:rsid w:val="1D114934"/>
    <w:rsid w:val="1DA8FB44"/>
    <w:rsid w:val="1DC8AF66"/>
    <w:rsid w:val="1DF2CA7C"/>
    <w:rsid w:val="1E0A0EED"/>
    <w:rsid w:val="1E28AD18"/>
    <w:rsid w:val="1E648F07"/>
    <w:rsid w:val="1E654C6A"/>
    <w:rsid w:val="1E851758"/>
    <w:rsid w:val="1F1910B0"/>
    <w:rsid w:val="1F405DF2"/>
    <w:rsid w:val="1FC642E6"/>
    <w:rsid w:val="1FD936BF"/>
    <w:rsid w:val="1FDBAC9D"/>
    <w:rsid w:val="1FE3E5D1"/>
    <w:rsid w:val="1FE7370B"/>
    <w:rsid w:val="208306C9"/>
    <w:rsid w:val="20C69FC3"/>
    <w:rsid w:val="21180AC1"/>
    <w:rsid w:val="2128B9DF"/>
    <w:rsid w:val="21326D16"/>
    <w:rsid w:val="21621347"/>
    <w:rsid w:val="21C24F41"/>
    <w:rsid w:val="21C5F49A"/>
    <w:rsid w:val="21FC433C"/>
    <w:rsid w:val="223A173C"/>
    <w:rsid w:val="22CB491A"/>
    <w:rsid w:val="23200042"/>
    <w:rsid w:val="233FD7D9"/>
    <w:rsid w:val="235EE9EB"/>
    <w:rsid w:val="2374B74E"/>
    <w:rsid w:val="2378A0FB"/>
    <w:rsid w:val="23B80576"/>
    <w:rsid w:val="23B8B21E"/>
    <w:rsid w:val="242CF833"/>
    <w:rsid w:val="247494F4"/>
    <w:rsid w:val="251151F8"/>
    <w:rsid w:val="25143BBD"/>
    <w:rsid w:val="254E8E32"/>
    <w:rsid w:val="25928902"/>
    <w:rsid w:val="25A6F456"/>
    <w:rsid w:val="25E3A8C2"/>
    <w:rsid w:val="26257095"/>
    <w:rsid w:val="264936F9"/>
    <w:rsid w:val="26867DCB"/>
    <w:rsid w:val="269B82DB"/>
    <w:rsid w:val="26B041BD"/>
    <w:rsid w:val="26E657EC"/>
    <w:rsid w:val="27467CDC"/>
    <w:rsid w:val="274CABC4"/>
    <w:rsid w:val="2794F5C7"/>
    <w:rsid w:val="27F248F0"/>
    <w:rsid w:val="280CD284"/>
    <w:rsid w:val="284C121E"/>
    <w:rsid w:val="2896B976"/>
    <w:rsid w:val="28A3386F"/>
    <w:rsid w:val="2949B35F"/>
    <w:rsid w:val="296D252C"/>
    <w:rsid w:val="298D9536"/>
    <w:rsid w:val="29D86A47"/>
    <w:rsid w:val="29E4F5EC"/>
    <w:rsid w:val="2A3289D7"/>
    <w:rsid w:val="2A37036A"/>
    <w:rsid w:val="2A763FCA"/>
    <w:rsid w:val="2AB719E5"/>
    <w:rsid w:val="2AB83A74"/>
    <w:rsid w:val="2ABF77C5"/>
    <w:rsid w:val="2B6ACFB6"/>
    <w:rsid w:val="2B6DB1B1"/>
    <w:rsid w:val="2B76ADB8"/>
    <w:rsid w:val="2B97E1CE"/>
    <w:rsid w:val="2BCE5A38"/>
    <w:rsid w:val="2BD3937C"/>
    <w:rsid w:val="2BDB58C9"/>
    <w:rsid w:val="2C3A5A5C"/>
    <w:rsid w:val="2C5D8BF2"/>
    <w:rsid w:val="2CBD943C"/>
    <w:rsid w:val="2CC19428"/>
    <w:rsid w:val="2CD9F20C"/>
    <w:rsid w:val="2D47821A"/>
    <w:rsid w:val="2D6D1095"/>
    <w:rsid w:val="2D957B8B"/>
    <w:rsid w:val="2D96141D"/>
    <w:rsid w:val="2E2EDB8F"/>
    <w:rsid w:val="2E39CA53"/>
    <w:rsid w:val="2E447965"/>
    <w:rsid w:val="2E7B581F"/>
    <w:rsid w:val="2E894946"/>
    <w:rsid w:val="2EAF9599"/>
    <w:rsid w:val="2EC5A5D7"/>
    <w:rsid w:val="2EEE1B65"/>
    <w:rsid w:val="2F130423"/>
    <w:rsid w:val="2F302FDA"/>
    <w:rsid w:val="2F3B4D58"/>
    <w:rsid w:val="2F580761"/>
    <w:rsid w:val="2F832794"/>
    <w:rsid w:val="2F8A20C0"/>
    <w:rsid w:val="2FB72D04"/>
    <w:rsid w:val="2FF90D7C"/>
    <w:rsid w:val="2FFB6297"/>
    <w:rsid w:val="3021E7B1"/>
    <w:rsid w:val="3028F4C3"/>
    <w:rsid w:val="30963968"/>
    <w:rsid w:val="31010A3B"/>
    <w:rsid w:val="317DA326"/>
    <w:rsid w:val="31916698"/>
    <w:rsid w:val="31BF7D7F"/>
    <w:rsid w:val="31DAB713"/>
    <w:rsid w:val="322298FB"/>
    <w:rsid w:val="32255CB2"/>
    <w:rsid w:val="32313487"/>
    <w:rsid w:val="32325F3B"/>
    <w:rsid w:val="32349F3C"/>
    <w:rsid w:val="3291FC82"/>
    <w:rsid w:val="32DBDD3E"/>
    <w:rsid w:val="3313FA0C"/>
    <w:rsid w:val="331FD80E"/>
    <w:rsid w:val="33349D7E"/>
    <w:rsid w:val="333CE91D"/>
    <w:rsid w:val="33750DB5"/>
    <w:rsid w:val="33785874"/>
    <w:rsid w:val="33B594AE"/>
    <w:rsid w:val="346BE896"/>
    <w:rsid w:val="3494E62A"/>
    <w:rsid w:val="34A82C5E"/>
    <w:rsid w:val="34D9FAD0"/>
    <w:rsid w:val="34ED234D"/>
    <w:rsid w:val="34FC166F"/>
    <w:rsid w:val="351BE354"/>
    <w:rsid w:val="352346E2"/>
    <w:rsid w:val="35742766"/>
    <w:rsid w:val="358028F9"/>
    <w:rsid w:val="35A1E3BC"/>
    <w:rsid w:val="35A5709A"/>
    <w:rsid w:val="35EDA3BB"/>
    <w:rsid w:val="35F9C1E8"/>
    <w:rsid w:val="36060C67"/>
    <w:rsid w:val="360A251C"/>
    <w:rsid w:val="3623709A"/>
    <w:rsid w:val="362C816F"/>
    <w:rsid w:val="36476BEE"/>
    <w:rsid w:val="367489DF"/>
    <w:rsid w:val="3677378A"/>
    <w:rsid w:val="3694BFA2"/>
    <w:rsid w:val="36BDF622"/>
    <w:rsid w:val="36D94BC0"/>
    <w:rsid w:val="373CE2AD"/>
    <w:rsid w:val="37829D52"/>
    <w:rsid w:val="37A7ACA5"/>
    <w:rsid w:val="37ADF8A6"/>
    <w:rsid w:val="37EBC14D"/>
    <w:rsid w:val="384F69F9"/>
    <w:rsid w:val="386C8CF7"/>
    <w:rsid w:val="388334A0"/>
    <w:rsid w:val="38E67F88"/>
    <w:rsid w:val="38FC420F"/>
    <w:rsid w:val="3943E238"/>
    <w:rsid w:val="3968A7D5"/>
    <w:rsid w:val="39891C80"/>
    <w:rsid w:val="399E295A"/>
    <w:rsid w:val="39A5E40F"/>
    <w:rsid w:val="3A19E909"/>
    <w:rsid w:val="3A253041"/>
    <w:rsid w:val="3A3B3FB5"/>
    <w:rsid w:val="3A5C1E1F"/>
    <w:rsid w:val="3A5C9C9E"/>
    <w:rsid w:val="3ABF9085"/>
    <w:rsid w:val="3AD14803"/>
    <w:rsid w:val="3AF1F844"/>
    <w:rsid w:val="3AF49292"/>
    <w:rsid w:val="3B32435E"/>
    <w:rsid w:val="3B3A85A0"/>
    <w:rsid w:val="3B47FB02"/>
    <w:rsid w:val="3B584C1C"/>
    <w:rsid w:val="3BACACE2"/>
    <w:rsid w:val="3BD1C871"/>
    <w:rsid w:val="3C0DFDF4"/>
    <w:rsid w:val="3C2712FD"/>
    <w:rsid w:val="3C32038C"/>
    <w:rsid w:val="3C428DF2"/>
    <w:rsid w:val="3CAB1EE7"/>
    <w:rsid w:val="3CB8A6AB"/>
    <w:rsid w:val="3CF015D6"/>
    <w:rsid w:val="3CF4E6C6"/>
    <w:rsid w:val="3D37B5BC"/>
    <w:rsid w:val="3D7719EF"/>
    <w:rsid w:val="3DA37911"/>
    <w:rsid w:val="3DCDD3ED"/>
    <w:rsid w:val="3DF09644"/>
    <w:rsid w:val="3E2B9853"/>
    <w:rsid w:val="3E5264F6"/>
    <w:rsid w:val="3E898857"/>
    <w:rsid w:val="3E8B26F4"/>
    <w:rsid w:val="3EC3DACC"/>
    <w:rsid w:val="3F0FE0D4"/>
    <w:rsid w:val="3FE11BAA"/>
    <w:rsid w:val="3FF85E04"/>
    <w:rsid w:val="400572C0"/>
    <w:rsid w:val="40635F3B"/>
    <w:rsid w:val="40E1CDF0"/>
    <w:rsid w:val="40E91088"/>
    <w:rsid w:val="40F6CA24"/>
    <w:rsid w:val="411AC56D"/>
    <w:rsid w:val="412FFC53"/>
    <w:rsid w:val="415C24F4"/>
    <w:rsid w:val="41806BA2"/>
    <w:rsid w:val="4194EF09"/>
    <w:rsid w:val="41F21CE4"/>
    <w:rsid w:val="41F9E7F7"/>
    <w:rsid w:val="41FA216C"/>
    <w:rsid w:val="422663BC"/>
    <w:rsid w:val="42304226"/>
    <w:rsid w:val="426B9EFF"/>
    <w:rsid w:val="43D4BAFA"/>
    <w:rsid w:val="43F9F32F"/>
    <w:rsid w:val="4434064D"/>
    <w:rsid w:val="444E374F"/>
    <w:rsid w:val="449FF1E7"/>
    <w:rsid w:val="44A87E1D"/>
    <w:rsid w:val="450CAA93"/>
    <w:rsid w:val="451CC20D"/>
    <w:rsid w:val="45494510"/>
    <w:rsid w:val="457155A4"/>
    <w:rsid w:val="458CE57E"/>
    <w:rsid w:val="45A63FB1"/>
    <w:rsid w:val="45F388CD"/>
    <w:rsid w:val="4620AD17"/>
    <w:rsid w:val="46755A3C"/>
    <w:rsid w:val="46CA4078"/>
    <w:rsid w:val="46E376DB"/>
    <w:rsid w:val="46E68177"/>
    <w:rsid w:val="46EE4958"/>
    <w:rsid w:val="471EECC1"/>
    <w:rsid w:val="4759BDD1"/>
    <w:rsid w:val="47D9A442"/>
    <w:rsid w:val="480677A3"/>
    <w:rsid w:val="4854A306"/>
    <w:rsid w:val="48AFFF5B"/>
    <w:rsid w:val="48C3217E"/>
    <w:rsid w:val="48E49F09"/>
    <w:rsid w:val="493E673C"/>
    <w:rsid w:val="495D1F3F"/>
    <w:rsid w:val="496FD872"/>
    <w:rsid w:val="49A3124D"/>
    <w:rsid w:val="49A446A4"/>
    <w:rsid w:val="49A5ED5D"/>
    <w:rsid w:val="49CBF9E8"/>
    <w:rsid w:val="4A222BAE"/>
    <w:rsid w:val="4A386DF3"/>
    <w:rsid w:val="4A5265AB"/>
    <w:rsid w:val="4A970716"/>
    <w:rsid w:val="4AFC960D"/>
    <w:rsid w:val="4B115CE0"/>
    <w:rsid w:val="4B170E3C"/>
    <w:rsid w:val="4B17BFA1"/>
    <w:rsid w:val="4B379C83"/>
    <w:rsid w:val="4B89F528"/>
    <w:rsid w:val="4B8C43C8"/>
    <w:rsid w:val="4B8E1D84"/>
    <w:rsid w:val="4B9EBF9D"/>
    <w:rsid w:val="4BCFC55E"/>
    <w:rsid w:val="4C2D2EF4"/>
    <w:rsid w:val="4C5186FA"/>
    <w:rsid w:val="4C57AA66"/>
    <w:rsid w:val="4C8946A6"/>
    <w:rsid w:val="4C9524A8"/>
    <w:rsid w:val="4CB1FC6B"/>
    <w:rsid w:val="4CFDA2D4"/>
    <w:rsid w:val="4D22FF4C"/>
    <w:rsid w:val="4D2A804E"/>
    <w:rsid w:val="4D32A522"/>
    <w:rsid w:val="4D6F218F"/>
    <w:rsid w:val="4D90D426"/>
    <w:rsid w:val="4DF57F37"/>
    <w:rsid w:val="4E478CB5"/>
    <w:rsid w:val="4E4E78D9"/>
    <w:rsid w:val="4E5AE1B9"/>
    <w:rsid w:val="4E847D41"/>
    <w:rsid w:val="4EBCE5BD"/>
    <w:rsid w:val="4EDAC8DF"/>
    <w:rsid w:val="4EF372AD"/>
    <w:rsid w:val="4F19A3A3"/>
    <w:rsid w:val="4F86C099"/>
    <w:rsid w:val="4FE746C6"/>
    <w:rsid w:val="50BC2D0F"/>
    <w:rsid w:val="50BF269C"/>
    <w:rsid w:val="50E2C0A2"/>
    <w:rsid w:val="50E833A2"/>
    <w:rsid w:val="5167462F"/>
    <w:rsid w:val="5181BE28"/>
    <w:rsid w:val="519B3154"/>
    <w:rsid w:val="51A6A6E6"/>
    <w:rsid w:val="51AF5DBA"/>
    <w:rsid w:val="51E28BE0"/>
    <w:rsid w:val="51F2B265"/>
    <w:rsid w:val="51FB854C"/>
    <w:rsid w:val="5200BE90"/>
    <w:rsid w:val="5230761C"/>
    <w:rsid w:val="5240316C"/>
    <w:rsid w:val="526150EC"/>
    <w:rsid w:val="528706C1"/>
    <w:rsid w:val="5342736A"/>
    <w:rsid w:val="536833E4"/>
    <w:rsid w:val="53A02AC4"/>
    <w:rsid w:val="53D1E938"/>
    <w:rsid w:val="53D26638"/>
    <w:rsid w:val="53F9580F"/>
    <w:rsid w:val="5401A62E"/>
    <w:rsid w:val="5441B018"/>
    <w:rsid w:val="54427D03"/>
    <w:rsid w:val="54470F4A"/>
    <w:rsid w:val="5448409E"/>
    <w:rsid w:val="545DE98F"/>
    <w:rsid w:val="549054B2"/>
    <w:rsid w:val="54A1ADEE"/>
    <w:rsid w:val="54CBA078"/>
    <w:rsid w:val="553243C7"/>
    <w:rsid w:val="55834A8E"/>
    <w:rsid w:val="55BEA783"/>
    <w:rsid w:val="55F3A0D0"/>
    <w:rsid w:val="5628731B"/>
    <w:rsid w:val="5649831F"/>
    <w:rsid w:val="566A28C8"/>
    <w:rsid w:val="566D1D25"/>
    <w:rsid w:val="56E4D643"/>
    <w:rsid w:val="5780C610"/>
    <w:rsid w:val="57E3479E"/>
    <w:rsid w:val="5802F939"/>
    <w:rsid w:val="58990187"/>
    <w:rsid w:val="5905EAE7"/>
    <w:rsid w:val="592AB88B"/>
    <w:rsid w:val="5972DB71"/>
    <w:rsid w:val="59E6D5A9"/>
    <w:rsid w:val="5A08A465"/>
    <w:rsid w:val="5A15BC73"/>
    <w:rsid w:val="5A5CA834"/>
    <w:rsid w:val="5A5F63BF"/>
    <w:rsid w:val="5ABCA04A"/>
    <w:rsid w:val="5ADE74D1"/>
    <w:rsid w:val="5AE18908"/>
    <w:rsid w:val="5B1E2332"/>
    <w:rsid w:val="5B6D1DEC"/>
    <w:rsid w:val="5B7B138E"/>
    <w:rsid w:val="5B8FE4D2"/>
    <w:rsid w:val="5BA285C5"/>
    <w:rsid w:val="5BBCE61D"/>
    <w:rsid w:val="5BDC0D5F"/>
    <w:rsid w:val="5BF87895"/>
    <w:rsid w:val="5BFC4A98"/>
    <w:rsid w:val="5C4E5816"/>
    <w:rsid w:val="5CBABDDC"/>
    <w:rsid w:val="5CBB5FEC"/>
    <w:rsid w:val="5CF03F61"/>
    <w:rsid w:val="5D1DDEF3"/>
    <w:rsid w:val="5D501982"/>
    <w:rsid w:val="5D77DDC0"/>
    <w:rsid w:val="5D7F01BF"/>
    <w:rsid w:val="5D863D17"/>
    <w:rsid w:val="5DA78F68"/>
    <w:rsid w:val="5DD39B63"/>
    <w:rsid w:val="5E54F398"/>
    <w:rsid w:val="5EAA6223"/>
    <w:rsid w:val="5EF6C7A9"/>
    <w:rsid w:val="5EFE746D"/>
    <w:rsid w:val="5F401EC3"/>
    <w:rsid w:val="5F9FA0BB"/>
    <w:rsid w:val="5FBC9000"/>
    <w:rsid w:val="5FD393CF"/>
    <w:rsid w:val="60422BDD"/>
    <w:rsid w:val="6046FCCD"/>
    <w:rsid w:val="6049E692"/>
    <w:rsid w:val="609B78C0"/>
    <w:rsid w:val="60C362E7"/>
    <w:rsid w:val="6142AC4B"/>
    <w:rsid w:val="61631A7B"/>
    <w:rsid w:val="61D4914C"/>
    <w:rsid w:val="61DB9E5E"/>
    <w:rsid w:val="61E5B198"/>
    <w:rsid w:val="627A9BE4"/>
    <w:rsid w:val="629FAA4B"/>
    <w:rsid w:val="62BE96B4"/>
    <w:rsid w:val="62FA6888"/>
    <w:rsid w:val="62FCCF0D"/>
    <w:rsid w:val="6304DAAE"/>
    <w:rsid w:val="63229005"/>
    <w:rsid w:val="63717A72"/>
    <w:rsid w:val="63BD9D63"/>
    <w:rsid w:val="63FF3D21"/>
    <w:rsid w:val="6478B976"/>
    <w:rsid w:val="647FECE4"/>
    <w:rsid w:val="648E643A"/>
    <w:rsid w:val="64932631"/>
    <w:rsid w:val="64C6A3A7"/>
    <w:rsid w:val="64C70949"/>
    <w:rsid w:val="64E91BA4"/>
    <w:rsid w:val="65037CF6"/>
    <w:rsid w:val="650E151C"/>
    <w:rsid w:val="6515C60B"/>
    <w:rsid w:val="6525032A"/>
    <w:rsid w:val="65A14C7F"/>
    <w:rsid w:val="65E159A4"/>
    <w:rsid w:val="662B2183"/>
    <w:rsid w:val="662E2054"/>
    <w:rsid w:val="6632195E"/>
    <w:rsid w:val="66482C17"/>
    <w:rsid w:val="66ADA076"/>
    <w:rsid w:val="66F4BDD5"/>
    <w:rsid w:val="67630684"/>
    <w:rsid w:val="67A04D56"/>
    <w:rsid w:val="67BCCEB7"/>
    <w:rsid w:val="681910C7"/>
    <w:rsid w:val="682529B9"/>
    <w:rsid w:val="68293F15"/>
    <w:rsid w:val="688D7FE7"/>
    <w:rsid w:val="691D33DE"/>
    <w:rsid w:val="6A0315F9"/>
    <w:rsid w:val="6A2E5F21"/>
    <w:rsid w:val="6A48AEF8"/>
    <w:rsid w:val="6A51002A"/>
    <w:rsid w:val="6A6EB362"/>
    <w:rsid w:val="6A7102C8"/>
    <w:rsid w:val="6A8828B4"/>
    <w:rsid w:val="6B1BF380"/>
    <w:rsid w:val="6B8F6658"/>
    <w:rsid w:val="6B979223"/>
    <w:rsid w:val="6BB0AD16"/>
    <w:rsid w:val="6BB59B19"/>
    <w:rsid w:val="6BBD38BB"/>
    <w:rsid w:val="6BEDE950"/>
    <w:rsid w:val="6BF1BE21"/>
    <w:rsid w:val="6C02ACDA"/>
    <w:rsid w:val="6C1689E5"/>
    <w:rsid w:val="6C6FCDFD"/>
    <w:rsid w:val="6C907D43"/>
    <w:rsid w:val="6CED6307"/>
    <w:rsid w:val="6D0488BD"/>
    <w:rsid w:val="6D067BAA"/>
    <w:rsid w:val="6D5A6C6E"/>
    <w:rsid w:val="6D914D4E"/>
    <w:rsid w:val="6DB25A46"/>
    <w:rsid w:val="6DD8DD1C"/>
    <w:rsid w:val="6DE03289"/>
    <w:rsid w:val="6DE91D1D"/>
    <w:rsid w:val="6E0CB723"/>
    <w:rsid w:val="6E534DD2"/>
    <w:rsid w:val="6F3FB76F"/>
    <w:rsid w:val="6F61E058"/>
    <w:rsid w:val="6F9CE0B2"/>
    <w:rsid w:val="70046C81"/>
    <w:rsid w:val="702CD3AE"/>
    <w:rsid w:val="70882C41"/>
    <w:rsid w:val="70D1057C"/>
    <w:rsid w:val="70DB2F78"/>
    <w:rsid w:val="7127E11C"/>
    <w:rsid w:val="71327334"/>
    <w:rsid w:val="7142C44E"/>
    <w:rsid w:val="7149FCBB"/>
    <w:rsid w:val="7199A2BC"/>
    <w:rsid w:val="71D2AD78"/>
    <w:rsid w:val="72060882"/>
    <w:rsid w:val="72121C8F"/>
    <w:rsid w:val="7294561B"/>
    <w:rsid w:val="73354147"/>
    <w:rsid w:val="73373985"/>
    <w:rsid w:val="734B0412"/>
    <w:rsid w:val="734B09CA"/>
    <w:rsid w:val="7351DE94"/>
    <w:rsid w:val="73719C27"/>
    <w:rsid w:val="737E1E1A"/>
    <w:rsid w:val="7431ECE4"/>
    <w:rsid w:val="7439A799"/>
    <w:rsid w:val="744D7CBE"/>
    <w:rsid w:val="74506683"/>
    <w:rsid w:val="7468F972"/>
    <w:rsid w:val="74721419"/>
    <w:rsid w:val="74B4200D"/>
    <w:rsid w:val="74CB0933"/>
    <w:rsid w:val="75230DC3"/>
    <w:rsid w:val="75B366F3"/>
    <w:rsid w:val="75CD7197"/>
    <w:rsid w:val="75FA1FE9"/>
    <w:rsid w:val="761A5D6D"/>
    <w:rsid w:val="7650BAB7"/>
    <w:rsid w:val="7653A47C"/>
    <w:rsid w:val="76892601"/>
    <w:rsid w:val="770BECF5"/>
    <w:rsid w:val="77178AC0"/>
    <w:rsid w:val="77271EA3"/>
    <w:rsid w:val="77557741"/>
    <w:rsid w:val="77D84111"/>
    <w:rsid w:val="77EACF48"/>
    <w:rsid w:val="781DB67F"/>
    <w:rsid w:val="78A9428C"/>
    <w:rsid w:val="78C8549E"/>
    <w:rsid w:val="79462EC3"/>
    <w:rsid w:val="794A87C7"/>
    <w:rsid w:val="7969D647"/>
    <w:rsid w:val="797B385C"/>
    <w:rsid w:val="79AB4EC7"/>
    <w:rsid w:val="79BC3ECF"/>
    <w:rsid w:val="7A0517F5"/>
    <w:rsid w:val="7A1DCC4F"/>
    <w:rsid w:val="7A923729"/>
    <w:rsid w:val="7AAFF5E9"/>
    <w:rsid w:val="7AB7F8E5"/>
    <w:rsid w:val="7AC66F4C"/>
    <w:rsid w:val="7AF0ED62"/>
    <w:rsid w:val="7B1566E1"/>
    <w:rsid w:val="7B9DCF6D"/>
    <w:rsid w:val="7C89317E"/>
    <w:rsid w:val="7CA1FF6C"/>
    <w:rsid w:val="7D146A80"/>
    <w:rsid w:val="7D68ABB9"/>
    <w:rsid w:val="7D9B601F"/>
    <w:rsid w:val="7E2B424A"/>
    <w:rsid w:val="7E6B8348"/>
    <w:rsid w:val="7ECC466F"/>
    <w:rsid w:val="7ECD2995"/>
    <w:rsid w:val="7ECF3770"/>
    <w:rsid w:val="7F25ADA7"/>
    <w:rsid w:val="7F793312"/>
    <w:rsid w:val="7F81E9E6"/>
    <w:rsid w:val="7F869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230761C"/>
  <w15:chartTrackingRefBased/>
  <w15:docId w15:val="{AF82CC70-814F-4C09-ADE2-ECBB4C3C2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22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10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577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D57798"/>
  </w:style>
  <w:style w:type="character" w:customStyle="1" w:styleId="normaltextrun">
    <w:name w:val="normaltextrun"/>
    <w:basedOn w:val="DefaultParagraphFont"/>
    <w:rsid w:val="00D57798"/>
  </w:style>
  <w:style w:type="character" w:customStyle="1" w:styleId="pagebreaktextspan">
    <w:name w:val="pagebreaktextspan"/>
    <w:basedOn w:val="DefaultParagraphFont"/>
    <w:rsid w:val="00D57798"/>
  </w:style>
  <w:style w:type="paragraph" w:styleId="NormalWeb">
    <w:name w:val="Normal (Web)"/>
    <w:basedOn w:val="Normal"/>
    <w:uiPriority w:val="99"/>
    <w:semiHidden/>
    <w:unhideWhenUsed/>
    <w:rsid w:val="00360E25"/>
    <w:rPr>
      <w:rFonts w:ascii="Times New Roman" w:hAnsi="Times New Roman" w:cs="Times New Roman"/>
      <w:sz w:val="24"/>
      <w:szCs w:val="24"/>
    </w:rPr>
  </w:style>
  <w:style w:type="paragraph" w:styleId="Header">
    <w:name w:val="header"/>
    <w:basedOn w:val="Normal"/>
    <w:link w:val="HeaderChar"/>
    <w:uiPriority w:val="99"/>
    <w:unhideWhenUsed/>
    <w:rsid w:val="00FE4F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4FAD"/>
  </w:style>
  <w:style w:type="paragraph" w:styleId="Footer">
    <w:name w:val="footer"/>
    <w:basedOn w:val="Normal"/>
    <w:link w:val="FooterChar"/>
    <w:uiPriority w:val="99"/>
    <w:unhideWhenUsed/>
    <w:rsid w:val="00FE4F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4FAD"/>
  </w:style>
  <w:style w:type="character" w:customStyle="1" w:styleId="Heading1Char">
    <w:name w:val="Heading 1 Char"/>
    <w:basedOn w:val="DefaultParagraphFont"/>
    <w:link w:val="Heading1"/>
    <w:uiPriority w:val="9"/>
    <w:rsid w:val="0053226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2261"/>
    <w:pPr>
      <w:outlineLvl w:val="9"/>
    </w:pPr>
  </w:style>
  <w:style w:type="paragraph" w:styleId="TOC1">
    <w:name w:val="toc 1"/>
    <w:basedOn w:val="Normal"/>
    <w:next w:val="Normal"/>
    <w:autoRedefine/>
    <w:uiPriority w:val="39"/>
    <w:unhideWhenUsed/>
    <w:rsid w:val="00532261"/>
    <w:pPr>
      <w:spacing w:after="100"/>
    </w:pPr>
  </w:style>
  <w:style w:type="character" w:styleId="Hyperlink">
    <w:name w:val="Hyperlink"/>
    <w:basedOn w:val="DefaultParagraphFont"/>
    <w:uiPriority w:val="99"/>
    <w:unhideWhenUsed/>
    <w:rsid w:val="00532261"/>
    <w:rPr>
      <w:color w:val="0563C1" w:themeColor="hyperlink"/>
      <w:u w:val="single"/>
    </w:rPr>
  </w:style>
  <w:style w:type="character" w:customStyle="1" w:styleId="Heading2Char">
    <w:name w:val="Heading 2 Char"/>
    <w:basedOn w:val="DefaultParagraphFont"/>
    <w:link w:val="Heading2"/>
    <w:uiPriority w:val="9"/>
    <w:rsid w:val="005710C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A1E6D"/>
    <w:pPr>
      <w:spacing w:after="100"/>
      <w:ind w:left="220"/>
    </w:pPr>
  </w:style>
  <w:style w:type="paragraph" w:styleId="NoSpacing">
    <w:name w:val="No Spacing"/>
    <w:uiPriority w:val="1"/>
    <w:qFormat/>
    <w:rsid w:val="007A1E6D"/>
    <w:pPr>
      <w:spacing w:after="0" w:line="240" w:lineRule="auto"/>
    </w:pPr>
  </w:style>
  <w:style w:type="character" w:styleId="UnresolvedMention">
    <w:name w:val="Unresolved Mention"/>
    <w:basedOn w:val="DefaultParagraphFont"/>
    <w:uiPriority w:val="99"/>
    <w:semiHidden/>
    <w:unhideWhenUsed/>
    <w:rsid w:val="007A1E6D"/>
    <w:rPr>
      <w:color w:val="605E5C"/>
      <w:shd w:val="clear" w:color="auto" w:fill="E1DFDD"/>
    </w:rPr>
  </w:style>
  <w:style w:type="paragraph" w:styleId="ListParagraph">
    <w:name w:val="List Paragraph"/>
    <w:basedOn w:val="Normal"/>
    <w:uiPriority w:val="34"/>
    <w:qFormat/>
    <w:rsid w:val="007A1E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919407">
      <w:bodyDiv w:val="1"/>
      <w:marLeft w:val="0"/>
      <w:marRight w:val="0"/>
      <w:marTop w:val="0"/>
      <w:marBottom w:val="0"/>
      <w:divBdr>
        <w:top w:val="none" w:sz="0" w:space="0" w:color="auto"/>
        <w:left w:val="none" w:sz="0" w:space="0" w:color="auto"/>
        <w:bottom w:val="none" w:sz="0" w:space="0" w:color="auto"/>
        <w:right w:val="none" w:sz="0" w:space="0" w:color="auto"/>
      </w:divBdr>
      <w:divsChild>
        <w:div w:id="118109316">
          <w:marLeft w:val="0"/>
          <w:marRight w:val="0"/>
          <w:marTop w:val="0"/>
          <w:marBottom w:val="0"/>
          <w:divBdr>
            <w:top w:val="none" w:sz="0" w:space="0" w:color="auto"/>
            <w:left w:val="none" w:sz="0" w:space="0" w:color="auto"/>
            <w:bottom w:val="none" w:sz="0" w:space="0" w:color="auto"/>
            <w:right w:val="none" w:sz="0" w:space="0" w:color="auto"/>
          </w:divBdr>
        </w:div>
        <w:div w:id="1215891754">
          <w:marLeft w:val="0"/>
          <w:marRight w:val="0"/>
          <w:marTop w:val="0"/>
          <w:marBottom w:val="0"/>
          <w:divBdr>
            <w:top w:val="none" w:sz="0" w:space="0" w:color="auto"/>
            <w:left w:val="none" w:sz="0" w:space="0" w:color="auto"/>
            <w:bottom w:val="none" w:sz="0" w:space="0" w:color="auto"/>
            <w:right w:val="none" w:sz="0" w:space="0" w:color="auto"/>
          </w:divBdr>
        </w:div>
      </w:divsChild>
    </w:div>
    <w:div w:id="757561573">
      <w:bodyDiv w:val="1"/>
      <w:marLeft w:val="0"/>
      <w:marRight w:val="0"/>
      <w:marTop w:val="0"/>
      <w:marBottom w:val="0"/>
      <w:divBdr>
        <w:top w:val="none" w:sz="0" w:space="0" w:color="auto"/>
        <w:left w:val="none" w:sz="0" w:space="0" w:color="auto"/>
        <w:bottom w:val="none" w:sz="0" w:space="0" w:color="auto"/>
        <w:right w:val="none" w:sz="0" w:space="0" w:color="auto"/>
      </w:divBdr>
      <w:divsChild>
        <w:div w:id="1866283204">
          <w:marLeft w:val="0"/>
          <w:marRight w:val="0"/>
          <w:marTop w:val="0"/>
          <w:marBottom w:val="0"/>
          <w:divBdr>
            <w:top w:val="none" w:sz="0" w:space="0" w:color="auto"/>
            <w:left w:val="none" w:sz="0" w:space="0" w:color="auto"/>
            <w:bottom w:val="none" w:sz="0" w:space="0" w:color="auto"/>
            <w:right w:val="none" w:sz="0" w:space="0" w:color="auto"/>
          </w:divBdr>
        </w:div>
        <w:div w:id="1111708796">
          <w:marLeft w:val="0"/>
          <w:marRight w:val="0"/>
          <w:marTop w:val="0"/>
          <w:marBottom w:val="0"/>
          <w:divBdr>
            <w:top w:val="none" w:sz="0" w:space="0" w:color="auto"/>
            <w:left w:val="none" w:sz="0" w:space="0" w:color="auto"/>
            <w:bottom w:val="none" w:sz="0" w:space="0" w:color="auto"/>
            <w:right w:val="none" w:sz="0" w:space="0" w:color="auto"/>
          </w:divBdr>
        </w:div>
        <w:div w:id="841166304">
          <w:marLeft w:val="0"/>
          <w:marRight w:val="0"/>
          <w:marTop w:val="0"/>
          <w:marBottom w:val="0"/>
          <w:divBdr>
            <w:top w:val="none" w:sz="0" w:space="0" w:color="auto"/>
            <w:left w:val="none" w:sz="0" w:space="0" w:color="auto"/>
            <w:bottom w:val="none" w:sz="0" w:space="0" w:color="auto"/>
            <w:right w:val="none" w:sz="0" w:space="0" w:color="auto"/>
          </w:divBdr>
        </w:div>
        <w:div w:id="1863933331">
          <w:marLeft w:val="0"/>
          <w:marRight w:val="0"/>
          <w:marTop w:val="0"/>
          <w:marBottom w:val="0"/>
          <w:divBdr>
            <w:top w:val="none" w:sz="0" w:space="0" w:color="auto"/>
            <w:left w:val="none" w:sz="0" w:space="0" w:color="auto"/>
            <w:bottom w:val="none" w:sz="0" w:space="0" w:color="auto"/>
            <w:right w:val="none" w:sz="0" w:space="0" w:color="auto"/>
          </w:divBdr>
        </w:div>
        <w:div w:id="1945964669">
          <w:marLeft w:val="0"/>
          <w:marRight w:val="0"/>
          <w:marTop w:val="0"/>
          <w:marBottom w:val="0"/>
          <w:divBdr>
            <w:top w:val="none" w:sz="0" w:space="0" w:color="auto"/>
            <w:left w:val="none" w:sz="0" w:space="0" w:color="auto"/>
            <w:bottom w:val="none" w:sz="0" w:space="0" w:color="auto"/>
            <w:right w:val="none" w:sz="0" w:space="0" w:color="auto"/>
          </w:divBdr>
        </w:div>
        <w:div w:id="471487869">
          <w:marLeft w:val="0"/>
          <w:marRight w:val="0"/>
          <w:marTop w:val="0"/>
          <w:marBottom w:val="0"/>
          <w:divBdr>
            <w:top w:val="none" w:sz="0" w:space="0" w:color="auto"/>
            <w:left w:val="none" w:sz="0" w:space="0" w:color="auto"/>
            <w:bottom w:val="none" w:sz="0" w:space="0" w:color="auto"/>
            <w:right w:val="none" w:sz="0" w:space="0" w:color="auto"/>
          </w:divBdr>
        </w:div>
        <w:div w:id="1000045626">
          <w:marLeft w:val="0"/>
          <w:marRight w:val="0"/>
          <w:marTop w:val="0"/>
          <w:marBottom w:val="0"/>
          <w:divBdr>
            <w:top w:val="none" w:sz="0" w:space="0" w:color="auto"/>
            <w:left w:val="none" w:sz="0" w:space="0" w:color="auto"/>
            <w:bottom w:val="none" w:sz="0" w:space="0" w:color="auto"/>
            <w:right w:val="none" w:sz="0" w:space="0" w:color="auto"/>
          </w:divBdr>
        </w:div>
        <w:div w:id="1844054774">
          <w:marLeft w:val="0"/>
          <w:marRight w:val="0"/>
          <w:marTop w:val="0"/>
          <w:marBottom w:val="0"/>
          <w:divBdr>
            <w:top w:val="none" w:sz="0" w:space="0" w:color="auto"/>
            <w:left w:val="none" w:sz="0" w:space="0" w:color="auto"/>
            <w:bottom w:val="none" w:sz="0" w:space="0" w:color="auto"/>
            <w:right w:val="none" w:sz="0" w:space="0" w:color="auto"/>
          </w:divBdr>
        </w:div>
        <w:div w:id="211771346">
          <w:marLeft w:val="0"/>
          <w:marRight w:val="0"/>
          <w:marTop w:val="0"/>
          <w:marBottom w:val="0"/>
          <w:divBdr>
            <w:top w:val="none" w:sz="0" w:space="0" w:color="auto"/>
            <w:left w:val="none" w:sz="0" w:space="0" w:color="auto"/>
            <w:bottom w:val="none" w:sz="0" w:space="0" w:color="auto"/>
            <w:right w:val="none" w:sz="0" w:space="0" w:color="auto"/>
          </w:divBdr>
        </w:div>
        <w:div w:id="621379371">
          <w:marLeft w:val="0"/>
          <w:marRight w:val="0"/>
          <w:marTop w:val="0"/>
          <w:marBottom w:val="0"/>
          <w:divBdr>
            <w:top w:val="none" w:sz="0" w:space="0" w:color="auto"/>
            <w:left w:val="none" w:sz="0" w:space="0" w:color="auto"/>
            <w:bottom w:val="none" w:sz="0" w:space="0" w:color="auto"/>
            <w:right w:val="none" w:sz="0" w:space="0" w:color="auto"/>
          </w:divBdr>
        </w:div>
        <w:div w:id="1125151458">
          <w:marLeft w:val="0"/>
          <w:marRight w:val="0"/>
          <w:marTop w:val="0"/>
          <w:marBottom w:val="0"/>
          <w:divBdr>
            <w:top w:val="none" w:sz="0" w:space="0" w:color="auto"/>
            <w:left w:val="none" w:sz="0" w:space="0" w:color="auto"/>
            <w:bottom w:val="none" w:sz="0" w:space="0" w:color="auto"/>
            <w:right w:val="none" w:sz="0" w:space="0" w:color="auto"/>
          </w:divBdr>
        </w:div>
        <w:div w:id="2021736256">
          <w:marLeft w:val="0"/>
          <w:marRight w:val="0"/>
          <w:marTop w:val="0"/>
          <w:marBottom w:val="0"/>
          <w:divBdr>
            <w:top w:val="none" w:sz="0" w:space="0" w:color="auto"/>
            <w:left w:val="none" w:sz="0" w:space="0" w:color="auto"/>
            <w:bottom w:val="none" w:sz="0" w:space="0" w:color="auto"/>
            <w:right w:val="none" w:sz="0" w:space="0" w:color="auto"/>
          </w:divBdr>
        </w:div>
        <w:div w:id="330640084">
          <w:marLeft w:val="0"/>
          <w:marRight w:val="0"/>
          <w:marTop w:val="0"/>
          <w:marBottom w:val="0"/>
          <w:divBdr>
            <w:top w:val="none" w:sz="0" w:space="0" w:color="auto"/>
            <w:left w:val="none" w:sz="0" w:space="0" w:color="auto"/>
            <w:bottom w:val="none" w:sz="0" w:space="0" w:color="auto"/>
            <w:right w:val="none" w:sz="0" w:space="0" w:color="auto"/>
          </w:divBdr>
        </w:div>
        <w:div w:id="515506382">
          <w:marLeft w:val="0"/>
          <w:marRight w:val="0"/>
          <w:marTop w:val="0"/>
          <w:marBottom w:val="0"/>
          <w:divBdr>
            <w:top w:val="none" w:sz="0" w:space="0" w:color="auto"/>
            <w:left w:val="none" w:sz="0" w:space="0" w:color="auto"/>
            <w:bottom w:val="none" w:sz="0" w:space="0" w:color="auto"/>
            <w:right w:val="none" w:sz="0" w:space="0" w:color="auto"/>
          </w:divBdr>
        </w:div>
        <w:div w:id="1492023005">
          <w:marLeft w:val="0"/>
          <w:marRight w:val="0"/>
          <w:marTop w:val="0"/>
          <w:marBottom w:val="0"/>
          <w:divBdr>
            <w:top w:val="none" w:sz="0" w:space="0" w:color="auto"/>
            <w:left w:val="none" w:sz="0" w:space="0" w:color="auto"/>
            <w:bottom w:val="none" w:sz="0" w:space="0" w:color="auto"/>
            <w:right w:val="none" w:sz="0" w:space="0" w:color="auto"/>
          </w:divBdr>
        </w:div>
        <w:div w:id="555627736">
          <w:marLeft w:val="0"/>
          <w:marRight w:val="0"/>
          <w:marTop w:val="0"/>
          <w:marBottom w:val="0"/>
          <w:divBdr>
            <w:top w:val="none" w:sz="0" w:space="0" w:color="auto"/>
            <w:left w:val="none" w:sz="0" w:space="0" w:color="auto"/>
            <w:bottom w:val="none" w:sz="0" w:space="0" w:color="auto"/>
            <w:right w:val="none" w:sz="0" w:space="0" w:color="auto"/>
          </w:divBdr>
        </w:div>
        <w:div w:id="1569726812">
          <w:marLeft w:val="0"/>
          <w:marRight w:val="0"/>
          <w:marTop w:val="0"/>
          <w:marBottom w:val="0"/>
          <w:divBdr>
            <w:top w:val="none" w:sz="0" w:space="0" w:color="auto"/>
            <w:left w:val="none" w:sz="0" w:space="0" w:color="auto"/>
            <w:bottom w:val="none" w:sz="0" w:space="0" w:color="auto"/>
            <w:right w:val="none" w:sz="0" w:space="0" w:color="auto"/>
          </w:divBdr>
        </w:div>
        <w:div w:id="1575705780">
          <w:marLeft w:val="0"/>
          <w:marRight w:val="0"/>
          <w:marTop w:val="0"/>
          <w:marBottom w:val="0"/>
          <w:divBdr>
            <w:top w:val="none" w:sz="0" w:space="0" w:color="auto"/>
            <w:left w:val="none" w:sz="0" w:space="0" w:color="auto"/>
            <w:bottom w:val="none" w:sz="0" w:space="0" w:color="auto"/>
            <w:right w:val="none" w:sz="0" w:space="0" w:color="auto"/>
          </w:divBdr>
        </w:div>
        <w:div w:id="140313358">
          <w:marLeft w:val="0"/>
          <w:marRight w:val="0"/>
          <w:marTop w:val="0"/>
          <w:marBottom w:val="0"/>
          <w:divBdr>
            <w:top w:val="none" w:sz="0" w:space="0" w:color="auto"/>
            <w:left w:val="none" w:sz="0" w:space="0" w:color="auto"/>
            <w:bottom w:val="none" w:sz="0" w:space="0" w:color="auto"/>
            <w:right w:val="none" w:sz="0" w:space="0" w:color="auto"/>
          </w:divBdr>
        </w:div>
        <w:div w:id="739131541">
          <w:marLeft w:val="0"/>
          <w:marRight w:val="0"/>
          <w:marTop w:val="0"/>
          <w:marBottom w:val="0"/>
          <w:divBdr>
            <w:top w:val="none" w:sz="0" w:space="0" w:color="auto"/>
            <w:left w:val="none" w:sz="0" w:space="0" w:color="auto"/>
            <w:bottom w:val="none" w:sz="0" w:space="0" w:color="auto"/>
            <w:right w:val="none" w:sz="0" w:space="0" w:color="auto"/>
          </w:divBdr>
        </w:div>
        <w:div w:id="786851414">
          <w:marLeft w:val="0"/>
          <w:marRight w:val="0"/>
          <w:marTop w:val="0"/>
          <w:marBottom w:val="0"/>
          <w:divBdr>
            <w:top w:val="none" w:sz="0" w:space="0" w:color="auto"/>
            <w:left w:val="none" w:sz="0" w:space="0" w:color="auto"/>
            <w:bottom w:val="none" w:sz="0" w:space="0" w:color="auto"/>
            <w:right w:val="none" w:sz="0" w:space="0" w:color="auto"/>
          </w:divBdr>
        </w:div>
        <w:div w:id="397290688">
          <w:marLeft w:val="0"/>
          <w:marRight w:val="0"/>
          <w:marTop w:val="0"/>
          <w:marBottom w:val="0"/>
          <w:divBdr>
            <w:top w:val="none" w:sz="0" w:space="0" w:color="auto"/>
            <w:left w:val="none" w:sz="0" w:space="0" w:color="auto"/>
            <w:bottom w:val="none" w:sz="0" w:space="0" w:color="auto"/>
            <w:right w:val="none" w:sz="0" w:space="0" w:color="auto"/>
          </w:divBdr>
        </w:div>
        <w:div w:id="1711227452">
          <w:marLeft w:val="0"/>
          <w:marRight w:val="0"/>
          <w:marTop w:val="0"/>
          <w:marBottom w:val="0"/>
          <w:divBdr>
            <w:top w:val="none" w:sz="0" w:space="0" w:color="auto"/>
            <w:left w:val="none" w:sz="0" w:space="0" w:color="auto"/>
            <w:bottom w:val="none" w:sz="0" w:space="0" w:color="auto"/>
            <w:right w:val="none" w:sz="0" w:space="0" w:color="auto"/>
          </w:divBdr>
        </w:div>
        <w:div w:id="323170786">
          <w:marLeft w:val="0"/>
          <w:marRight w:val="0"/>
          <w:marTop w:val="0"/>
          <w:marBottom w:val="0"/>
          <w:divBdr>
            <w:top w:val="none" w:sz="0" w:space="0" w:color="auto"/>
            <w:left w:val="none" w:sz="0" w:space="0" w:color="auto"/>
            <w:bottom w:val="none" w:sz="0" w:space="0" w:color="auto"/>
            <w:right w:val="none" w:sz="0" w:space="0" w:color="auto"/>
          </w:divBdr>
        </w:div>
        <w:div w:id="1157962074">
          <w:marLeft w:val="0"/>
          <w:marRight w:val="0"/>
          <w:marTop w:val="0"/>
          <w:marBottom w:val="0"/>
          <w:divBdr>
            <w:top w:val="none" w:sz="0" w:space="0" w:color="auto"/>
            <w:left w:val="none" w:sz="0" w:space="0" w:color="auto"/>
            <w:bottom w:val="none" w:sz="0" w:space="0" w:color="auto"/>
            <w:right w:val="none" w:sz="0" w:space="0" w:color="auto"/>
          </w:divBdr>
        </w:div>
        <w:div w:id="657462323">
          <w:marLeft w:val="0"/>
          <w:marRight w:val="0"/>
          <w:marTop w:val="0"/>
          <w:marBottom w:val="0"/>
          <w:divBdr>
            <w:top w:val="none" w:sz="0" w:space="0" w:color="auto"/>
            <w:left w:val="none" w:sz="0" w:space="0" w:color="auto"/>
            <w:bottom w:val="none" w:sz="0" w:space="0" w:color="auto"/>
            <w:right w:val="none" w:sz="0" w:space="0" w:color="auto"/>
          </w:divBdr>
        </w:div>
        <w:div w:id="3677947">
          <w:marLeft w:val="0"/>
          <w:marRight w:val="0"/>
          <w:marTop w:val="0"/>
          <w:marBottom w:val="0"/>
          <w:divBdr>
            <w:top w:val="none" w:sz="0" w:space="0" w:color="auto"/>
            <w:left w:val="none" w:sz="0" w:space="0" w:color="auto"/>
            <w:bottom w:val="none" w:sz="0" w:space="0" w:color="auto"/>
            <w:right w:val="none" w:sz="0" w:space="0" w:color="auto"/>
          </w:divBdr>
        </w:div>
        <w:div w:id="377123379">
          <w:marLeft w:val="0"/>
          <w:marRight w:val="0"/>
          <w:marTop w:val="0"/>
          <w:marBottom w:val="0"/>
          <w:divBdr>
            <w:top w:val="none" w:sz="0" w:space="0" w:color="auto"/>
            <w:left w:val="none" w:sz="0" w:space="0" w:color="auto"/>
            <w:bottom w:val="none" w:sz="0" w:space="0" w:color="auto"/>
            <w:right w:val="none" w:sz="0" w:space="0" w:color="auto"/>
          </w:divBdr>
        </w:div>
        <w:div w:id="1172841752">
          <w:marLeft w:val="0"/>
          <w:marRight w:val="0"/>
          <w:marTop w:val="0"/>
          <w:marBottom w:val="0"/>
          <w:divBdr>
            <w:top w:val="none" w:sz="0" w:space="0" w:color="auto"/>
            <w:left w:val="none" w:sz="0" w:space="0" w:color="auto"/>
            <w:bottom w:val="none" w:sz="0" w:space="0" w:color="auto"/>
            <w:right w:val="none" w:sz="0" w:space="0" w:color="auto"/>
          </w:divBdr>
        </w:div>
        <w:div w:id="662779539">
          <w:marLeft w:val="0"/>
          <w:marRight w:val="0"/>
          <w:marTop w:val="0"/>
          <w:marBottom w:val="0"/>
          <w:divBdr>
            <w:top w:val="none" w:sz="0" w:space="0" w:color="auto"/>
            <w:left w:val="none" w:sz="0" w:space="0" w:color="auto"/>
            <w:bottom w:val="none" w:sz="0" w:space="0" w:color="auto"/>
            <w:right w:val="none" w:sz="0" w:space="0" w:color="auto"/>
          </w:divBdr>
        </w:div>
        <w:div w:id="426078765">
          <w:marLeft w:val="0"/>
          <w:marRight w:val="0"/>
          <w:marTop w:val="0"/>
          <w:marBottom w:val="0"/>
          <w:divBdr>
            <w:top w:val="none" w:sz="0" w:space="0" w:color="auto"/>
            <w:left w:val="none" w:sz="0" w:space="0" w:color="auto"/>
            <w:bottom w:val="none" w:sz="0" w:space="0" w:color="auto"/>
            <w:right w:val="none" w:sz="0" w:space="0" w:color="auto"/>
          </w:divBdr>
          <w:divsChild>
            <w:div w:id="1111391413">
              <w:marLeft w:val="0"/>
              <w:marRight w:val="0"/>
              <w:marTop w:val="0"/>
              <w:marBottom w:val="0"/>
              <w:divBdr>
                <w:top w:val="none" w:sz="0" w:space="0" w:color="auto"/>
                <w:left w:val="none" w:sz="0" w:space="0" w:color="auto"/>
                <w:bottom w:val="none" w:sz="0" w:space="0" w:color="auto"/>
                <w:right w:val="none" w:sz="0" w:space="0" w:color="auto"/>
              </w:divBdr>
            </w:div>
            <w:div w:id="1458987782">
              <w:marLeft w:val="0"/>
              <w:marRight w:val="0"/>
              <w:marTop w:val="0"/>
              <w:marBottom w:val="0"/>
              <w:divBdr>
                <w:top w:val="none" w:sz="0" w:space="0" w:color="auto"/>
                <w:left w:val="none" w:sz="0" w:space="0" w:color="auto"/>
                <w:bottom w:val="none" w:sz="0" w:space="0" w:color="auto"/>
                <w:right w:val="none" w:sz="0" w:space="0" w:color="auto"/>
              </w:divBdr>
            </w:div>
            <w:div w:id="39789916">
              <w:marLeft w:val="0"/>
              <w:marRight w:val="0"/>
              <w:marTop w:val="0"/>
              <w:marBottom w:val="0"/>
              <w:divBdr>
                <w:top w:val="none" w:sz="0" w:space="0" w:color="auto"/>
                <w:left w:val="none" w:sz="0" w:space="0" w:color="auto"/>
                <w:bottom w:val="none" w:sz="0" w:space="0" w:color="auto"/>
                <w:right w:val="none" w:sz="0" w:space="0" w:color="auto"/>
              </w:divBdr>
            </w:div>
            <w:div w:id="1539048907">
              <w:marLeft w:val="0"/>
              <w:marRight w:val="0"/>
              <w:marTop w:val="0"/>
              <w:marBottom w:val="0"/>
              <w:divBdr>
                <w:top w:val="none" w:sz="0" w:space="0" w:color="auto"/>
                <w:left w:val="none" w:sz="0" w:space="0" w:color="auto"/>
                <w:bottom w:val="none" w:sz="0" w:space="0" w:color="auto"/>
                <w:right w:val="none" w:sz="0" w:space="0" w:color="auto"/>
              </w:divBdr>
            </w:div>
            <w:div w:id="1716540286">
              <w:marLeft w:val="0"/>
              <w:marRight w:val="0"/>
              <w:marTop w:val="0"/>
              <w:marBottom w:val="0"/>
              <w:divBdr>
                <w:top w:val="none" w:sz="0" w:space="0" w:color="auto"/>
                <w:left w:val="none" w:sz="0" w:space="0" w:color="auto"/>
                <w:bottom w:val="none" w:sz="0" w:space="0" w:color="auto"/>
                <w:right w:val="none" w:sz="0" w:space="0" w:color="auto"/>
              </w:divBdr>
            </w:div>
          </w:divsChild>
        </w:div>
        <w:div w:id="1229681715">
          <w:marLeft w:val="0"/>
          <w:marRight w:val="0"/>
          <w:marTop w:val="0"/>
          <w:marBottom w:val="0"/>
          <w:divBdr>
            <w:top w:val="none" w:sz="0" w:space="0" w:color="auto"/>
            <w:left w:val="none" w:sz="0" w:space="0" w:color="auto"/>
            <w:bottom w:val="none" w:sz="0" w:space="0" w:color="auto"/>
            <w:right w:val="none" w:sz="0" w:space="0" w:color="auto"/>
          </w:divBdr>
          <w:divsChild>
            <w:div w:id="431052729">
              <w:marLeft w:val="0"/>
              <w:marRight w:val="0"/>
              <w:marTop w:val="0"/>
              <w:marBottom w:val="0"/>
              <w:divBdr>
                <w:top w:val="none" w:sz="0" w:space="0" w:color="auto"/>
                <w:left w:val="none" w:sz="0" w:space="0" w:color="auto"/>
                <w:bottom w:val="none" w:sz="0" w:space="0" w:color="auto"/>
                <w:right w:val="none" w:sz="0" w:space="0" w:color="auto"/>
              </w:divBdr>
            </w:div>
            <w:div w:id="898589433">
              <w:marLeft w:val="0"/>
              <w:marRight w:val="0"/>
              <w:marTop w:val="0"/>
              <w:marBottom w:val="0"/>
              <w:divBdr>
                <w:top w:val="none" w:sz="0" w:space="0" w:color="auto"/>
                <w:left w:val="none" w:sz="0" w:space="0" w:color="auto"/>
                <w:bottom w:val="none" w:sz="0" w:space="0" w:color="auto"/>
                <w:right w:val="none" w:sz="0" w:space="0" w:color="auto"/>
              </w:divBdr>
            </w:div>
            <w:div w:id="1465193719">
              <w:marLeft w:val="0"/>
              <w:marRight w:val="0"/>
              <w:marTop w:val="0"/>
              <w:marBottom w:val="0"/>
              <w:divBdr>
                <w:top w:val="none" w:sz="0" w:space="0" w:color="auto"/>
                <w:left w:val="none" w:sz="0" w:space="0" w:color="auto"/>
                <w:bottom w:val="none" w:sz="0" w:space="0" w:color="auto"/>
                <w:right w:val="none" w:sz="0" w:space="0" w:color="auto"/>
              </w:divBdr>
            </w:div>
            <w:div w:id="645743799">
              <w:marLeft w:val="0"/>
              <w:marRight w:val="0"/>
              <w:marTop w:val="0"/>
              <w:marBottom w:val="0"/>
              <w:divBdr>
                <w:top w:val="none" w:sz="0" w:space="0" w:color="auto"/>
                <w:left w:val="none" w:sz="0" w:space="0" w:color="auto"/>
                <w:bottom w:val="none" w:sz="0" w:space="0" w:color="auto"/>
                <w:right w:val="none" w:sz="0" w:space="0" w:color="auto"/>
              </w:divBdr>
            </w:div>
            <w:div w:id="835076029">
              <w:marLeft w:val="0"/>
              <w:marRight w:val="0"/>
              <w:marTop w:val="0"/>
              <w:marBottom w:val="0"/>
              <w:divBdr>
                <w:top w:val="none" w:sz="0" w:space="0" w:color="auto"/>
                <w:left w:val="none" w:sz="0" w:space="0" w:color="auto"/>
                <w:bottom w:val="none" w:sz="0" w:space="0" w:color="auto"/>
                <w:right w:val="none" w:sz="0" w:space="0" w:color="auto"/>
              </w:divBdr>
            </w:div>
          </w:divsChild>
        </w:div>
        <w:div w:id="1491092251">
          <w:marLeft w:val="0"/>
          <w:marRight w:val="0"/>
          <w:marTop w:val="0"/>
          <w:marBottom w:val="0"/>
          <w:divBdr>
            <w:top w:val="none" w:sz="0" w:space="0" w:color="auto"/>
            <w:left w:val="none" w:sz="0" w:space="0" w:color="auto"/>
            <w:bottom w:val="none" w:sz="0" w:space="0" w:color="auto"/>
            <w:right w:val="none" w:sz="0" w:space="0" w:color="auto"/>
          </w:divBdr>
          <w:divsChild>
            <w:div w:id="1996108766">
              <w:marLeft w:val="0"/>
              <w:marRight w:val="0"/>
              <w:marTop w:val="0"/>
              <w:marBottom w:val="0"/>
              <w:divBdr>
                <w:top w:val="none" w:sz="0" w:space="0" w:color="auto"/>
                <w:left w:val="none" w:sz="0" w:space="0" w:color="auto"/>
                <w:bottom w:val="none" w:sz="0" w:space="0" w:color="auto"/>
                <w:right w:val="none" w:sz="0" w:space="0" w:color="auto"/>
              </w:divBdr>
            </w:div>
            <w:div w:id="2053335977">
              <w:marLeft w:val="0"/>
              <w:marRight w:val="0"/>
              <w:marTop w:val="0"/>
              <w:marBottom w:val="0"/>
              <w:divBdr>
                <w:top w:val="none" w:sz="0" w:space="0" w:color="auto"/>
                <w:left w:val="none" w:sz="0" w:space="0" w:color="auto"/>
                <w:bottom w:val="none" w:sz="0" w:space="0" w:color="auto"/>
                <w:right w:val="none" w:sz="0" w:space="0" w:color="auto"/>
              </w:divBdr>
            </w:div>
            <w:div w:id="752121496">
              <w:marLeft w:val="0"/>
              <w:marRight w:val="0"/>
              <w:marTop w:val="0"/>
              <w:marBottom w:val="0"/>
              <w:divBdr>
                <w:top w:val="none" w:sz="0" w:space="0" w:color="auto"/>
                <w:left w:val="none" w:sz="0" w:space="0" w:color="auto"/>
                <w:bottom w:val="none" w:sz="0" w:space="0" w:color="auto"/>
                <w:right w:val="none" w:sz="0" w:space="0" w:color="auto"/>
              </w:divBdr>
            </w:div>
            <w:div w:id="244076229">
              <w:marLeft w:val="0"/>
              <w:marRight w:val="0"/>
              <w:marTop w:val="0"/>
              <w:marBottom w:val="0"/>
              <w:divBdr>
                <w:top w:val="none" w:sz="0" w:space="0" w:color="auto"/>
                <w:left w:val="none" w:sz="0" w:space="0" w:color="auto"/>
                <w:bottom w:val="none" w:sz="0" w:space="0" w:color="auto"/>
                <w:right w:val="none" w:sz="0" w:space="0" w:color="auto"/>
              </w:divBdr>
            </w:div>
            <w:div w:id="1055198995">
              <w:marLeft w:val="0"/>
              <w:marRight w:val="0"/>
              <w:marTop w:val="0"/>
              <w:marBottom w:val="0"/>
              <w:divBdr>
                <w:top w:val="none" w:sz="0" w:space="0" w:color="auto"/>
                <w:left w:val="none" w:sz="0" w:space="0" w:color="auto"/>
                <w:bottom w:val="none" w:sz="0" w:space="0" w:color="auto"/>
                <w:right w:val="none" w:sz="0" w:space="0" w:color="auto"/>
              </w:divBdr>
            </w:div>
          </w:divsChild>
        </w:div>
        <w:div w:id="1023746265">
          <w:marLeft w:val="0"/>
          <w:marRight w:val="0"/>
          <w:marTop w:val="0"/>
          <w:marBottom w:val="0"/>
          <w:divBdr>
            <w:top w:val="none" w:sz="0" w:space="0" w:color="auto"/>
            <w:left w:val="none" w:sz="0" w:space="0" w:color="auto"/>
            <w:bottom w:val="none" w:sz="0" w:space="0" w:color="auto"/>
            <w:right w:val="none" w:sz="0" w:space="0" w:color="auto"/>
          </w:divBdr>
          <w:divsChild>
            <w:div w:id="2092001714">
              <w:marLeft w:val="0"/>
              <w:marRight w:val="0"/>
              <w:marTop w:val="0"/>
              <w:marBottom w:val="0"/>
              <w:divBdr>
                <w:top w:val="none" w:sz="0" w:space="0" w:color="auto"/>
                <w:left w:val="none" w:sz="0" w:space="0" w:color="auto"/>
                <w:bottom w:val="none" w:sz="0" w:space="0" w:color="auto"/>
                <w:right w:val="none" w:sz="0" w:space="0" w:color="auto"/>
              </w:divBdr>
            </w:div>
            <w:div w:id="1804957926">
              <w:marLeft w:val="0"/>
              <w:marRight w:val="0"/>
              <w:marTop w:val="0"/>
              <w:marBottom w:val="0"/>
              <w:divBdr>
                <w:top w:val="none" w:sz="0" w:space="0" w:color="auto"/>
                <w:left w:val="none" w:sz="0" w:space="0" w:color="auto"/>
                <w:bottom w:val="none" w:sz="0" w:space="0" w:color="auto"/>
                <w:right w:val="none" w:sz="0" w:space="0" w:color="auto"/>
              </w:divBdr>
            </w:div>
            <w:div w:id="1184246196">
              <w:marLeft w:val="0"/>
              <w:marRight w:val="0"/>
              <w:marTop w:val="0"/>
              <w:marBottom w:val="0"/>
              <w:divBdr>
                <w:top w:val="none" w:sz="0" w:space="0" w:color="auto"/>
                <w:left w:val="none" w:sz="0" w:space="0" w:color="auto"/>
                <w:bottom w:val="none" w:sz="0" w:space="0" w:color="auto"/>
                <w:right w:val="none" w:sz="0" w:space="0" w:color="auto"/>
              </w:divBdr>
            </w:div>
            <w:div w:id="2143500568">
              <w:marLeft w:val="0"/>
              <w:marRight w:val="0"/>
              <w:marTop w:val="0"/>
              <w:marBottom w:val="0"/>
              <w:divBdr>
                <w:top w:val="none" w:sz="0" w:space="0" w:color="auto"/>
                <w:left w:val="none" w:sz="0" w:space="0" w:color="auto"/>
                <w:bottom w:val="none" w:sz="0" w:space="0" w:color="auto"/>
                <w:right w:val="none" w:sz="0" w:space="0" w:color="auto"/>
              </w:divBdr>
            </w:div>
            <w:div w:id="169294096">
              <w:marLeft w:val="0"/>
              <w:marRight w:val="0"/>
              <w:marTop w:val="0"/>
              <w:marBottom w:val="0"/>
              <w:divBdr>
                <w:top w:val="none" w:sz="0" w:space="0" w:color="auto"/>
                <w:left w:val="none" w:sz="0" w:space="0" w:color="auto"/>
                <w:bottom w:val="none" w:sz="0" w:space="0" w:color="auto"/>
                <w:right w:val="none" w:sz="0" w:space="0" w:color="auto"/>
              </w:divBdr>
            </w:div>
          </w:divsChild>
        </w:div>
        <w:div w:id="501897946">
          <w:marLeft w:val="0"/>
          <w:marRight w:val="0"/>
          <w:marTop w:val="0"/>
          <w:marBottom w:val="0"/>
          <w:divBdr>
            <w:top w:val="none" w:sz="0" w:space="0" w:color="auto"/>
            <w:left w:val="none" w:sz="0" w:space="0" w:color="auto"/>
            <w:bottom w:val="none" w:sz="0" w:space="0" w:color="auto"/>
            <w:right w:val="none" w:sz="0" w:space="0" w:color="auto"/>
          </w:divBdr>
          <w:divsChild>
            <w:div w:id="772868244">
              <w:marLeft w:val="0"/>
              <w:marRight w:val="0"/>
              <w:marTop w:val="0"/>
              <w:marBottom w:val="0"/>
              <w:divBdr>
                <w:top w:val="none" w:sz="0" w:space="0" w:color="auto"/>
                <w:left w:val="none" w:sz="0" w:space="0" w:color="auto"/>
                <w:bottom w:val="none" w:sz="0" w:space="0" w:color="auto"/>
                <w:right w:val="none" w:sz="0" w:space="0" w:color="auto"/>
              </w:divBdr>
            </w:div>
            <w:div w:id="772021027">
              <w:marLeft w:val="0"/>
              <w:marRight w:val="0"/>
              <w:marTop w:val="0"/>
              <w:marBottom w:val="0"/>
              <w:divBdr>
                <w:top w:val="none" w:sz="0" w:space="0" w:color="auto"/>
                <w:left w:val="none" w:sz="0" w:space="0" w:color="auto"/>
                <w:bottom w:val="none" w:sz="0" w:space="0" w:color="auto"/>
                <w:right w:val="none" w:sz="0" w:space="0" w:color="auto"/>
              </w:divBdr>
            </w:div>
            <w:div w:id="499544122">
              <w:marLeft w:val="0"/>
              <w:marRight w:val="0"/>
              <w:marTop w:val="0"/>
              <w:marBottom w:val="0"/>
              <w:divBdr>
                <w:top w:val="none" w:sz="0" w:space="0" w:color="auto"/>
                <w:left w:val="none" w:sz="0" w:space="0" w:color="auto"/>
                <w:bottom w:val="none" w:sz="0" w:space="0" w:color="auto"/>
                <w:right w:val="none" w:sz="0" w:space="0" w:color="auto"/>
              </w:divBdr>
            </w:div>
            <w:div w:id="329333025">
              <w:marLeft w:val="0"/>
              <w:marRight w:val="0"/>
              <w:marTop w:val="0"/>
              <w:marBottom w:val="0"/>
              <w:divBdr>
                <w:top w:val="none" w:sz="0" w:space="0" w:color="auto"/>
                <w:left w:val="none" w:sz="0" w:space="0" w:color="auto"/>
                <w:bottom w:val="none" w:sz="0" w:space="0" w:color="auto"/>
                <w:right w:val="none" w:sz="0" w:space="0" w:color="auto"/>
              </w:divBdr>
            </w:div>
            <w:div w:id="834539742">
              <w:marLeft w:val="0"/>
              <w:marRight w:val="0"/>
              <w:marTop w:val="0"/>
              <w:marBottom w:val="0"/>
              <w:divBdr>
                <w:top w:val="none" w:sz="0" w:space="0" w:color="auto"/>
                <w:left w:val="none" w:sz="0" w:space="0" w:color="auto"/>
                <w:bottom w:val="none" w:sz="0" w:space="0" w:color="auto"/>
                <w:right w:val="none" w:sz="0" w:space="0" w:color="auto"/>
              </w:divBdr>
            </w:div>
          </w:divsChild>
        </w:div>
        <w:div w:id="964047337">
          <w:marLeft w:val="0"/>
          <w:marRight w:val="0"/>
          <w:marTop w:val="0"/>
          <w:marBottom w:val="0"/>
          <w:divBdr>
            <w:top w:val="none" w:sz="0" w:space="0" w:color="auto"/>
            <w:left w:val="none" w:sz="0" w:space="0" w:color="auto"/>
            <w:bottom w:val="none" w:sz="0" w:space="0" w:color="auto"/>
            <w:right w:val="none" w:sz="0" w:space="0" w:color="auto"/>
          </w:divBdr>
          <w:divsChild>
            <w:div w:id="1322429">
              <w:marLeft w:val="0"/>
              <w:marRight w:val="0"/>
              <w:marTop w:val="0"/>
              <w:marBottom w:val="0"/>
              <w:divBdr>
                <w:top w:val="none" w:sz="0" w:space="0" w:color="auto"/>
                <w:left w:val="none" w:sz="0" w:space="0" w:color="auto"/>
                <w:bottom w:val="none" w:sz="0" w:space="0" w:color="auto"/>
                <w:right w:val="none" w:sz="0" w:space="0" w:color="auto"/>
              </w:divBdr>
            </w:div>
            <w:div w:id="854419774">
              <w:marLeft w:val="0"/>
              <w:marRight w:val="0"/>
              <w:marTop w:val="0"/>
              <w:marBottom w:val="0"/>
              <w:divBdr>
                <w:top w:val="none" w:sz="0" w:space="0" w:color="auto"/>
                <w:left w:val="none" w:sz="0" w:space="0" w:color="auto"/>
                <w:bottom w:val="none" w:sz="0" w:space="0" w:color="auto"/>
                <w:right w:val="none" w:sz="0" w:space="0" w:color="auto"/>
              </w:divBdr>
            </w:div>
            <w:div w:id="421151443">
              <w:marLeft w:val="0"/>
              <w:marRight w:val="0"/>
              <w:marTop w:val="0"/>
              <w:marBottom w:val="0"/>
              <w:divBdr>
                <w:top w:val="none" w:sz="0" w:space="0" w:color="auto"/>
                <w:left w:val="none" w:sz="0" w:space="0" w:color="auto"/>
                <w:bottom w:val="none" w:sz="0" w:space="0" w:color="auto"/>
                <w:right w:val="none" w:sz="0" w:space="0" w:color="auto"/>
              </w:divBdr>
            </w:div>
            <w:div w:id="1010252127">
              <w:marLeft w:val="0"/>
              <w:marRight w:val="0"/>
              <w:marTop w:val="0"/>
              <w:marBottom w:val="0"/>
              <w:divBdr>
                <w:top w:val="none" w:sz="0" w:space="0" w:color="auto"/>
                <w:left w:val="none" w:sz="0" w:space="0" w:color="auto"/>
                <w:bottom w:val="none" w:sz="0" w:space="0" w:color="auto"/>
                <w:right w:val="none" w:sz="0" w:space="0" w:color="auto"/>
              </w:divBdr>
            </w:div>
            <w:div w:id="293755788">
              <w:marLeft w:val="0"/>
              <w:marRight w:val="0"/>
              <w:marTop w:val="0"/>
              <w:marBottom w:val="0"/>
              <w:divBdr>
                <w:top w:val="none" w:sz="0" w:space="0" w:color="auto"/>
                <w:left w:val="none" w:sz="0" w:space="0" w:color="auto"/>
                <w:bottom w:val="none" w:sz="0" w:space="0" w:color="auto"/>
                <w:right w:val="none" w:sz="0" w:space="0" w:color="auto"/>
              </w:divBdr>
            </w:div>
          </w:divsChild>
        </w:div>
        <w:div w:id="1215118438">
          <w:marLeft w:val="0"/>
          <w:marRight w:val="0"/>
          <w:marTop w:val="0"/>
          <w:marBottom w:val="0"/>
          <w:divBdr>
            <w:top w:val="none" w:sz="0" w:space="0" w:color="auto"/>
            <w:left w:val="none" w:sz="0" w:space="0" w:color="auto"/>
            <w:bottom w:val="none" w:sz="0" w:space="0" w:color="auto"/>
            <w:right w:val="none" w:sz="0" w:space="0" w:color="auto"/>
          </w:divBdr>
        </w:div>
        <w:div w:id="981538916">
          <w:marLeft w:val="0"/>
          <w:marRight w:val="0"/>
          <w:marTop w:val="0"/>
          <w:marBottom w:val="0"/>
          <w:divBdr>
            <w:top w:val="none" w:sz="0" w:space="0" w:color="auto"/>
            <w:left w:val="none" w:sz="0" w:space="0" w:color="auto"/>
            <w:bottom w:val="none" w:sz="0" w:space="0" w:color="auto"/>
            <w:right w:val="none" w:sz="0" w:space="0" w:color="auto"/>
          </w:divBdr>
        </w:div>
        <w:div w:id="930892339">
          <w:marLeft w:val="0"/>
          <w:marRight w:val="0"/>
          <w:marTop w:val="0"/>
          <w:marBottom w:val="0"/>
          <w:divBdr>
            <w:top w:val="none" w:sz="0" w:space="0" w:color="auto"/>
            <w:left w:val="none" w:sz="0" w:space="0" w:color="auto"/>
            <w:bottom w:val="none" w:sz="0" w:space="0" w:color="auto"/>
            <w:right w:val="none" w:sz="0" w:space="0" w:color="auto"/>
          </w:divBdr>
        </w:div>
        <w:div w:id="725419680">
          <w:marLeft w:val="0"/>
          <w:marRight w:val="0"/>
          <w:marTop w:val="0"/>
          <w:marBottom w:val="0"/>
          <w:divBdr>
            <w:top w:val="none" w:sz="0" w:space="0" w:color="auto"/>
            <w:left w:val="none" w:sz="0" w:space="0" w:color="auto"/>
            <w:bottom w:val="none" w:sz="0" w:space="0" w:color="auto"/>
            <w:right w:val="none" w:sz="0" w:space="0" w:color="auto"/>
          </w:divBdr>
        </w:div>
        <w:div w:id="665744436">
          <w:marLeft w:val="0"/>
          <w:marRight w:val="0"/>
          <w:marTop w:val="0"/>
          <w:marBottom w:val="0"/>
          <w:divBdr>
            <w:top w:val="none" w:sz="0" w:space="0" w:color="auto"/>
            <w:left w:val="none" w:sz="0" w:space="0" w:color="auto"/>
            <w:bottom w:val="none" w:sz="0" w:space="0" w:color="auto"/>
            <w:right w:val="none" w:sz="0" w:space="0" w:color="auto"/>
          </w:divBdr>
        </w:div>
        <w:div w:id="364213376">
          <w:marLeft w:val="0"/>
          <w:marRight w:val="0"/>
          <w:marTop w:val="0"/>
          <w:marBottom w:val="0"/>
          <w:divBdr>
            <w:top w:val="none" w:sz="0" w:space="0" w:color="auto"/>
            <w:left w:val="none" w:sz="0" w:space="0" w:color="auto"/>
            <w:bottom w:val="none" w:sz="0" w:space="0" w:color="auto"/>
            <w:right w:val="none" w:sz="0" w:space="0" w:color="auto"/>
          </w:divBdr>
        </w:div>
        <w:div w:id="1953047533">
          <w:marLeft w:val="0"/>
          <w:marRight w:val="0"/>
          <w:marTop w:val="0"/>
          <w:marBottom w:val="0"/>
          <w:divBdr>
            <w:top w:val="none" w:sz="0" w:space="0" w:color="auto"/>
            <w:left w:val="none" w:sz="0" w:space="0" w:color="auto"/>
            <w:bottom w:val="none" w:sz="0" w:space="0" w:color="auto"/>
            <w:right w:val="none" w:sz="0" w:space="0" w:color="auto"/>
          </w:divBdr>
        </w:div>
        <w:div w:id="1482699202">
          <w:marLeft w:val="0"/>
          <w:marRight w:val="0"/>
          <w:marTop w:val="0"/>
          <w:marBottom w:val="0"/>
          <w:divBdr>
            <w:top w:val="none" w:sz="0" w:space="0" w:color="auto"/>
            <w:left w:val="none" w:sz="0" w:space="0" w:color="auto"/>
            <w:bottom w:val="none" w:sz="0" w:space="0" w:color="auto"/>
            <w:right w:val="none" w:sz="0" w:space="0" w:color="auto"/>
          </w:divBdr>
        </w:div>
        <w:div w:id="1800566704">
          <w:marLeft w:val="0"/>
          <w:marRight w:val="0"/>
          <w:marTop w:val="0"/>
          <w:marBottom w:val="0"/>
          <w:divBdr>
            <w:top w:val="none" w:sz="0" w:space="0" w:color="auto"/>
            <w:left w:val="none" w:sz="0" w:space="0" w:color="auto"/>
            <w:bottom w:val="none" w:sz="0" w:space="0" w:color="auto"/>
            <w:right w:val="none" w:sz="0" w:space="0" w:color="auto"/>
          </w:divBdr>
        </w:div>
        <w:div w:id="1439831968">
          <w:marLeft w:val="0"/>
          <w:marRight w:val="0"/>
          <w:marTop w:val="0"/>
          <w:marBottom w:val="0"/>
          <w:divBdr>
            <w:top w:val="none" w:sz="0" w:space="0" w:color="auto"/>
            <w:left w:val="none" w:sz="0" w:space="0" w:color="auto"/>
            <w:bottom w:val="none" w:sz="0" w:space="0" w:color="auto"/>
            <w:right w:val="none" w:sz="0" w:space="0" w:color="auto"/>
          </w:divBdr>
        </w:div>
        <w:div w:id="1811051311">
          <w:marLeft w:val="0"/>
          <w:marRight w:val="0"/>
          <w:marTop w:val="0"/>
          <w:marBottom w:val="0"/>
          <w:divBdr>
            <w:top w:val="none" w:sz="0" w:space="0" w:color="auto"/>
            <w:left w:val="none" w:sz="0" w:space="0" w:color="auto"/>
            <w:bottom w:val="none" w:sz="0" w:space="0" w:color="auto"/>
            <w:right w:val="none" w:sz="0" w:space="0" w:color="auto"/>
          </w:divBdr>
        </w:div>
        <w:div w:id="67121298">
          <w:marLeft w:val="0"/>
          <w:marRight w:val="0"/>
          <w:marTop w:val="0"/>
          <w:marBottom w:val="0"/>
          <w:divBdr>
            <w:top w:val="none" w:sz="0" w:space="0" w:color="auto"/>
            <w:left w:val="none" w:sz="0" w:space="0" w:color="auto"/>
            <w:bottom w:val="none" w:sz="0" w:space="0" w:color="auto"/>
            <w:right w:val="none" w:sz="0" w:space="0" w:color="auto"/>
          </w:divBdr>
        </w:div>
        <w:div w:id="1444377880">
          <w:marLeft w:val="0"/>
          <w:marRight w:val="0"/>
          <w:marTop w:val="0"/>
          <w:marBottom w:val="0"/>
          <w:divBdr>
            <w:top w:val="none" w:sz="0" w:space="0" w:color="auto"/>
            <w:left w:val="none" w:sz="0" w:space="0" w:color="auto"/>
            <w:bottom w:val="none" w:sz="0" w:space="0" w:color="auto"/>
            <w:right w:val="none" w:sz="0" w:space="0" w:color="auto"/>
          </w:divBdr>
        </w:div>
        <w:div w:id="1154222642">
          <w:marLeft w:val="0"/>
          <w:marRight w:val="0"/>
          <w:marTop w:val="0"/>
          <w:marBottom w:val="0"/>
          <w:divBdr>
            <w:top w:val="none" w:sz="0" w:space="0" w:color="auto"/>
            <w:left w:val="none" w:sz="0" w:space="0" w:color="auto"/>
            <w:bottom w:val="none" w:sz="0" w:space="0" w:color="auto"/>
            <w:right w:val="none" w:sz="0" w:space="0" w:color="auto"/>
          </w:divBdr>
        </w:div>
      </w:divsChild>
    </w:div>
    <w:div w:id="786437371">
      <w:bodyDiv w:val="1"/>
      <w:marLeft w:val="0"/>
      <w:marRight w:val="0"/>
      <w:marTop w:val="0"/>
      <w:marBottom w:val="0"/>
      <w:divBdr>
        <w:top w:val="none" w:sz="0" w:space="0" w:color="auto"/>
        <w:left w:val="none" w:sz="0" w:space="0" w:color="auto"/>
        <w:bottom w:val="none" w:sz="0" w:space="0" w:color="auto"/>
        <w:right w:val="none" w:sz="0" w:space="0" w:color="auto"/>
      </w:divBdr>
      <w:divsChild>
        <w:div w:id="1039818092">
          <w:marLeft w:val="0"/>
          <w:marRight w:val="0"/>
          <w:marTop w:val="0"/>
          <w:marBottom w:val="0"/>
          <w:divBdr>
            <w:top w:val="none" w:sz="0" w:space="0" w:color="auto"/>
            <w:left w:val="none" w:sz="0" w:space="0" w:color="auto"/>
            <w:bottom w:val="none" w:sz="0" w:space="0" w:color="auto"/>
            <w:right w:val="none" w:sz="0" w:space="0" w:color="auto"/>
          </w:divBdr>
        </w:div>
        <w:div w:id="1285960529">
          <w:marLeft w:val="0"/>
          <w:marRight w:val="0"/>
          <w:marTop w:val="0"/>
          <w:marBottom w:val="0"/>
          <w:divBdr>
            <w:top w:val="none" w:sz="0" w:space="0" w:color="auto"/>
            <w:left w:val="none" w:sz="0" w:space="0" w:color="auto"/>
            <w:bottom w:val="none" w:sz="0" w:space="0" w:color="auto"/>
            <w:right w:val="none" w:sz="0" w:space="0" w:color="auto"/>
          </w:divBdr>
        </w:div>
      </w:divsChild>
    </w:div>
    <w:div w:id="953026602">
      <w:bodyDiv w:val="1"/>
      <w:marLeft w:val="0"/>
      <w:marRight w:val="0"/>
      <w:marTop w:val="0"/>
      <w:marBottom w:val="0"/>
      <w:divBdr>
        <w:top w:val="none" w:sz="0" w:space="0" w:color="auto"/>
        <w:left w:val="none" w:sz="0" w:space="0" w:color="auto"/>
        <w:bottom w:val="none" w:sz="0" w:space="0" w:color="auto"/>
        <w:right w:val="none" w:sz="0" w:space="0" w:color="auto"/>
      </w:divBdr>
    </w:div>
    <w:div w:id="1063334987">
      <w:bodyDiv w:val="1"/>
      <w:marLeft w:val="0"/>
      <w:marRight w:val="0"/>
      <w:marTop w:val="0"/>
      <w:marBottom w:val="0"/>
      <w:divBdr>
        <w:top w:val="none" w:sz="0" w:space="0" w:color="auto"/>
        <w:left w:val="none" w:sz="0" w:space="0" w:color="auto"/>
        <w:bottom w:val="none" w:sz="0" w:space="0" w:color="auto"/>
        <w:right w:val="none" w:sz="0" w:space="0" w:color="auto"/>
      </w:divBdr>
      <w:divsChild>
        <w:div w:id="668020377">
          <w:marLeft w:val="0"/>
          <w:marRight w:val="0"/>
          <w:marTop w:val="0"/>
          <w:marBottom w:val="0"/>
          <w:divBdr>
            <w:top w:val="none" w:sz="0" w:space="0" w:color="auto"/>
            <w:left w:val="none" w:sz="0" w:space="0" w:color="auto"/>
            <w:bottom w:val="none" w:sz="0" w:space="0" w:color="auto"/>
            <w:right w:val="none" w:sz="0" w:space="0" w:color="auto"/>
          </w:divBdr>
        </w:div>
        <w:div w:id="7819249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commons.wikimedia.org/wiki/File:NASA_logo.svg" TargetMode="External"/><Relationship Id="rId26" Type="http://schemas.openxmlformats.org/officeDocument/2006/relationships/hyperlink" Target="https://nodis3.gsfc.nasa.gov/npg_img/N_PR_2810_0002_/N_PR_2810_0002_.pdf" TargetMode="External"/><Relationship Id="rId39" Type="http://schemas.microsoft.com/office/2020/10/relationships/intelligence" Target="intelligence2.xml"/><Relationship Id="rId21" Type="http://schemas.openxmlformats.org/officeDocument/2006/relationships/hyperlink" Target="https://nodis3.gsfc.nasa.gov/displayDir.cfm?Internal_ID=N_PD_1600_002E_&amp;page_name=main&amp;search_term=information+security" TargetMode="External"/><Relationship Id="rId34" Type="http://schemas.openxmlformats.org/officeDocument/2006/relationships/hyperlink" Target="https://www.nasa.gov/content/communications"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nasa.gov/careers/our-mission-and-values" TargetMode="External"/><Relationship Id="rId25" Type="http://schemas.openxmlformats.org/officeDocument/2006/relationships/hyperlink" Target="https://nodis3.gsfc.nasa.gov/npg_img/N_PR_1600_001A_/N_PR_1600_001A_.pdf" TargetMode="External"/><Relationship Id="rId33" Type="http://schemas.openxmlformats.org/officeDocument/2006/relationships/hyperlink" Target="https://www.nasa.gov/offices/olia/home/index.html"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nodis3.gsfc.nasa.gov/NPR_attachments/N_PD_1000_000B_.pdf" TargetMode="External"/><Relationship Id="rId29" Type="http://schemas.openxmlformats.org/officeDocument/2006/relationships/hyperlink" Target="https://www.nasa.gov/feature/jeff-dewit-chief-financial-office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nodis3.gsfc.nasa.gov/npg_img/N_PR_1040_0001_/N_PR_1040_0001_.pdf" TargetMode="External"/><Relationship Id="rId32" Type="http://schemas.openxmlformats.org/officeDocument/2006/relationships/hyperlink" Target="https://www.nasa.gov/stem/about.html"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github.com/awjamieson83/NetSecManagementProject" TargetMode="External"/><Relationship Id="rId23" Type="http://schemas.openxmlformats.org/officeDocument/2006/relationships/hyperlink" Target="https://nodis3.gsfc.nasa.gov/displayDir.cfm?t=NPD&amp;c=8700&amp;s=1F" TargetMode="External"/><Relationship Id="rId28" Type="http://schemas.openxmlformats.org/officeDocument/2006/relationships/hyperlink" Target="https://www.nasa.gov/sites/default/files/atoms/files/nasa_organization_chart_feb-25-2022.pdf" TargetMode="External"/><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nasa.gov/sites/default/files/atoms/files/afpd-2810.1-001_0.pdf" TargetMode="External"/><Relationship Id="rId31" Type="http://schemas.openxmlformats.org/officeDocument/2006/relationships/hyperlink" Target="https://www.nasa.gov/offices/ogc/about/index.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nodis3.gsfc.nasa.gov/displayDir.cfm?t=NPD&amp;c=2810&amp;s=1E" TargetMode="External"/><Relationship Id="rId27" Type="http://schemas.openxmlformats.org/officeDocument/2006/relationships/hyperlink" Target="https://nodis3.gsfc.nasa.gov/displayDir.cfm?t=NPR&amp;c=8000&amp;s=4A" TargetMode="External"/><Relationship Id="rId30" Type="http://schemas.openxmlformats.org/officeDocument/2006/relationships/hyperlink" Target="https://www.nasa.gov/offices/ocio/home/cio_home_insert.html" TargetMode="External"/><Relationship Id="rId35" Type="http://schemas.openxmlformats.org/officeDocument/2006/relationships/hyperlink" Target="https://www.nasa.gov/oiir/home"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405ECF3A0BC5F4EA2471242BFACBAAB" ma:contentTypeVersion="3" ma:contentTypeDescription="Create a new document." ma:contentTypeScope="" ma:versionID="f56f278b5d40ef10c0ed663a827ae0cc">
  <xsd:schema xmlns:xsd="http://www.w3.org/2001/XMLSchema" xmlns:xs="http://www.w3.org/2001/XMLSchema" xmlns:p="http://schemas.microsoft.com/office/2006/metadata/properties" xmlns:ns2="c6936fd8-cb48-40d6-9a3d-4fa59c22b5d9" targetNamespace="http://schemas.microsoft.com/office/2006/metadata/properties" ma:root="true" ma:fieldsID="824ff20d75d67f70c96d1f6b67b8de1d" ns2:_="">
    <xsd:import namespace="c6936fd8-cb48-40d6-9a3d-4fa59c22b5d9"/>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936fd8-cb48-40d6-9a3d-4fa59c22b5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791E862-6946-43EC-B02E-849AC87CC610}">
  <ds:schemaRefs>
    <ds:schemaRef ds:uri="http://schemas.openxmlformats.org/package/2006/metadata/core-properties"/>
    <ds:schemaRef ds:uri="http://www.w3.org/XML/1998/namespace"/>
    <ds:schemaRef ds:uri="http://purl.org/dc/elements/1.1/"/>
    <ds:schemaRef ds:uri="http://purl.org/dc/terms/"/>
    <ds:schemaRef ds:uri="http://purl.org/dc/dcmitype/"/>
    <ds:schemaRef ds:uri="http://schemas.microsoft.com/office/2006/documentManagement/types"/>
    <ds:schemaRef ds:uri="http://schemas.microsoft.com/office/infopath/2007/PartnerControls"/>
    <ds:schemaRef ds:uri="c6936fd8-cb48-40d6-9a3d-4fa59c22b5d9"/>
    <ds:schemaRef ds:uri="http://schemas.microsoft.com/office/2006/metadata/properties"/>
  </ds:schemaRefs>
</ds:datastoreItem>
</file>

<file path=customXml/itemProps2.xml><?xml version="1.0" encoding="utf-8"?>
<ds:datastoreItem xmlns:ds="http://schemas.openxmlformats.org/officeDocument/2006/customXml" ds:itemID="{8761F8C6-872D-4D61-AD57-9D3313F80C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936fd8-cb48-40d6-9a3d-4fa59c22b5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5F77BA-206A-4B81-B6D2-1F2A74B4F76D}">
  <ds:schemaRefs>
    <ds:schemaRef ds:uri="http://schemas.openxmlformats.org/officeDocument/2006/bibliography"/>
  </ds:schemaRefs>
</ds:datastoreItem>
</file>

<file path=customXml/itemProps4.xml><?xml version="1.0" encoding="utf-8"?>
<ds:datastoreItem xmlns:ds="http://schemas.openxmlformats.org/officeDocument/2006/customXml" ds:itemID="{AE04E7D4-502F-448A-AF4A-93248636F4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7095</Words>
  <Characters>40445</Characters>
  <Application>Microsoft Office Word</Application>
  <DocSecurity>0</DocSecurity>
  <Lines>337</Lines>
  <Paragraphs>94</Paragraphs>
  <ScaleCrop>false</ScaleCrop>
  <Company/>
  <LinksUpToDate>false</LinksUpToDate>
  <CharactersWithSpaces>47446</CharactersWithSpaces>
  <SharedDoc>false</SharedDoc>
  <HLinks>
    <vt:vector size="270" baseType="variant">
      <vt:variant>
        <vt:i4>7995437</vt:i4>
      </vt:variant>
      <vt:variant>
        <vt:i4>210</vt:i4>
      </vt:variant>
      <vt:variant>
        <vt:i4>0</vt:i4>
      </vt:variant>
      <vt:variant>
        <vt:i4>5</vt:i4>
      </vt:variant>
      <vt:variant>
        <vt:lpwstr>https://www.nasa.gov/oiir/home</vt:lpwstr>
      </vt:variant>
      <vt:variant>
        <vt:lpwstr/>
      </vt:variant>
      <vt:variant>
        <vt:i4>3211389</vt:i4>
      </vt:variant>
      <vt:variant>
        <vt:i4>207</vt:i4>
      </vt:variant>
      <vt:variant>
        <vt:i4>0</vt:i4>
      </vt:variant>
      <vt:variant>
        <vt:i4>5</vt:i4>
      </vt:variant>
      <vt:variant>
        <vt:lpwstr>https://www.nasa.gov/content/communications</vt:lpwstr>
      </vt:variant>
      <vt:variant>
        <vt:lpwstr/>
      </vt:variant>
      <vt:variant>
        <vt:i4>1245184</vt:i4>
      </vt:variant>
      <vt:variant>
        <vt:i4>204</vt:i4>
      </vt:variant>
      <vt:variant>
        <vt:i4>0</vt:i4>
      </vt:variant>
      <vt:variant>
        <vt:i4>5</vt:i4>
      </vt:variant>
      <vt:variant>
        <vt:lpwstr>https://www.nasa.gov/offices/olia/home/index.html</vt:lpwstr>
      </vt:variant>
      <vt:variant>
        <vt:lpwstr/>
      </vt:variant>
      <vt:variant>
        <vt:i4>4259925</vt:i4>
      </vt:variant>
      <vt:variant>
        <vt:i4>201</vt:i4>
      </vt:variant>
      <vt:variant>
        <vt:i4>0</vt:i4>
      </vt:variant>
      <vt:variant>
        <vt:i4>5</vt:i4>
      </vt:variant>
      <vt:variant>
        <vt:lpwstr>https://www.nasa.gov/stem/about.html</vt:lpwstr>
      </vt:variant>
      <vt:variant>
        <vt:lpwstr/>
      </vt:variant>
      <vt:variant>
        <vt:i4>4587607</vt:i4>
      </vt:variant>
      <vt:variant>
        <vt:i4>198</vt:i4>
      </vt:variant>
      <vt:variant>
        <vt:i4>0</vt:i4>
      </vt:variant>
      <vt:variant>
        <vt:i4>5</vt:i4>
      </vt:variant>
      <vt:variant>
        <vt:lpwstr>https://www.nasa.gov/offices/ogc/about/index.html</vt:lpwstr>
      </vt:variant>
      <vt:variant>
        <vt:lpwstr/>
      </vt:variant>
      <vt:variant>
        <vt:i4>4259843</vt:i4>
      </vt:variant>
      <vt:variant>
        <vt:i4>195</vt:i4>
      </vt:variant>
      <vt:variant>
        <vt:i4>0</vt:i4>
      </vt:variant>
      <vt:variant>
        <vt:i4>5</vt:i4>
      </vt:variant>
      <vt:variant>
        <vt:lpwstr>https://www.nasa.gov/offices/ocio/home/cio_home_insert.html</vt:lpwstr>
      </vt:variant>
      <vt:variant>
        <vt:lpwstr>:~:text=The%20NASA%20CIO%2C%20as%20the%20Agency%27s%20change%20agent,Agency%20achieves%20an%20acceptable%20return%20on%20its%20investment</vt:lpwstr>
      </vt:variant>
      <vt:variant>
        <vt:i4>720963</vt:i4>
      </vt:variant>
      <vt:variant>
        <vt:i4>192</vt:i4>
      </vt:variant>
      <vt:variant>
        <vt:i4>0</vt:i4>
      </vt:variant>
      <vt:variant>
        <vt:i4>5</vt:i4>
      </vt:variant>
      <vt:variant>
        <vt:lpwstr>https://www.nasa.gov/feature/jeff-dewit-chief-financial-officer/</vt:lpwstr>
      </vt:variant>
      <vt:variant>
        <vt:lpwstr>:~:text=Jeff%20DeWit%20was%20unanimously%20confirmed%20by%20the%20U.S.,resources%20toward%20the%20achievement%20of%20NASA%27s%20strategic%20plan</vt:lpwstr>
      </vt:variant>
      <vt:variant>
        <vt:i4>7602251</vt:i4>
      </vt:variant>
      <vt:variant>
        <vt:i4>189</vt:i4>
      </vt:variant>
      <vt:variant>
        <vt:i4>0</vt:i4>
      </vt:variant>
      <vt:variant>
        <vt:i4>5</vt:i4>
      </vt:variant>
      <vt:variant>
        <vt:lpwstr>https://www.nasa.gov/sites/default/files/atoms/files/nasa_organization_chart_feb-25-2022.pdf</vt:lpwstr>
      </vt:variant>
      <vt:variant>
        <vt:lpwstr/>
      </vt:variant>
      <vt:variant>
        <vt:i4>1507340</vt:i4>
      </vt:variant>
      <vt:variant>
        <vt:i4>186</vt:i4>
      </vt:variant>
      <vt:variant>
        <vt:i4>0</vt:i4>
      </vt:variant>
      <vt:variant>
        <vt:i4>5</vt:i4>
      </vt:variant>
      <vt:variant>
        <vt:lpwstr>https://nodis3.gsfc.nasa.gov/displayDir.cfm?t=NPR&amp;c=8000&amp;s=4A</vt:lpwstr>
      </vt:variant>
      <vt:variant>
        <vt:lpwstr/>
      </vt:variant>
      <vt:variant>
        <vt:i4>721020</vt:i4>
      </vt:variant>
      <vt:variant>
        <vt:i4>183</vt:i4>
      </vt:variant>
      <vt:variant>
        <vt:i4>0</vt:i4>
      </vt:variant>
      <vt:variant>
        <vt:i4>5</vt:i4>
      </vt:variant>
      <vt:variant>
        <vt:lpwstr>https://nodis3.gsfc.nasa.gov/npg_img/N_PR_2810_0002_/N_PR_2810_0002_.pdf</vt:lpwstr>
      </vt:variant>
      <vt:variant>
        <vt:lpwstr/>
      </vt:variant>
      <vt:variant>
        <vt:i4>721020</vt:i4>
      </vt:variant>
      <vt:variant>
        <vt:i4>180</vt:i4>
      </vt:variant>
      <vt:variant>
        <vt:i4>0</vt:i4>
      </vt:variant>
      <vt:variant>
        <vt:i4>5</vt:i4>
      </vt:variant>
      <vt:variant>
        <vt:lpwstr>https://nodis3.gsfc.nasa.gov/npg_img/N_PR_1600_001A_/N_PR_1600_001A_.pdf</vt:lpwstr>
      </vt:variant>
      <vt:variant>
        <vt:lpwstr/>
      </vt:variant>
      <vt:variant>
        <vt:i4>721020</vt:i4>
      </vt:variant>
      <vt:variant>
        <vt:i4>177</vt:i4>
      </vt:variant>
      <vt:variant>
        <vt:i4>0</vt:i4>
      </vt:variant>
      <vt:variant>
        <vt:i4>5</vt:i4>
      </vt:variant>
      <vt:variant>
        <vt:lpwstr>https://nodis3.gsfc.nasa.gov/npg_img/N_PR_1040_0001_/N_PR_1040_0001_.pdf</vt:lpwstr>
      </vt:variant>
      <vt:variant>
        <vt:lpwstr/>
      </vt:variant>
      <vt:variant>
        <vt:i4>1376282</vt:i4>
      </vt:variant>
      <vt:variant>
        <vt:i4>174</vt:i4>
      </vt:variant>
      <vt:variant>
        <vt:i4>0</vt:i4>
      </vt:variant>
      <vt:variant>
        <vt:i4>5</vt:i4>
      </vt:variant>
      <vt:variant>
        <vt:lpwstr>https://nodis3.gsfc.nasa.gov/displayDir.cfm?t=NPD&amp;c=8700&amp;s=1F</vt:lpwstr>
      </vt:variant>
      <vt:variant>
        <vt:lpwstr/>
      </vt:variant>
      <vt:variant>
        <vt:i4>1703953</vt:i4>
      </vt:variant>
      <vt:variant>
        <vt:i4>171</vt:i4>
      </vt:variant>
      <vt:variant>
        <vt:i4>0</vt:i4>
      </vt:variant>
      <vt:variant>
        <vt:i4>5</vt:i4>
      </vt:variant>
      <vt:variant>
        <vt:lpwstr>https://nodis3.gsfc.nasa.gov/displayDir.cfm?t=NPD&amp;c=2810&amp;s=1E</vt:lpwstr>
      </vt:variant>
      <vt:variant>
        <vt:lpwstr/>
      </vt:variant>
      <vt:variant>
        <vt:i4>5439540</vt:i4>
      </vt:variant>
      <vt:variant>
        <vt:i4>168</vt:i4>
      </vt:variant>
      <vt:variant>
        <vt:i4>0</vt:i4>
      </vt:variant>
      <vt:variant>
        <vt:i4>5</vt:i4>
      </vt:variant>
      <vt:variant>
        <vt:lpwstr>https://nodis3.gsfc.nasa.gov/displayDir.cfm?Internal_ID=N_PD_1600_002E_&amp;page_name=main&amp;search_term=information+security</vt:lpwstr>
      </vt:variant>
      <vt:variant>
        <vt:lpwstr/>
      </vt:variant>
      <vt:variant>
        <vt:i4>524389</vt:i4>
      </vt:variant>
      <vt:variant>
        <vt:i4>165</vt:i4>
      </vt:variant>
      <vt:variant>
        <vt:i4>0</vt:i4>
      </vt:variant>
      <vt:variant>
        <vt:i4>5</vt:i4>
      </vt:variant>
      <vt:variant>
        <vt:lpwstr>https://nodis3.gsfc.nasa.gov/NPR_attachments/N_PD_1000_000B_.pdf</vt:lpwstr>
      </vt:variant>
      <vt:variant>
        <vt:lpwstr/>
      </vt:variant>
      <vt:variant>
        <vt:i4>7405638</vt:i4>
      </vt:variant>
      <vt:variant>
        <vt:i4>162</vt:i4>
      </vt:variant>
      <vt:variant>
        <vt:i4>0</vt:i4>
      </vt:variant>
      <vt:variant>
        <vt:i4>5</vt:i4>
      </vt:variant>
      <vt:variant>
        <vt:lpwstr>https://www.nasa.gov/sites/default/files/atoms/files/afpd-2810.1-001_0.pdf</vt:lpwstr>
      </vt:variant>
      <vt:variant>
        <vt:lpwstr/>
      </vt:variant>
      <vt:variant>
        <vt:i4>5177376</vt:i4>
      </vt:variant>
      <vt:variant>
        <vt:i4>159</vt:i4>
      </vt:variant>
      <vt:variant>
        <vt:i4>0</vt:i4>
      </vt:variant>
      <vt:variant>
        <vt:i4>5</vt:i4>
      </vt:variant>
      <vt:variant>
        <vt:lpwstr>https://commons.wikimedia.org/wiki/File:NASA_logo.svg</vt:lpwstr>
      </vt:variant>
      <vt:variant>
        <vt:lpwstr/>
      </vt:variant>
      <vt:variant>
        <vt:i4>2097213</vt:i4>
      </vt:variant>
      <vt:variant>
        <vt:i4>156</vt:i4>
      </vt:variant>
      <vt:variant>
        <vt:i4>0</vt:i4>
      </vt:variant>
      <vt:variant>
        <vt:i4>5</vt:i4>
      </vt:variant>
      <vt:variant>
        <vt:lpwstr>https://www.nasa.gov/careers/our-mission-and-values</vt:lpwstr>
      </vt:variant>
      <vt:variant>
        <vt:lpwstr/>
      </vt:variant>
      <vt:variant>
        <vt:i4>1245237</vt:i4>
      </vt:variant>
      <vt:variant>
        <vt:i4>149</vt:i4>
      </vt:variant>
      <vt:variant>
        <vt:i4>0</vt:i4>
      </vt:variant>
      <vt:variant>
        <vt:i4>5</vt:i4>
      </vt:variant>
      <vt:variant>
        <vt:lpwstr/>
      </vt:variant>
      <vt:variant>
        <vt:lpwstr>_Toc120742034</vt:lpwstr>
      </vt:variant>
      <vt:variant>
        <vt:i4>1245237</vt:i4>
      </vt:variant>
      <vt:variant>
        <vt:i4>143</vt:i4>
      </vt:variant>
      <vt:variant>
        <vt:i4>0</vt:i4>
      </vt:variant>
      <vt:variant>
        <vt:i4>5</vt:i4>
      </vt:variant>
      <vt:variant>
        <vt:lpwstr/>
      </vt:variant>
      <vt:variant>
        <vt:lpwstr>_Toc120742033</vt:lpwstr>
      </vt:variant>
      <vt:variant>
        <vt:i4>1245237</vt:i4>
      </vt:variant>
      <vt:variant>
        <vt:i4>137</vt:i4>
      </vt:variant>
      <vt:variant>
        <vt:i4>0</vt:i4>
      </vt:variant>
      <vt:variant>
        <vt:i4>5</vt:i4>
      </vt:variant>
      <vt:variant>
        <vt:lpwstr/>
      </vt:variant>
      <vt:variant>
        <vt:lpwstr>_Toc120742032</vt:lpwstr>
      </vt:variant>
      <vt:variant>
        <vt:i4>1245237</vt:i4>
      </vt:variant>
      <vt:variant>
        <vt:i4>131</vt:i4>
      </vt:variant>
      <vt:variant>
        <vt:i4>0</vt:i4>
      </vt:variant>
      <vt:variant>
        <vt:i4>5</vt:i4>
      </vt:variant>
      <vt:variant>
        <vt:lpwstr/>
      </vt:variant>
      <vt:variant>
        <vt:lpwstr>_Toc120742031</vt:lpwstr>
      </vt:variant>
      <vt:variant>
        <vt:i4>1245237</vt:i4>
      </vt:variant>
      <vt:variant>
        <vt:i4>125</vt:i4>
      </vt:variant>
      <vt:variant>
        <vt:i4>0</vt:i4>
      </vt:variant>
      <vt:variant>
        <vt:i4>5</vt:i4>
      </vt:variant>
      <vt:variant>
        <vt:lpwstr/>
      </vt:variant>
      <vt:variant>
        <vt:lpwstr>_Toc120742030</vt:lpwstr>
      </vt:variant>
      <vt:variant>
        <vt:i4>1179701</vt:i4>
      </vt:variant>
      <vt:variant>
        <vt:i4>119</vt:i4>
      </vt:variant>
      <vt:variant>
        <vt:i4>0</vt:i4>
      </vt:variant>
      <vt:variant>
        <vt:i4>5</vt:i4>
      </vt:variant>
      <vt:variant>
        <vt:lpwstr/>
      </vt:variant>
      <vt:variant>
        <vt:lpwstr>_Toc120742029</vt:lpwstr>
      </vt:variant>
      <vt:variant>
        <vt:i4>1179701</vt:i4>
      </vt:variant>
      <vt:variant>
        <vt:i4>113</vt:i4>
      </vt:variant>
      <vt:variant>
        <vt:i4>0</vt:i4>
      </vt:variant>
      <vt:variant>
        <vt:i4>5</vt:i4>
      </vt:variant>
      <vt:variant>
        <vt:lpwstr/>
      </vt:variant>
      <vt:variant>
        <vt:lpwstr>_Toc120742028</vt:lpwstr>
      </vt:variant>
      <vt:variant>
        <vt:i4>1179701</vt:i4>
      </vt:variant>
      <vt:variant>
        <vt:i4>107</vt:i4>
      </vt:variant>
      <vt:variant>
        <vt:i4>0</vt:i4>
      </vt:variant>
      <vt:variant>
        <vt:i4>5</vt:i4>
      </vt:variant>
      <vt:variant>
        <vt:lpwstr/>
      </vt:variant>
      <vt:variant>
        <vt:lpwstr>_Toc120742027</vt:lpwstr>
      </vt:variant>
      <vt:variant>
        <vt:i4>1179701</vt:i4>
      </vt:variant>
      <vt:variant>
        <vt:i4>101</vt:i4>
      </vt:variant>
      <vt:variant>
        <vt:i4>0</vt:i4>
      </vt:variant>
      <vt:variant>
        <vt:i4>5</vt:i4>
      </vt:variant>
      <vt:variant>
        <vt:lpwstr/>
      </vt:variant>
      <vt:variant>
        <vt:lpwstr>_Toc120742026</vt:lpwstr>
      </vt:variant>
      <vt:variant>
        <vt:i4>1179701</vt:i4>
      </vt:variant>
      <vt:variant>
        <vt:i4>95</vt:i4>
      </vt:variant>
      <vt:variant>
        <vt:i4>0</vt:i4>
      </vt:variant>
      <vt:variant>
        <vt:i4>5</vt:i4>
      </vt:variant>
      <vt:variant>
        <vt:lpwstr/>
      </vt:variant>
      <vt:variant>
        <vt:lpwstr>_Toc120742025</vt:lpwstr>
      </vt:variant>
      <vt:variant>
        <vt:i4>1179701</vt:i4>
      </vt:variant>
      <vt:variant>
        <vt:i4>89</vt:i4>
      </vt:variant>
      <vt:variant>
        <vt:i4>0</vt:i4>
      </vt:variant>
      <vt:variant>
        <vt:i4>5</vt:i4>
      </vt:variant>
      <vt:variant>
        <vt:lpwstr/>
      </vt:variant>
      <vt:variant>
        <vt:lpwstr>_Toc120742024</vt:lpwstr>
      </vt:variant>
      <vt:variant>
        <vt:i4>1179701</vt:i4>
      </vt:variant>
      <vt:variant>
        <vt:i4>83</vt:i4>
      </vt:variant>
      <vt:variant>
        <vt:i4>0</vt:i4>
      </vt:variant>
      <vt:variant>
        <vt:i4>5</vt:i4>
      </vt:variant>
      <vt:variant>
        <vt:lpwstr/>
      </vt:variant>
      <vt:variant>
        <vt:lpwstr>_Toc120742023</vt:lpwstr>
      </vt:variant>
      <vt:variant>
        <vt:i4>1179701</vt:i4>
      </vt:variant>
      <vt:variant>
        <vt:i4>77</vt:i4>
      </vt:variant>
      <vt:variant>
        <vt:i4>0</vt:i4>
      </vt:variant>
      <vt:variant>
        <vt:i4>5</vt:i4>
      </vt:variant>
      <vt:variant>
        <vt:lpwstr/>
      </vt:variant>
      <vt:variant>
        <vt:lpwstr>_Toc120742022</vt:lpwstr>
      </vt:variant>
      <vt:variant>
        <vt:i4>1179701</vt:i4>
      </vt:variant>
      <vt:variant>
        <vt:i4>71</vt:i4>
      </vt:variant>
      <vt:variant>
        <vt:i4>0</vt:i4>
      </vt:variant>
      <vt:variant>
        <vt:i4>5</vt:i4>
      </vt:variant>
      <vt:variant>
        <vt:lpwstr/>
      </vt:variant>
      <vt:variant>
        <vt:lpwstr>_Toc120742021</vt:lpwstr>
      </vt:variant>
      <vt:variant>
        <vt:i4>1179701</vt:i4>
      </vt:variant>
      <vt:variant>
        <vt:i4>65</vt:i4>
      </vt:variant>
      <vt:variant>
        <vt:i4>0</vt:i4>
      </vt:variant>
      <vt:variant>
        <vt:i4>5</vt:i4>
      </vt:variant>
      <vt:variant>
        <vt:lpwstr/>
      </vt:variant>
      <vt:variant>
        <vt:lpwstr>_Toc120742020</vt:lpwstr>
      </vt:variant>
      <vt:variant>
        <vt:i4>1114165</vt:i4>
      </vt:variant>
      <vt:variant>
        <vt:i4>59</vt:i4>
      </vt:variant>
      <vt:variant>
        <vt:i4>0</vt:i4>
      </vt:variant>
      <vt:variant>
        <vt:i4>5</vt:i4>
      </vt:variant>
      <vt:variant>
        <vt:lpwstr/>
      </vt:variant>
      <vt:variant>
        <vt:lpwstr>_Toc120742019</vt:lpwstr>
      </vt:variant>
      <vt:variant>
        <vt:i4>1114165</vt:i4>
      </vt:variant>
      <vt:variant>
        <vt:i4>53</vt:i4>
      </vt:variant>
      <vt:variant>
        <vt:i4>0</vt:i4>
      </vt:variant>
      <vt:variant>
        <vt:i4>5</vt:i4>
      </vt:variant>
      <vt:variant>
        <vt:lpwstr/>
      </vt:variant>
      <vt:variant>
        <vt:lpwstr>_Toc120742018</vt:lpwstr>
      </vt:variant>
      <vt:variant>
        <vt:i4>1114165</vt:i4>
      </vt:variant>
      <vt:variant>
        <vt:i4>47</vt:i4>
      </vt:variant>
      <vt:variant>
        <vt:i4>0</vt:i4>
      </vt:variant>
      <vt:variant>
        <vt:i4>5</vt:i4>
      </vt:variant>
      <vt:variant>
        <vt:lpwstr/>
      </vt:variant>
      <vt:variant>
        <vt:lpwstr>_Toc120742017</vt:lpwstr>
      </vt:variant>
      <vt:variant>
        <vt:i4>1114165</vt:i4>
      </vt:variant>
      <vt:variant>
        <vt:i4>41</vt:i4>
      </vt:variant>
      <vt:variant>
        <vt:i4>0</vt:i4>
      </vt:variant>
      <vt:variant>
        <vt:i4>5</vt:i4>
      </vt:variant>
      <vt:variant>
        <vt:lpwstr/>
      </vt:variant>
      <vt:variant>
        <vt:lpwstr>_Toc120742016</vt:lpwstr>
      </vt:variant>
      <vt:variant>
        <vt:i4>1114165</vt:i4>
      </vt:variant>
      <vt:variant>
        <vt:i4>35</vt:i4>
      </vt:variant>
      <vt:variant>
        <vt:i4>0</vt:i4>
      </vt:variant>
      <vt:variant>
        <vt:i4>5</vt:i4>
      </vt:variant>
      <vt:variant>
        <vt:lpwstr/>
      </vt:variant>
      <vt:variant>
        <vt:lpwstr>_Toc120742015</vt:lpwstr>
      </vt:variant>
      <vt:variant>
        <vt:i4>1114165</vt:i4>
      </vt:variant>
      <vt:variant>
        <vt:i4>29</vt:i4>
      </vt:variant>
      <vt:variant>
        <vt:i4>0</vt:i4>
      </vt:variant>
      <vt:variant>
        <vt:i4>5</vt:i4>
      </vt:variant>
      <vt:variant>
        <vt:lpwstr/>
      </vt:variant>
      <vt:variant>
        <vt:lpwstr>_Toc120742014</vt:lpwstr>
      </vt:variant>
      <vt:variant>
        <vt:i4>1114165</vt:i4>
      </vt:variant>
      <vt:variant>
        <vt:i4>23</vt:i4>
      </vt:variant>
      <vt:variant>
        <vt:i4>0</vt:i4>
      </vt:variant>
      <vt:variant>
        <vt:i4>5</vt:i4>
      </vt:variant>
      <vt:variant>
        <vt:lpwstr/>
      </vt:variant>
      <vt:variant>
        <vt:lpwstr>_Toc120742013</vt:lpwstr>
      </vt:variant>
      <vt:variant>
        <vt:i4>1114165</vt:i4>
      </vt:variant>
      <vt:variant>
        <vt:i4>17</vt:i4>
      </vt:variant>
      <vt:variant>
        <vt:i4>0</vt:i4>
      </vt:variant>
      <vt:variant>
        <vt:i4>5</vt:i4>
      </vt:variant>
      <vt:variant>
        <vt:lpwstr/>
      </vt:variant>
      <vt:variant>
        <vt:lpwstr>_Toc120742012</vt:lpwstr>
      </vt:variant>
      <vt:variant>
        <vt:i4>1114165</vt:i4>
      </vt:variant>
      <vt:variant>
        <vt:i4>11</vt:i4>
      </vt:variant>
      <vt:variant>
        <vt:i4>0</vt:i4>
      </vt:variant>
      <vt:variant>
        <vt:i4>5</vt:i4>
      </vt:variant>
      <vt:variant>
        <vt:lpwstr/>
      </vt:variant>
      <vt:variant>
        <vt:lpwstr>_Toc120742011</vt:lpwstr>
      </vt:variant>
      <vt:variant>
        <vt:i4>1114165</vt:i4>
      </vt:variant>
      <vt:variant>
        <vt:i4>5</vt:i4>
      </vt:variant>
      <vt:variant>
        <vt:i4>0</vt:i4>
      </vt:variant>
      <vt:variant>
        <vt:i4>5</vt:i4>
      </vt:variant>
      <vt:variant>
        <vt:lpwstr/>
      </vt:variant>
      <vt:variant>
        <vt:lpwstr>_Toc120742010</vt:lpwstr>
      </vt:variant>
      <vt:variant>
        <vt:i4>8192123</vt:i4>
      </vt:variant>
      <vt:variant>
        <vt:i4>0</vt:i4>
      </vt:variant>
      <vt:variant>
        <vt:i4>0</vt:i4>
      </vt:variant>
      <vt:variant>
        <vt:i4>5</vt:i4>
      </vt:variant>
      <vt:variant>
        <vt:lpwstr>https://github.com/awjamieson83/NetSecManagementProject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Drouillard II, Joseph J.</dc:creator>
  <cp:keywords/>
  <dc:description/>
  <cp:lastModifiedBy>Anthony Jamieson</cp:lastModifiedBy>
  <cp:revision>2</cp:revision>
  <dcterms:created xsi:type="dcterms:W3CDTF">2022-12-01T05:07:00Z</dcterms:created>
  <dcterms:modified xsi:type="dcterms:W3CDTF">2022-12-01T05:07:00Z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0x0101000405ECF3A0BC5F4EA2471242BFACBAAB</vt:lpwstr>
  </property>
</Properties>
</file>