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4B5563"/>
          <w:sz w:val="22"/>
        </w:rPr>
        <w:t>Bristol Workplace Parking Levy</w:t>
      </w:r>
    </w:p>
    <w:p>
      <w:pPr>
        <w:spacing w:after="80"/>
      </w:pPr>
      <w:r>
        <w:rPr>
          <w:rFonts w:ascii="Calibri" w:hAnsi="Calibri"/>
          <w:b/>
          <w:color w:val="111827"/>
          <w:sz w:val="48"/>
        </w:rPr>
        <w:t>OBC Reader Support Guide</w:t>
      </w:r>
    </w:p>
    <w:p>
      <w:pPr>
        <w:spacing w:after="280"/>
      </w:pPr>
      <w:r>
        <w:rPr>
          <w:rFonts w:ascii="Calibri" w:hAnsi="Calibri"/>
          <w:color w:val="4B5563"/>
          <w:sz w:val="26"/>
        </w:rPr>
        <w:t>How to read, share and challenge the simulation document pack</w:t>
      </w:r>
    </w:p>
    <w:p>
      <w:pPr>
        <w:spacing w:after="40"/>
      </w:pPr>
      <w:r>
        <w:rPr>
          <w:rFonts w:ascii="Calibri" w:hAnsi="Calibri"/>
          <w:b/>
          <w:color w:val="111827"/>
          <w:sz w:val="21"/>
        </w:rPr>
        <w:t xml:space="preserve">Document type: </w:t>
      </w:r>
      <w:r>
        <w:rPr>
          <w:rFonts w:ascii="Calibri" w:hAnsi="Calibri"/>
          <w:color w:val="111827"/>
          <w:sz w:val="21"/>
        </w:rPr>
        <w:t>Reading support guide</w:t>
      </w:r>
    </w:p>
    <w:p>
      <w:pPr>
        <w:spacing w:after="40"/>
      </w:pPr>
      <w:r>
        <w:rPr>
          <w:rFonts w:ascii="Calibri" w:hAnsi="Calibri"/>
          <w:b/>
          <w:color w:val="111827"/>
          <w:sz w:val="21"/>
        </w:rPr>
        <w:t xml:space="preserve">Status: </w:t>
      </w:r>
      <w:r>
        <w:rPr>
          <w:rFonts w:ascii="Calibri" w:hAnsi="Calibri"/>
          <w:color w:val="111827"/>
          <w:sz w:val="21"/>
        </w:rPr>
        <w:t>Simulation-only editable DOCX</w:t>
      </w:r>
    </w:p>
    <w:p>
      <w:pPr>
        <w:spacing w:after="40"/>
      </w:pPr>
      <w:r>
        <w:rPr>
          <w:rFonts w:ascii="Calibri" w:hAnsi="Calibri"/>
          <w:b/>
          <w:color w:val="111827"/>
          <w:sz w:val="21"/>
        </w:rPr>
        <w:t xml:space="preserve">Date: </w:t>
      </w:r>
      <w:r>
        <w:rPr>
          <w:rFonts w:ascii="Calibri" w:hAnsi="Calibri"/>
          <w:color w:val="111827"/>
          <w:sz w:val="21"/>
        </w:rPr>
        <w:t>2026-06-27</w:t>
      </w:r>
    </w:p>
    <w:p>
      <w:pPr>
        <w:spacing w:after="40"/>
      </w:pPr>
      <w:r>
        <w:rPr>
          <w:rFonts w:ascii="Calibri" w:hAnsi="Calibri"/>
          <w:b/>
          <w:color w:val="111827"/>
          <w:sz w:val="21"/>
        </w:rPr>
        <w:t xml:space="preserve">Pack stage: </w:t>
      </w:r>
      <w:r>
        <w:rPr>
          <w:rFonts w:ascii="Calibri" w:hAnsi="Calibri"/>
          <w:color w:val="111827"/>
          <w:sz w:val="21"/>
        </w:rPr>
        <w:t>Stage 35A DOCX document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11827"/>
                <w:sz w:val="21"/>
              </w:rPr>
              <w:t>Read this first</w:t>
            </w:r>
          </w:p>
          <w:p>
            <w:pPr>
              <w:spacing w:after="0"/>
            </w:pPr>
            <w:r>
              <w:rPr>
                <w:rFonts w:ascii="Calibri" w:hAnsi="Calibri"/>
              </w:rPr>
              <w:t>This document is part of a shareable DOCX pack generated from the public Bristol WPL simulation repository. It is not a Bristol City Council document, not legal advice, not officer advice, not consultation material, not procurement authority and not an approved OBC.</w:t>
            </w:r>
          </w:p>
        </w:tc>
      </w:tr>
    </w:tbl>
    <w:p/>
    <w:p>
      <w:pPr>
        <w:pStyle w:val="Heading1"/>
      </w:pPr>
      <w:r>
        <w:t>What this pack is</w:t>
      </w:r>
    </w:p>
    <w:p>
      <w:r>
        <w:rPr>
          <w:rFonts w:ascii="Calibri" w:hAnsi="Calibri"/>
        </w:rPr>
        <w:t>This pack is a Word document set for people who do not want to navigate a developer-style repository. It packages the simulation OBC and the main reading controls into shareable DOCX files.</w:t>
      </w:r>
    </w:p>
    <w:p>
      <w:r>
        <w:rPr>
          <w:rFonts w:ascii="Calibri" w:hAnsi="Calibri"/>
        </w:rPr>
        <w:t>It does not approve a Bristol Workplace Parking Levy, create officer advice, launch consultation, authorise procurement, settle the statutory route or replace legal, finance, modelling, equalities, consultation, data or commercial review.</w:t>
      </w:r>
    </w:p>
    <w:p>
      <w:pPr>
        <w:pStyle w:val="Heading1"/>
      </w:pPr>
      <w:r>
        <w:t>Documents in the ZIP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How to use it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bristol-wpl-obc-simulation-release.docx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The OBC-shaped simulation document.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Read for the draft business-case structure and the evidence gaps that prevent reliance.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bristol-wpl-obc-reader-support-guide.docx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This guide.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 first if you are an officer, cabinet member, legal reviewer or non-technical reader.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bristol-wpl-obc-risk-process-control-summary.docx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Risk, issue, process and gate summary.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 to understand what the simulation found, which controls exist and what remains blocked.</w:t>
            </w:r>
          </w:p>
        </w:tc>
      </w:tr>
    </w:tbl>
    <w:p/>
    <w:p>
      <w:pPr>
        <w:pStyle w:val="Heading1"/>
      </w:pPr>
      <w:r>
        <w:t>Suggested reading route</w:t>
      </w:r>
    </w:p>
    <w:p>
      <w:pPr>
        <w:pStyle w:val="ListNumber"/>
      </w:pPr>
      <w:r>
        <w:rPr>
          <w:rFonts w:ascii="Calibri" w:hAnsi="Calibri"/>
        </w:rPr>
        <w:t>Read the first page of this guide.</w:t>
      </w:r>
    </w:p>
    <w:p>
      <w:pPr>
        <w:pStyle w:val="ListNumber"/>
      </w:pPr>
      <w:r>
        <w:rPr>
          <w:rFonts w:ascii="Calibri" w:hAnsi="Calibri"/>
        </w:rPr>
        <w:t>Open the OBC simulation release and read the Notice and Release Use sections.</w:t>
      </w:r>
    </w:p>
    <w:p>
      <w:pPr>
        <w:pStyle w:val="ListNumber"/>
      </w:pPr>
      <w:r>
        <w:rPr>
          <w:rFonts w:ascii="Calibri" w:hAnsi="Calibri"/>
        </w:rPr>
        <w:t>Review the Executive Summary and Conclusions sections.</w:t>
      </w:r>
    </w:p>
    <w:p>
      <w:pPr>
        <w:pStyle w:val="ListNumber"/>
      </w:pPr>
      <w:r>
        <w:rPr>
          <w:rFonts w:ascii="Calibri" w:hAnsi="Calibri"/>
        </w:rPr>
        <w:t>Open the risk/process/control summary and check the P0/P1 blockers.</w:t>
      </w:r>
    </w:p>
    <w:p>
      <w:pPr>
        <w:pStyle w:val="ListNumber"/>
      </w:pPr>
      <w:r>
        <w:rPr>
          <w:rFonts w:ascii="Calibri" w:hAnsi="Calibri"/>
        </w:rPr>
        <w:t>Use the repo only for detailed source paths, registers and audit trail.</w:t>
      </w:r>
    </w:p>
    <w:p>
      <w:pPr>
        <w:pStyle w:val="Heading1"/>
      </w:pPr>
      <w:r>
        <w:t>Safe statements and prohibited inferences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Safe to say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Do not infer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 complete editable OBC simulation exists.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That Bristol City Council, WECA/MCA, DfT or Secretary of State has approved it.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The simulation records risks, issues, evidence gaps and controls.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That the risk ratings, mitigations or evidence base are professionally assured.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The OBC is useful for learning, critique and future drafting.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That it can be used as officer advice, consultation material or procurement authority.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DOCX files are provided for officer-friendly sharing.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That the DOCX pack is an official distribution pack or publication pack.</w:t>
            </w:r>
          </w:p>
        </w:tc>
      </w:tr>
    </w:tbl>
    <w:p/>
    <w:p>
      <w:pPr>
        <w:pStyle w:val="Heading1"/>
      </w:pPr>
      <w:r>
        <w:t>Where the detailed trail lives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Need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Repository location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Risk register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governance/risk_register.csv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Issues and blockers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governance/issues_register.csv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Evidence gaps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evidence/evidence_gap_register.csv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Pitfalls and lessons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governance/pitfalls_register.csv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Stage-gate process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docs/stages/README.md and review/stage_gate_reports/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OBC controls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business_case/obc/controls/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7"/>
      </w:rPr>
      <w:t>Simulation-only document pack. Not an approved OBC, officer advice, consultation material or statutory submission.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4B5563"/>
        <w:sz w:val="18"/>
      </w:rPr>
      <w:t>Bristol WPL OBC reader support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