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FBFC5" w14:textId="77777777" w:rsidR="006D7410" w:rsidRDefault="006D7410"/>
    <w:p w14:paraId="3B4CE519" w14:textId="77777777" w:rsidR="006D7410" w:rsidRDefault="006D7410"/>
    <w:p w14:paraId="0FFDC5BA" w14:textId="77777777" w:rsidR="006D7410" w:rsidRDefault="006D7410"/>
    <w:p w14:paraId="15973BA7" w14:textId="77777777" w:rsidR="006D7410" w:rsidRDefault="006D7410"/>
    <w:p w14:paraId="65D8294B" w14:textId="77777777" w:rsidR="006D7410" w:rsidRDefault="006D7410">
      <w:pPr>
        <w:jc w:val="center"/>
      </w:pPr>
    </w:p>
    <w:p w14:paraId="30B501DB" w14:textId="77777777" w:rsidR="006D7410" w:rsidRDefault="006D7410"/>
    <w:p w14:paraId="2B14FFB5" w14:textId="77777777" w:rsidR="006D7410" w:rsidRDefault="006D7410" w:rsidP="00D51509">
      <w:pPr>
        <w:jc w:val="center"/>
      </w:pPr>
    </w:p>
    <w:p w14:paraId="5FA291BA" w14:textId="77777777" w:rsidR="00D51509" w:rsidRDefault="00D51509" w:rsidP="00D51509">
      <w:pPr>
        <w:jc w:val="center"/>
      </w:pPr>
    </w:p>
    <w:p w14:paraId="6A68EF42" w14:textId="77777777" w:rsidR="003306B6" w:rsidRPr="00D66707" w:rsidRDefault="003306B6" w:rsidP="003306B6">
      <w:pPr>
        <w:contextualSpacing/>
        <w:jc w:val="center"/>
        <w:rPr>
          <w:rFonts w:asciiTheme="minorHAnsi" w:eastAsia="Times New Roman" w:hAnsiTheme="minorHAnsi" w:cstheme="minorHAnsi"/>
          <w:b/>
          <w:bCs/>
          <w:noProof/>
          <w:color w:val="000000" w:themeColor="text1"/>
          <w:spacing w:val="-10"/>
          <w:kern w:val="28"/>
          <w:sz w:val="56"/>
          <w:szCs w:val="56"/>
          <w:lang w:eastAsia="en-IN"/>
        </w:rPr>
      </w:pPr>
      <w:r w:rsidRPr="00D66707">
        <w:rPr>
          <w:rFonts w:asciiTheme="minorHAnsi" w:eastAsia="Times New Roman" w:hAnsiTheme="minorHAnsi" w:cstheme="minorHAnsi"/>
          <w:b/>
          <w:bCs/>
          <w:noProof/>
          <w:color w:val="000000" w:themeColor="text1"/>
          <w:spacing w:val="-10"/>
          <w:kern w:val="28"/>
          <w:sz w:val="56"/>
          <w:szCs w:val="56"/>
          <w:lang w:eastAsia="en-IN"/>
        </w:rPr>
        <w:t xml:space="preserve">J M Baxi </w:t>
      </w:r>
      <w:r>
        <w:rPr>
          <w:rFonts w:asciiTheme="minorHAnsi" w:eastAsia="Times New Roman" w:hAnsiTheme="minorHAnsi" w:cstheme="minorHAnsi"/>
          <w:b/>
          <w:bCs/>
          <w:noProof/>
          <w:color w:val="000000" w:themeColor="text1"/>
          <w:spacing w:val="-10"/>
          <w:kern w:val="28"/>
          <w:sz w:val="56"/>
          <w:szCs w:val="56"/>
          <w:lang w:eastAsia="en-IN"/>
        </w:rPr>
        <w:t>Group</w:t>
      </w:r>
    </w:p>
    <w:p w14:paraId="56AFB89A" w14:textId="77777777" w:rsidR="003306B6" w:rsidRPr="00441299" w:rsidRDefault="003306B6" w:rsidP="003306B6">
      <w:pPr>
        <w:contextualSpacing/>
        <w:rPr>
          <w:rFonts w:asciiTheme="minorHAnsi" w:eastAsia="Times New Roman" w:hAnsiTheme="minorHAnsi" w:cstheme="minorHAnsi"/>
          <w:bCs/>
          <w:color w:val="000000" w:themeColor="text1"/>
          <w:spacing w:val="-10"/>
          <w:kern w:val="28"/>
          <w:sz w:val="56"/>
          <w:szCs w:val="56"/>
        </w:rPr>
      </w:pPr>
    </w:p>
    <w:p w14:paraId="2E49CEED" w14:textId="77777777" w:rsidR="003306B6" w:rsidRPr="00441299" w:rsidRDefault="003306B6" w:rsidP="003306B6">
      <w:pPr>
        <w:jc w:val="center"/>
        <w:rPr>
          <w:rFonts w:asciiTheme="minorHAnsi" w:eastAsia="Trebuchet MS" w:hAnsiTheme="minorHAnsi" w:cstheme="minorHAnsi"/>
          <w:color w:val="000000" w:themeColor="text1"/>
          <w:sz w:val="56"/>
          <w:szCs w:val="56"/>
        </w:rPr>
      </w:pPr>
      <w:r w:rsidRPr="00441299">
        <w:rPr>
          <w:rFonts w:asciiTheme="minorHAnsi" w:eastAsia="Times New Roman" w:hAnsiTheme="minorHAnsi" w:cstheme="minorHAnsi"/>
          <w:bCs/>
          <w:color w:val="000000" w:themeColor="text1"/>
          <w:spacing w:val="-10"/>
          <w:kern w:val="28"/>
          <w:sz w:val="56"/>
          <w:szCs w:val="56"/>
        </w:rPr>
        <w:t>Standard Operating Procedures</w:t>
      </w:r>
      <w:r>
        <w:rPr>
          <w:rFonts w:asciiTheme="minorHAnsi" w:eastAsia="Times New Roman" w:hAnsiTheme="minorHAnsi" w:cstheme="minorHAnsi"/>
          <w:bCs/>
          <w:color w:val="000000" w:themeColor="text1"/>
          <w:spacing w:val="-10"/>
          <w:kern w:val="28"/>
          <w:sz w:val="56"/>
          <w:szCs w:val="56"/>
        </w:rPr>
        <w:t xml:space="preserve"> and Policies</w:t>
      </w:r>
    </w:p>
    <w:p w14:paraId="609431E9" w14:textId="77777777" w:rsidR="003306B6" w:rsidRPr="00D66707" w:rsidRDefault="003306B6" w:rsidP="003306B6">
      <w:pPr>
        <w:keepNext/>
        <w:keepLines/>
        <w:spacing w:before="240"/>
        <w:jc w:val="center"/>
        <w:outlineLvl w:val="0"/>
        <w:rPr>
          <w:rFonts w:asciiTheme="minorHAnsi" w:eastAsia="Times New Roman" w:hAnsiTheme="minorHAnsi" w:cstheme="minorHAnsi"/>
          <w:color w:val="000000" w:themeColor="text1"/>
          <w:sz w:val="40"/>
          <w:szCs w:val="32"/>
        </w:rPr>
      </w:pPr>
    </w:p>
    <w:p w14:paraId="304BB35A" w14:textId="1F8CF0EA" w:rsidR="003306B6" w:rsidRPr="00D66707" w:rsidRDefault="003306B6" w:rsidP="003306B6">
      <w:pPr>
        <w:keepNext/>
        <w:keepLines/>
        <w:spacing w:before="240"/>
        <w:jc w:val="center"/>
        <w:outlineLvl w:val="0"/>
        <w:rPr>
          <w:rFonts w:asciiTheme="minorHAnsi" w:eastAsia="Times New Roman" w:hAnsiTheme="minorHAnsi" w:cstheme="minorHAnsi"/>
          <w:color w:val="000000" w:themeColor="text1"/>
          <w:sz w:val="40"/>
          <w:szCs w:val="32"/>
        </w:rPr>
      </w:pPr>
      <w:bookmarkStart w:id="0" w:name="_Toc196305444"/>
      <w:r>
        <w:rPr>
          <w:rFonts w:asciiTheme="minorHAnsi" w:eastAsia="Times New Roman" w:hAnsiTheme="minorHAnsi" w:cstheme="minorHAnsi"/>
          <w:color w:val="000000" w:themeColor="text1"/>
          <w:sz w:val="40"/>
          <w:szCs w:val="32"/>
        </w:rPr>
        <w:t>Operations</w:t>
      </w:r>
      <w:bookmarkEnd w:id="0"/>
    </w:p>
    <w:p w14:paraId="25D48A2A" w14:textId="04BFEBBB" w:rsidR="006D7410" w:rsidRPr="003306B6" w:rsidRDefault="003306B6">
      <w:pPr>
        <w:rPr>
          <w:rFonts w:asciiTheme="minorHAnsi" w:hAnsiTheme="minorHAnsi" w:cstheme="minorHAnsi"/>
          <w:sz w:val="36"/>
          <w:szCs w:val="36"/>
        </w:rPr>
      </w:pPr>
      <w:r w:rsidRPr="00D66707">
        <w:rPr>
          <w:rFonts w:asciiTheme="minorHAnsi" w:hAnsiTheme="minorHAnsi" w:cstheme="minorHAnsi"/>
          <w:sz w:val="36"/>
          <w:szCs w:val="36"/>
        </w:rPr>
        <w:br w:type="page"/>
      </w:r>
    </w:p>
    <w:p w14:paraId="65C5461F" w14:textId="77777777" w:rsidR="006D7410" w:rsidRDefault="006D7410">
      <w:pPr>
        <w:sectPr w:rsidR="006D7410">
          <w:pgSz w:w="11905" w:h="16837"/>
          <w:pgMar w:top="1440" w:right="1440" w:bottom="1440" w:left="1440" w:header="720" w:footer="720" w:gutter="0"/>
          <w:pgBorders w:offsetFrom="page">
            <w:top w:val="single" w:sz="1" w:space="24" w:color="auto"/>
            <w:left w:val="single" w:sz="1" w:space="24" w:color="auto"/>
            <w:bottom w:val="single" w:sz="1" w:space="24" w:color="auto"/>
            <w:right w:val="single" w:sz="1" w:space="24" w:color="auto"/>
          </w:pgBorders>
          <w:cols w:space="720"/>
        </w:sectPr>
      </w:pPr>
    </w:p>
    <w:p w14:paraId="5C1FFD6F" w14:textId="77777777" w:rsidR="006D7410" w:rsidRDefault="006D7410"/>
    <w:p w14:paraId="524A73EC" w14:textId="77777777" w:rsidR="006D7410" w:rsidRPr="003306B6" w:rsidRDefault="00E74294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r2Style"/>
          <w:rFonts w:asciiTheme="minorHAnsi" w:hAnsiTheme="minorHAnsi" w:cstheme="minorHAnsi"/>
          <w:sz w:val="22"/>
          <w:szCs w:val="22"/>
        </w:rPr>
        <w:t>Introduction</w:t>
      </w:r>
    </w:p>
    <w:p w14:paraId="0D4E1475" w14:textId="77777777" w:rsidR="006D7410" w:rsidRPr="003306B6" w:rsidRDefault="006D7410">
      <w:pPr>
        <w:rPr>
          <w:rFonts w:asciiTheme="minorHAnsi" w:hAnsiTheme="minorHAnsi" w:cstheme="minorHAnsi"/>
          <w:sz w:val="22"/>
          <w:szCs w:val="22"/>
        </w:rPr>
      </w:pPr>
    </w:p>
    <w:p w14:paraId="07737951" w14:textId="6B8FEB33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standard operating </w:t>
      </w:r>
      <w:r w:rsidR="00A56F53">
        <w:rPr>
          <w:rStyle w:val="boldStyle"/>
          <w:rFonts w:asciiTheme="minorHAnsi" w:hAnsiTheme="minorHAnsi" w:cstheme="minorHAnsi"/>
          <w:sz w:val="22"/>
          <w:szCs w:val="22"/>
        </w:rPr>
        <w:t xml:space="preserve">policies and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procedure (SOP</w:t>
      </w:r>
      <w:r w:rsidR="00A56F53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) </w:t>
      </w:r>
      <w:r w:rsidRPr="003306B6">
        <w:rPr>
          <w:rFonts w:asciiTheme="minorHAnsi" w:hAnsiTheme="minorHAnsi" w:cstheme="minorHAnsi"/>
          <w:sz w:val="22"/>
          <w:szCs w:val="22"/>
        </w:rPr>
        <w:t xml:space="preserve">is a set of step-by-step activities compiled by an organization to help workers carry out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complex </w:t>
      </w:r>
      <w:r w:rsidRPr="003306B6">
        <w:rPr>
          <w:rFonts w:asciiTheme="minorHAnsi" w:hAnsiTheme="minorHAnsi" w:cstheme="minorHAnsi"/>
          <w:sz w:val="22"/>
          <w:szCs w:val="22"/>
        </w:rPr>
        <w:t xml:space="preserve">as well as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standard routine operations. </w:t>
      </w:r>
      <w:r w:rsidRPr="003306B6">
        <w:rPr>
          <w:rFonts w:asciiTheme="minorHAnsi" w:hAnsiTheme="minorHAnsi" w:cstheme="minorHAnsi"/>
          <w:sz w:val="22"/>
          <w:szCs w:val="22"/>
        </w:rPr>
        <w:t>SOP</w:t>
      </w:r>
      <w:r w:rsidR="00A56F53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help to achieve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efficiency, quality output and uniformity of performance </w:t>
      </w:r>
      <w:r w:rsidRPr="003306B6">
        <w:rPr>
          <w:rFonts w:asciiTheme="minorHAnsi" w:hAnsiTheme="minorHAnsi" w:cstheme="minorHAnsi"/>
          <w:sz w:val="22"/>
          <w:szCs w:val="22"/>
        </w:rPr>
        <w:t xml:space="preserve">while contributing to efforts that lead to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process excellence.</w:t>
      </w:r>
    </w:p>
    <w:p w14:paraId="7401BD5D" w14:textId="483CEF90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This SOP</w:t>
      </w:r>
      <w:r w:rsidR="009417E0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aims to achieve the following objectives:</w:t>
      </w:r>
    </w:p>
    <w:p w14:paraId="01CA87A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1. Act as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guide and reference document </w:t>
      </w:r>
      <w:r w:rsidRPr="003306B6">
        <w:rPr>
          <w:rFonts w:asciiTheme="minorHAnsi" w:hAnsiTheme="minorHAnsi" w:cstheme="minorHAnsi"/>
          <w:sz w:val="22"/>
          <w:szCs w:val="22"/>
        </w:rPr>
        <w:t>to stakeholders at all level of the organization</w:t>
      </w:r>
    </w:p>
    <w:p w14:paraId="51C3F175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2. Clearly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communicate </w:t>
      </w:r>
      <w:r w:rsidRPr="003306B6">
        <w:rPr>
          <w:rFonts w:asciiTheme="minorHAnsi" w:hAnsiTheme="minorHAnsi" w:cstheme="minorHAnsi"/>
          <w:sz w:val="22"/>
          <w:szCs w:val="22"/>
        </w:rPr>
        <w:t xml:space="preserve">activities and help to achieve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consistency </w:t>
      </w:r>
      <w:r w:rsidRPr="003306B6">
        <w:rPr>
          <w:rFonts w:asciiTheme="minorHAnsi" w:hAnsiTheme="minorHAnsi" w:cstheme="minorHAnsi"/>
          <w:sz w:val="22"/>
          <w:szCs w:val="22"/>
        </w:rPr>
        <w:t xml:space="preserve">in operational procedures </w:t>
      </w:r>
    </w:p>
    <w:p w14:paraId="6512E7C7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3.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Create accountability </w:t>
      </w:r>
      <w:r w:rsidRPr="003306B6">
        <w:rPr>
          <w:rFonts w:asciiTheme="minorHAnsi" w:hAnsiTheme="minorHAnsi" w:cstheme="minorHAnsi"/>
          <w:sz w:val="22"/>
          <w:szCs w:val="22"/>
        </w:rPr>
        <w:t>by assigning responsibilities at each stage of the lifecycle</w:t>
      </w:r>
    </w:p>
    <w:p w14:paraId="215298B5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4.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Aid governance </w:t>
      </w:r>
      <w:r w:rsidRPr="003306B6">
        <w:rPr>
          <w:rFonts w:asciiTheme="minorHAnsi" w:hAnsiTheme="minorHAnsi" w:cstheme="minorHAnsi"/>
          <w:sz w:val="22"/>
          <w:szCs w:val="22"/>
        </w:rPr>
        <w:t>by documenting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 auditable processes </w:t>
      </w:r>
      <w:r w:rsidRPr="003306B6">
        <w:rPr>
          <w:rFonts w:asciiTheme="minorHAnsi" w:hAnsiTheme="minorHAnsi" w:cstheme="minorHAnsi"/>
          <w:sz w:val="22"/>
          <w:szCs w:val="22"/>
        </w:rPr>
        <w:t xml:space="preserve">and detailing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control elements </w:t>
      </w:r>
      <w:r w:rsidRPr="003306B6">
        <w:rPr>
          <w:rFonts w:asciiTheme="minorHAnsi" w:hAnsiTheme="minorHAnsi" w:cstheme="minorHAnsi"/>
          <w:sz w:val="22"/>
          <w:szCs w:val="22"/>
        </w:rPr>
        <w:t>at each stage of the lifecycle</w:t>
      </w:r>
    </w:p>
    <w:p w14:paraId="78B9224E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71660045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What is the Lifecycle and Process Tree? </w:t>
      </w:r>
    </w:p>
    <w:p w14:paraId="712553AB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4007CA05" w14:textId="64BF389C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Each SOP</w:t>
      </w:r>
      <w:r w:rsidR="009417E0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follows the process tree hierarchy and covers a specific entire mega process. </w:t>
      </w:r>
    </w:p>
    <w:p w14:paraId="05DE083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mega process </w:t>
      </w:r>
      <w:r w:rsidRPr="003306B6">
        <w:rPr>
          <w:rFonts w:asciiTheme="minorHAnsi" w:hAnsiTheme="minorHAnsi" w:cstheme="minorHAnsi"/>
          <w:sz w:val="22"/>
          <w:szCs w:val="22"/>
        </w:rPr>
        <w:t>represents the logical start and end of a process lifecycle. It is a grouping of processes across functions</w:t>
      </w:r>
    </w:p>
    <w:p w14:paraId="31EF17FA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process </w:t>
      </w:r>
      <w:r w:rsidRPr="003306B6">
        <w:rPr>
          <w:rFonts w:asciiTheme="minorHAnsi" w:hAnsiTheme="minorHAnsi" w:cstheme="minorHAnsi"/>
          <w:sz w:val="22"/>
          <w:szCs w:val="22"/>
        </w:rPr>
        <w:t>represents logical grouping of sub processes and provides detail at functional level</w:t>
      </w:r>
    </w:p>
    <w:p w14:paraId="3C77A969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sub process </w:t>
      </w:r>
      <w:r w:rsidRPr="003306B6">
        <w:rPr>
          <w:rFonts w:asciiTheme="minorHAnsi" w:hAnsiTheme="minorHAnsi" w:cstheme="minorHAnsi"/>
          <w:sz w:val="22"/>
          <w:szCs w:val="22"/>
        </w:rPr>
        <w:t>represents grouping of similar activities</w:t>
      </w:r>
    </w:p>
    <w:p w14:paraId="55AB07F2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- An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activity lists </w:t>
      </w:r>
      <w:r w:rsidRPr="003306B6">
        <w:rPr>
          <w:rFonts w:asciiTheme="minorHAnsi" w:hAnsiTheme="minorHAnsi" w:cstheme="minorHAnsi"/>
          <w:sz w:val="22"/>
          <w:szCs w:val="22"/>
        </w:rPr>
        <w:t>down specific tasks that have/are measurable, time bound, associated risks, mitigating controls and defined owners</w:t>
      </w:r>
    </w:p>
    <w:p w14:paraId="1D5CB0D9" w14:textId="4B1F90C3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The entire business lifecycle consists of several mega processes. An SOP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is tasked with the coverage of all processes, sub process and activities applicable to a particular mega process </w:t>
      </w:r>
    </w:p>
    <w:p w14:paraId="07F937D2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7EDF3599" w14:textId="3C788B3D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>Who are the Stakeholders for this SO</w:t>
      </w:r>
      <w:r w:rsidR="00727362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P? </w:t>
      </w:r>
    </w:p>
    <w:p w14:paraId="54182544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3D5A971E" w14:textId="6F2E1629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This stakeholders for 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shall primarily be activity owners and business units </w:t>
      </w:r>
    </w:p>
    <w:p w14:paraId="57642593" w14:textId="15015532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1. Activity owners (operating units) – Activity owners shall use this SOP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 as a reference document while performing their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activities </w:t>
      </w:r>
      <w:proofErr w:type="gramStart"/>
      <w:r w:rsidRPr="003306B6">
        <w:rPr>
          <w:rStyle w:val="boldStyle"/>
          <w:rFonts w:asciiTheme="minorHAnsi" w:hAnsiTheme="minorHAnsi" w:cstheme="minorHAnsi"/>
          <w:sz w:val="22"/>
          <w:szCs w:val="22"/>
        </w:rPr>
        <w:t>on a daily basis</w:t>
      </w:r>
      <w:proofErr w:type="gramEnd"/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. </w:t>
      </w:r>
    </w:p>
    <w:p w14:paraId="380263C7" w14:textId="5615092C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2. Business units – Business units shall use the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as a repository of all activities across the lifecycle. This will aid in identifying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process improvement opportunities </w:t>
      </w:r>
    </w:p>
    <w:p w14:paraId="4EBA87E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64FDAFF7" w14:textId="000DB494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>Who will use this SO</w:t>
      </w:r>
      <w:r w:rsidR="00976C48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P? </w:t>
      </w:r>
    </w:p>
    <w:p w14:paraId="73549641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0F1541AA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3D84C896" w14:textId="28D55235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shall be used by stakeholders across the entire organization. Most notable shall be the following: </w:t>
      </w:r>
    </w:p>
    <w:p w14:paraId="2A0FF451" w14:textId="77828A2F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    1. Risk and Governance units – Risk and Governance units shall reference the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to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review existing controls </w:t>
      </w:r>
      <w:r w:rsidRPr="003306B6">
        <w:rPr>
          <w:rFonts w:asciiTheme="minorHAnsi" w:hAnsiTheme="minorHAnsi" w:cstheme="minorHAnsi"/>
          <w:sz w:val="22"/>
          <w:szCs w:val="22"/>
        </w:rPr>
        <w:t xml:space="preserve">and test their </w:t>
      </w:r>
      <w:r w:rsidRPr="003306B6">
        <w:rPr>
          <w:rFonts w:asciiTheme="minorHAnsi" w:hAnsiTheme="minorHAnsi" w:cstheme="minorHAnsi"/>
          <w:sz w:val="22"/>
          <w:szCs w:val="22"/>
        </w:rPr>
        <w:br/>
        <w:t xml:space="preserve">    2. Auditors – Auditors shall use 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to check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adherence to defined processes </w:t>
      </w:r>
      <w:r w:rsidRPr="003306B6">
        <w:rPr>
          <w:rFonts w:asciiTheme="minorHAnsi" w:hAnsiTheme="minorHAnsi" w:cstheme="minorHAnsi"/>
          <w:sz w:val="22"/>
          <w:szCs w:val="22"/>
        </w:rPr>
        <w:t>and standards. The SO</w:t>
      </w:r>
      <w:r w:rsidR="00727362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>P shall help them identify any deviations to defined processes</w:t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How do you read the SO</w:t>
      </w:r>
      <w:r w:rsidR="00976C48">
        <w:rPr>
          <w:rStyle w:val="boldStyle"/>
          <w:rFonts w:asciiTheme="minorHAnsi" w:hAnsiTheme="minorHAnsi" w:cstheme="minorHAnsi"/>
          <w:sz w:val="22"/>
          <w:szCs w:val="22"/>
        </w:rPr>
        <w:t>P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P?  </w:t>
      </w:r>
      <w:r w:rsidRPr="003306B6">
        <w:rPr>
          <w:rFonts w:asciiTheme="minorHAnsi" w:hAnsiTheme="minorHAnsi" w:cstheme="minorHAnsi"/>
          <w:sz w:val="22"/>
          <w:szCs w:val="22"/>
        </w:rPr>
        <w:br/>
        <w:t>To read 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P, it is essential to understand the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process lifecycle and its coverage. </w:t>
      </w:r>
      <w:r w:rsidRPr="003306B6">
        <w:rPr>
          <w:rFonts w:asciiTheme="minorHAnsi" w:hAnsiTheme="minorHAnsi" w:cstheme="minorHAnsi"/>
          <w:sz w:val="22"/>
          <w:szCs w:val="22"/>
        </w:rPr>
        <w:t>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is documented in a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 xml:space="preserve">chronological order </w:t>
      </w:r>
      <w:r w:rsidRPr="003306B6">
        <w:rPr>
          <w:rFonts w:asciiTheme="minorHAnsi" w:hAnsiTheme="minorHAnsi" w:cstheme="minorHAnsi"/>
          <w:sz w:val="22"/>
          <w:szCs w:val="22"/>
        </w:rPr>
        <w:t xml:space="preserve">in line with the sequence of activities performed by activity owners. </w:t>
      </w:r>
      <w:r w:rsidR="00BD1627" w:rsidRPr="003306B6">
        <w:rPr>
          <w:rFonts w:asciiTheme="minorHAnsi" w:hAnsiTheme="minorHAnsi" w:cstheme="minorHAnsi"/>
          <w:sz w:val="22"/>
          <w:szCs w:val="22"/>
        </w:rPr>
        <w:t>Therefore,</w:t>
      </w:r>
      <w:r w:rsidRPr="003306B6">
        <w:rPr>
          <w:rFonts w:asciiTheme="minorHAnsi" w:hAnsiTheme="minorHAnsi" w:cstheme="minorHAnsi"/>
          <w:sz w:val="22"/>
          <w:szCs w:val="22"/>
        </w:rPr>
        <w:t xml:space="preserve"> it should be read as such.</w:t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  <w:t>This SO</w:t>
      </w:r>
      <w:r w:rsidR="00976C48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also provides references to various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organization level policies, checklists, systems, reports</w:t>
      </w:r>
      <w:r w:rsidRPr="003306B6">
        <w:rPr>
          <w:rFonts w:asciiTheme="minorHAnsi" w:hAnsiTheme="minorHAnsi" w:cstheme="minorHAnsi"/>
          <w:sz w:val="22"/>
          <w:szCs w:val="22"/>
        </w:rPr>
        <w:t xml:space="preserve"> etc. These have been appropriately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referenced</w:t>
      </w:r>
      <w:r w:rsidRPr="003306B6">
        <w:rPr>
          <w:rFonts w:asciiTheme="minorHAnsi" w:hAnsiTheme="minorHAnsi" w:cstheme="minorHAnsi"/>
          <w:sz w:val="22"/>
          <w:szCs w:val="22"/>
        </w:rPr>
        <w:t xml:space="preserve"> at applicable activities and attached as </w:t>
      </w:r>
      <w:r w:rsidRPr="003306B6">
        <w:rPr>
          <w:rFonts w:asciiTheme="minorHAnsi" w:hAnsiTheme="minorHAnsi" w:cstheme="minorHAnsi"/>
          <w:sz w:val="22"/>
          <w:szCs w:val="22"/>
        </w:rPr>
        <w:lastRenderedPageBreak/>
        <w:t>Annexures to this SO</w:t>
      </w:r>
      <w:r w:rsidR="00241579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>P.</w:t>
      </w:r>
      <w:r w:rsidRPr="003306B6">
        <w:rPr>
          <w:rFonts w:asciiTheme="minorHAnsi" w:hAnsiTheme="minorHAnsi" w:cstheme="minorHAnsi"/>
          <w:sz w:val="22"/>
          <w:szCs w:val="22"/>
        </w:rPr>
        <w:br/>
        <w:t>Each activity has a performer and an activity owner assigned to it. An activity also has the following references against it:</w:t>
      </w:r>
    </w:p>
    <w:p w14:paraId="411C8864" w14:textId="09B14C22" w:rsidR="0089597C" w:rsidRPr="003306B6" w:rsidRDefault="0089597C" w:rsidP="0089597C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 xml:space="preserve">System reference </w:t>
      </w:r>
      <w:r w:rsidR="00DF025D" w:rsidRPr="003306B6">
        <w:rPr>
          <w:rFonts w:asciiTheme="minorHAnsi" w:hAnsiTheme="minorHAnsi" w:cstheme="minorHAnsi"/>
          <w:sz w:val="22"/>
          <w:szCs w:val="22"/>
        </w:rPr>
        <w:t xml:space="preserve">– </w:t>
      </w:r>
      <w:proofErr w:type="gramStart"/>
      <w:r w:rsidR="00DF025D" w:rsidRPr="003306B6">
        <w:rPr>
          <w:rFonts w:asciiTheme="minorHAnsi" w:hAnsiTheme="minorHAnsi" w:cstheme="minorHAnsi"/>
          <w:sz w:val="22"/>
          <w:szCs w:val="22"/>
        </w:rPr>
        <w:t>This</w:t>
      </w:r>
      <w:r w:rsidRPr="003306B6">
        <w:rPr>
          <w:rFonts w:asciiTheme="minorHAnsi" w:hAnsiTheme="minorHAnsi" w:cstheme="minorHAnsi"/>
          <w:sz w:val="22"/>
          <w:szCs w:val="22"/>
        </w:rPr>
        <w:t xml:space="preserve"> lists</w:t>
      </w:r>
      <w:proofErr w:type="gramEnd"/>
      <w:r w:rsidRPr="003306B6">
        <w:rPr>
          <w:rFonts w:asciiTheme="minorHAnsi" w:hAnsiTheme="minorHAnsi" w:cstheme="minorHAnsi"/>
          <w:sz w:val="22"/>
          <w:szCs w:val="22"/>
        </w:rPr>
        <w:t xml:space="preserve"> down the system used to perform the activity</w:t>
      </w:r>
    </w:p>
    <w:p w14:paraId="7EA92A4F" w14:textId="77777777" w:rsidR="0089597C" w:rsidRPr="003306B6" w:rsidRDefault="0089597C" w:rsidP="0089597C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Product reference – This column lists down the products that the activity is applicable to</w:t>
      </w:r>
    </w:p>
    <w:p w14:paraId="3AC90B91" w14:textId="77777777" w:rsidR="0089597C" w:rsidRPr="003306B6" w:rsidRDefault="0089597C" w:rsidP="0089597C">
      <w:pPr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Activity owner (with prefix) – Each activity has a prefix that describes the nature of the activity. ‘Maker only’ means that it is a standalone activity. ‘Maker’ refers to the maker leg of a maker checker activity. ‘Checker’ refers to the checker leg of a maker checker activity</w:t>
      </w:r>
    </w:p>
    <w:p w14:paraId="4DCD7EAF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5F81E493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152AD5EA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Style w:val="boldStyle"/>
          <w:rFonts w:asciiTheme="minorHAnsi" w:hAnsiTheme="minorHAnsi" w:cstheme="minorHAnsi"/>
          <w:sz w:val="22"/>
          <w:szCs w:val="22"/>
        </w:rPr>
        <w:t>Organization structure</w:t>
      </w:r>
    </w:p>
    <w:p w14:paraId="275D24D0" w14:textId="77777777" w:rsidR="0089597C" w:rsidRPr="003306B6" w:rsidRDefault="0089597C" w:rsidP="0089597C">
      <w:pPr>
        <w:rPr>
          <w:rFonts w:asciiTheme="minorHAnsi" w:hAnsiTheme="minorHAnsi" w:cstheme="minorHAnsi"/>
          <w:sz w:val="22"/>
          <w:szCs w:val="22"/>
        </w:rPr>
      </w:pPr>
    </w:p>
    <w:p w14:paraId="51595949" w14:textId="77777777" w:rsidR="006D7410" w:rsidRDefault="0089597C" w:rsidP="0089597C">
      <w:pPr>
        <w:rPr>
          <w:rFonts w:asciiTheme="minorHAnsi" w:hAnsiTheme="minorHAnsi" w:cstheme="minorHAnsi"/>
          <w:sz w:val="22"/>
          <w:szCs w:val="22"/>
        </w:rPr>
      </w:pPr>
      <w:r w:rsidRPr="003306B6">
        <w:rPr>
          <w:rFonts w:asciiTheme="minorHAnsi" w:hAnsiTheme="minorHAnsi" w:cstheme="minorHAnsi"/>
          <w:sz w:val="22"/>
          <w:szCs w:val="22"/>
        </w:rPr>
        <w:t>The organization structure defined in the SO</w:t>
      </w:r>
      <w:r w:rsidR="00727362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is the structure defined at the functional level.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'Activity owners'</w:t>
      </w:r>
      <w:r w:rsidRPr="003306B6">
        <w:rPr>
          <w:rFonts w:asciiTheme="minorHAnsi" w:hAnsiTheme="minorHAnsi" w:cstheme="minorHAnsi"/>
          <w:sz w:val="22"/>
          <w:szCs w:val="22"/>
        </w:rPr>
        <w:t xml:space="preserve"> are defined are defined are those who are responsible for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performing the activity. 'Business Owners'</w:t>
      </w:r>
      <w:r w:rsidRPr="003306B6">
        <w:rPr>
          <w:rFonts w:asciiTheme="minorHAnsi" w:hAnsiTheme="minorHAnsi" w:cstheme="minorHAnsi"/>
          <w:sz w:val="22"/>
          <w:szCs w:val="22"/>
        </w:rPr>
        <w:t xml:space="preserve"> are defined as those who have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oversight and ultimate ownership</w:t>
      </w:r>
      <w:r w:rsidRPr="003306B6">
        <w:rPr>
          <w:rFonts w:asciiTheme="minorHAnsi" w:hAnsiTheme="minorHAnsi" w:cstheme="minorHAnsi"/>
          <w:sz w:val="22"/>
          <w:szCs w:val="22"/>
        </w:rPr>
        <w:t xml:space="preserve"> for the activities.</w:t>
      </w:r>
      <w:r w:rsidRPr="003306B6">
        <w:rPr>
          <w:rFonts w:asciiTheme="minorHAnsi" w:hAnsiTheme="minorHAnsi" w:cstheme="minorHAnsi"/>
          <w:sz w:val="22"/>
          <w:szCs w:val="22"/>
        </w:rPr>
        <w:br/>
      </w:r>
      <w:r w:rsidRPr="003306B6">
        <w:rPr>
          <w:rFonts w:asciiTheme="minorHAnsi" w:hAnsiTheme="minorHAnsi" w:cstheme="minorHAnsi"/>
          <w:sz w:val="22"/>
          <w:szCs w:val="22"/>
        </w:rPr>
        <w:br/>
        <w:t xml:space="preserve">The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'roles and responsibilities'</w:t>
      </w:r>
      <w:r w:rsidRPr="003306B6">
        <w:rPr>
          <w:rFonts w:asciiTheme="minorHAnsi" w:hAnsiTheme="minorHAnsi" w:cstheme="minorHAnsi"/>
          <w:sz w:val="22"/>
          <w:szCs w:val="22"/>
        </w:rPr>
        <w:t xml:space="preserve"> table in the SO</w:t>
      </w:r>
      <w:r w:rsidR="00727362">
        <w:rPr>
          <w:rFonts w:asciiTheme="minorHAnsi" w:hAnsiTheme="minorHAnsi" w:cstheme="minorHAnsi"/>
          <w:sz w:val="22"/>
          <w:szCs w:val="22"/>
        </w:rPr>
        <w:t>P</w:t>
      </w:r>
      <w:r w:rsidRPr="003306B6">
        <w:rPr>
          <w:rFonts w:asciiTheme="minorHAnsi" w:hAnsiTheme="minorHAnsi" w:cstheme="minorHAnsi"/>
          <w:sz w:val="22"/>
          <w:szCs w:val="22"/>
        </w:rPr>
        <w:t xml:space="preserve">P lists down the 'business owners' and provides details on </w:t>
      </w:r>
      <w:r w:rsidRPr="003306B6">
        <w:rPr>
          <w:rStyle w:val="boldStyle"/>
          <w:rFonts w:asciiTheme="minorHAnsi" w:hAnsiTheme="minorHAnsi" w:cstheme="minorHAnsi"/>
          <w:sz w:val="22"/>
          <w:szCs w:val="22"/>
        </w:rPr>
        <w:t>key activities</w:t>
      </w:r>
      <w:r w:rsidRPr="003306B6">
        <w:rPr>
          <w:rFonts w:asciiTheme="minorHAnsi" w:hAnsiTheme="minorHAnsi" w:cstheme="minorHAnsi"/>
          <w:sz w:val="22"/>
          <w:szCs w:val="22"/>
        </w:rPr>
        <w:t xml:space="preserve"> they are responsible for. The list of 'business owners' shall form the organization structure for the </w:t>
      </w:r>
      <w:proofErr w:type="gramStart"/>
      <w:r w:rsidRPr="003306B6">
        <w:rPr>
          <w:rFonts w:asciiTheme="minorHAnsi" w:hAnsiTheme="minorHAnsi" w:cstheme="minorHAnsi"/>
          <w:sz w:val="22"/>
          <w:szCs w:val="22"/>
        </w:rPr>
        <w:t>particular</w:t>
      </w:r>
      <w:r w:rsidR="00727362">
        <w:rPr>
          <w:rFonts w:asciiTheme="minorHAnsi" w:hAnsiTheme="minorHAnsi" w:cstheme="minorHAnsi"/>
          <w:sz w:val="22"/>
          <w:szCs w:val="22"/>
        </w:rPr>
        <w:t xml:space="preserve"> </w:t>
      </w:r>
      <w:r w:rsidRPr="003306B6">
        <w:rPr>
          <w:rFonts w:asciiTheme="minorHAnsi" w:hAnsiTheme="minorHAnsi" w:cstheme="minorHAnsi"/>
          <w:sz w:val="22"/>
          <w:szCs w:val="22"/>
        </w:rPr>
        <w:t>SOP</w:t>
      </w:r>
      <w:r w:rsidR="00241579">
        <w:rPr>
          <w:rFonts w:asciiTheme="minorHAnsi" w:hAnsiTheme="minorHAnsi" w:cstheme="minorHAnsi"/>
          <w:sz w:val="22"/>
          <w:szCs w:val="22"/>
        </w:rPr>
        <w:t>P</w:t>
      </w:r>
      <w:proofErr w:type="gramEnd"/>
      <w:r w:rsidRPr="003306B6">
        <w:rPr>
          <w:rFonts w:asciiTheme="minorHAnsi" w:hAnsiTheme="minorHAnsi" w:cstheme="minorHAnsi"/>
          <w:sz w:val="22"/>
          <w:szCs w:val="22"/>
        </w:rPr>
        <w:t xml:space="preserve"> and mega process</w:t>
      </w:r>
      <w:r w:rsidR="0009587F">
        <w:rPr>
          <w:rFonts w:asciiTheme="minorHAnsi" w:hAnsiTheme="minorHAnsi" w:cstheme="minorHAnsi"/>
          <w:sz w:val="22"/>
          <w:szCs w:val="22"/>
        </w:rPr>
        <w:t>.</w:t>
      </w:r>
    </w:p>
    <w:p w14:paraId="5B7764F2" w14:textId="77777777" w:rsidR="0009587F" w:rsidRDefault="0009587F" w:rsidP="0089597C">
      <w:pPr>
        <w:rPr>
          <w:rFonts w:asciiTheme="minorHAnsi" w:hAnsiTheme="minorHAnsi" w:cstheme="minorHAnsi"/>
          <w:sz w:val="22"/>
          <w:szCs w:val="22"/>
        </w:rPr>
      </w:pPr>
    </w:p>
    <w:p w14:paraId="58FD5DFB" w14:textId="77777777" w:rsidR="0009587F" w:rsidRDefault="0009587F" w:rsidP="0089597C">
      <w:pPr>
        <w:rPr>
          <w:rFonts w:asciiTheme="minorHAnsi" w:hAnsiTheme="minorHAnsi" w:cstheme="minorHAnsi"/>
          <w:sz w:val="22"/>
          <w:szCs w:val="22"/>
        </w:rPr>
      </w:pPr>
    </w:p>
    <w:p w14:paraId="391BC99A" w14:textId="77777777" w:rsidR="0009587F" w:rsidRPr="00FE1100" w:rsidRDefault="0009587F" w:rsidP="0009587F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1100">
        <w:rPr>
          <w:rFonts w:asciiTheme="minorHAnsi" w:hAnsiTheme="minorHAnsi" w:cstheme="minorHAnsi"/>
          <w:b/>
          <w:bCs/>
          <w:sz w:val="22"/>
          <w:szCs w:val="22"/>
        </w:rPr>
        <w:t>Organization Structure</w:t>
      </w:r>
    </w:p>
    <w:p w14:paraId="7A11D88F" w14:textId="77777777" w:rsidR="0009587F" w:rsidRDefault="0009587F" w:rsidP="0009587F">
      <w:pPr>
        <w:rPr>
          <w:rFonts w:asciiTheme="minorHAnsi" w:hAnsiTheme="minorHAnsi" w:cstheme="minorHAnsi"/>
          <w:sz w:val="22"/>
          <w:szCs w:val="22"/>
        </w:rPr>
      </w:pPr>
    </w:p>
    <w:p w14:paraId="19ADDEF6" w14:textId="77777777" w:rsidR="0009587F" w:rsidRDefault="0009587F" w:rsidP="0009587F">
      <w:pPr>
        <w:rPr>
          <w:rFonts w:asciiTheme="minorHAnsi" w:hAnsiTheme="minorHAnsi" w:cstheme="minorHAnsi"/>
          <w:sz w:val="22"/>
          <w:szCs w:val="22"/>
        </w:rPr>
      </w:pPr>
    </w:p>
    <w:p w14:paraId="3E4F4455" w14:textId="77777777" w:rsidR="0009587F" w:rsidRDefault="0009587F" w:rsidP="0009587F">
      <w:pPr>
        <w:pStyle w:val="Heading2"/>
        <w:rPr>
          <w:rFonts w:asciiTheme="minorHAnsi" w:hAnsiTheme="minorHAnsi" w:cstheme="minorHAnsi"/>
          <w:sz w:val="24"/>
          <w:szCs w:val="24"/>
        </w:rPr>
      </w:pPr>
    </w:p>
    <w:bookmarkStart w:id="1" w:name="_Toc191320847"/>
    <w:bookmarkStart w:id="2" w:name="_Toc192069086"/>
    <w:bookmarkStart w:id="3" w:name="_Toc195519819"/>
    <w:bookmarkStart w:id="4" w:name="_Toc196129544"/>
    <w:bookmarkStart w:id="5" w:name="_Toc196305445"/>
    <w:p w14:paraId="01FD36DE" w14:textId="77777777" w:rsidR="0009587F" w:rsidRPr="00D66707" w:rsidRDefault="0009587F" w:rsidP="0009587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88278" wp14:editId="4321DE6E">
                <wp:simplePos x="0" y="0"/>
                <wp:positionH relativeFrom="margin">
                  <wp:posOffset>1930400</wp:posOffset>
                </wp:positionH>
                <wp:positionV relativeFrom="paragraph">
                  <wp:posOffset>55245</wp:posOffset>
                </wp:positionV>
                <wp:extent cx="1720850" cy="723900"/>
                <wp:effectExtent l="0" t="0" r="1270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23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C4071" w14:textId="77777777" w:rsidR="0009587F" w:rsidRPr="009B0AB9" w:rsidRDefault="0009587F" w:rsidP="0009587F">
                            <w:pPr>
                              <w:jc w:val="center"/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</w:rPr>
                              <w:t>Business Head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0E288278" id="Rectangle: Rounded Corners 28" o:spid="_x0000_s1026" style="position:absolute;margin-left:152pt;margin-top:4.35pt;width:135.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" fillcolor="white [3201]" strokecolor="black [3200]" strokeweight="2pt">
                <v:textbox>
                  <w:txbxContent>
                    <w:p w14:paraId="4BAC4071" w14:textId="77777777" w:rsidR="0009587F" w:rsidRPr="009B0AB9" w:rsidRDefault="0009587F" w:rsidP="0009587F">
                      <w:pPr>
                        <w:jc w:val="center"/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</w:rPr>
                        <w:t>Business Head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1"/>
      <w:bookmarkEnd w:id="2"/>
      <w:bookmarkEnd w:id="3"/>
      <w:bookmarkEnd w:id="4"/>
      <w:bookmarkEnd w:id="5"/>
    </w:p>
    <w:p w14:paraId="6A2E88C9" w14:textId="77777777" w:rsidR="0009587F" w:rsidRPr="00D66707" w:rsidRDefault="0009587F" w:rsidP="0009587F">
      <w:pPr>
        <w:rPr>
          <w:rFonts w:asciiTheme="minorHAnsi" w:hAnsiTheme="minorHAnsi" w:cstheme="minorHAnsi"/>
          <w:sz w:val="22"/>
          <w:szCs w:val="22"/>
        </w:rPr>
      </w:pPr>
    </w:p>
    <w:p w14:paraId="16427252" w14:textId="77777777" w:rsidR="0009587F" w:rsidRPr="00D66707" w:rsidRDefault="0009587F" w:rsidP="0009587F">
      <w:pPr>
        <w:rPr>
          <w:rFonts w:asciiTheme="minorHAnsi" w:hAnsiTheme="minorHAnsi" w:cstheme="minorHAnsi"/>
          <w:sz w:val="22"/>
          <w:szCs w:val="22"/>
        </w:rPr>
      </w:pP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EFB94" wp14:editId="27E61989">
                <wp:simplePos x="0" y="0"/>
                <wp:positionH relativeFrom="margin">
                  <wp:posOffset>2019301</wp:posOffset>
                </wp:positionH>
                <wp:positionV relativeFrom="paragraph">
                  <wp:posOffset>2849245</wp:posOffset>
                </wp:positionV>
                <wp:extent cx="1657350" cy="673100"/>
                <wp:effectExtent l="0" t="0" r="19050" b="12700"/>
                <wp:wrapNone/>
                <wp:docPr id="845915352" name="Rectangle: Rounded Corners 845915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3100"/>
                        </a:xfrm>
                        <a:prstGeom prst="roundRect">
                          <a:avLst>
                            <a:gd name="adj" fmla="val 15370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0E06B" w14:textId="07C3511E" w:rsidR="0009587F" w:rsidRPr="00C14319" w:rsidRDefault="005A1B85" w:rsidP="0009587F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Manager - Operations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055EFB94" id="Rectangle: Rounded Corners 845915352" o:spid="_x0000_s1027" style="position:absolute;margin-left:159pt;margin-top:224.35pt;width:130.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" fillcolor="white [3201]" strokecolor="black [3200]" strokeweight="2pt">
                <v:textbox>
                  <w:txbxContent>
                    <w:p w14:paraId="3950E06B" w14:textId="07C3511E" w:rsidR="0009587F" w:rsidRPr="00C14319" w:rsidRDefault="005A1B85" w:rsidP="0009587F">
                      <w:pPr>
                        <w:jc w:val="center"/>
                        <w:rPr>
                          <w:rFonts w:eastAsia="+mn-ea"/>
                          <w:b/>
                          <w:bCs/>
                          <w:kern w:val="24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>Manager - Operations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E5C29" wp14:editId="41D25DFF">
                <wp:simplePos x="0" y="0"/>
                <wp:positionH relativeFrom="margin">
                  <wp:posOffset>2839720</wp:posOffset>
                </wp:positionH>
                <wp:positionV relativeFrom="paragraph">
                  <wp:posOffset>2366645</wp:posOffset>
                </wp:positionV>
                <wp:extent cx="7620" cy="472440"/>
                <wp:effectExtent l="38100" t="0" r="68580" b="60960"/>
                <wp:wrapNone/>
                <wp:docPr id="1527126925" name="Straight Arrow Connector 1527126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oel="http://schemas.microsoft.com/office/2019/extlst">
            <w:pict>
              <v:shapetype w14:anchorId="22D565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27126925" o:spid="_x0000_s1026" type="#_x0000_t32" style="position:absolute;margin-left:223.6pt;margin-top:186.35pt;width:.6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" strokecolor="black [3213]">
                <v:stroke endarrow="block"/>
                <w10:wrap anchorx="margin"/>
              </v:shape>
            </w:pict>
          </mc:Fallback>
        </mc:AlternateContent>
      </w: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CD5F4" wp14:editId="7058D511">
                <wp:simplePos x="0" y="0"/>
                <wp:positionH relativeFrom="margin">
                  <wp:posOffset>2032000</wp:posOffset>
                </wp:positionH>
                <wp:positionV relativeFrom="paragraph">
                  <wp:posOffset>1864995</wp:posOffset>
                </wp:positionV>
                <wp:extent cx="1669415" cy="489585"/>
                <wp:effectExtent l="0" t="0" r="26035" b="24765"/>
                <wp:wrapNone/>
                <wp:docPr id="1465433632" name="Rectangle: Rounded Corners 1465433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4895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F0A1" w14:textId="3E3E8D50" w:rsidR="0009587F" w:rsidRPr="00C14319" w:rsidRDefault="005A1B85" w:rsidP="0009587F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Branch Head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3E6CD5F4" id="Rectangle: Rounded Corners 1465433632" o:spid="_x0000_s1028" style="position:absolute;margin-left:160pt;margin-top:146.85pt;width:131.45pt;height:3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" fillcolor="white [3201]" strokecolor="black [3200]" strokeweight="2pt">
                <v:textbox>
                  <w:txbxContent>
                    <w:p w14:paraId="142BF0A1" w14:textId="3E3E8D50" w:rsidR="0009587F" w:rsidRPr="00C14319" w:rsidRDefault="005A1B85" w:rsidP="0009587F">
                      <w:pPr>
                        <w:jc w:val="center"/>
                        <w:rPr>
                          <w:rFonts w:eastAsia="+mn-ea"/>
                          <w:b/>
                          <w:bCs/>
                          <w:kern w:val="24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>Branch Head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2EECE" wp14:editId="74C0119A">
                <wp:simplePos x="0" y="0"/>
                <wp:positionH relativeFrom="margin">
                  <wp:posOffset>2832100</wp:posOffset>
                </wp:positionH>
                <wp:positionV relativeFrom="paragraph">
                  <wp:posOffset>1389380</wp:posOffset>
                </wp:positionV>
                <wp:extent cx="7620" cy="472440"/>
                <wp:effectExtent l="38100" t="0" r="68580" b="60960"/>
                <wp:wrapNone/>
                <wp:docPr id="1911352321" name="Straight Arrow Connector 191135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oel="http://schemas.microsoft.com/office/2019/extlst">
            <w:pict>
              <v:shape w14:anchorId="2360CEDC" id="Straight Arrow Connector 1911352321" o:spid="_x0000_s1026" type="#_x0000_t32" style="position:absolute;margin-left:223pt;margin-top:109.4pt;width:.6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" strokecolor="black [3213]">
                <v:stroke endarrow="block"/>
                <w10:wrap anchorx="margin"/>
              </v:shape>
            </w:pict>
          </mc:Fallback>
        </mc:AlternateContent>
      </w: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26B4" wp14:editId="74896E47">
                <wp:simplePos x="0" y="0"/>
                <wp:positionH relativeFrom="margin">
                  <wp:posOffset>1974850</wp:posOffset>
                </wp:positionH>
                <wp:positionV relativeFrom="paragraph">
                  <wp:posOffset>899795</wp:posOffset>
                </wp:positionV>
                <wp:extent cx="1669415" cy="489585"/>
                <wp:effectExtent l="0" t="0" r="26035" b="24765"/>
                <wp:wrapNone/>
                <wp:docPr id="1257498326" name="Rectangle: Rounded Corners 1257498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4895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66ADA" w14:textId="15D125CD" w:rsidR="0009587F" w:rsidRPr="00C14319" w:rsidRDefault="005A1B85" w:rsidP="0009587F">
                            <w:pPr>
                              <w:jc w:val="center"/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</w:pPr>
                            <w:r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>HOD</w:t>
                            </w:r>
                            <w:r w:rsidR="0009587F">
                              <w:rPr>
                                <w:rFonts w:eastAsia="+mn-ea"/>
                                <w:b/>
                                <w:bCs/>
                                <w:kern w:val="24"/>
                              </w:rPr>
                              <w:t xml:space="preserve"> – Operations 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077026B4" id="Rectangle: Rounded Corners 1257498326" o:spid="_x0000_s1029" style="position:absolute;margin-left:155.5pt;margin-top:70.85pt;width:131.45pt;height:3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" fillcolor="white [3201]" strokecolor="black [3200]" strokeweight="2pt">
                <v:textbox>
                  <w:txbxContent>
                    <w:p w14:paraId="45B66ADA" w14:textId="15D125CD" w:rsidR="0009587F" w:rsidRPr="00C14319" w:rsidRDefault="005A1B85" w:rsidP="0009587F">
                      <w:pPr>
                        <w:jc w:val="center"/>
                        <w:rPr>
                          <w:rFonts w:eastAsia="+mn-ea"/>
                          <w:b/>
                          <w:bCs/>
                          <w:kern w:val="24"/>
                        </w:rPr>
                      </w:pPr>
                      <w:r>
                        <w:rPr>
                          <w:rFonts w:eastAsia="+mn-ea"/>
                          <w:b/>
                          <w:bCs/>
                          <w:kern w:val="24"/>
                        </w:rPr>
                        <w:t>HOD</w:t>
                      </w:r>
                      <w:r w:rsidR="0009587F">
                        <w:rPr>
                          <w:rFonts w:eastAsia="+mn-ea"/>
                          <w:b/>
                          <w:bCs/>
                          <w:kern w:val="24"/>
                        </w:rPr>
                        <w:t xml:space="preserve"> – Operations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87E0C" wp14:editId="78E86DB2">
                <wp:simplePos x="0" y="0"/>
                <wp:positionH relativeFrom="margin">
                  <wp:align>center</wp:align>
                </wp:positionH>
                <wp:positionV relativeFrom="paragraph">
                  <wp:posOffset>417830</wp:posOffset>
                </wp:positionV>
                <wp:extent cx="7620" cy="472440"/>
                <wp:effectExtent l="38100" t="0" r="68580" b="60960"/>
                <wp:wrapNone/>
                <wp:docPr id="1197030888" name="Straight Arrow Connector 1197030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oel="http://schemas.microsoft.com/office/2019/extlst">
            <w:pict>
              <v:shape w14:anchorId="36069D0F" id="Straight Arrow Connector 1197030888" o:spid="_x0000_s1026" type="#_x0000_t32" style="position:absolute;margin-left:0;margin-top:32.9pt;width:.6pt;height:37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" strokecolor="black [3213]">
                <v:stroke endarrow="block"/>
                <w10:wrap anchorx="margin"/>
              </v:shape>
            </w:pict>
          </mc:Fallback>
        </mc:AlternateContent>
      </w:r>
      <w:r w:rsidRPr="00D6670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52F9E" wp14:editId="32C06DE2">
                <wp:simplePos x="0" y="0"/>
                <wp:positionH relativeFrom="column">
                  <wp:posOffset>6720205</wp:posOffset>
                </wp:positionH>
                <wp:positionV relativeFrom="paragraph">
                  <wp:posOffset>2282825</wp:posOffset>
                </wp:positionV>
                <wp:extent cx="45085" cy="176530"/>
                <wp:effectExtent l="57150" t="0" r="50165" b="5207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085" cy="17653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 xmlns:w16sdtdh="http://schemas.microsoft.com/office/word/2020/wordml/sdtdatahash" xmlns:oel="http://schemas.microsoft.com/office/2019/extlst">
            <w:pict>
              <v:shape w14:anchorId="0739428D" id="Straight Arrow Connector 26" o:spid="_x0000_s1026" type="#_x0000_t32" style="position:absolute;margin-left:529.15pt;margin-top:179.75pt;width:3.55pt;height:13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" strokecolor="windowText" strokeweight="2pt">
                <v:stroke endarrow="block" joinstyle="miter"/>
                <o:lock v:ext="edit" shapetype="f"/>
              </v:shape>
            </w:pict>
          </mc:Fallback>
        </mc:AlternateContent>
      </w:r>
      <w:r w:rsidRPr="00D66707">
        <w:rPr>
          <w:rFonts w:asciiTheme="minorHAnsi" w:hAnsiTheme="minorHAnsi" w:cstheme="minorHAnsi"/>
          <w:sz w:val="22"/>
          <w:szCs w:val="22"/>
        </w:rPr>
        <w:tab/>
      </w:r>
      <w:r w:rsidRPr="00D66707">
        <w:rPr>
          <w:rFonts w:asciiTheme="minorHAnsi" w:hAnsiTheme="minorHAnsi" w:cstheme="minorHAnsi"/>
          <w:sz w:val="22"/>
          <w:szCs w:val="22"/>
        </w:rPr>
        <w:br w:type="page"/>
      </w:r>
    </w:p>
    <w:p w14:paraId="3B59F8E2" w14:textId="4842F717" w:rsidR="0009587F" w:rsidRPr="003306B6" w:rsidRDefault="0009587F" w:rsidP="0089597C">
      <w:pPr>
        <w:rPr>
          <w:rFonts w:asciiTheme="minorHAnsi" w:hAnsiTheme="minorHAnsi" w:cstheme="minorHAnsi"/>
          <w:sz w:val="22"/>
          <w:szCs w:val="22"/>
        </w:rPr>
        <w:sectPr w:rsidR="0009587F" w:rsidRPr="003306B6">
          <w:footerReference w:type="default" r:id="rId7"/>
          <w:pgSz w:w="11905" w:h="16837"/>
          <w:pgMar w:top="1440" w:right="1440" w:bottom="1440" w:left="1440" w:header="720" w:footer="720" w:gutter="0"/>
          <w:pgBorders w:offsetFrom="page">
            <w:top w:val="single" w:sz="1" w:space="24" w:color="auto"/>
            <w:left w:val="single" w:sz="1" w:space="24" w:color="auto"/>
            <w:bottom w:val="single" w:sz="1" w:space="24" w:color="auto"/>
            <w:right w:val="single" w:sz="1" w:space="24" w:color="auto"/>
          </w:pgBorders>
          <w:cols w:space="720"/>
        </w:sectPr>
      </w:pPr>
    </w:p>
    <w:p w14:paraId="05ADCE39" w14:textId="77777777" w:rsidR="006D7410" w:rsidRPr="00FA2DB1" w:rsidRDefault="00E74294">
      <w:pPr>
        <w:rPr>
          <w:rFonts w:asciiTheme="minorHAnsi" w:hAnsiTheme="minorHAnsi" w:cstheme="minorHAnsi"/>
          <w:sz w:val="22"/>
          <w:szCs w:val="22"/>
        </w:rPr>
      </w:pPr>
      <w:r w:rsidRPr="00FA2DB1">
        <w:rPr>
          <w:rStyle w:val="r3Style"/>
          <w:rFonts w:asciiTheme="minorHAnsi" w:hAnsiTheme="minorHAnsi" w:cstheme="minorHAnsi"/>
          <w:sz w:val="22"/>
          <w:szCs w:val="22"/>
        </w:rPr>
        <w:lastRenderedPageBreak/>
        <w:t>Document review and approval</w:t>
      </w:r>
    </w:p>
    <w:p w14:paraId="77CD0532" w14:textId="77777777" w:rsidR="006D7410" w:rsidRPr="00FA2DB1" w:rsidRDefault="006D7410">
      <w:pPr>
        <w:rPr>
          <w:rFonts w:asciiTheme="minorHAnsi" w:hAnsiTheme="minorHAnsi" w:cstheme="minorHAnsi"/>
          <w:sz w:val="22"/>
          <w:szCs w:val="22"/>
        </w:rPr>
      </w:pPr>
    </w:p>
    <w:p w14:paraId="0F4D3A9D" w14:textId="77777777" w:rsidR="006D7410" w:rsidRPr="00FA2DB1" w:rsidRDefault="00E74294">
      <w:pPr>
        <w:rPr>
          <w:rFonts w:asciiTheme="minorHAnsi" w:hAnsiTheme="minorHAnsi" w:cstheme="minorHAnsi"/>
          <w:sz w:val="22"/>
          <w:szCs w:val="22"/>
        </w:rPr>
      </w:pPr>
      <w:r w:rsidRPr="00FA2DB1">
        <w:rPr>
          <w:rStyle w:val="r4Style"/>
          <w:rFonts w:asciiTheme="minorHAnsi" w:hAnsiTheme="minorHAnsi" w:cstheme="minorHAnsi"/>
          <w:sz w:val="22"/>
          <w:szCs w:val="22"/>
        </w:rPr>
        <w:t>Revision history</w:t>
      </w:r>
    </w:p>
    <w:p w14:paraId="20CE5ECC" w14:textId="77777777" w:rsidR="006D7410" w:rsidRPr="00FA2DB1" w:rsidRDefault="006D741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RivisionHistory"/>
        <w:tblW w:w="0" w:type="auto"/>
        <w:tblInd w:w="0" w:type="dxa"/>
        <w:tblLook w:val="04A0" w:firstRow="1" w:lastRow="0" w:firstColumn="1" w:lastColumn="0" w:noHBand="0" w:noVBand="1"/>
      </w:tblPr>
      <w:tblGrid>
        <w:gridCol w:w="1736"/>
        <w:gridCol w:w="1747"/>
        <w:gridCol w:w="1886"/>
        <w:gridCol w:w="1852"/>
        <w:gridCol w:w="1788"/>
      </w:tblGrid>
      <w:tr w:rsidR="006D7410" w:rsidRPr="00FA2DB1" w14:paraId="71FBF698" w14:textId="77777777" w:rsidTr="00D5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73" w:type="dxa"/>
            <w:vAlign w:val="center"/>
          </w:tcPr>
          <w:p w14:paraId="28176FB5" w14:textId="77777777" w:rsidR="006D7410" w:rsidRPr="00FA2DB1" w:rsidRDefault="00E742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D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784" w:type="dxa"/>
            <w:vAlign w:val="center"/>
          </w:tcPr>
          <w:p w14:paraId="2625440E" w14:textId="77777777" w:rsidR="006D7410" w:rsidRPr="00FA2DB1" w:rsidRDefault="00E742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D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1919" w:type="dxa"/>
            <w:vAlign w:val="center"/>
          </w:tcPr>
          <w:p w14:paraId="7EB083A1" w14:textId="77777777" w:rsidR="006D7410" w:rsidRPr="00FA2DB1" w:rsidRDefault="00E742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D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Document Approved By</w:t>
            </w:r>
          </w:p>
        </w:tc>
        <w:tc>
          <w:tcPr>
            <w:tcW w:w="1885" w:type="dxa"/>
            <w:vAlign w:val="center"/>
          </w:tcPr>
          <w:p w14:paraId="54B6C0AE" w14:textId="77777777" w:rsidR="006D7410" w:rsidRPr="00FA2DB1" w:rsidRDefault="00E742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D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Approved</w:t>
            </w:r>
          </w:p>
        </w:tc>
        <w:tc>
          <w:tcPr>
            <w:tcW w:w="1824" w:type="dxa"/>
            <w:vAlign w:val="center"/>
          </w:tcPr>
          <w:p w14:paraId="020AC388" w14:textId="77777777" w:rsidR="006D7410" w:rsidRPr="00FA2DB1" w:rsidRDefault="00E742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A2D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Revision</w:t>
            </w:r>
          </w:p>
        </w:tc>
      </w:tr>
      <w:tr w:rsidR="003306B6" w:rsidRPr="00FA2DB1" w14:paraId="17B9CD87" w14:textId="77777777" w:rsidTr="0033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73" w:type="dxa"/>
            <w:shd w:val="clear" w:color="auto" w:fill="auto"/>
            <w:vAlign w:val="center"/>
          </w:tcPr>
          <w:p w14:paraId="33B94342" w14:textId="77777777" w:rsidR="003306B6" w:rsidRPr="00FA2DB1" w:rsidRDefault="003306B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784" w:type="dxa"/>
            <w:shd w:val="clear" w:color="auto" w:fill="auto"/>
            <w:vAlign w:val="center"/>
          </w:tcPr>
          <w:p w14:paraId="65560C1F" w14:textId="77777777" w:rsidR="003306B6" w:rsidRPr="00FA2DB1" w:rsidRDefault="003306B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919" w:type="dxa"/>
            <w:shd w:val="clear" w:color="auto" w:fill="auto"/>
            <w:vAlign w:val="center"/>
          </w:tcPr>
          <w:p w14:paraId="311BF69A" w14:textId="4D210510" w:rsidR="003306B6" w:rsidRPr="00FA2DB1" w:rsidRDefault="00ED72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2DB1">
              <w:rPr>
                <w:rFonts w:asciiTheme="minorHAnsi" w:hAnsiTheme="minorHAnsi" w:cstheme="minorHAnsi"/>
                <w:sz w:val="22"/>
                <w:szCs w:val="22"/>
              </w:rPr>
              <w:t>Mr</w:t>
            </w:r>
            <w:proofErr w:type="spellEnd"/>
            <w:r w:rsidRPr="00FA2DB1">
              <w:rPr>
                <w:rFonts w:asciiTheme="minorHAnsi" w:hAnsiTheme="minorHAnsi" w:cstheme="minorHAnsi"/>
                <w:sz w:val="22"/>
                <w:szCs w:val="22"/>
              </w:rPr>
              <w:t xml:space="preserve"> Samir Shah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18D036A8" w14:textId="77777777" w:rsidR="003306B6" w:rsidRPr="00FA2DB1" w:rsidRDefault="003306B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06CD942A" w14:textId="77777777" w:rsidR="003306B6" w:rsidRPr="00FA2DB1" w:rsidRDefault="003306B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6A301C48" w14:textId="77777777" w:rsidR="006D7410" w:rsidRDefault="006D7410"/>
    <w:p w14:paraId="52B9D8B0" w14:textId="77777777" w:rsidR="006D7410" w:rsidRDefault="006D7410"/>
    <w:p w14:paraId="1E122E09" w14:textId="77777777" w:rsidR="00FA5A17" w:rsidRDefault="00FA5A17"/>
    <w:tbl>
      <w:tblPr>
        <w:tblStyle w:val="SOPReference"/>
        <w:tblpPr w:leftFromText="180" w:rightFromText="180" w:vertAnchor="text" w:tblpXSpec="center" w:tblpY="1"/>
        <w:tblOverlap w:val="never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2442"/>
        <w:gridCol w:w="6567"/>
      </w:tblGrid>
      <w:tr w:rsidR="00C022ED" w:rsidRPr="00FB4958" w14:paraId="21B9BC2C" w14:textId="77777777" w:rsidTr="00D37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2351A27C" w14:textId="77777777" w:rsidR="00C022ED" w:rsidRPr="00FB4958" w:rsidRDefault="00C022ED" w:rsidP="00D37A8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95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Applicable Entities</w:t>
            </w:r>
          </w:p>
        </w:tc>
        <w:tc>
          <w:tcPr>
            <w:tcW w:w="6567" w:type="dxa"/>
            <w:vAlign w:val="center"/>
          </w:tcPr>
          <w:p w14:paraId="0DD3394E" w14:textId="77777777" w:rsidR="00C022ED" w:rsidRPr="00FB4958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pPr w:leftFromText="180" w:rightFromText="180" w:horzAnchor="margin" w:tblpY="-1680"/>
              <w:tblOverlap w:val="never"/>
              <w:tblW w:w="6397" w:type="dxa"/>
              <w:tblLook w:val="04A0" w:firstRow="1" w:lastRow="0" w:firstColumn="1" w:lastColumn="0" w:noHBand="0" w:noVBand="1"/>
            </w:tblPr>
            <w:tblGrid>
              <w:gridCol w:w="2161"/>
              <w:gridCol w:w="4236"/>
            </w:tblGrid>
            <w:tr w:rsidR="00C022ED" w:rsidRPr="00FB4958" w14:paraId="3556D5EF" w14:textId="77777777" w:rsidTr="00D37A8F">
              <w:trPr>
                <w:trHeight w:val="174"/>
              </w:trPr>
              <w:tc>
                <w:tcPr>
                  <w:tcW w:w="2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4A1908" w14:textId="77777777" w:rsidR="00C022ED" w:rsidRPr="00FB4958" w:rsidRDefault="00C022ED" w:rsidP="00D37A8F">
                  <w:pPr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</w:pPr>
                  <w:r w:rsidRPr="00FB4958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Entity Type</w:t>
                  </w:r>
                </w:p>
              </w:tc>
              <w:tc>
                <w:tcPr>
                  <w:tcW w:w="42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F54D8" w14:textId="77777777" w:rsidR="00C022ED" w:rsidRPr="00FB4958" w:rsidRDefault="00C022ED" w:rsidP="00D37A8F">
                  <w:pPr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</w:pPr>
                  <w:r w:rsidRPr="00FB4958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2"/>
                      <w:szCs w:val="22"/>
                      <w:lang w:eastAsia="en-US"/>
                    </w:rPr>
                    <w:t>Entity Name</w:t>
                  </w:r>
                </w:p>
              </w:tc>
            </w:tr>
            <w:tr w:rsidR="00C022ED" w:rsidRPr="00FB4958" w14:paraId="750CC67C" w14:textId="77777777" w:rsidTr="00D37A8F">
              <w:trPr>
                <w:trHeight w:val="174"/>
              </w:trPr>
              <w:tc>
                <w:tcPr>
                  <w:tcW w:w="21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5A0824" w14:textId="25B1CF78" w:rsidR="00C022ED" w:rsidRPr="00FB4958" w:rsidRDefault="00ED723B" w:rsidP="00D37A8F">
                  <w:pPr>
                    <w:spacing w:line="720" w:lineRule="auto"/>
                    <w:jc w:val="center"/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>Bulk</w:t>
                  </w:r>
                  <w:r w:rsidR="007B4C8C"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  <w:lang w:eastAsia="en-US"/>
                    </w:rPr>
                    <w:t xml:space="preserve"> Logistics</w:t>
                  </w:r>
                </w:p>
              </w:tc>
              <w:tc>
                <w:tcPr>
                  <w:tcW w:w="42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1BF73083" w14:textId="27F5354E" w:rsidR="00C022ED" w:rsidRPr="007B08A0" w:rsidRDefault="00C022ED" w:rsidP="00D37A8F">
                  <w:pPr>
                    <w:spacing w:after="160" w:line="259" w:lineRule="auto"/>
                    <w:jc w:val="center"/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>JM</w:t>
                  </w:r>
                  <w:r w:rsidR="00ED723B">
                    <w:rPr>
                      <w:rFonts w:asciiTheme="minorHAnsi" w:eastAsia="Times New Roman" w:hAnsiTheme="minorHAnsi" w:cstheme="minorHAnsi"/>
                      <w:color w:val="000000"/>
                      <w:sz w:val="22"/>
                      <w:szCs w:val="22"/>
                    </w:rPr>
                    <w:t>BPL - Bulk</w:t>
                  </w:r>
                </w:p>
              </w:tc>
            </w:tr>
          </w:tbl>
          <w:p w14:paraId="559A7650" w14:textId="77777777" w:rsidR="00C022ED" w:rsidRPr="00FB4958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A47A36" w14:paraId="42719FEE" w14:textId="77777777" w:rsidTr="00D37A8F">
        <w:trPr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6D74A70B" w14:textId="77777777" w:rsidR="00C022ED" w:rsidRPr="00A47A36" w:rsidRDefault="00C022ED" w:rsidP="00D37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7A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Process Owner</w:t>
            </w:r>
          </w:p>
        </w:tc>
        <w:tc>
          <w:tcPr>
            <w:tcW w:w="6567" w:type="dxa"/>
            <w:vAlign w:val="center"/>
          </w:tcPr>
          <w:p w14:paraId="2F3940A4" w14:textId="1D8DE12B" w:rsidR="00C022ED" w:rsidRPr="00A47A36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A47A36" w14:paraId="0E0499D1" w14:textId="77777777" w:rsidTr="00D37A8F">
        <w:trPr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1C114AD3" w14:textId="77777777" w:rsidR="00C022ED" w:rsidRPr="00A47A36" w:rsidRDefault="00C022ED" w:rsidP="00D37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47A3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 Applications</w:t>
            </w:r>
          </w:p>
        </w:tc>
        <w:tc>
          <w:tcPr>
            <w:tcW w:w="6567" w:type="dxa"/>
            <w:vAlign w:val="center"/>
          </w:tcPr>
          <w:p w14:paraId="5E704091" w14:textId="77777777" w:rsidR="00C022ED" w:rsidRPr="00A47A36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964"/>
              <w:gridCol w:w="2965"/>
            </w:tblGrid>
            <w:tr w:rsidR="00C022ED" w:rsidRPr="00A47A36" w14:paraId="7DC709E7" w14:textId="77777777" w:rsidTr="00D37A8F">
              <w:tc>
                <w:tcPr>
                  <w:tcW w:w="2964" w:type="dxa"/>
                </w:tcPr>
                <w:p w14:paraId="1369D232" w14:textId="77777777" w:rsidR="00C022ED" w:rsidRPr="0001121F" w:rsidRDefault="00C022ED" w:rsidP="00F63B5B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01121F">
                    <w:rPr>
                      <w:rFonts w:cstheme="minorHAnsi"/>
                      <w:b/>
                      <w:bCs/>
                    </w:rPr>
                    <w:t>Entity Name</w:t>
                  </w:r>
                </w:p>
              </w:tc>
              <w:tc>
                <w:tcPr>
                  <w:tcW w:w="2965" w:type="dxa"/>
                </w:tcPr>
                <w:p w14:paraId="5DB181A2" w14:textId="77777777" w:rsidR="00C022ED" w:rsidRPr="0001121F" w:rsidRDefault="00C022ED" w:rsidP="00F63B5B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01121F">
                    <w:rPr>
                      <w:rFonts w:cstheme="minorHAnsi"/>
                      <w:b/>
                      <w:bCs/>
                    </w:rPr>
                    <w:t>System</w:t>
                  </w:r>
                </w:p>
              </w:tc>
            </w:tr>
            <w:tr w:rsidR="00C022ED" w:rsidRPr="00A47A36" w14:paraId="3FBF68FB" w14:textId="77777777" w:rsidTr="00D37A8F">
              <w:tc>
                <w:tcPr>
                  <w:tcW w:w="2964" w:type="dxa"/>
                </w:tcPr>
                <w:p w14:paraId="57D3CBE4" w14:textId="555B8BFC" w:rsidR="00C022ED" w:rsidRPr="00A47A36" w:rsidRDefault="00ED723B" w:rsidP="00F63B5B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JMBPL - Bulk</w:t>
                  </w:r>
                </w:p>
              </w:tc>
              <w:tc>
                <w:tcPr>
                  <w:tcW w:w="2965" w:type="dxa"/>
                </w:tcPr>
                <w:p w14:paraId="7341D619" w14:textId="01960D5C" w:rsidR="00C022ED" w:rsidRPr="00A47A36" w:rsidRDefault="00FA5A17" w:rsidP="00F63B5B">
                  <w:pPr>
                    <w:framePr w:hSpace="180" w:wrap="around" w:vAnchor="text" w:hAnchor="text" w:xAlign="center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SAP HANA</w:t>
                  </w:r>
                </w:p>
              </w:tc>
            </w:tr>
          </w:tbl>
          <w:p w14:paraId="586DF95F" w14:textId="77777777" w:rsidR="00C022ED" w:rsidRPr="00A47A36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CA4C49" w14:paraId="38D8BB7E" w14:textId="77777777" w:rsidTr="00D37A8F">
        <w:trPr>
          <w:trHeight w:val="535"/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618D9468" w14:textId="77777777" w:rsidR="00C022ED" w:rsidRPr="00CA4C49" w:rsidRDefault="00C022ED" w:rsidP="00D37A8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A4C4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Guidelines / Policy reference</w:t>
            </w:r>
          </w:p>
        </w:tc>
        <w:tc>
          <w:tcPr>
            <w:tcW w:w="6567" w:type="dxa"/>
            <w:vAlign w:val="center"/>
          </w:tcPr>
          <w:p w14:paraId="0F833D70" w14:textId="77777777" w:rsidR="00C022ED" w:rsidRPr="00CA4C49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22ED" w:rsidRPr="00CA4C49" w14:paraId="15249FD2" w14:textId="77777777" w:rsidTr="00D37A8F">
        <w:trPr>
          <w:jc w:val="left"/>
        </w:trPr>
        <w:tc>
          <w:tcPr>
            <w:tcW w:w="2442" w:type="dxa"/>
            <w:shd w:val="clear" w:color="auto" w:fill="D2D2D2"/>
            <w:vAlign w:val="center"/>
          </w:tcPr>
          <w:p w14:paraId="6D9DA763" w14:textId="77777777" w:rsidR="00C022ED" w:rsidRPr="00CA4C49" w:rsidRDefault="00C022ED" w:rsidP="00D37A8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A4C4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SOPP Cross References</w:t>
            </w:r>
          </w:p>
        </w:tc>
        <w:tc>
          <w:tcPr>
            <w:tcW w:w="6567" w:type="dxa"/>
            <w:vAlign w:val="center"/>
          </w:tcPr>
          <w:p w14:paraId="23E4A1EC" w14:textId="77777777" w:rsidR="00C022ED" w:rsidRPr="00CA4C49" w:rsidRDefault="00C022ED" w:rsidP="00D37A8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2D05CCA" w14:textId="77777777" w:rsidR="00C1128B" w:rsidRDefault="00C1128B">
      <w:pPr>
        <w:rPr>
          <w:sz w:val="24"/>
          <w:szCs w:val="24"/>
        </w:rPr>
      </w:pPr>
    </w:p>
    <w:p w14:paraId="615053AD" w14:textId="77777777" w:rsidR="00C1128B" w:rsidRDefault="00C1128B">
      <w:pPr>
        <w:rPr>
          <w:sz w:val="24"/>
          <w:szCs w:val="24"/>
        </w:rPr>
      </w:pPr>
    </w:p>
    <w:p w14:paraId="5C07A9F6" w14:textId="77777777" w:rsidR="00C1128B" w:rsidRDefault="00C1128B">
      <w:pPr>
        <w:rPr>
          <w:sz w:val="24"/>
          <w:szCs w:val="24"/>
        </w:rPr>
      </w:pPr>
    </w:p>
    <w:p w14:paraId="60AEF10D" w14:textId="77777777" w:rsidR="00C1128B" w:rsidRDefault="00C1128B">
      <w:pPr>
        <w:rPr>
          <w:sz w:val="24"/>
          <w:szCs w:val="24"/>
        </w:rPr>
      </w:pPr>
    </w:p>
    <w:p w14:paraId="03128F7A" w14:textId="77777777" w:rsidR="00C1128B" w:rsidRDefault="00C1128B">
      <w:pPr>
        <w:rPr>
          <w:sz w:val="24"/>
          <w:szCs w:val="24"/>
        </w:rPr>
      </w:pPr>
    </w:p>
    <w:p w14:paraId="5F495D76" w14:textId="77777777" w:rsidR="00C1128B" w:rsidRDefault="00C1128B">
      <w:pPr>
        <w:rPr>
          <w:sz w:val="24"/>
          <w:szCs w:val="24"/>
        </w:rPr>
      </w:pPr>
    </w:p>
    <w:p w14:paraId="5B0E5A49" w14:textId="77777777" w:rsidR="00C1128B" w:rsidRDefault="00C1128B">
      <w:pPr>
        <w:rPr>
          <w:sz w:val="24"/>
          <w:szCs w:val="24"/>
        </w:rPr>
      </w:pPr>
    </w:p>
    <w:p w14:paraId="3A9C42A0" w14:textId="77777777" w:rsidR="00C1128B" w:rsidRDefault="00C1128B">
      <w:pPr>
        <w:rPr>
          <w:sz w:val="24"/>
          <w:szCs w:val="24"/>
        </w:rPr>
      </w:pPr>
    </w:p>
    <w:p w14:paraId="0C8DE295" w14:textId="77777777" w:rsidR="00C1128B" w:rsidRDefault="00C1128B">
      <w:pPr>
        <w:rPr>
          <w:sz w:val="24"/>
          <w:szCs w:val="24"/>
        </w:rPr>
      </w:pPr>
    </w:p>
    <w:p w14:paraId="61B259CB" w14:textId="77777777" w:rsidR="00C1128B" w:rsidRDefault="00C1128B">
      <w:pPr>
        <w:rPr>
          <w:sz w:val="24"/>
          <w:szCs w:val="24"/>
        </w:rPr>
      </w:pPr>
    </w:p>
    <w:p w14:paraId="2D914145" w14:textId="77777777" w:rsidR="00C1128B" w:rsidRDefault="00C1128B">
      <w:pPr>
        <w:rPr>
          <w:sz w:val="24"/>
          <w:szCs w:val="24"/>
        </w:rPr>
      </w:pPr>
    </w:p>
    <w:p w14:paraId="6446EBA9" w14:textId="77777777" w:rsidR="00C1128B" w:rsidRDefault="00C1128B">
      <w:pPr>
        <w:rPr>
          <w:sz w:val="24"/>
          <w:szCs w:val="24"/>
        </w:rPr>
      </w:pPr>
    </w:p>
    <w:p w14:paraId="139DF41F" w14:textId="77777777" w:rsidR="00C1128B" w:rsidRDefault="00C1128B">
      <w:pPr>
        <w:rPr>
          <w:sz w:val="24"/>
          <w:szCs w:val="24"/>
        </w:rPr>
      </w:pPr>
    </w:p>
    <w:p w14:paraId="13BFEF8F" w14:textId="77777777" w:rsidR="00C1128B" w:rsidRDefault="00C1128B">
      <w:pPr>
        <w:rPr>
          <w:sz w:val="24"/>
          <w:szCs w:val="24"/>
        </w:rPr>
      </w:pPr>
    </w:p>
    <w:p w14:paraId="0F88B483" w14:textId="77777777" w:rsidR="00C1128B" w:rsidRDefault="00C1128B">
      <w:pPr>
        <w:rPr>
          <w:sz w:val="24"/>
          <w:szCs w:val="24"/>
        </w:rPr>
      </w:pPr>
    </w:p>
    <w:p w14:paraId="2E1E4D6B" w14:textId="77777777" w:rsidR="00C1128B" w:rsidRDefault="00C1128B">
      <w:pPr>
        <w:rPr>
          <w:sz w:val="24"/>
          <w:szCs w:val="24"/>
        </w:rPr>
      </w:pPr>
    </w:p>
    <w:p w14:paraId="42D34973" w14:textId="77777777" w:rsidR="00C1128B" w:rsidRDefault="00C1128B">
      <w:pPr>
        <w:rPr>
          <w:sz w:val="24"/>
          <w:szCs w:val="24"/>
        </w:rPr>
      </w:pPr>
    </w:p>
    <w:p w14:paraId="56B1BFD0" w14:textId="77777777" w:rsidR="00C1128B" w:rsidRDefault="00C1128B">
      <w:pPr>
        <w:rPr>
          <w:sz w:val="24"/>
          <w:szCs w:val="24"/>
        </w:rPr>
      </w:pPr>
    </w:p>
    <w:p w14:paraId="50C2F992" w14:textId="77777777" w:rsidR="00C1128B" w:rsidRDefault="00C1128B">
      <w:pPr>
        <w:rPr>
          <w:sz w:val="24"/>
          <w:szCs w:val="24"/>
        </w:rPr>
      </w:pPr>
    </w:p>
    <w:p w14:paraId="40E815AF" w14:textId="77777777" w:rsidR="00C1128B" w:rsidRDefault="00C1128B">
      <w:pPr>
        <w:rPr>
          <w:sz w:val="24"/>
          <w:szCs w:val="24"/>
        </w:rPr>
      </w:pPr>
    </w:p>
    <w:p w14:paraId="402A3D8A" w14:textId="77777777" w:rsidR="00C1128B" w:rsidRDefault="00C1128B">
      <w:pPr>
        <w:rPr>
          <w:sz w:val="24"/>
          <w:szCs w:val="24"/>
        </w:rPr>
      </w:pPr>
    </w:p>
    <w:p w14:paraId="02CE1B72" w14:textId="77777777" w:rsidR="00C1128B" w:rsidRDefault="00C1128B">
      <w:pPr>
        <w:rPr>
          <w:sz w:val="24"/>
          <w:szCs w:val="24"/>
        </w:rPr>
      </w:pPr>
    </w:p>
    <w:p w14:paraId="61DAA9DD" w14:textId="77777777" w:rsidR="00C1128B" w:rsidRDefault="00C1128B">
      <w:pPr>
        <w:rPr>
          <w:sz w:val="24"/>
          <w:szCs w:val="24"/>
        </w:rPr>
      </w:pPr>
    </w:p>
    <w:p w14:paraId="34BB65D7" w14:textId="37FF8D40" w:rsidR="006D7410" w:rsidRDefault="00E74294">
      <w:r>
        <w:rPr>
          <w:sz w:val="24"/>
          <w:szCs w:val="24"/>
        </w:rPr>
        <w:lastRenderedPageBreak/>
        <w:t>Contents</w:t>
      </w:r>
    </w:p>
    <w:p w14:paraId="23F26165" w14:textId="77777777" w:rsidR="003F2B13" w:rsidRDefault="003F2B13">
      <w:pPr>
        <w:pStyle w:val="TOC1"/>
        <w:tabs>
          <w:tab w:val="right" w:leader="dot" w:pos="9015"/>
        </w:tabs>
      </w:pPr>
    </w:p>
    <w:p w14:paraId="2A8AD9E7" w14:textId="761A5C14" w:rsidR="003F2B13" w:rsidRDefault="00E74294">
      <w:pPr>
        <w:pStyle w:val="TOC1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>
        <w:fldChar w:fldCharType="begin"/>
      </w:r>
      <w:r>
        <w:instrText>TOC \o 1-3 \h \z \u</w:instrText>
      </w:r>
      <w:r>
        <w:fldChar w:fldCharType="separate"/>
      </w:r>
      <w:hyperlink w:anchor="_Toc196305444" w:history="1">
        <w:r w:rsidR="003F2B13" w:rsidRPr="00104D21">
          <w:rPr>
            <w:rStyle w:val="Hyperlink"/>
            <w:rFonts w:eastAsia="Times New Roman" w:cstheme="minorHAnsi"/>
            <w:noProof/>
          </w:rPr>
          <w:t>Operations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_Toc196305444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 w:rsidR="007045C8">
          <w:rPr>
            <w:noProof/>
            <w:webHidden/>
          </w:rPr>
          <w:t>1</w:t>
        </w:r>
        <w:r w:rsidR="003F2B13">
          <w:rPr>
            <w:noProof/>
            <w:webHidden/>
          </w:rPr>
          <w:fldChar w:fldCharType="end"/>
        </w:r>
      </w:hyperlink>
    </w:p>
    <w:p w14:paraId="52B3D50B" w14:textId="7A6106A1" w:rsidR="003F2B13" w:rsidRDefault="007045C8">
      <w:pPr>
        <w:pStyle w:val="TOC2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6305446" w:history="1">
        <w:r w:rsidR="003F2B13" w:rsidRPr="00104D21">
          <w:rPr>
            <w:rStyle w:val="Hyperlink"/>
            <w:rFonts w:cstheme="minorHAnsi"/>
            <w:noProof/>
          </w:rPr>
          <w:t>Abbreviations and Definitions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_Toc196305446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F2B13">
          <w:rPr>
            <w:noProof/>
            <w:webHidden/>
          </w:rPr>
          <w:fldChar w:fldCharType="end"/>
        </w:r>
      </w:hyperlink>
    </w:p>
    <w:p w14:paraId="5800DDE9" w14:textId="2ED0C0AD" w:rsidR="003F2B13" w:rsidRDefault="007045C8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6305447" w:history="1">
        <w:r w:rsidR="003F2B13" w:rsidRPr="00104D21">
          <w:rPr>
            <w:rStyle w:val="Hyperlink"/>
            <w:rFonts w:cstheme="minorHAnsi"/>
            <w:noProof/>
          </w:rPr>
          <w:t>1.</w:t>
        </w:r>
        <w:r w:rsidR="003F2B1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3F2B13" w:rsidRPr="00104D21">
          <w:rPr>
            <w:rStyle w:val="Hyperlink"/>
            <w:rFonts w:cstheme="minorHAnsi"/>
            <w:noProof/>
          </w:rPr>
          <w:t>Documentation and Vessel Management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_Toc196305447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F2B13">
          <w:rPr>
            <w:noProof/>
            <w:webHidden/>
          </w:rPr>
          <w:fldChar w:fldCharType="end"/>
        </w:r>
      </w:hyperlink>
    </w:p>
    <w:p w14:paraId="3572F12A" w14:textId="5B11A4AA" w:rsidR="003F2B13" w:rsidRDefault="007045C8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6305449" w:history="1">
        <w:r w:rsidR="003F2B13" w:rsidRPr="00104D21">
          <w:rPr>
            <w:rStyle w:val="Hyperlink"/>
            <w:rFonts w:cstheme="minorHAnsi"/>
            <w:noProof/>
          </w:rPr>
          <w:t>Process Narrative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_Toc196305449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F2B13">
          <w:rPr>
            <w:noProof/>
            <w:webHidden/>
          </w:rPr>
          <w:fldChar w:fldCharType="end"/>
        </w:r>
      </w:hyperlink>
    </w:p>
    <w:p w14:paraId="159A97E0" w14:textId="1BDDD202" w:rsidR="003F2B13" w:rsidRDefault="007045C8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6305450" w:history="1">
        <w:r w:rsidR="003F2B13" w:rsidRPr="00104D21">
          <w:rPr>
            <w:rStyle w:val="Hyperlink"/>
            <w:rFonts w:cstheme="minorHAnsi"/>
            <w:noProof/>
          </w:rPr>
          <w:t>2.</w:t>
        </w:r>
        <w:r w:rsidR="003F2B1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3F2B13" w:rsidRPr="00104D21">
          <w:rPr>
            <w:rStyle w:val="Hyperlink"/>
            <w:rFonts w:cstheme="minorHAnsi"/>
            <w:noProof/>
          </w:rPr>
          <w:t>Cargo Handling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_Toc196305450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F2B13">
          <w:rPr>
            <w:noProof/>
            <w:webHidden/>
          </w:rPr>
          <w:fldChar w:fldCharType="end"/>
        </w:r>
      </w:hyperlink>
    </w:p>
    <w:p w14:paraId="1B2911C6" w14:textId="57C373A9" w:rsidR="003F2B13" w:rsidRDefault="007045C8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6305452" w:history="1">
        <w:r w:rsidR="003F2B13" w:rsidRPr="00104D21">
          <w:rPr>
            <w:rStyle w:val="Hyperlink"/>
            <w:rFonts w:cstheme="minorHAnsi"/>
            <w:noProof/>
          </w:rPr>
          <w:t>Process Narrative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_Toc196305452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3F2B13">
          <w:rPr>
            <w:noProof/>
            <w:webHidden/>
          </w:rPr>
          <w:fldChar w:fldCharType="end"/>
        </w:r>
      </w:hyperlink>
    </w:p>
    <w:p w14:paraId="119B9720" w14:textId="0315F6B7" w:rsidR="003F2B13" w:rsidRDefault="007045C8">
      <w:pPr>
        <w:pStyle w:val="TOC3"/>
        <w:tabs>
          <w:tab w:val="left" w:pos="880"/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6305453" w:history="1">
        <w:r w:rsidR="003F2B13" w:rsidRPr="00104D21">
          <w:rPr>
            <w:rStyle w:val="Hyperlink"/>
            <w:rFonts w:cstheme="minorHAnsi"/>
            <w:noProof/>
          </w:rPr>
          <w:t>3.</w:t>
        </w:r>
        <w:r w:rsidR="003F2B1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en-US"/>
            <w14:ligatures w14:val="standardContextual"/>
          </w:rPr>
          <w:tab/>
        </w:r>
        <w:r w:rsidR="003F2B13" w:rsidRPr="00104D21">
          <w:rPr>
            <w:rStyle w:val="Hyperlink"/>
            <w:rFonts w:cstheme="minorHAnsi"/>
            <w:noProof/>
          </w:rPr>
          <w:t>Warehousing Management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_Toc196305453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3F2B13">
          <w:rPr>
            <w:noProof/>
            <w:webHidden/>
          </w:rPr>
          <w:fldChar w:fldCharType="end"/>
        </w:r>
      </w:hyperlink>
    </w:p>
    <w:p w14:paraId="628BB8E5" w14:textId="0626EDC9" w:rsidR="003F2B13" w:rsidRDefault="007045C8">
      <w:pPr>
        <w:pStyle w:val="TOC3"/>
        <w:tabs>
          <w:tab w:val="right" w:leader="dot" w:pos="901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hyperlink w:anchor="_Toc196305455" w:history="1">
        <w:r w:rsidR="003F2B13" w:rsidRPr="00104D21">
          <w:rPr>
            <w:rStyle w:val="Hyperlink"/>
            <w:rFonts w:cstheme="minorHAnsi"/>
            <w:noProof/>
          </w:rPr>
          <w:t>Process Narrative</w:t>
        </w:r>
        <w:r w:rsidR="003F2B13">
          <w:rPr>
            <w:noProof/>
            <w:webHidden/>
          </w:rPr>
          <w:tab/>
        </w:r>
        <w:r w:rsidR="003F2B13">
          <w:rPr>
            <w:noProof/>
            <w:webHidden/>
          </w:rPr>
          <w:fldChar w:fldCharType="begin"/>
        </w:r>
        <w:r w:rsidR="003F2B13">
          <w:rPr>
            <w:noProof/>
            <w:webHidden/>
          </w:rPr>
          <w:instrText xml:space="preserve"> PAGEREF _Toc196305455 \h </w:instrText>
        </w:r>
        <w:r w:rsidR="003F2B13">
          <w:rPr>
            <w:noProof/>
            <w:webHidden/>
          </w:rPr>
        </w:r>
        <w:r w:rsidR="003F2B13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3F2B13">
          <w:rPr>
            <w:noProof/>
            <w:webHidden/>
          </w:rPr>
          <w:fldChar w:fldCharType="end"/>
        </w:r>
      </w:hyperlink>
    </w:p>
    <w:p w14:paraId="550A4D2C" w14:textId="254106A1" w:rsidR="006D7410" w:rsidRDefault="00E74294">
      <w:r>
        <w:fldChar w:fldCharType="end"/>
      </w:r>
    </w:p>
    <w:p w14:paraId="2D6D8347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  <w:bookmarkStart w:id="6" w:name="_Toc191320844"/>
      <w:bookmarkStart w:id="7" w:name="_Toc195519820"/>
      <w:bookmarkStart w:id="8" w:name="_Toc196129545"/>
    </w:p>
    <w:p w14:paraId="3044C428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1FD5B6CE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020A9B81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4C6D023C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29B2F007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64AD654B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74371FE6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17148F0F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2413CB5B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420DF85F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2FD1B286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7EABAF56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1103077E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76D16211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383B77BF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78687E13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79E60E51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2B75E995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3234F1CB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3677F796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54ED164C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311031E7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0DED4F8F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1D8A6EB1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4333C68A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293B6C3D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07FC855B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4D224AF7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789F2117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2D1F77AF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3611F14B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07A55886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0CA10549" w14:textId="77777777" w:rsidR="0052723D" w:rsidRDefault="0052723D" w:rsidP="0052723D">
      <w:pPr>
        <w:pStyle w:val="Heading2"/>
        <w:ind w:left="450"/>
        <w:rPr>
          <w:rFonts w:asciiTheme="minorHAnsi" w:hAnsiTheme="minorHAnsi" w:cstheme="minorHAnsi"/>
        </w:rPr>
      </w:pPr>
    </w:p>
    <w:p w14:paraId="6885550E" w14:textId="6D41B3F1" w:rsidR="0052723D" w:rsidRPr="00D66707" w:rsidRDefault="0052723D" w:rsidP="0052723D">
      <w:pPr>
        <w:pStyle w:val="Heading2"/>
        <w:ind w:left="450"/>
        <w:rPr>
          <w:rFonts w:asciiTheme="minorHAnsi" w:hAnsiTheme="minorHAnsi" w:cstheme="minorHAnsi"/>
        </w:rPr>
      </w:pPr>
      <w:bookmarkStart w:id="9" w:name="_Toc196305446"/>
      <w:r w:rsidRPr="00D66707">
        <w:rPr>
          <w:rFonts w:asciiTheme="minorHAnsi" w:hAnsiTheme="minorHAnsi" w:cstheme="minorHAnsi"/>
        </w:rPr>
        <w:t>Abbreviations and Definitions</w:t>
      </w:r>
      <w:bookmarkEnd w:id="6"/>
      <w:bookmarkEnd w:id="7"/>
      <w:bookmarkEnd w:id="8"/>
      <w:bookmarkEnd w:id="9"/>
      <w:r w:rsidRPr="00D66707">
        <w:rPr>
          <w:rFonts w:asciiTheme="minorHAnsi" w:hAnsiTheme="minorHAnsi" w:cstheme="minorHAnsi"/>
        </w:rPr>
        <w:br/>
      </w:r>
    </w:p>
    <w:tbl>
      <w:tblPr>
        <w:tblStyle w:val="RivisionHistory"/>
        <w:tblW w:w="7302" w:type="dxa"/>
        <w:tblInd w:w="0" w:type="dxa"/>
        <w:tblLook w:val="04A0" w:firstRow="1" w:lastRow="0" w:firstColumn="1" w:lastColumn="0" w:noHBand="0" w:noVBand="1"/>
      </w:tblPr>
      <w:tblGrid>
        <w:gridCol w:w="1714"/>
        <w:gridCol w:w="5588"/>
      </w:tblGrid>
      <w:tr w:rsidR="0052723D" w:rsidRPr="00D66707" w14:paraId="746A37AF" w14:textId="77777777" w:rsidTr="0072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tcW w:w="1714" w:type="dxa"/>
            <w:hideMark/>
          </w:tcPr>
          <w:p w14:paraId="5E1CE95A" w14:textId="77777777" w:rsidR="0052723D" w:rsidRPr="00D66707" w:rsidRDefault="0052723D" w:rsidP="00721ADB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66707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Abbreviations</w:t>
            </w:r>
          </w:p>
        </w:tc>
        <w:tc>
          <w:tcPr>
            <w:tcW w:w="5588" w:type="dxa"/>
            <w:hideMark/>
          </w:tcPr>
          <w:p w14:paraId="163117C9" w14:textId="77777777" w:rsidR="0052723D" w:rsidRPr="00D66707" w:rsidRDefault="0052723D" w:rsidP="00721ADB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66707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US"/>
              </w:rPr>
              <w:t>Details</w:t>
            </w:r>
          </w:p>
        </w:tc>
      </w:tr>
      <w:tr w:rsidR="0052723D" w:rsidRPr="00D66707" w14:paraId="0E92EE31" w14:textId="77777777" w:rsidTr="00721ADB">
        <w:trPr>
          <w:trHeight w:val="290"/>
        </w:trPr>
        <w:tc>
          <w:tcPr>
            <w:tcW w:w="1714" w:type="dxa"/>
          </w:tcPr>
          <w:p w14:paraId="32507D2E" w14:textId="77777777" w:rsidR="0052723D" w:rsidRDefault="0052723D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LR</w:t>
            </w:r>
          </w:p>
        </w:tc>
        <w:tc>
          <w:tcPr>
            <w:tcW w:w="5588" w:type="dxa"/>
          </w:tcPr>
          <w:p w14:paraId="54DF1E1C" w14:textId="77777777" w:rsidR="0052723D" w:rsidRDefault="0052723D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Lorry Receipt</w:t>
            </w:r>
          </w:p>
        </w:tc>
      </w:tr>
      <w:tr w:rsidR="0052723D" w:rsidRPr="00D66707" w14:paraId="60635351" w14:textId="77777777" w:rsidTr="00721ADB">
        <w:trPr>
          <w:trHeight w:val="290"/>
        </w:trPr>
        <w:tc>
          <w:tcPr>
            <w:tcW w:w="1714" w:type="dxa"/>
          </w:tcPr>
          <w:p w14:paraId="35C8955C" w14:textId="77777777" w:rsidR="0052723D" w:rsidRDefault="0052723D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DC</w:t>
            </w:r>
          </w:p>
        </w:tc>
        <w:tc>
          <w:tcPr>
            <w:tcW w:w="5588" w:type="dxa"/>
          </w:tcPr>
          <w:p w14:paraId="6B16AFCE" w14:textId="77777777" w:rsidR="0052723D" w:rsidRDefault="0052723D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Delivery Challan</w:t>
            </w:r>
          </w:p>
        </w:tc>
      </w:tr>
      <w:tr w:rsidR="0052723D" w:rsidRPr="00D66707" w14:paraId="05823C8E" w14:textId="77777777" w:rsidTr="00721ADB">
        <w:trPr>
          <w:trHeight w:val="290"/>
        </w:trPr>
        <w:tc>
          <w:tcPr>
            <w:tcW w:w="1714" w:type="dxa"/>
          </w:tcPr>
          <w:p w14:paraId="5D803067" w14:textId="31F7E501" w:rsidR="0052723D" w:rsidRDefault="0052723D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="009C398A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5588" w:type="dxa"/>
          </w:tcPr>
          <w:p w14:paraId="19CDC16D" w14:textId="7BC7549E" w:rsidR="0052723D" w:rsidRDefault="0052723D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  <w:r w:rsidR="009C398A">
              <w:rPr>
                <w:rFonts w:ascii="Calibri" w:hAnsi="Calibri" w:cs="Calibri"/>
                <w:color w:val="000000"/>
                <w:sz w:val="22"/>
                <w:szCs w:val="22"/>
              </w:rPr>
              <w:t>oods and Services Tax</w:t>
            </w:r>
          </w:p>
        </w:tc>
      </w:tr>
      <w:tr w:rsidR="0052723D" w:rsidRPr="00D66707" w14:paraId="428DCEE0" w14:textId="77777777" w:rsidTr="00721ADB">
        <w:trPr>
          <w:trHeight w:val="290"/>
        </w:trPr>
        <w:tc>
          <w:tcPr>
            <w:tcW w:w="1714" w:type="dxa"/>
          </w:tcPr>
          <w:p w14:paraId="7059D1C6" w14:textId="02D08C04" w:rsidR="0052723D" w:rsidRDefault="00A23864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</w:t>
            </w:r>
            <w:r w:rsidR="003F79F6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5588" w:type="dxa"/>
          </w:tcPr>
          <w:p w14:paraId="40D18FFE" w14:textId="272CAC3B" w:rsidR="0052723D" w:rsidRPr="00D752F8" w:rsidRDefault="00A23864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Custom House </w:t>
            </w:r>
            <w:r w:rsidR="003F79F6">
              <w:rPr>
                <w:rFonts w:ascii="Calibri" w:hAnsi="Calibri" w:cs="Calibri"/>
                <w:color w:val="000000"/>
                <w:sz w:val="22"/>
                <w:szCs w:val="22"/>
              </w:rPr>
              <w:t>Broker</w:t>
            </w:r>
          </w:p>
        </w:tc>
      </w:tr>
      <w:tr w:rsidR="0052723D" w:rsidRPr="00D66707" w14:paraId="1FF4AEA5" w14:textId="77777777" w:rsidTr="00721ADB">
        <w:trPr>
          <w:trHeight w:val="290"/>
        </w:trPr>
        <w:tc>
          <w:tcPr>
            <w:tcW w:w="1714" w:type="dxa"/>
          </w:tcPr>
          <w:p w14:paraId="55464BC7" w14:textId="174FA967" w:rsidR="0052723D" w:rsidRDefault="009C398A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  <w:r w:rsidR="0052723D"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5588" w:type="dxa"/>
          </w:tcPr>
          <w:p w14:paraId="04D5FA6C" w14:textId="587DC2C8" w:rsidR="0052723D" w:rsidRPr="00D752F8" w:rsidRDefault="009C398A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Bill of </w:t>
            </w:r>
            <w:r w:rsidR="0052723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Entry </w:t>
            </w:r>
          </w:p>
        </w:tc>
      </w:tr>
      <w:tr w:rsidR="009C398A" w:rsidRPr="00D66707" w14:paraId="02471E13" w14:textId="77777777" w:rsidTr="00721ADB">
        <w:trPr>
          <w:trHeight w:val="290"/>
        </w:trPr>
        <w:tc>
          <w:tcPr>
            <w:tcW w:w="1714" w:type="dxa"/>
          </w:tcPr>
          <w:p w14:paraId="39B02721" w14:textId="6D9C6CDB" w:rsidR="009C398A" w:rsidRDefault="009C398A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</w:t>
            </w:r>
          </w:p>
        </w:tc>
        <w:tc>
          <w:tcPr>
            <w:tcW w:w="5588" w:type="dxa"/>
          </w:tcPr>
          <w:p w14:paraId="35D9DEDA" w14:textId="551F8378" w:rsidR="009C398A" w:rsidRDefault="009C398A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Bill of Lading</w:t>
            </w:r>
          </w:p>
        </w:tc>
      </w:tr>
      <w:tr w:rsidR="0052723D" w:rsidRPr="00D66707" w14:paraId="11FF92BC" w14:textId="77777777" w:rsidTr="00721ADB">
        <w:trPr>
          <w:trHeight w:val="290"/>
        </w:trPr>
        <w:tc>
          <w:tcPr>
            <w:tcW w:w="1714" w:type="dxa"/>
          </w:tcPr>
          <w:p w14:paraId="08DCA645" w14:textId="2B3BE640" w:rsidR="0052723D" w:rsidRDefault="009C398A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  <w:r w:rsidR="0052723D"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</w:p>
        </w:tc>
        <w:tc>
          <w:tcPr>
            <w:tcW w:w="5588" w:type="dxa"/>
          </w:tcPr>
          <w:p w14:paraId="13E34CA2" w14:textId="4EA8025E" w:rsidR="0052723D" w:rsidRPr="00D752F8" w:rsidRDefault="009C398A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Letter of Undertaking</w:t>
            </w:r>
          </w:p>
        </w:tc>
      </w:tr>
      <w:tr w:rsidR="005C5807" w:rsidRPr="00D66707" w14:paraId="4813DCF5" w14:textId="77777777" w:rsidTr="00721ADB">
        <w:trPr>
          <w:trHeight w:val="290"/>
        </w:trPr>
        <w:tc>
          <w:tcPr>
            <w:tcW w:w="1714" w:type="dxa"/>
          </w:tcPr>
          <w:p w14:paraId="40624A74" w14:textId="3A8713AE" w:rsidR="005C5807" w:rsidRDefault="005C5807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RR</w:t>
            </w:r>
          </w:p>
        </w:tc>
        <w:tc>
          <w:tcPr>
            <w:tcW w:w="5588" w:type="dxa"/>
          </w:tcPr>
          <w:p w14:paraId="15CF2D91" w14:textId="058A7EA6" w:rsidR="005C5807" w:rsidRDefault="005C5807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Railway Receipt</w:t>
            </w:r>
          </w:p>
        </w:tc>
      </w:tr>
      <w:tr w:rsidR="005C5807" w:rsidRPr="005C5807" w14:paraId="1A9B0743" w14:textId="77777777" w:rsidTr="00721ADB">
        <w:trPr>
          <w:trHeight w:val="290"/>
        </w:trPr>
        <w:tc>
          <w:tcPr>
            <w:tcW w:w="1714" w:type="dxa"/>
          </w:tcPr>
          <w:p w14:paraId="67CE55C8" w14:textId="5AA8BB79" w:rsidR="005C5807" w:rsidRPr="005C5807" w:rsidRDefault="005C5807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5807">
              <w:rPr>
                <w:rFonts w:ascii="Calibri" w:hAnsi="Calibri" w:cs="Calibri"/>
                <w:color w:val="000000"/>
                <w:sz w:val="22"/>
                <w:szCs w:val="22"/>
              </w:rPr>
              <w:t>PPQ</w:t>
            </w:r>
          </w:p>
        </w:tc>
        <w:tc>
          <w:tcPr>
            <w:tcW w:w="5588" w:type="dxa"/>
          </w:tcPr>
          <w:p w14:paraId="71BDD4D6" w14:textId="64FAEC26" w:rsidR="005C5807" w:rsidRPr="005C5807" w:rsidRDefault="005C5807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5807">
              <w:rPr>
                <w:rFonts w:ascii="Calibri" w:hAnsi="Calibri" w:cs="Calibri"/>
                <w:color w:val="000000"/>
                <w:sz w:val="22"/>
                <w:szCs w:val="22"/>
              </w:rPr>
              <w:t>Plant Protection and Quarantine.</w:t>
            </w:r>
          </w:p>
        </w:tc>
      </w:tr>
      <w:tr w:rsidR="005C5807" w:rsidRPr="005C5807" w14:paraId="6D1707FC" w14:textId="77777777" w:rsidTr="00721ADB">
        <w:trPr>
          <w:trHeight w:val="290"/>
        </w:trPr>
        <w:tc>
          <w:tcPr>
            <w:tcW w:w="1714" w:type="dxa"/>
          </w:tcPr>
          <w:p w14:paraId="0A07D987" w14:textId="35B6F17D" w:rsidR="005C5807" w:rsidRPr="005C5807" w:rsidRDefault="005C5807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ETA</w:t>
            </w:r>
          </w:p>
        </w:tc>
        <w:tc>
          <w:tcPr>
            <w:tcW w:w="5588" w:type="dxa"/>
          </w:tcPr>
          <w:p w14:paraId="6A30CC35" w14:textId="66EA3CAA" w:rsidR="005C5807" w:rsidRPr="005C5807" w:rsidRDefault="005C5807" w:rsidP="00721AD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5807">
              <w:rPr>
                <w:rFonts w:ascii="Calibri" w:hAnsi="Calibri" w:cs="Calibri"/>
                <w:color w:val="000000"/>
                <w:sz w:val="22"/>
                <w:szCs w:val="22"/>
              </w:rPr>
              <w:t>Estimated Time of Arrival</w:t>
            </w:r>
          </w:p>
        </w:tc>
      </w:tr>
    </w:tbl>
    <w:p w14:paraId="14ACEC66" w14:textId="77777777" w:rsidR="0052723D" w:rsidRPr="005C5807" w:rsidRDefault="0052723D" w:rsidP="0052723D">
      <w:pPr>
        <w:rPr>
          <w:rFonts w:ascii="Calibri" w:hAnsi="Calibri" w:cs="Calibri"/>
          <w:color w:val="000000"/>
          <w:sz w:val="22"/>
          <w:szCs w:val="22"/>
        </w:rPr>
      </w:pPr>
    </w:p>
    <w:p w14:paraId="63D63A1E" w14:textId="55C6D950" w:rsidR="006D7410" w:rsidRDefault="00E74294">
      <w:r>
        <w:br w:type="page"/>
      </w:r>
    </w:p>
    <w:p w14:paraId="4D379A2B" w14:textId="53545F62" w:rsidR="00830EDE" w:rsidRDefault="0060542C" w:rsidP="00C436D9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26"/>
        </w:rPr>
      </w:pPr>
      <w:bookmarkStart w:id="10" w:name="_Toc196305447"/>
      <w:r>
        <w:rPr>
          <w:rFonts w:asciiTheme="minorHAnsi" w:hAnsiTheme="minorHAnsi" w:cstheme="minorHAnsi"/>
          <w:sz w:val="32"/>
          <w:szCs w:val="32"/>
        </w:rPr>
        <w:lastRenderedPageBreak/>
        <w:t xml:space="preserve">Documentation and </w:t>
      </w:r>
      <w:r w:rsidR="001C5F14">
        <w:rPr>
          <w:rFonts w:asciiTheme="minorHAnsi" w:hAnsiTheme="minorHAnsi" w:cstheme="minorHAnsi"/>
          <w:sz w:val="32"/>
          <w:szCs w:val="32"/>
        </w:rPr>
        <w:t>Vessel Management</w:t>
      </w:r>
      <w:bookmarkEnd w:id="10"/>
      <w:r w:rsidR="003103D6" w:rsidRPr="0016577F">
        <w:rPr>
          <w:rFonts w:asciiTheme="minorHAnsi" w:hAnsiTheme="minorHAnsi" w:cstheme="minorHAnsi"/>
          <w:sz w:val="26"/>
        </w:rPr>
        <w:t xml:space="preserve"> </w:t>
      </w:r>
    </w:p>
    <w:p w14:paraId="46B5F5C8" w14:textId="77777777" w:rsidR="00830EDE" w:rsidRDefault="00830EDE" w:rsidP="00830EDE">
      <w:pPr>
        <w:pStyle w:val="Heading3"/>
        <w:rPr>
          <w:rFonts w:asciiTheme="minorHAnsi" w:hAnsiTheme="minorHAnsi" w:cstheme="minorHAnsi"/>
          <w:sz w:val="26"/>
        </w:rPr>
      </w:pPr>
    </w:p>
    <w:p w14:paraId="7AEEBCED" w14:textId="3C18CB99" w:rsidR="00830EDE" w:rsidRDefault="00830EDE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11" w:name="_Toc196305448"/>
      <w:r w:rsidRPr="00830EDE">
        <w:rPr>
          <w:rFonts w:asciiTheme="minorHAnsi" w:hAnsiTheme="minorHAnsi" w:cstheme="minorHAnsi"/>
          <w:sz w:val="26"/>
          <w:szCs w:val="26"/>
        </w:rPr>
        <w:t>Process Flow</w:t>
      </w:r>
      <w:bookmarkEnd w:id="11"/>
    </w:p>
    <w:p w14:paraId="1E476F45" w14:textId="42ED8EE1" w:rsidR="00F63B5B" w:rsidRPr="00830EDE" w:rsidRDefault="00E07B41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  <w:r w:rsidRPr="00E07B41">
        <w:rPr>
          <w:rFonts w:asciiTheme="minorHAnsi" w:hAnsiTheme="minorHAnsi" w:cstheme="minorHAnsi"/>
          <w:sz w:val="26"/>
          <w:szCs w:val="26"/>
        </w:rPr>
        <w:drawing>
          <wp:inline distT="0" distB="0" distL="0" distR="0" wp14:anchorId="2E8F1333" wp14:editId="41E04D9D">
            <wp:extent cx="4959605" cy="3429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FB3D" w14:textId="77777777" w:rsidR="00830EDE" w:rsidRPr="00830EDE" w:rsidRDefault="00830EDE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34159C7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12" w:name="_Toc196305449"/>
    </w:p>
    <w:p w14:paraId="0E24E051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A9D0771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91E31ED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E9F8643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10C3BAC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10DEBB8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28DEC56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BB2D669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F29F520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78DE64E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2D3C678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72A89EE9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7AA9859D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4679138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3DD41B81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4D7178F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8A15AA4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2A8F62C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1862C1F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A09D4F0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54CC5DC" w14:textId="77777777" w:rsidR="007045C8" w:rsidRDefault="007045C8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2EEBD73" w14:textId="063AB560" w:rsidR="00EE30A5" w:rsidRPr="00830EDE" w:rsidRDefault="00830EDE" w:rsidP="00830EDE">
      <w:pPr>
        <w:pStyle w:val="Heading3"/>
        <w:rPr>
          <w:rFonts w:asciiTheme="minorHAnsi" w:hAnsiTheme="minorHAnsi" w:cstheme="minorHAnsi"/>
          <w:sz w:val="26"/>
          <w:szCs w:val="26"/>
        </w:rPr>
      </w:pPr>
      <w:r w:rsidRPr="00830EDE">
        <w:rPr>
          <w:rFonts w:asciiTheme="minorHAnsi" w:hAnsiTheme="minorHAnsi" w:cstheme="minorHAnsi"/>
          <w:sz w:val="26"/>
          <w:szCs w:val="26"/>
        </w:rPr>
        <w:lastRenderedPageBreak/>
        <w:t>Process Narrative</w:t>
      </w:r>
      <w:bookmarkEnd w:id="12"/>
      <w:r w:rsidR="003103D6" w:rsidRPr="00830EDE">
        <w:rPr>
          <w:rFonts w:asciiTheme="minorHAnsi" w:hAnsiTheme="minorHAnsi" w:cstheme="minorHAnsi"/>
          <w:sz w:val="26"/>
          <w:szCs w:val="26"/>
        </w:rPr>
        <w:br/>
      </w:r>
    </w:p>
    <w:tbl>
      <w:tblPr>
        <w:tblStyle w:val="RivisionHistory"/>
        <w:tblW w:w="594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58"/>
        <w:gridCol w:w="2036"/>
        <w:gridCol w:w="2071"/>
        <w:gridCol w:w="1260"/>
        <w:gridCol w:w="1170"/>
      </w:tblGrid>
      <w:tr w:rsidR="00651554" w:rsidRPr="0016577F" w14:paraId="67548C6C" w14:textId="0759C0A3" w:rsidTr="00651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4" w:type="pct"/>
            <w:shd w:val="clear" w:color="auto" w:fill="auto"/>
          </w:tcPr>
          <w:p w14:paraId="1BE69ACE" w14:textId="77777777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77F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52" w:type="pct"/>
            <w:shd w:val="clear" w:color="auto" w:fill="auto"/>
          </w:tcPr>
          <w:p w14:paraId="7F233C31" w14:textId="65739DB9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  <w:tc>
          <w:tcPr>
            <w:tcW w:w="968" w:type="pct"/>
            <w:shd w:val="clear" w:color="auto" w:fill="auto"/>
          </w:tcPr>
          <w:p w14:paraId="0F4C1990" w14:textId="1EFE2685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Accountability</w:t>
            </w:r>
          </w:p>
        </w:tc>
        <w:tc>
          <w:tcPr>
            <w:tcW w:w="589" w:type="pct"/>
            <w:shd w:val="clear" w:color="auto" w:fill="auto"/>
          </w:tcPr>
          <w:p w14:paraId="757D69E6" w14:textId="23B5E1B5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77F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47" w:type="pct"/>
            <w:shd w:val="clear" w:color="auto" w:fill="auto"/>
          </w:tcPr>
          <w:p w14:paraId="4D1D1583" w14:textId="162826CD" w:rsidR="00651554" w:rsidRPr="0016577F" w:rsidRDefault="00651554" w:rsidP="00651554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6577F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B124DB" w:rsidRPr="0016577F" w14:paraId="72FC663C" w14:textId="42429BFB" w:rsidTr="00651554">
        <w:tc>
          <w:tcPr>
            <w:tcW w:w="1944" w:type="pct"/>
          </w:tcPr>
          <w:p w14:paraId="112090C2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4CC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1.1 Filing of documents</w:t>
            </w:r>
          </w:p>
          <w:p w14:paraId="04390D3D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2121282" w14:textId="1143F162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 Imports:</w:t>
            </w:r>
          </w:p>
          <w:p w14:paraId="0DCB807B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F2F9A6B" w14:textId="0C8A7D53" w:rsidR="00B124DB" w:rsidRDefault="00B124DB" w:rsidP="00B124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Branch Head receives 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detailed information such as,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essel,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essel specification,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>essel arriv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 time, </w:t>
            </w:r>
            <w:r w:rsidR="003F79F6">
              <w:rPr>
                <w:rFonts w:asciiTheme="minorHAnsi" w:hAnsiTheme="minorHAnsi" w:cstheme="minorHAnsi"/>
                <w:sz w:val="22"/>
                <w:szCs w:val="22"/>
              </w:rPr>
              <w:t>Load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 port </w:t>
            </w:r>
            <w:proofErr w:type="spellStart"/>
            <w:r w:rsidRPr="00B5332F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from the respective customers over email communication post vessel booking by the respective Customers. </w:t>
            </w:r>
          </w:p>
          <w:p w14:paraId="663E3089" w14:textId="77777777" w:rsidR="00B124DB" w:rsidRDefault="00B124DB" w:rsidP="00B124D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1C7DF4" w14:textId="7D17F151" w:rsidR="00B124DB" w:rsidRDefault="00B124DB" w:rsidP="00B124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– Operations </w:t>
            </w:r>
            <w:r w:rsidR="00373612">
              <w:rPr>
                <w:rFonts w:asciiTheme="minorHAnsi" w:hAnsiTheme="minorHAnsi" w:cstheme="minorHAnsi"/>
                <w:sz w:val="22"/>
                <w:szCs w:val="22"/>
              </w:rPr>
              <w:t>coordinates with the designated CH</w:t>
            </w:r>
            <w:r w:rsidR="005C5807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373612">
              <w:rPr>
                <w:rFonts w:asciiTheme="minorHAnsi" w:hAnsiTheme="minorHAnsi" w:cstheme="minorHAnsi"/>
                <w:sz w:val="22"/>
                <w:szCs w:val="22"/>
              </w:rPr>
              <w:t xml:space="preserve"> for filing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required documents on behalf of the customer with the custom and port authorities prior to arrival of the vessel. </w:t>
            </w:r>
          </w:p>
          <w:p w14:paraId="05ACB06A" w14:textId="77777777" w:rsidR="00B124DB" w:rsidRDefault="00B124DB" w:rsidP="00B124D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C6F456" w14:textId="77777777" w:rsidR="00B124DB" w:rsidRDefault="00B124DB" w:rsidP="00B124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Following are the documents that needs to be filed prior to arrival of the vessel:</w:t>
            </w:r>
          </w:p>
          <w:p w14:paraId="0E3E43E1" w14:textId="77777777" w:rsidR="00B124DB" w:rsidRDefault="00B124DB" w:rsidP="00B124D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2A52C4" w14:textId="10103931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Bill of Entry (BOE) for custom clearance and duty assessment</w:t>
            </w:r>
          </w:p>
          <w:p w14:paraId="789BE795" w14:textId="770480D7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Commercial Invoice</w:t>
            </w:r>
          </w:p>
          <w:p w14:paraId="752BC54B" w14:textId="4238252D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Contract</w:t>
            </w:r>
            <w:proofErr w:type="gramEnd"/>
            <w:r>
              <w:rPr>
                <w:rFonts w:cstheme="minorHAnsi"/>
              </w:rPr>
              <w:t xml:space="preserve"> copy with the recipient</w:t>
            </w:r>
          </w:p>
          <w:p w14:paraId="75884453" w14:textId="148B9199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Packing list</w:t>
            </w:r>
          </w:p>
          <w:p w14:paraId="1D2C143E" w14:textId="695FB28C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Bill of Lading (B/L) </w:t>
            </w:r>
          </w:p>
          <w:p w14:paraId="6E92C65E" w14:textId="4CE77986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Import </w:t>
            </w:r>
            <w:r w:rsidR="004849E8">
              <w:rPr>
                <w:rFonts w:cstheme="minorHAnsi"/>
              </w:rPr>
              <w:t>license.</w:t>
            </w:r>
          </w:p>
          <w:p w14:paraId="6F4BEB52" w14:textId="22517757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Product specific certificates such as </w:t>
            </w:r>
            <w:r w:rsidR="004849E8">
              <w:rPr>
                <w:rFonts w:cstheme="minorHAnsi"/>
              </w:rPr>
              <w:t>FSSAI (</w:t>
            </w:r>
            <w:r>
              <w:rPr>
                <w:rFonts w:cstheme="minorHAnsi"/>
              </w:rPr>
              <w:t>food)</w:t>
            </w:r>
            <w:r w:rsidR="003F79F6">
              <w:rPr>
                <w:rFonts w:cstheme="minorHAnsi"/>
              </w:rPr>
              <w:t xml:space="preserve"> / PPQ</w:t>
            </w:r>
          </w:p>
          <w:p w14:paraId="46F3284D" w14:textId="2A5BFB3B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Certificate of origin </w:t>
            </w:r>
          </w:p>
          <w:p w14:paraId="7D96497B" w14:textId="295A77B5" w:rsidR="00B124DB" w:rsidRDefault="00B124DB" w:rsidP="00B124D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 duty payment challan</w:t>
            </w:r>
            <w:r w:rsidR="003F79F6">
              <w:rPr>
                <w:rFonts w:cstheme="minorHAnsi"/>
              </w:rPr>
              <w:t xml:space="preserve"> after assessment of B/E</w:t>
            </w:r>
          </w:p>
          <w:p w14:paraId="2330FF92" w14:textId="77777777" w:rsidR="00B124DB" w:rsidRDefault="00B124DB" w:rsidP="00B124DB">
            <w:pPr>
              <w:rPr>
                <w:rFonts w:cstheme="minorHAnsi"/>
              </w:rPr>
            </w:pPr>
          </w:p>
          <w:p w14:paraId="59CD57A9" w14:textId="25C1C9DF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135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 Exports:</w:t>
            </w:r>
            <w:r w:rsidR="003F79F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3D42B6BB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A41B01E" w14:textId="36A7FE86" w:rsidR="00B124DB" w:rsidRDefault="00B124DB" w:rsidP="00B124D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Branch Head receives 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detailed information such as,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essel,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essel specification,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>essel arriv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 time, </w:t>
            </w:r>
            <w:r w:rsidR="003F79F6">
              <w:rPr>
                <w:rFonts w:asciiTheme="minorHAnsi" w:hAnsiTheme="minorHAnsi" w:cstheme="minorHAnsi"/>
                <w:sz w:val="22"/>
                <w:szCs w:val="22"/>
              </w:rPr>
              <w:t>destination</w:t>
            </w:r>
            <w:r w:rsidRPr="00B5332F">
              <w:rPr>
                <w:rFonts w:asciiTheme="minorHAnsi" w:hAnsiTheme="minorHAnsi" w:cstheme="minorHAnsi"/>
                <w:sz w:val="22"/>
                <w:szCs w:val="22"/>
              </w:rPr>
              <w:t xml:space="preserve"> port </w:t>
            </w:r>
            <w:proofErr w:type="spellStart"/>
            <w:r w:rsidRPr="00B5332F">
              <w:rPr>
                <w:rFonts w:asciiTheme="minorHAnsi" w:hAnsiTheme="minorHAnsi" w:cstheme="minorHAnsi"/>
                <w:sz w:val="22"/>
                <w:szCs w:val="22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from the respective customers over email communication post vessel booking by the respective customers.</w:t>
            </w:r>
          </w:p>
          <w:p w14:paraId="05303C88" w14:textId="2F1B6F9B" w:rsidR="00122351" w:rsidRDefault="00445B59" w:rsidP="00B124DB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For exports of commodities, the cargo can come directly to the port notified area or </w:t>
            </w:r>
            <w:r w:rsidR="00122351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via </w:t>
            </w:r>
            <w:r w:rsidR="005C5807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lastRenderedPageBreak/>
              <w:t>warehouse outside</w:t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Port </w:t>
            </w:r>
            <w:r w:rsidR="00B124DB"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where </w:t>
            </w:r>
            <w:r w:rsidR="00122351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cargo </w:t>
            </w:r>
            <w:proofErr w:type="gramStart"/>
            <w:r w:rsidR="00A24559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are</w:t>
            </w:r>
            <w:proofErr w:type="gramEnd"/>
            <w:r w:rsidR="00122351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store</w:t>
            </w:r>
            <w:r w:rsidR="00A24559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d</w:t>
            </w:r>
            <w:r w:rsidR="00122351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for export. </w:t>
            </w:r>
          </w:p>
          <w:p w14:paraId="7A092C59" w14:textId="016367B6" w:rsidR="00B124DB" w:rsidRPr="004F546A" w:rsidRDefault="00B124DB" w:rsidP="00B124DB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Manager – Operations </w:t>
            </w:r>
            <w:r w:rsidR="00B7626B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coordinates with the desi</w:t>
            </w:r>
            <w:r w:rsidR="00C413D9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gnated CH</w:t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B</w:t>
            </w:r>
            <w:r w:rsidR="00C413D9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for 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submi</w:t>
            </w:r>
            <w:r w:rsidR="00C413D9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ssion of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the following documents to the port and customs authorities at the time of </w:t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cargo arrival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into the notified area:</w:t>
            </w:r>
          </w:p>
          <w:p w14:paraId="22B2B823" w14:textId="77777777" w:rsidR="003F79F6" w:rsidRDefault="00B124DB" w:rsidP="00B124DB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a) Shipping Bill for export clearance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br/>
              <w:t>b) Commercial Invoice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br/>
              <w:t>c) Packing List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br/>
              <w:t>d) Contract Copy with the recipient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br/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e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) Export License (where applicable)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br/>
            </w:r>
          </w:p>
          <w:p w14:paraId="6419BD38" w14:textId="77777777" w:rsidR="003F79F6" w:rsidRDefault="00B124DB" w:rsidP="003F79F6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Manager – Operations receives these documents </w:t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</w:p>
          <w:p w14:paraId="59952AE2" w14:textId="7266B9D9" w:rsidR="003F79F6" w:rsidRPr="0026786D" w:rsidRDefault="005C5807" w:rsidP="003F79F6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a)</w:t>
            </w:r>
            <w:r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Delivery</w:t>
            </w:r>
            <w:r w:rsidR="003F79F6"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Challan (DC)</w:t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in case of road transport and Railway receipt (RR) in case of rail transportation</w:t>
            </w:r>
            <w:r w:rsidR="003F79F6"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br/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b</w:t>
            </w:r>
            <w:r w:rsidR="003F79F6"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) Analysis Report (if applicable)</w:t>
            </w:r>
          </w:p>
          <w:p w14:paraId="48487661" w14:textId="07DC2D05" w:rsidR="00B124DB" w:rsidRPr="004F546A" w:rsidRDefault="00B124DB" w:rsidP="00B124DB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from the customer via email and </w:t>
            </w:r>
            <w:r w:rsidR="00A23E47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forwards to the designated CH</w:t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B along </w:t>
            </w:r>
            <w:r w:rsidR="005C5807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with for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fil</w:t>
            </w:r>
            <w:r w:rsidR="00A23E47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ing the same</w:t>
            </w:r>
            <w:r w:rsidRPr="004F546A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with the port and customs authorities.</w:t>
            </w:r>
          </w:p>
          <w:p w14:paraId="468A7576" w14:textId="3436B5E1" w:rsidR="00B124DB" w:rsidRPr="0026786D" w:rsidRDefault="00B124DB" w:rsidP="00B124DB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In cases where the customer delivers the cargo to the warehouse instead of the port's notified area</w:t>
            </w:r>
            <w:r w:rsidR="00B90CA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for the exports</w:t>
            </w:r>
            <w:r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, the Manager – Operations receives the following documents from the customer:</w:t>
            </w:r>
          </w:p>
          <w:p w14:paraId="48C907E8" w14:textId="302DC2D5" w:rsidR="00B124DB" w:rsidRPr="0026786D" w:rsidRDefault="00B124DB" w:rsidP="00B124DB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a) Delivery Challan (DC)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in case of road transport and Railway receipt (RR) in case of rail transportation</w:t>
            </w:r>
            <w:r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br/>
            </w:r>
            <w:r w:rsidR="00C901F5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b</w:t>
            </w:r>
            <w:r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) Analysis Report (if applicable)</w:t>
            </w:r>
          </w:p>
          <w:p w14:paraId="319BEC6B" w14:textId="3414BE33" w:rsidR="00B124DB" w:rsidRPr="00376467" w:rsidRDefault="00B124DB" w:rsidP="00B124DB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26786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Manager – Operations </w:t>
            </w:r>
            <w:r w:rsidR="003F79F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get the details from Customer prior cargo arrival.</w:t>
            </w:r>
          </w:p>
        </w:tc>
        <w:tc>
          <w:tcPr>
            <w:tcW w:w="952" w:type="pct"/>
          </w:tcPr>
          <w:p w14:paraId="23582071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F904F5E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1681706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27B8BF1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A33A08F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Branch Head</w:t>
            </w:r>
          </w:p>
          <w:p w14:paraId="06FAC54F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FF4E8D9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6081C12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9544CC7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F5DF4F2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A6C9D84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07BF913" w14:textId="3D7FF403" w:rsidR="00B124DB" w:rsidRPr="00CD01D4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 - Operations</w:t>
            </w:r>
          </w:p>
        </w:tc>
        <w:tc>
          <w:tcPr>
            <w:tcW w:w="968" w:type="pct"/>
          </w:tcPr>
          <w:p w14:paraId="40E65762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5929FD7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2A54871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6B19D8F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654BBB6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-</w:t>
            </w:r>
          </w:p>
          <w:p w14:paraId="253489DF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EB54AAA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E502ED0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CE0697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E3FD968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6100789" w14:textId="77777777" w:rsidR="00B124DB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7376A5F" w14:textId="713883B9" w:rsidR="00B124DB" w:rsidRPr="00CD01D4" w:rsidRDefault="00B124DB" w:rsidP="00B124D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Branch Head</w:t>
            </w:r>
          </w:p>
        </w:tc>
        <w:tc>
          <w:tcPr>
            <w:tcW w:w="589" w:type="pct"/>
          </w:tcPr>
          <w:p w14:paraId="2B7A72DE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3956B45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640F305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4B7EACE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CD47C15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  <w:p w14:paraId="4207FBDC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6A4EA53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4D78588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5CF928D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9AA3F52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3F8986E" w14:textId="3C247697" w:rsidR="00B124DB" w:rsidRPr="00CD01D4" w:rsidRDefault="00B124DB" w:rsidP="00B124D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7" w:type="pct"/>
          </w:tcPr>
          <w:p w14:paraId="35C78761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2A15666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27C6FCE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ADA0921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68783B40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Manual</w:t>
            </w:r>
          </w:p>
          <w:p w14:paraId="165A1F60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08CDB5A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9E0B6EE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0C6F986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13B02919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EE154FC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9EBD466" w14:textId="77777777" w:rsidR="00B124DB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BBF70B" w14:textId="3C956BFF" w:rsidR="00B124DB" w:rsidRPr="00CD01D4" w:rsidRDefault="00B124DB" w:rsidP="00B124D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Manual</w:t>
            </w:r>
          </w:p>
        </w:tc>
      </w:tr>
    </w:tbl>
    <w:p w14:paraId="4A07FE5D" w14:textId="77777777" w:rsidR="00EE30A5" w:rsidRDefault="00EE30A5"/>
    <w:p w14:paraId="3D0D8275" w14:textId="3D4F3791" w:rsidR="00A81197" w:rsidRDefault="00A81197" w:rsidP="0016577F">
      <w:pPr>
        <w:pStyle w:val="Heading3"/>
        <w:ind w:left="420"/>
        <w:rPr>
          <w:rFonts w:asciiTheme="minorHAnsi" w:hAnsiTheme="minorHAnsi" w:cstheme="minorHAnsi"/>
          <w:sz w:val="26"/>
        </w:rPr>
      </w:pPr>
    </w:p>
    <w:p w14:paraId="23137F12" w14:textId="7C682FB9" w:rsidR="007045C8" w:rsidRDefault="007045C8" w:rsidP="0016577F">
      <w:pPr>
        <w:pStyle w:val="Heading3"/>
        <w:ind w:left="420"/>
        <w:rPr>
          <w:rFonts w:asciiTheme="minorHAnsi" w:hAnsiTheme="minorHAnsi" w:cstheme="minorHAnsi"/>
          <w:sz w:val="26"/>
        </w:rPr>
      </w:pPr>
    </w:p>
    <w:p w14:paraId="43FBC404" w14:textId="2C9BB861" w:rsidR="007045C8" w:rsidRDefault="007045C8" w:rsidP="0016577F">
      <w:pPr>
        <w:pStyle w:val="Heading3"/>
        <w:ind w:left="420"/>
        <w:rPr>
          <w:rFonts w:asciiTheme="minorHAnsi" w:hAnsiTheme="minorHAnsi" w:cstheme="minorHAnsi"/>
          <w:sz w:val="26"/>
        </w:rPr>
      </w:pPr>
    </w:p>
    <w:p w14:paraId="6CFD1C6E" w14:textId="453894D5" w:rsidR="007045C8" w:rsidRDefault="007045C8" w:rsidP="0016577F">
      <w:pPr>
        <w:pStyle w:val="Heading3"/>
        <w:ind w:left="420"/>
        <w:rPr>
          <w:rFonts w:asciiTheme="minorHAnsi" w:hAnsiTheme="minorHAnsi" w:cstheme="minorHAnsi"/>
          <w:sz w:val="26"/>
        </w:rPr>
      </w:pPr>
    </w:p>
    <w:p w14:paraId="26B2865F" w14:textId="77777777" w:rsidR="007045C8" w:rsidRDefault="007045C8" w:rsidP="0016577F">
      <w:pPr>
        <w:pStyle w:val="Heading3"/>
        <w:ind w:left="420"/>
        <w:rPr>
          <w:rFonts w:asciiTheme="minorHAnsi" w:hAnsiTheme="minorHAnsi" w:cstheme="minorHAnsi"/>
          <w:sz w:val="26"/>
        </w:rPr>
      </w:pPr>
    </w:p>
    <w:p w14:paraId="5C8721AF" w14:textId="77777777" w:rsidR="00A81197" w:rsidRDefault="00A81197" w:rsidP="0016577F">
      <w:pPr>
        <w:pStyle w:val="Heading3"/>
        <w:ind w:left="420"/>
        <w:rPr>
          <w:rFonts w:asciiTheme="minorHAnsi" w:hAnsiTheme="minorHAnsi" w:cstheme="minorHAnsi"/>
          <w:sz w:val="26"/>
        </w:rPr>
      </w:pPr>
    </w:p>
    <w:p w14:paraId="46DFC1F3" w14:textId="1120653E" w:rsidR="00736DD0" w:rsidRPr="00335A44" w:rsidRDefault="00A81197" w:rsidP="00736DD0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13" w:name="_Toc196305450"/>
      <w:r w:rsidRPr="00335A44">
        <w:rPr>
          <w:rFonts w:asciiTheme="minorHAnsi" w:hAnsiTheme="minorHAnsi" w:cstheme="minorHAnsi"/>
          <w:sz w:val="32"/>
          <w:szCs w:val="32"/>
        </w:rPr>
        <w:lastRenderedPageBreak/>
        <w:t>Cargo Handling</w:t>
      </w:r>
      <w:bookmarkEnd w:id="13"/>
      <w:r w:rsidR="003103D6" w:rsidRPr="00335A44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6C76B36A" w14:textId="77777777" w:rsidR="00736DD0" w:rsidRPr="00335A44" w:rsidRDefault="00736DD0" w:rsidP="00736DD0">
      <w:pPr>
        <w:pStyle w:val="Heading3"/>
        <w:rPr>
          <w:rFonts w:asciiTheme="minorHAnsi" w:hAnsiTheme="minorHAnsi" w:cstheme="minorHAnsi"/>
          <w:sz w:val="32"/>
          <w:szCs w:val="32"/>
        </w:rPr>
      </w:pPr>
    </w:p>
    <w:p w14:paraId="39DBDA47" w14:textId="550E61D1" w:rsidR="00335A44" w:rsidRDefault="00736DD0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14" w:name="_Toc196305451"/>
      <w:r w:rsidRPr="00335A44">
        <w:rPr>
          <w:rFonts w:asciiTheme="minorHAnsi" w:hAnsiTheme="minorHAnsi" w:cstheme="minorHAnsi"/>
          <w:sz w:val="26"/>
          <w:szCs w:val="26"/>
        </w:rPr>
        <w:t>Process Flow</w:t>
      </w:r>
      <w:bookmarkEnd w:id="14"/>
    </w:p>
    <w:p w14:paraId="23CB6A57" w14:textId="4DBB5629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6E53278" w14:textId="25F1E0CF" w:rsidR="00E07B41" w:rsidRDefault="00D173E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  <w:r w:rsidRPr="00D173E1">
        <w:rPr>
          <w:rFonts w:asciiTheme="minorHAnsi" w:hAnsiTheme="minorHAnsi" w:cstheme="minorHAnsi"/>
          <w:sz w:val="26"/>
          <w:szCs w:val="26"/>
        </w:rPr>
        <w:drawing>
          <wp:inline distT="0" distB="0" distL="0" distR="0" wp14:anchorId="4B4A287C" wp14:editId="76FFFB3B">
            <wp:extent cx="4902452" cy="3448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5D77" w14:textId="4B375F7E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65746A2" w14:textId="7D3D70DE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391FE172" w14:textId="1718A25E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7199C5C" w14:textId="1C902F58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275061A" w14:textId="3E780A0F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E26A988" w14:textId="4C429634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318933E4" w14:textId="779873FD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EA699A9" w14:textId="4861BFD6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9094D9B" w14:textId="24F31D7C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DBEE049" w14:textId="3EAF19E0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E80798B" w14:textId="01C3BB2B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CF002CA" w14:textId="29D9BFEF" w:rsidR="00E07B41" w:rsidRDefault="00E07B41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1A4EA00" w14:textId="4EB1C1FD" w:rsidR="007045C8" w:rsidRDefault="007045C8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46BE566" w14:textId="0A4C2F68" w:rsidR="007045C8" w:rsidRDefault="007045C8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7C368D9" w14:textId="0E9A0BED" w:rsidR="007045C8" w:rsidRDefault="007045C8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6C83453" w14:textId="098C3AF5" w:rsidR="007045C8" w:rsidRDefault="007045C8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3BE8492" w14:textId="1EF0BE64" w:rsidR="007045C8" w:rsidRDefault="007045C8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4C4C4A5" w14:textId="5BB897E6" w:rsidR="007045C8" w:rsidRDefault="007045C8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3A847F7" w14:textId="77777777" w:rsidR="007045C8" w:rsidRPr="00335A44" w:rsidRDefault="007045C8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2F6C995" w14:textId="77777777" w:rsidR="00335A44" w:rsidRPr="00335A44" w:rsidRDefault="00335A44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B8D8EA3" w14:textId="0CDCC628" w:rsidR="00EE30A5" w:rsidRPr="00335A44" w:rsidRDefault="00335A44" w:rsidP="00736DD0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15" w:name="_Toc196305452"/>
      <w:r w:rsidRPr="00335A44">
        <w:rPr>
          <w:rFonts w:asciiTheme="minorHAnsi" w:hAnsiTheme="minorHAnsi" w:cstheme="minorHAnsi"/>
          <w:sz w:val="26"/>
          <w:szCs w:val="26"/>
        </w:rPr>
        <w:lastRenderedPageBreak/>
        <w:t>Process Narrative</w:t>
      </w:r>
      <w:bookmarkEnd w:id="15"/>
      <w:r w:rsidR="003103D6" w:rsidRPr="00335A44">
        <w:rPr>
          <w:rFonts w:asciiTheme="minorHAnsi" w:hAnsiTheme="minorHAnsi" w:cstheme="minorHAnsi"/>
          <w:sz w:val="26"/>
          <w:szCs w:val="26"/>
        </w:rPr>
        <w:br/>
      </w:r>
      <w:r w:rsidR="003103D6" w:rsidRPr="00335A44">
        <w:rPr>
          <w:rFonts w:asciiTheme="minorHAnsi" w:hAnsiTheme="minorHAnsi" w:cstheme="minorHAnsi"/>
          <w:sz w:val="26"/>
          <w:szCs w:val="26"/>
        </w:rPr>
        <w:br/>
      </w:r>
    </w:p>
    <w:tbl>
      <w:tblPr>
        <w:tblStyle w:val="RivisionHistory"/>
        <w:tblW w:w="594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5"/>
        <w:gridCol w:w="1709"/>
        <w:gridCol w:w="1801"/>
        <w:gridCol w:w="1350"/>
        <w:gridCol w:w="1350"/>
      </w:tblGrid>
      <w:tr w:rsidR="009723D9" w:rsidRPr="00D00AA8" w14:paraId="0A13AEEB" w14:textId="5B701D73" w:rsidTr="009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7" w:type="pct"/>
            <w:shd w:val="clear" w:color="auto" w:fill="auto"/>
          </w:tcPr>
          <w:p w14:paraId="20A5B665" w14:textId="5C7CFD5F" w:rsidR="009723D9" w:rsidRPr="00D00AA8" w:rsidRDefault="009723D9" w:rsidP="009723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799" w:type="pct"/>
            <w:shd w:val="clear" w:color="auto" w:fill="auto"/>
          </w:tcPr>
          <w:p w14:paraId="59C70348" w14:textId="36C3E023" w:rsidR="009723D9" w:rsidRPr="009723D9" w:rsidRDefault="009723D9" w:rsidP="009723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23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842" w:type="pct"/>
            <w:shd w:val="clear" w:color="auto" w:fill="auto"/>
          </w:tcPr>
          <w:p w14:paraId="203C4EBA" w14:textId="54A8B6A5" w:rsidR="009723D9" w:rsidRPr="009723D9" w:rsidRDefault="009723D9" w:rsidP="009723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723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Accountability</w:t>
            </w:r>
          </w:p>
        </w:tc>
        <w:tc>
          <w:tcPr>
            <w:tcW w:w="631" w:type="pct"/>
            <w:shd w:val="clear" w:color="auto" w:fill="auto"/>
          </w:tcPr>
          <w:p w14:paraId="44A5073E" w14:textId="659CBBDB" w:rsidR="009723D9" w:rsidRPr="00D00AA8" w:rsidRDefault="009723D9" w:rsidP="009723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631" w:type="pct"/>
            <w:shd w:val="clear" w:color="auto" w:fill="auto"/>
          </w:tcPr>
          <w:p w14:paraId="4ADDCBDB" w14:textId="4538CC78" w:rsidR="009723D9" w:rsidRPr="00D00AA8" w:rsidRDefault="009723D9" w:rsidP="009723D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DA2CEB" w:rsidRPr="00D00AA8" w14:paraId="11CD3580" w14:textId="4CFC9900" w:rsidTr="009723D9">
        <w:tc>
          <w:tcPr>
            <w:tcW w:w="2097" w:type="pct"/>
          </w:tcPr>
          <w:p w14:paraId="68FCC499" w14:textId="5B6CE5D2" w:rsidR="0034550C" w:rsidRPr="00D00AA8" w:rsidRDefault="00DA2CEB" w:rsidP="0034550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2.1 </w:t>
            </w:r>
            <w:r w:rsidR="009215F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Loading / Unloading of the </w:t>
            </w:r>
            <w:r w:rsidR="00353CE3"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4550C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331699" w:rsidRPr="00331699">
              <w:rPr>
                <w:rFonts w:asciiTheme="minorHAnsi" w:hAnsiTheme="minorHAnsi" w:cstheme="minorHAnsi"/>
                <w:sz w:val="22"/>
                <w:szCs w:val="22"/>
              </w:rPr>
              <w:t xml:space="preserve">he vessel agent informs the location/branch head about </w:t>
            </w:r>
            <w:r w:rsidR="0034550C">
              <w:rPr>
                <w:rFonts w:asciiTheme="minorHAnsi" w:hAnsiTheme="minorHAnsi" w:cstheme="minorHAnsi"/>
                <w:sz w:val="22"/>
                <w:szCs w:val="22"/>
              </w:rPr>
              <w:t xml:space="preserve">the ETA of the vessel and subsequently the arrival of the vessel, based on which the </w:t>
            </w:r>
            <w:r w:rsidR="00331699" w:rsidRPr="00331699">
              <w:rPr>
                <w:rFonts w:asciiTheme="minorHAnsi" w:hAnsiTheme="minorHAnsi" w:cstheme="minorHAnsi"/>
                <w:sz w:val="22"/>
                <w:szCs w:val="22"/>
              </w:rPr>
              <w:t xml:space="preserve">cargo </w:t>
            </w:r>
            <w:r w:rsidR="0034550C">
              <w:rPr>
                <w:rFonts w:asciiTheme="minorHAnsi" w:hAnsiTheme="minorHAnsi" w:cstheme="minorHAnsi"/>
                <w:sz w:val="22"/>
                <w:szCs w:val="22"/>
              </w:rPr>
              <w:t>handling planning is made and executed by Manager Operations.</w:t>
            </w:r>
          </w:p>
          <w:p w14:paraId="302A153C" w14:textId="3F8BAAB5" w:rsidR="00DA2CEB" w:rsidRPr="00D00AA8" w:rsidRDefault="00DA2CEB" w:rsidP="00DA2CE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pct"/>
          </w:tcPr>
          <w:p w14:paraId="3B6D6F33" w14:textId="02146ED4" w:rsidR="00DA2CEB" w:rsidRPr="00B12F1C" w:rsidRDefault="0063125E" w:rsidP="00DA2CE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Manager</w:t>
            </w:r>
            <w:r w:rsidR="0088032E" w:rsidRPr="00B12F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Operations</w:t>
            </w:r>
          </w:p>
        </w:tc>
        <w:tc>
          <w:tcPr>
            <w:tcW w:w="842" w:type="pct"/>
          </w:tcPr>
          <w:p w14:paraId="422E08AA" w14:textId="3AE65117" w:rsidR="00DA2CEB" w:rsidRPr="00B12F1C" w:rsidRDefault="00B60239" w:rsidP="0088032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Branch Head</w:t>
            </w:r>
          </w:p>
        </w:tc>
        <w:tc>
          <w:tcPr>
            <w:tcW w:w="631" w:type="pct"/>
          </w:tcPr>
          <w:p w14:paraId="7B0F3766" w14:textId="12AC4CA8" w:rsidR="00DA2CEB" w:rsidRPr="00B12F1C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2F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631" w:type="pct"/>
          </w:tcPr>
          <w:p w14:paraId="49056743" w14:textId="770572C3" w:rsidR="00DA2CEB" w:rsidRPr="00B12F1C" w:rsidRDefault="00DA2CEB" w:rsidP="00DA2CE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2F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A65A33" w:rsidRPr="00D00AA8" w14:paraId="0DF09348" w14:textId="5472D902" w:rsidTr="009723D9">
        <w:tc>
          <w:tcPr>
            <w:tcW w:w="2097" w:type="pct"/>
          </w:tcPr>
          <w:p w14:paraId="646695E2" w14:textId="77777777" w:rsidR="00B60239" w:rsidRPr="00B60239" w:rsidRDefault="00A65A33" w:rsidP="00A65A3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0AA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2.2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Transportation of the Cargo</w:t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D00AA8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B60239" w:rsidRPr="00B602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Export:</w:t>
            </w:r>
          </w:p>
          <w:p w14:paraId="20AE98E1" w14:textId="77777777" w:rsidR="00B60239" w:rsidRDefault="00B60239" w:rsidP="00A65A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5794C1" w14:textId="204C0D80" w:rsidR="00A65A33" w:rsidRDefault="00A65A33" w:rsidP="00A65A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066">
              <w:rPr>
                <w:rFonts w:asciiTheme="minorHAnsi" w:hAnsiTheme="minorHAnsi" w:cstheme="minorHAnsi"/>
                <w:sz w:val="22"/>
                <w:szCs w:val="22"/>
              </w:rPr>
              <w:t xml:space="preserve">For exports, there are two modes of transportation to reach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arrival </w:t>
            </w:r>
            <w:r w:rsidRPr="009F2066">
              <w:rPr>
                <w:rFonts w:asciiTheme="minorHAnsi" w:hAnsiTheme="minorHAnsi" w:cstheme="minorHAnsi"/>
                <w:sz w:val="22"/>
                <w:szCs w:val="22"/>
              </w:rPr>
              <w:t xml:space="preserve">port: </w:t>
            </w:r>
          </w:p>
          <w:p w14:paraId="4AE7A5EB" w14:textId="77777777" w:rsidR="00A65A33" w:rsidRDefault="00A65A33" w:rsidP="00A65A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F2ED02" w14:textId="77777777" w:rsidR="00A65A33" w:rsidRDefault="00A65A33" w:rsidP="00A65A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through R</w:t>
            </w:r>
            <w:r w:rsidRPr="009F2066">
              <w:rPr>
                <w:rFonts w:cstheme="minorHAnsi"/>
              </w:rPr>
              <w:t>ail and</w:t>
            </w:r>
          </w:p>
          <w:p w14:paraId="1BC2F4BF" w14:textId="02E83EEC" w:rsidR="00A65A33" w:rsidRPr="00D31A6C" w:rsidRDefault="0033075D" w:rsidP="00A65A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By</w:t>
            </w:r>
            <w:r w:rsidR="00A65A33" w:rsidRPr="00D31A6C">
              <w:rPr>
                <w:rFonts w:cstheme="minorHAnsi"/>
              </w:rPr>
              <w:t xml:space="preserve"> road</w:t>
            </w:r>
            <w:r>
              <w:rPr>
                <w:rFonts w:cstheme="minorHAnsi"/>
              </w:rPr>
              <w:t>,</w:t>
            </w:r>
            <w:r w:rsidR="00A65A33" w:rsidRPr="00D31A6C">
              <w:rPr>
                <w:rFonts w:cstheme="minorHAnsi"/>
              </w:rPr>
              <w:t xml:space="preserve"> by Truck.  </w:t>
            </w:r>
          </w:p>
          <w:p w14:paraId="5ECEB75B" w14:textId="7CABEFE7" w:rsidR="00A65A33" w:rsidRDefault="00A65A33" w:rsidP="00A65A3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066">
              <w:rPr>
                <w:rFonts w:asciiTheme="minorHAnsi" w:hAnsiTheme="minorHAnsi" w:cstheme="minorHAnsi"/>
                <w:sz w:val="22"/>
                <w:szCs w:val="22"/>
              </w:rPr>
              <w:t xml:space="preserve">If the cargo is arriving via rail, it will be transported from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9F2066">
              <w:rPr>
                <w:rFonts w:asciiTheme="minorHAnsi" w:hAnsiTheme="minorHAnsi" w:cstheme="minorHAnsi"/>
                <w:sz w:val="22"/>
                <w:szCs w:val="22"/>
              </w:rPr>
              <w:t>ailhead to the warehouse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at the arrival </w:t>
            </w:r>
            <w:r w:rsidR="002700CF">
              <w:rPr>
                <w:rFonts w:asciiTheme="minorHAnsi" w:hAnsiTheme="minorHAnsi" w:cstheme="minorHAnsi"/>
                <w:sz w:val="22"/>
                <w:szCs w:val="22"/>
              </w:rPr>
              <w:t>port.</w:t>
            </w:r>
          </w:p>
          <w:p w14:paraId="7D1FB05D" w14:textId="77777777" w:rsidR="00A65A33" w:rsidRDefault="00A65A33" w:rsidP="00A65A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887606" w14:textId="15861B71" w:rsidR="00F36027" w:rsidRDefault="00A65A33" w:rsidP="00F360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066">
              <w:rPr>
                <w:rFonts w:asciiTheme="minorHAnsi" w:hAnsiTheme="minorHAnsi" w:cstheme="minorHAnsi"/>
                <w:sz w:val="22"/>
                <w:szCs w:val="22"/>
              </w:rPr>
              <w:t>However, if the cargo is coming by truck via the road route, it will be transported from the customer's location to the warehouse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at the arrival port</w:t>
            </w:r>
            <w:r w:rsidR="00F36027">
              <w:rPr>
                <w:rFonts w:asciiTheme="minorHAnsi" w:hAnsiTheme="minorHAnsi" w:cstheme="minorHAnsi"/>
                <w:sz w:val="22"/>
                <w:szCs w:val="22"/>
              </w:rPr>
              <w:t xml:space="preserve"> or directly to the port notified area.</w:t>
            </w:r>
          </w:p>
          <w:p w14:paraId="7D0449EA" w14:textId="3B248A03" w:rsidR="00A65A33" w:rsidRDefault="00A65A33" w:rsidP="00A65A3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14C4B6" w14:textId="77777777" w:rsidR="00B60239" w:rsidRPr="00B60239" w:rsidRDefault="00B60239" w:rsidP="00A65A3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60239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Import:</w:t>
            </w:r>
          </w:p>
          <w:p w14:paraId="51C299BC" w14:textId="25C22A63" w:rsidR="00FB7313" w:rsidRDefault="00A65A33" w:rsidP="00A65A3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For imports,</w:t>
            </w:r>
            <w:r w:rsidR="002D72C5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Cargo </w:t>
            </w:r>
            <w:proofErr w:type="gramStart"/>
            <w:r w:rsidR="002D72C5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are</w:t>
            </w:r>
            <w:proofErr w:type="gramEnd"/>
            <w:r w:rsidR="002D72C5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first stored in the nominated warehouse and </w:t>
            </w:r>
            <w:r w:rsidR="0033075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value-added</w:t>
            </w:r>
            <w:r w:rsidR="00457CA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services such as bagging, printing and packing </w:t>
            </w:r>
            <w:proofErr w:type="spellStart"/>
            <w:r w:rsidR="00457CA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etc</w:t>
            </w:r>
            <w:proofErr w:type="spellEnd"/>
            <w:r w:rsidR="00457CA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are performed based on the scope of the agreement</w:t>
            </w:r>
            <w:r w:rsidR="00FB7313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.</w:t>
            </w:r>
          </w:p>
          <w:p w14:paraId="1D31F23B" w14:textId="12F53C5F" w:rsidR="00A65A33" w:rsidRDefault="00FB7313" w:rsidP="00A65A3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T</w:t>
            </w:r>
            <w:r w:rsidR="00A65A33"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here are two modes of </w:t>
            </w:r>
            <w:r w:rsidR="00CE3DAF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delivering</w:t>
            </w:r>
            <w:r w:rsidR="00A65A33"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the cargo</w:t>
            </w:r>
            <w:r w:rsidR="00A65A33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="00D34A35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from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the warehouse </w:t>
            </w:r>
            <w:r w:rsidR="00A65A33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to the Customer:</w:t>
            </w:r>
          </w:p>
          <w:p w14:paraId="176E5C53" w14:textId="62668DF6" w:rsidR="00A65A33" w:rsidRPr="00D31A6C" w:rsidRDefault="00A65A33" w:rsidP="00A65A33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</w:t>
            </w:r>
            <w:r w:rsidRPr="00D31A6C">
              <w:rPr>
                <w:rFonts w:eastAsia="Times New Roman" w:cstheme="minorHAnsi"/>
              </w:rPr>
              <w:t>hrough Rail, or</w:t>
            </w:r>
          </w:p>
          <w:p w14:paraId="0D5AF1FE" w14:textId="46F39400" w:rsidR="00A65A33" w:rsidRPr="00D31A6C" w:rsidRDefault="00A65A33" w:rsidP="00A65A33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through road by Truck</w:t>
            </w:r>
          </w:p>
          <w:p w14:paraId="58D14CCC" w14:textId="71BE5ED8" w:rsidR="00A65A33" w:rsidRDefault="00A65A33" w:rsidP="00A65A3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In the case of rail, </w:t>
            </w:r>
            <w:r w:rsidR="00231A0D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Manager – Operations oversee the unloading of the 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cargo </w:t>
            </w:r>
            <w:r w:rsidR="00786FB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at 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the </w:t>
            </w:r>
            <w:r w:rsidR="004864C6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lastRenderedPageBreak/>
              <w:t>warehouse</w:t>
            </w:r>
            <w:r w:rsidR="0029534B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and </w:t>
            </w:r>
            <w:r w:rsidR="0044586F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the </w:t>
            </w:r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value-added</w:t>
            </w:r>
            <w:r w:rsidR="0044586F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services such as bagging, </w:t>
            </w:r>
            <w:proofErr w:type="gramStart"/>
            <w:r w:rsidR="0044586F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printing</w:t>
            </w:r>
            <w:proofErr w:type="gramEnd"/>
            <w:r w:rsidR="0044586F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and packing of the bulk cargo</w:t>
            </w:r>
            <w:r w:rsidR="00481877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as per the scope of the agreement and 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load</w:t>
            </w:r>
            <w:r w:rsidR="0029534B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ing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it onto the </w:t>
            </w:r>
            <w:r w:rsidR="005C5807"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vehicle and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transports it to the railhead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w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here it is then loaded onto the rail. The responsibility ends once the cargo is loaded onto the rail. </w:t>
            </w:r>
          </w:p>
          <w:p w14:paraId="088A2347" w14:textId="39B56637" w:rsidR="00A65A33" w:rsidRPr="00A65A33" w:rsidRDefault="00A65A33" w:rsidP="00A65A33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In the case of truck transportation, </w:t>
            </w:r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Manager – Operations oversee the unloading of the </w:t>
            </w:r>
            <w:r w:rsidR="001835D0"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cargo </w:t>
            </w:r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at </w:t>
            </w:r>
            <w:r w:rsidR="001835D0"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the </w:t>
            </w:r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warehouse and the value-added services such as bagging, </w:t>
            </w:r>
            <w:proofErr w:type="gramStart"/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printing</w:t>
            </w:r>
            <w:proofErr w:type="gramEnd"/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and packing of the bulk cargo as per the scope of the agreement and </w:t>
            </w:r>
            <w:r w:rsidR="001835D0"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load</w:t>
            </w:r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ing</w:t>
            </w:r>
            <w:r w:rsidR="001835D0"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it onto the vehicle</w:t>
            </w:r>
            <w:r w:rsidR="001835D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at the warehouse and 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the responsibility ends when the cargo is loaded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Pr="00067422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onto the truck.</w:t>
            </w:r>
          </w:p>
        </w:tc>
        <w:tc>
          <w:tcPr>
            <w:tcW w:w="799" w:type="pct"/>
          </w:tcPr>
          <w:p w14:paraId="39BC3CBA" w14:textId="12413098" w:rsidR="00A65A33" w:rsidRPr="00DC7A7F" w:rsidRDefault="0063125E" w:rsidP="00A65A3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Manager</w:t>
            </w:r>
            <w:r w:rsidR="0088032E" w:rsidRPr="00B12F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Operations</w:t>
            </w:r>
          </w:p>
        </w:tc>
        <w:tc>
          <w:tcPr>
            <w:tcW w:w="842" w:type="pct"/>
          </w:tcPr>
          <w:p w14:paraId="13F0D047" w14:textId="36326FF6" w:rsidR="00A65A33" w:rsidRPr="00DC7A7F" w:rsidRDefault="00B60239" w:rsidP="0088032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Branch Head</w:t>
            </w:r>
          </w:p>
        </w:tc>
        <w:tc>
          <w:tcPr>
            <w:tcW w:w="631" w:type="pct"/>
          </w:tcPr>
          <w:p w14:paraId="1872FA14" w14:textId="4A9CD6A3" w:rsidR="00A65A33" w:rsidRPr="00DC7A7F" w:rsidRDefault="00A65A33" w:rsidP="00A65A3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2F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631" w:type="pct"/>
          </w:tcPr>
          <w:p w14:paraId="520512BE" w14:textId="09489BA2" w:rsidR="00A65A33" w:rsidRPr="00DC7A7F" w:rsidRDefault="00A65A33" w:rsidP="00A65A3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12F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1D7BA183" w14:textId="77777777" w:rsidR="00161FF8" w:rsidRDefault="00161FF8"/>
    <w:p w14:paraId="66FEDF54" w14:textId="77777777" w:rsidR="00EE30A5" w:rsidRDefault="003103D6">
      <w:r>
        <w:br w:type="page"/>
      </w:r>
    </w:p>
    <w:p w14:paraId="559E31B2" w14:textId="30E55BE5" w:rsidR="00335A44" w:rsidRDefault="00D208E5" w:rsidP="00335A44">
      <w:pPr>
        <w:pStyle w:val="Heading3"/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bookmarkStart w:id="16" w:name="_Toc196305453"/>
      <w:r w:rsidRPr="00335A44">
        <w:rPr>
          <w:rFonts w:asciiTheme="minorHAnsi" w:hAnsiTheme="minorHAnsi" w:cstheme="minorHAnsi"/>
          <w:sz w:val="32"/>
          <w:szCs w:val="32"/>
        </w:rPr>
        <w:lastRenderedPageBreak/>
        <w:t>Warehousing Management</w:t>
      </w:r>
      <w:bookmarkEnd w:id="16"/>
      <w:r w:rsidR="003103D6" w:rsidRPr="00335A44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996ADEA" w14:textId="77777777" w:rsidR="00335A44" w:rsidRDefault="00335A44" w:rsidP="00335A44">
      <w:pPr>
        <w:pStyle w:val="Heading3"/>
        <w:rPr>
          <w:rFonts w:asciiTheme="minorHAnsi" w:hAnsiTheme="minorHAnsi" w:cstheme="minorHAnsi"/>
          <w:sz w:val="32"/>
          <w:szCs w:val="32"/>
        </w:rPr>
      </w:pPr>
    </w:p>
    <w:p w14:paraId="51D9DA21" w14:textId="027191CC" w:rsidR="009B7E3A" w:rsidRDefault="00335A44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17" w:name="_Toc196305454"/>
      <w:r w:rsidRPr="009B7E3A">
        <w:rPr>
          <w:rFonts w:asciiTheme="minorHAnsi" w:hAnsiTheme="minorHAnsi" w:cstheme="minorHAnsi"/>
          <w:sz w:val="26"/>
          <w:szCs w:val="26"/>
        </w:rPr>
        <w:t>Process Flow</w:t>
      </w:r>
      <w:bookmarkEnd w:id="17"/>
    </w:p>
    <w:p w14:paraId="59F2FE6C" w14:textId="6B9F20DD" w:rsidR="00D173E1" w:rsidRDefault="00D173E1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2BC9DE5" w14:textId="1B911B49" w:rsidR="00D173E1" w:rsidRDefault="00E738CC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  <w:r w:rsidRPr="00E738CC">
        <w:rPr>
          <w:rFonts w:asciiTheme="minorHAnsi" w:hAnsiTheme="minorHAnsi" w:cstheme="minorHAnsi"/>
          <w:sz w:val="26"/>
          <w:szCs w:val="26"/>
        </w:rPr>
        <w:drawing>
          <wp:inline distT="0" distB="0" distL="0" distR="0" wp14:anchorId="28D07EB0" wp14:editId="6198DE22">
            <wp:extent cx="5016758" cy="351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794" w14:textId="77777777" w:rsidR="00D173E1" w:rsidRPr="009B7E3A" w:rsidRDefault="00D173E1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7BD3D6A" w14:textId="77777777" w:rsidR="009B7E3A" w:rsidRPr="009B7E3A" w:rsidRDefault="009B7E3A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B3930F0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  <w:bookmarkStart w:id="18" w:name="_Toc196305455"/>
    </w:p>
    <w:p w14:paraId="54D5A7D1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78EAF726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8518086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70DF6855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D0CE3EC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6ED080A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66C3DB2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6B9465B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7B3158AC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0A42ED15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16A18F8F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47F03A4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DD145B1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61F5565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577037AE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4A057626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64DCCEBA" w14:textId="77777777" w:rsidR="007045C8" w:rsidRDefault="007045C8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</w:p>
    <w:p w14:paraId="2627FFAB" w14:textId="4E927D46" w:rsidR="00EE30A5" w:rsidRPr="009B7E3A" w:rsidRDefault="009B7E3A" w:rsidP="00335A44">
      <w:pPr>
        <w:pStyle w:val="Heading3"/>
        <w:rPr>
          <w:rFonts w:asciiTheme="minorHAnsi" w:hAnsiTheme="minorHAnsi" w:cstheme="minorHAnsi"/>
          <w:sz w:val="26"/>
          <w:szCs w:val="26"/>
        </w:rPr>
      </w:pPr>
      <w:r w:rsidRPr="009B7E3A">
        <w:rPr>
          <w:rFonts w:asciiTheme="minorHAnsi" w:hAnsiTheme="minorHAnsi" w:cstheme="minorHAnsi"/>
          <w:sz w:val="26"/>
          <w:szCs w:val="26"/>
        </w:rPr>
        <w:lastRenderedPageBreak/>
        <w:t>Process Narrative</w:t>
      </w:r>
      <w:bookmarkEnd w:id="18"/>
      <w:r w:rsidR="003103D6" w:rsidRPr="009B7E3A">
        <w:rPr>
          <w:rFonts w:asciiTheme="minorHAnsi" w:hAnsiTheme="minorHAnsi" w:cstheme="minorHAnsi"/>
          <w:sz w:val="26"/>
          <w:szCs w:val="26"/>
        </w:rPr>
        <w:br/>
      </w:r>
      <w:r w:rsidR="003103D6" w:rsidRPr="009B7E3A">
        <w:rPr>
          <w:rFonts w:asciiTheme="minorHAnsi" w:hAnsiTheme="minorHAnsi" w:cstheme="minorHAnsi"/>
          <w:sz w:val="26"/>
          <w:szCs w:val="26"/>
        </w:rPr>
        <w:br/>
      </w:r>
    </w:p>
    <w:tbl>
      <w:tblPr>
        <w:tblStyle w:val="RivisionHistory"/>
        <w:tblW w:w="5995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96"/>
        <w:gridCol w:w="1980"/>
        <w:gridCol w:w="1978"/>
        <w:gridCol w:w="1262"/>
        <w:gridCol w:w="1169"/>
      </w:tblGrid>
      <w:tr w:rsidR="00D4512C" w:rsidRPr="0076063D" w14:paraId="0D5D2C8C" w14:textId="0A93BD73" w:rsidTr="00D45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038" w:type="pct"/>
            <w:shd w:val="clear" w:color="auto" w:fill="auto"/>
          </w:tcPr>
          <w:p w14:paraId="67881098" w14:textId="73406C62" w:rsidR="00D4512C" w:rsidRPr="0076063D" w:rsidRDefault="00D4512C" w:rsidP="00D4512C">
            <w:pPr>
              <w:rPr>
                <w:rFonts w:asciiTheme="minorHAnsi" w:hAnsiTheme="minorHAnsi" w:cstheme="minorHAnsi"/>
              </w:rPr>
            </w:pPr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918" w:type="pct"/>
            <w:shd w:val="clear" w:color="auto" w:fill="auto"/>
          </w:tcPr>
          <w:p w14:paraId="733CA80F" w14:textId="2B789D3F" w:rsidR="00D4512C" w:rsidRPr="00D4512C" w:rsidRDefault="00D4512C" w:rsidP="00D451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51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Responsibility</w:t>
            </w:r>
          </w:p>
        </w:tc>
        <w:tc>
          <w:tcPr>
            <w:tcW w:w="917" w:type="pct"/>
            <w:shd w:val="clear" w:color="auto" w:fill="auto"/>
          </w:tcPr>
          <w:p w14:paraId="4E301DB9" w14:textId="74CB9CCE" w:rsidR="00D4512C" w:rsidRPr="00D4512C" w:rsidRDefault="00D4512C" w:rsidP="00D451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512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Accountability</w:t>
            </w:r>
          </w:p>
        </w:tc>
        <w:tc>
          <w:tcPr>
            <w:tcW w:w="585" w:type="pct"/>
            <w:shd w:val="clear" w:color="auto" w:fill="auto"/>
          </w:tcPr>
          <w:p w14:paraId="26F12D22" w14:textId="28BBE244" w:rsidR="00D4512C" w:rsidRPr="0076063D" w:rsidRDefault="00D4512C" w:rsidP="00D4512C">
            <w:pPr>
              <w:rPr>
                <w:rFonts w:asciiTheme="minorHAnsi" w:hAnsiTheme="minorHAnsi" w:cstheme="minorHAnsi"/>
              </w:rPr>
            </w:pPr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Frequency</w:t>
            </w:r>
          </w:p>
        </w:tc>
        <w:tc>
          <w:tcPr>
            <w:tcW w:w="542" w:type="pct"/>
            <w:shd w:val="clear" w:color="auto" w:fill="auto"/>
          </w:tcPr>
          <w:p w14:paraId="1C8C6C33" w14:textId="2AABB914" w:rsidR="00D4512C" w:rsidRPr="0076063D" w:rsidRDefault="00D4512C" w:rsidP="00D4512C">
            <w:pPr>
              <w:rPr>
                <w:rFonts w:asciiTheme="minorHAnsi" w:hAnsiTheme="minorHAnsi" w:cstheme="minorHAnsi"/>
                <w:b/>
              </w:rPr>
            </w:pPr>
            <w:r w:rsidRPr="0076063D">
              <w:rPr>
                <w:rFonts w:asciiTheme="minorHAnsi" w:hAnsiTheme="minorHAnsi" w:cstheme="minorHAnsi"/>
                <w:b/>
                <w:sz w:val="22"/>
                <w:szCs w:val="22"/>
              </w:rPr>
              <w:t>Manual/ System</w:t>
            </w:r>
          </w:p>
        </w:tc>
      </w:tr>
      <w:tr w:rsidR="00EF40EC" w:rsidRPr="0076063D" w14:paraId="1ECD05A9" w14:textId="0C6A7198" w:rsidTr="00D4512C">
        <w:tc>
          <w:tcPr>
            <w:tcW w:w="2038" w:type="pct"/>
          </w:tcPr>
          <w:p w14:paraId="4A82BD5E" w14:textId="4299421A" w:rsidR="00EF40EC" w:rsidRPr="004B2204" w:rsidRDefault="00EF40EC" w:rsidP="00EF4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22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3.1 </w:t>
            </w:r>
            <w:r w:rsidR="00D208E5">
              <w:rPr>
                <w:rFonts w:asciiTheme="minorHAnsi" w:hAnsiTheme="minorHAnsi" w:cstheme="minorHAnsi"/>
                <w:b/>
                <w:sz w:val="22"/>
                <w:szCs w:val="22"/>
              </w:rPr>
              <w:t>Cargo Accounting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– </w:t>
            </w:r>
            <w:r w:rsidR="00361F38">
              <w:rPr>
                <w:rFonts w:asciiTheme="minorHAnsi" w:hAnsiTheme="minorHAnsi" w:cstheme="minorHAnsi"/>
                <w:sz w:val="22"/>
                <w:szCs w:val="22"/>
              </w:rPr>
              <w:t>Operations</w:t>
            </w:r>
            <w:r w:rsidR="007B0F93">
              <w:rPr>
                <w:rFonts w:asciiTheme="minorHAnsi" w:hAnsiTheme="minorHAnsi" w:cstheme="minorHAnsi"/>
                <w:sz w:val="22"/>
                <w:szCs w:val="22"/>
              </w:rPr>
              <w:t>/Warehouse</w:t>
            </w:r>
            <w:r w:rsidR="00361F38">
              <w:t xml:space="preserve"> </w:t>
            </w:r>
            <w:r w:rsidR="003D44CD">
              <w:t xml:space="preserve">receives the cargo and </w:t>
            </w:r>
            <w:r w:rsidR="00361F38" w:rsidRPr="00361F38">
              <w:rPr>
                <w:rFonts w:asciiTheme="minorHAnsi" w:hAnsiTheme="minorHAnsi" w:cstheme="minorHAnsi"/>
                <w:sz w:val="22"/>
                <w:szCs w:val="22"/>
              </w:rPr>
              <w:t>carries out cargo accounting based on available documents, such as the weighment slip, which specifies the</w:t>
            </w:r>
            <w:r w:rsidR="0076074A">
              <w:rPr>
                <w:rFonts w:asciiTheme="minorHAnsi" w:hAnsiTheme="minorHAnsi" w:cstheme="minorHAnsi"/>
                <w:sz w:val="22"/>
                <w:szCs w:val="22"/>
              </w:rPr>
              <w:t xml:space="preserve"> quantity</w:t>
            </w:r>
            <w:r w:rsidR="00361F38" w:rsidRPr="00361F38">
              <w:rPr>
                <w:rFonts w:asciiTheme="minorHAnsi" w:hAnsiTheme="minorHAnsi" w:cstheme="minorHAnsi"/>
                <w:sz w:val="22"/>
                <w:szCs w:val="22"/>
              </w:rPr>
              <w:t xml:space="preserve"> of cargo</w:t>
            </w:r>
            <w:r w:rsidR="0076074A">
              <w:rPr>
                <w:rFonts w:asciiTheme="minorHAnsi" w:hAnsiTheme="minorHAnsi" w:cstheme="minorHAnsi"/>
                <w:sz w:val="22"/>
                <w:szCs w:val="22"/>
              </w:rPr>
              <w:t xml:space="preserve"> received</w:t>
            </w:r>
            <w:r w:rsidR="00361F38" w:rsidRPr="00361F3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6074A">
              <w:rPr>
                <w:rFonts w:asciiTheme="minorHAnsi" w:hAnsiTheme="minorHAnsi" w:cstheme="minorHAnsi"/>
                <w:sz w:val="22"/>
                <w:szCs w:val="22"/>
              </w:rPr>
              <w:t xml:space="preserve">at the warehouse. </w:t>
            </w:r>
            <w:r w:rsidR="00361F38" w:rsidRPr="00361F38">
              <w:rPr>
                <w:rFonts w:asciiTheme="minorHAnsi" w:hAnsiTheme="minorHAnsi" w:cstheme="minorHAnsi"/>
                <w:sz w:val="22"/>
                <w:szCs w:val="22"/>
              </w:rPr>
              <w:t xml:space="preserve">This information is shared with the Location </w:t>
            </w:r>
            <w:r w:rsidR="00C2353B">
              <w:rPr>
                <w:rFonts w:asciiTheme="minorHAnsi" w:hAnsiTheme="minorHAnsi" w:cstheme="minorHAnsi"/>
                <w:sz w:val="22"/>
                <w:szCs w:val="22"/>
              </w:rPr>
              <w:t xml:space="preserve">/ Branch </w:t>
            </w:r>
            <w:r w:rsidR="00361F38" w:rsidRPr="00361F38">
              <w:rPr>
                <w:rFonts w:asciiTheme="minorHAnsi" w:hAnsiTheme="minorHAnsi" w:cstheme="minorHAnsi"/>
                <w:sz w:val="22"/>
                <w:szCs w:val="22"/>
              </w:rPr>
              <w:t xml:space="preserve">Head </w:t>
            </w:r>
            <w:proofErr w:type="gramStart"/>
            <w:r w:rsidR="00361F38" w:rsidRPr="00361F38">
              <w:rPr>
                <w:rFonts w:asciiTheme="minorHAnsi" w:hAnsiTheme="minorHAnsi" w:cstheme="minorHAnsi"/>
                <w:sz w:val="22"/>
                <w:szCs w:val="22"/>
              </w:rPr>
              <w:t>on a daily basis</w:t>
            </w:r>
            <w:proofErr w:type="gramEnd"/>
            <w:r w:rsidR="00361F38" w:rsidRPr="00361F38">
              <w:rPr>
                <w:rFonts w:asciiTheme="minorHAnsi" w:hAnsiTheme="minorHAnsi" w:cstheme="minorHAnsi"/>
                <w:sz w:val="22"/>
                <w:szCs w:val="22"/>
              </w:rPr>
              <w:t>, who then forwards the daily report to the respective customers.</w:t>
            </w:r>
            <w:r w:rsidRPr="00361F3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18" w:type="pct"/>
          </w:tcPr>
          <w:p w14:paraId="7C34D89F" w14:textId="47B2E213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- Operation </w:t>
            </w:r>
          </w:p>
        </w:tc>
        <w:tc>
          <w:tcPr>
            <w:tcW w:w="917" w:type="pct"/>
          </w:tcPr>
          <w:p w14:paraId="20DFA8C9" w14:textId="3CAD615F" w:rsidR="00EF40EC" w:rsidRPr="00EF40EC" w:rsidRDefault="00C2353B" w:rsidP="00B5376B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Location / Branch Head</w:t>
            </w:r>
          </w:p>
        </w:tc>
        <w:tc>
          <w:tcPr>
            <w:tcW w:w="585" w:type="pct"/>
          </w:tcPr>
          <w:p w14:paraId="3F5AF099" w14:textId="01BA0E60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2" w:type="pct"/>
          </w:tcPr>
          <w:p w14:paraId="3270286F" w14:textId="59C623F5" w:rsidR="00EF40EC" w:rsidRPr="00EF40EC" w:rsidRDefault="00EF40EC" w:rsidP="00EF4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21242C" w:rsidRPr="0076063D" w14:paraId="5C327CD2" w14:textId="190759BF" w:rsidTr="00D4512C">
        <w:tc>
          <w:tcPr>
            <w:tcW w:w="2038" w:type="pct"/>
          </w:tcPr>
          <w:p w14:paraId="6A9E5409" w14:textId="77777777" w:rsidR="0021242C" w:rsidRPr="00EC2B8B" w:rsidRDefault="0021242C" w:rsidP="0021242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C2B8B">
              <w:rPr>
                <w:rFonts w:asciiTheme="minorHAnsi" w:hAnsiTheme="minorHAnsi" w:cstheme="minorHAnsi"/>
                <w:b/>
                <w:sz w:val="22"/>
                <w:szCs w:val="22"/>
              </w:rPr>
              <w:t>3.2 Stacking / bulking of Commodities</w:t>
            </w:r>
          </w:p>
          <w:p w14:paraId="148BFDED" w14:textId="3C9C8B6C" w:rsidR="0021242C" w:rsidRDefault="0021242C" w:rsidP="002124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C2B8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Manager - Operations</w:t>
            </w:r>
            <w:r w:rsidRPr="00EC2B8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EC2B8B">
              <w:rPr>
                <w:rFonts w:asciiTheme="minorHAnsi" w:hAnsiTheme="minorHAnsi" w:cstheme="minorHAnsi"/>
                <w:sz w:val="22"/>
                <w:szCs w:val="22"/>
              </w:rPr>
              <w:t>respective location, in consultation with the Location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Branch</w:t>
            </w:r>
            <w:r w:rsidRPr="00EC2B8B">
              <w:rPr>
                <w:rFonts w:asciiTheme="minorHAnsi" w:hAnsiTheme="minorHAnsi" w:cstheme="minorHAnsi"/>
                <w:sz w:val="22"/>
                <w:szCs w:val="22"/>
              </w:rPr>
              <w:t xml:space="preserve"> Head, will carry out storage optimization. This includes stacking and bulking of commodities: for bagged commodities, stacking is performed, while for loose commodities</w:t>
            </w:r>
            <w:r w:rsidR="00CC0D1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C2B8B">
              <w:rPr>
                <w:rFonts w:asciiTheme="minorHAnsi" w:hAnsiTheme="minorHAnsi" w:cstheme="minorHAnsi"/>
                <w:sz w:val="22"/>
                <w:szCs w:val="22"/>
              </w:rPr>
              <w:t xml:space="preserve">heaping </w:t>
            </w:r>
            <w:r w:rsidR="003D44CD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Pr="00EC2B8B">
              <w:rPr>
                <w:rFonts w:asciiTheme="minorHAnsi" w:hAnsiTheme="minorHAnsi" w:cstheme="minorHAnsi"/>
                <w:sz w:val="22"/>
                <w:szCs w:val="22"/>
              </w:rPr>
              <w:t xml:space="preserve"> done. Some goods may arrive in bags and be processed into bulk form, or vice versa. </w:t>
            </w:r>
          </w:p>
          <w:p w14:paraId="6144676D" w14:textId="77777777" w:rsidR="0021242C" w:rsidRDefault="0021242C" w:rsidP="002124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AFEFF8" w14:textId="5565A635" w:rsidR="0021242C" w:rsidRDefault="00156638" w:rsidP="002124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="0021242C" w:rsidRPr="00EC2B8B">
              <w:rPr>
                <w:rFonts w:asciiTheme="minorHAnsi" w:hAnsiTheme="minorHAnsi" w:cstheme="minorHAnsi"/>
                <w:sz w:val="22"/>
                <w:szCs w:val="22"/>
              </w:rPr>
              <w:t xml:space="preserve">or fertilizers, </w:t>
            </w:r>
            <w:r w:rsidR="000D4AD4">
              <w:rPr>
                <w:rFonts w:asciiTheme="minorHAnsi" w:hAnsiTheme="minorHAnsi" w:cstheme="minorHAnsi"/>
                <w:sz w:val="22"/>
                <w:szCs w:val="22"/>
              </w:rPr>
              <w:t xml:space="preserve">Cargo is received in bulk form and subsequently the </w:t>
            </w:r>
            <w:r w:rsidR="0033075D">
              <w:rPr>
                <w:rFonts w:asciiTheme="minorHAnsi" w:hAnsiTheme="minorHAnsi" w:cstheme="minorHAnsi"/>
                <w:sz w:val="22"/>
                <w:szCs w:val="22"/>
              </w:rPr>
              <w:t>value additions</w:t>
            </w:r>
            <w:r w:rsidR="000D4AD4">
              <w:rPr>
                <w:rFonts w:asciiTheme="minorHAnsi" w:hAnsiTheme="minorHAnsi" w:cstheme="minorHAnsi"/>
                <w:sz w:val="22"/>
                <w:szCs w:val="22"/>
              </w:rPr>
              <w:t xml:space="preserve"> services </w:t>
            </w:r>
            <w:r w:rsidR="006B03ED">
              <w:rPr>
                <w:rFonts w:asciiTheme="minorHAnsi" w:hAnsiTheme="minorHAnsi" w:cstheme="minorHAnsi"/>
                <w:sz w:val="22"/>
                <w:szCs w:val="22"/>
              </w:rPr>
              <w:t>such as bagging will be performed prior to</w:t>
            </w:r>
            <w:r w:rsidR="0021242C" w:rsidRPr="00EC2B8B">
              <w:rPr>
                <w:rFonts w:asciiTheme="minorHAnsi" w:hAnsiTheme="minorHAnsi" w:cstheme="minorHAnsi"/>
                <w:sz w:val="22"/>
                <w:szCs w:val="22"/>
              </w:rPr>
              <w:t xml:space="preserve"> dispatch via rail or truck. </w:t>
            </w:r>
          </w:p>
          <w:p w14:paraId="569E0E7A" w14:textId="77777777" w:rsidR="0021242C" w:rsidRDefault="0021242C" w:rsidP="002124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5EE356" w14:textId="1ADB45DF" w:rsidR="0021242C" w:rsidRPr="00EC2B8B" w:rsidRDefault="0021242C" w:rsidP="002124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– Operations determines</w:t>
            </w:r>
            <w:r w:rsidR="00D72EAA">
              <w:rPr>
                <w:rFonts w:asciiTheme="minorHAnsi" w:hAnsiTheme="minorHAnsi" w:cstheme="minorHAnsi"/>
                <w:sz w:val="22"/>
                <w:szCs w:val="22"/>
              </w:rPr>
              <w:t xml:space="preserve"> resou</w:t>
            </w:r>
            <w:r w:rsidR="00CD76B9">
              <w:rPr>
                <w:rFonts w:asciiTheme="minorHAnsi" w:hAnsiTheme="minorHAnsi" w:cstheme="minorHAnsi"/>
                <w:sz w:val="22"/>
                <w:szCs w:val="22"/>
              </w:rPr>
              <w:t xml:space="preserve">rces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 be used for </w:t>
            </w:r>
            <w:r w:rsidRPr="00EC2B8B">
              <w:rPr>
                <w:rFonts w:asciiTheme="minorHAnsi" w:hAnsiTheme="minorHAnsi" w:cstheme="minorHAnsi"/>
                <w:sz w:val="22"/>
                <w:szCs w:val="22"/>
              </w:rPr>
              <w:t xml:space="preserve">stacking or bulking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 the </w:t>
            </w:r>
            <w:r w:rsidRPr="00EC2B8B">
              <w:rPr>
                <w:rFonts w:asciiTheme="minorHAnsi" w:hAnsiTheme="minorHAnsi" w:cstheme="minorHAnsi"/>
                <w:sz w:val="22"/>
                <w:szCs w:val="22"/>
              </w:rPr>
              <w:t>respective location, in consultation with the Location Head, to optimize storage.</w:t>
            </w:r>
          </w:p>
        </w:tc>
        <w:tc>
          <w:tcPr>
            <w:tcW w:w="918" w:type="pct"/>
          </w:tcPr>
          <w:p w14:paraId="0221F73D" w14:textId="45AB91B7" w:rsidR="0021242C" w:rsidRPr="00EF40EC" w:rsidRDefault="0021242C" w:rsidP="002124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- Operation </w:t>
            </w:r>
          </w:p>
        </w:tc>
        <w:tc>
          <w:tcPr>
            <w:tcW w:w="917" w:type="pct"/>
          </w:tcPr>
          <w:p w14:paraId="3A1DFC37" w14:textId="6201F557" w:rsidR="0021242C" w:rsidRPr="00EF40EC" w:rsidRDefault="0021242C" w:rsidP="002124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Location / Branch Head</w:t>
            </w:r>
          </w:p>
        </w:tc>
        <w:tc>
          <w:tcPr>
            <w:tcW w:w="585" w:type="pct"/>
          </w:tcPr>
          <w:p w14:paraId="2B61A638" w14:textId="215E58DB" w:rsidR="0021242C" w:rsidRPr="00EF40EC" w:rsidRDefault="0021242C" w:rsidP="002124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2" w:type="pct"/>
          </w:tcPr>
          <w:p w14:paraId="2AF2542F" w14:textId="3B8394CA" w:rsidR="0021242C" w:rsidRPr="00EF40EC" w:rsidRDefault="0021242C" w:rsidP="0021242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  <w:tr w:rsidR="005F227B" w:rsidRPr="0076063D" w14:paraId="064D94E6" w14:textId="19A62E3D" w:rsidTr="00D4512C">
        <w:tc>
          <w:tcPr>
            <w:tcW w:w="2038" w:type="pct"/>
          </w:tcPr>
          <w:p w14:paraId="17EB7343" w14:textId="37A62861" w:rsidR="005F227B" w:rsidRPr="004B2204" w:rsidRDefault="005F227B" w:rsidP="005F22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22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3.3 </w:t>
            </w:r>
            <w:r w:rsidRPr="00EC39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Packing, </w:t>
            </w:r>
            <w:proofErr w:type="gramStart"/>
            <w:r w:rsidRPr="00EC39C2">
              <w:rPr>
                <w:rFonts w:asciiTheme="minorHAnsi" w:hAnsiTheme="minorHAnsi" w:cstheme="minorHAnsi"/>
                <w:b/>
                <w:sz w:val="22"/>
                <w:szCs w:val="22"/>
              </w:rPr>
              <w:t>printing</w:t>
            </w:r>
            <w:proofErr w:type="gramEnd"/>
            <w:r w:rsidRPr="00EC39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and preparation for shipment</w:t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220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– Operations will </w:t>
            </w:r>
            <w:r w:rsidR="00223B21">
              <w:rPr>
                <w:rFonts w:asciiTheme="minorHAnsi" w:hAnsiTheme="minorHAnsi" w:cstheme="minorHAnsi"/>
                <w:sz w:val="22"/>
                <w:szCs w:val="22"/>
              </w:rPr>
              <w:t>oversee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required </w:t>
            </w:r>
            <w:r w:rsidR="00EC38BF">
              <w:rPr>
                <w:rFonts w:asciiTheme="minorHAnsi" w:hAnsiTheme="minorHAnsi" w:cstheme="minorHAnsi"/>
                <w:sz w:val="22"/>
                <w:szCs w:val="22"/>
              </w:rPr>
              <w:t>value-added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service</w:t>
            </w:r>
            <w:r w:rsidR="0033075D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such as Packing, printing etc. The required </w:t>
            </w:r>
            <w:r w:rsidR="00EC38BF">
              <w:rPr>
                <w:rFonts w:asciiTheme="minorHAnsi" w:hAnsiTheme="minorHAnsi" w:cstheme="minorHAnsi"/>
                <w:sz w:val="22"/>
                <w:szCs w:val="22"/>
              </w:rPr>
              <w:t>value-added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services </w:t>
            </w:r>
            <w:r w:rsidR="00F9518F">
              <w:rPr>
                <w:rFonts w:asciiTheme="minorHAnsi" w:hAnsiTheme="minorHAnsi" w:cstheme="minorHAnsi"/>
                <w:sz w:val="22"/>
                <w:szCs w:val="22"/>
              </w:rPr>
              <w:t xml:space="preserve">are detailed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 the Agreement.</w:t>
            </w:r>
          </w:p>
        </w:tc>
        <w:tc>
          <w:tcPr>
            <w:tcW w:w="918" w:type="pct"/>
          </w:tcPr>
          <w:p w14:paraId="3B4F76F4" w14:textId="1D2B8ED4" w:rsidR="005F227B" w:rsidRPr="00EF40EC" w:rsidRDefault="005F227B" w:rsidP="005F227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Manager - Operation </w:t>
            </w:r>
          </w:p>
        </w:tc>
        <w:tc>
          <w:tcPr>
            <w:tcW w:w="917" w:type="pct"/>
          </w:tcPr>
          <w:p w14:paraId="1428ACB3" w14:textId="17B4EBB4" w:rsidR="005F227B" w:rsidRPr="00EF40EC" w:rsidRDefault="005F227B" w:rsidP="005F227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Location / Branch Head</w:t>
            </w:r>
          </w:p>
        </w:tc>
        <w:tc>
          <w:tcPr>
            <w:tcW w:w="585" w:type="pct"/>
          </w:tcPr>
          <w:p w14:paraId="7776093E" w14:textId="614902B2" w:rsidR="005F227B" w:rsidRPr="00EF40EC" w:rsidRDefault="005F227B" w:rsidP="005F227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 and when</w:t>
            </w:r>
          </w:p>
        </w:tc>
        <w:tc>
          <w:tcPr>
            <w:tcW w:w="542" w:type="pct"/>
          </w:tcPr>
          <w:p w14:paraId="7EEF7FC3" w14:textId="20290423" w:rsidR="005F227B" w:rsidRPr="00EF40EC" w:rsidRDefault="005F227B" w:rsidP="005F227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40E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</w:t>
            </w:r>
          </w:p>
        </w:tc>
      </w:tr>
    </w:tbl>
    <w:p w14:paraId="6955FB51" w14:textId="77777777" w:rsidR="00EE30A5" w:rsidRPr="0076063D" w:rsidRDefault="00EE30A5">
      <w:pPr>
        <w:rPr>
          <w:rFonts w:asciiTheme="minorHAnsi" w:hAnsiTheme="minorHAnsi" w:cstheme="minorHAnsi"/>
        </w:rPr>
      </w:pPr>
    </w:p>
    <w:p w14:paraId="27F55E6D" w14:textId="77777777" w:rsidR="00901B55" w:rsidRDefault="00901B55"/>
    <w:p w14:paraId="6F62D684" w14:textId="77777777" w:rsidR="00901B55" w:rsidRDefault="00901B55"/>
    <w:p w14:paraId="67A89C48" w14:textId="77777777" w:rsidR="00901B55" w:rsidRDefault="00901B55"/>
    <w:p w14:paraId="3810D53B" w14:textId="77777777" w:rsidR="00901B55" w:rsidRDefault="00901B55"/>
    <w:p w14:paraId="075DBD1D" w14:textId="77777777" w:rsidR="00901B55" w:rsidRDefault="00901B55"/>
    <w:p w14:paraId="7A00708D" w14:textId="77777777" w:rsidR="00901B55" w:rsidRDefault="00901B55"/>
    <w:p w14:paraId="30D37DFD" w14:textId="77777777" w:rsidR="00901B55" w:rsidRDefault="00901B55"/>
    <w:p w14:paraId="5179BBC8" w14:textId="5D670209" w:rsidR="00B26DCC" w:rsidRDefault="00B26DCC"/>
    <w:sectPr w:rsidR="00B26DCC">
      <w:headerReference w:type="default" r:id="rId11"/>
      <w:footerReference w:type="default" r:id="rId12"/>
      <w:pgSz w:w="11905" w:h="16837"/>
      <w:pgMar w:top="1440" w:right="1440" w:bottom="1440" w:left="1440" w:header="720" w:footer="720" w:gutter="0"/>
      <w:pgBorders w:offsetFrom="page">
        <w:top w:val="single" w:sz="1" w:space="24" w:color="auto"/>
        <w:left w:val="single" w:sz="1" w:space="24" w:color="auto"/>
        <w:bottom w:val="single" w:sz="1" w:space="24" w:color="auto"/>
        <w:right w:val="single" w:sz="1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B6DED" w14:textId="77777777" w:rsidR="00D44E22" w:rsidRDefault="00D44E22">
      <w:r>
        <w:separator/>
      </w:r>
    </w:p>
  </w:endnote>
  <w:endnote w:type="continuationSeparator" w:id="0">
    <w:p w14:paraId="4E75A264" w14:textId="77777777" w:rsidR="00D44E22" w:rsidRDefault="00D4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919F0" w14:textId="77777777" w:rsidR="006D7410" w:rsidRDefault="006D74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E65D" w14:textId="77777777" w:rsidR="006D7410" w:rsidRDefault="00E74294">
    <w:r>
      <w:t xml:space="preserve">Page </w:t>
    </w:r>
    <w:r>
      <w:fldChar w:fldCharType="begin"/>
    </w:r>
    <w:r>
      <w:instrText>PAGE</w:instrText>
    </w:r>
    <w:r>
      <w:fldChar w:fldCharType="separate"/>
    </w:r>
    <w:r w:rsidR="00D51509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D51509">
      <w:rPr>
        <w:noProof/>
      </w:rPr>
      <w:t>5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675FC" w14:textId="77777777" w:rsidR="00D44E22" w:rsidRDefault="00D44E22">
      <w:r>
        <w:separator/>
      </w:r>
    </w:p>
  </w:footnote>
  <w:footnote w:type="continuationSeparator" w:id="0">
    <w:p w14:paraId="3F9BE085" w14:textId="77777777" w:rsidR="00D44E22" w:rsidRDefault="00D44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55DAD" w14:textId="77777777" w:rsidR="00EE30A5" w:rsidRDefault="007045C8">
    <w:r>
      <w:pict w14:anchorId="4F24D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517470" o:spid="_x0000_s1027" type="#_x0000_t75" style="position:absolute;margin-left:0;margin-top:0;width:415.2pt;height:456.15pt;z-index:-251658752;mso-position-horizontal:center;mso-position-horizontal-relative:margin;mso-position-vertical:center;mso-position-vertical-relative:margin" o:allowincell="f">
          <v:imagedata r:id="rId1" o:title="DRA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CB5324"/>
    <w:multiLevelType w:val="hybridMultilevel"/>
    <w:tmpl w:val="E7EE171E"/>
    <w:lvl w:ilvl="0" w:tplc="4EFA56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359E76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266A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7726C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AFC8C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D81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7D2C5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98F8C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90C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9E23C00C"/>
    <w:multiLevelType w:val="hybridMultilevel"/>
    <w:tmpl w:val="474A69A8"/>
    <w:lvl w:ilvl="0" w:tplc="BF28F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EBC07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BED6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8167C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12E28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2A1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B86D6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1101C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7A77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686586"/>
    <w:multiLevelType w:val="hybridMultilevel"/>
    <w:tmpl w:val="F9F6E420"/>
    <w:lvl w:ilvl="0" w:tplc="18BA04E4">
      <w:start w:val="1"/>
      <w:numFmt w:val="decimal"/>
      <w:lvlText w:val="%1."/>
      <w:lvlJc w:val="left"/>
      <w:pPr>
        <w:ind w:left="810" w:hanging="39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A175C92"/>
    <w:multiLevelType w:val="hybridMultilevel"/>
    <w:tmpl w:val="65804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D12291"/>
    <w:multiLevelType w:val="multilevel"/>
    <w:tmpl w:val="3AB21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E465F3"/>
    <w:multiLevelType w:val="hybridMultilevel"/>
    <w:tmpl w:val="B6AA0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E6BE2"/>
    <w:multiLevelType w:val="hybridMultilevel"/>
    <w:tmpl w:val="BEAEC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B257B"/>
    <w:multiLevelType w:val="hybridMultilevel"/>
    <w:tmpl w:val="E7BE0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D784F"/>
    <w:multiLevelType w:val="hybridMultilevel"/>
    <w:tmpl w:val="7DF21260"/>
    <w:lvl w:ilvl="0" w:tplc="2A30C2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E75F3"/>
    <w:multiLevelType w:val="hybridMultilevel"/>
    <w:tmpl w:val="FC3E8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66708"/>
    <w:multiLevelType w:val="hybridMultilevel"/>
    <w:tmpl w:val="03B0E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E09F9"/>
    <w:multiLevelType w:val="hybridMultilevel"/>
    <w:tmpl w:val="61F460B4"/>
    <w:lvl w:ilvl="0" w:tplc="D4BCD6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337C3"/>
    <w:multiLevelType w:val="hybridMultilevel"/>
    <w:tmpl w:val="0B54FEDC"/>
    <w:lvl w:ilvl="0" w:tplc="02FCD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F752C"/>
    <w:multiLevelType w:val="hybridMultilevel"/>
    <w:tmpl w:val="E0D26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9"/>
  </w:num>
  <w:num w:numId="11">
    <w:abstractNumId w:val="12"/>
  </w:num>
  <w:num w:numId="12">
    <w:abstractNumId w:val="1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0"/>
    <w:rsid w:val="00005B89"/>
    <w:rsid w:val="000130E3"/>
    <w:rsid w:val="000132BA"/>
    <w:rsid w:val="000174D1"/>
    <w:rsid w:val="00025EE5"/>
    <w:rsid w:val="0004542F"/>
    <w:rsid w:val="00054201"/>
    <w:rsid w:val="00060E35"/>
    <w:rsid w:val="00064211"/>
    <w:rsid w:val="00067422"/>
    <w:rsid w:val="000726D5"/>
    <w:rsid w:val="0009587F"/>
    <w:rsid w:val="000A210E"/>
    <w:rsid w:val="000B07A2"/>
    <w:rsid w:val="000D4AD4"/>
    <w:rsid w:val="000D60B6"/>
    <w:rsid w:val="000F09C0"/>
    <w:rsid w:val="000F0C5C"/>
    <w:rsid w:val="00101248"/>
    <w:rsid w:val="00103AE5"/>
    <w:rsid w:val="00104D01"/>
    <w:rsid w:val="001052F3"/>
    <w:rsid w:val="00122351"/>
    <w:rsid w:val="00124878"/>
    <w:rsid w:val="00130FF4"/>
    <w:rsid w:val="00132962"/>
    <w:rsid w:val="00132B7D"/>
    <w:rsid w:val="00133594"/>
    <w:rsid w:val="0015005E"/>
    <w:rsid w:val="0015566A"/>
    <w:rsid w:val="00156638"/>
    <w:rsid w:val="00161FF8"/>
    <w:rsid w:val="00164C0F"/>
    <w:rsid w:val="0016577F"/>
    <w:rsid w:val="00175505"/>
    <w:rsid w:val="00177CEA"/>
    <w:rsid w:val="001835D0"/>
    <w:rsid w:val="00185D52"/>
    <w:rsid w:val="001909DE"/>
    <w:rsid w:val="0019489F"/>
    <w:rsid w:val="00195D28"/>
    <w:rsid w:val="00196C23"/>
    <w:rsid w:val="001A18FD"/>
    <w:rsid w:val="001B4C3E"/>
    <w:rsid w:val="001B5ABA"/>
    <w:rsid w:val="001B642C"/>
    <w:rsid w:val="001C3419"/>
    <w:rsid w:val="001C5F14"/>
    <w:rsid w:val="001D313E"/>
    <w:rsid w:val="001D7F34"/>
    <w:rsid w:val="001F0EC6"/>
    <w:rsid w:val="001F2881"/>
    <w:rsid w:val="001F7053"/>
    <w:rsid w:val="0020107D"/>
    <w:rsid w:val="002070D3"/>
    <w:rsid w:val="0021242C"/>
    <w:rsid w:val="00223B21"/>
    <w:rsid w:val="0022567E"/>
    <w:rsid w:val="00231A0D"/>
    <w:rsid w:val="00234C58"/>
    <w:rsid w:val="00241579"/>
    <w:rsid w:val="00242E76"/>
    <w:rsid w:val="002577D9"/>
    <w:rsid w:val="0026786D"/>
    <w:rsid w:val="002700CF"/>
    <w:rsid w:val="00270C29"/>
    <w:rsid w:val="002758BE"/>
    <w:rsid w:val="00290E12"/>
    <w:rsid w:val="0029162B"/>
    <w:rsid w:val="0029534B"/>
    <w:rsid w:val="002A010E"/>
    <w:rsid w:val="002A0ECB"/>
    <w:rsid w:val="002B0A58"/>
    <w:rsid w:val="002B335F"/>
    <w:rsid w:val="002C217F"/>
    <w:rsid w:val="002D14E6"/>
    <w:rsid w:val="002D5146"/>
    <w:rsid w:val="002D72C5"/>
    <w:rsid w:val="002E0A83"/>
    <w:rsid w:val="002E12E9"/>
    <w:rsid w:val="002E3FB2"/>
    <w:rsid w:val="002F4789"/>
    <w:rsid w:val="002F5012"/>
    <w:rsid w:val="002F7A8B"/>
    <w:rsid w:val="003103D6"/>
    <w:rsid w:val="00317106"/>
    <w:rsid w:val="00324541"/>
    <w:rsid w:val="00325F47"/>
    <w:rsid w:val="003306B6"/>
    <w:rsid w:val="0033075D"/>
    <w:rsid w:val="00331699"/>
    <w:rsid w:val="00331FBA"/>
    <w:rsid w:val="00333714"/>
    <w:rsid w:val="00335A44"/>
    <w:rsid w:val="0034550C"/>
    <w:rsid w:val="00353CE3"/>
    <w:rsid w:val="0035659B"/>
    <w:rsid w:val="00361F38"/>
    <w:rsid w:val="0036481C"/>
    <w:rsid w:val="00373612"/>
    <w:rsid w:val="00376467"/>
    <w:rsid w:val="00377D1A"/>
    <w:rsid w:val="00387B13"/>
    <w:rsid w:val="00390913"/>
    <w:rsid w:val="00393C1B"/>
    <w:rsid w:val="003A538A"/>
    <w:rsid w:val="003A70AB"/>
    <w:rsid w:val="003D03F6"/>
    <w:rsid w:val="003D236C"/>
    <w:rsid w:val="003D44CD"/>
    <w:rsid w:val="003D4578"/>
    <w:rsid w:val="003E3658"/>
    <w:rsid w:val="003E7BD6"/>
    <w:rsid w:val="003F2279"/>
    <w:rsid w:val="003F2B13"/>
    <w:rsid w:val="003F5793"/>
    <w:rsid w:val="003F79F6"/>
    <w:rsid w:val="00401C20"/>
    <w:rsid w:val="00405D32"/>
    <w:rsid w:val="00407CB9"/>
    <w:rsid w:val="00411DD4"/>
    <w:rsid w:val="00413096"/>
    <w:rsid w:val="0041351E"/>
    <w:rsid w:val="00420EDD"/>
    <w:rsid w:val="0044586F"/>
    <w:rsid w:val="00445B59"/>
    <w:rsid w:val="00457CA8"/>
    <w:rsid w:val="00461AF1"/>
    <w:rsid w:val="00467D5A"/>
    <w:rsid w:val="00475B73"/>
    <w:rsid w:val="00475DE9"/>
    <w:rsid w:val="00481877"/>
    <w:rsid w:val="00482E57"/>
    <w:rsid w:val="004849E8"/>
    <w:rsid w:val="004864C6"/>
    <w:rsid w:val="004B2204"/>
    <w:rsid w:val="004C20A6"/>
    <w:rsid w:val="004C55E2"/>
    <w:rsid w:val="004C5D61"/>
    <w:rsid w:val="004C78E7"/>
    <w:rsid w:val="004D0DB1"/>
    <w:rsid w:val="004D0F1D"/>
    <w:rsid w:val="004E0415"/>
    <w:rsid w:val="004F43AD"/>
    <w:rsid w:val="004F546A"/>
    <w:rsid w:val="0052691A"/>
    <w:rsid w:val="0052723D"/>
    <w:rsid w:val="005304D7"/>
    <w:rsid w:val="00535890"/>
    <w:rsid w:val="00542D60"/>
    <w:rsid w:val="00545B68"/>
    <w:rsid w:val="0055513B"/>
    <w:rsid w:val="00555775"/>
    <w:rsid w:val="00556B4D"/>
    <w:rsid w:val="00561E7D"/>
    <w:rsid w:val="00566AA9"/>
    <w:rsid w:val="0057755D"/>
    <w:rsid w:val="005822CD"/>
    <w:rsid w:val="00584DBE"/>
    <w:rsid w:val="0058632E"/>
    <w:rsid w:val="0058776C"/>
    <w:rsid w:val="00597357"/>
    <w:rsid w:val="005A1B85"/>
    <w:rsid w:val="005B6D8C"/>
    <w:rsid w:val="005C3CA9"/>
    <w:rsid w:val="005C5807"/>
    <w:rsid w:val="005D033E"/>
    <w:rsid w:val="005D2BE2"/>
    <w:rsid w:val="005D5F1A"/>
    <w:rsid w:val="005E38FE"/>
    <w:rsid w:val="005E4C47"/>
    <w:rsid w:val="005F227B"/>
    <w:rsid w:val="005F5443"/>
    <w:rsid w:val="0060542C"/>
    <w:rsid w:val="006110B5"/>
    <w:rsid w:val="0061747C"/>
    <w:rsid w:val="00624F3A"/>
    <w:rsid w:val="00626712"/>
    <w:rsid w:val="0063125E"/>
    <w:rsid w:val="00631D09"/>
    <w:rsid w:val="00635891"/>
    <w:rsid w:val="00642002"/>
    <w:rsid w:val="00642645"/>
    <w:rsid w:val="00645E1E"/>
    <w:rsid w:val="00647DC8"/>
    <w:rsid w:val="00651554"/>
    <w:rsid w:val="0065301C"/>
    <w:rsid w:val="0065784D"/>
    <w:rsid w:val="00693C8A"/>
    <w:rsid w:val="006970F5"/>
    <w:rsid w:val="0069751D"/>
    <w:rsid w:val="006A0A75"/>
    <w:rsid w:val="006A485A"/>
    <w:rsid w:val="006A5AA0"/>
    <w:rsid w:val="006A65F3"/>
    <w:rsid w:val="006B03ED"/>
    <w:rsid w:val="006C0C33"/>
    <w:rsid w:val="006C1316"/>
    <w:rsid w:val="006C38C6"/>
    <w:rsid w:val="006C507F"/>
    <w:rsid w:val="006D60D5"/>
    <w:rsid w:val="006D61B0"/>
    <w:rsid w:val="006D6A4A"/>
    <w:rsid w:val="006D7410"/>
    <w:rsid w:val="006E1162"/>
    <w:rsid w:val="006E5AAC"/>
    <w:rsid w:val="007045C8"/>
    <w:rsid w:val="00710C9F"/>
    <w:rsid w:val="00715899"/>
    <w:rsid w:val="0071589A"/>
    <w:rsid w:val="00717B04"/>
    <w:rsid w:val="0072191A"/>
    <w:rsid w:val="00727362"/>
    <w:rsid w:val="0073370D"/>
    <w:rsid w:val="007341AD"/>
    <w:rsid w:val="0073535D"/>
    <w:rsid w:val="00736DD0"/>
    <w:rsid w:val="00737614"/>
    <w:rsid w:val="00751267"/>
    <w:rsid w:val="00756AEC"/>
    <w:rsid w:val="0076063D"/>
    <w:rsid w:val="0076074A"/>
    <w:rsid w:val="007673A2"/>
    <w:rsid w:val="007679D8"/>
    <w:rsid w:val="00772992"/>
    <w:rsid w:val="00774A8B"/>
    <w:rsid w:val="00775578"/>
    <w:rsid w:val="0078079A"/>
    <w:rsid w:val="00786FBC"/>
    <w:rsid w:val="00790302"/>
    <w:rsid w:val="00792C06"/>
    <w:rsid w:val="007A2F49"/>
    <w:rsid w:val="007A367F"/>
    <w:rsid w:val="007A3F93"/>
    <w:rsid w:val="007B0F93"/>
    <w:rsid w:val="007B2B9F"/>
    <w:rsid w:val="007B2E97"/>
    <w:rsid w:val="007B4C8C"/>
    <w:rsid w:val="007C1BD3"/>
    <w:rsid w:val="007C4CC2"/>
    <w:rsid w:val="007D35DC"/>
    <w:rsid w:val="007D7402"/>
    <w:rsid w:val="007E12D2"/>
    <w:rsid w:val="007E7E9F"/>
    <w:rsid w:val="007F23EA"/>
    <w:rsid w:val="00807AE4"/>
    <w:rsid w:val="00810B09"/>
    <w:rsid w:val="00820FA4"/>
    <w:rsid w:val="00830EDE"/>
    <w:rsid w:val="00835115"/>
    <w:rsid w:val="00842350"/>
    <w:rsid w:val="0085270E"/>
    <w:rsid w:val="00873F16"/>
    <w:rsid w:val="00874DF3"/>
    <w:rsid w:val="008757DA"/>
    <w:rsid w:val="008801DD"/>
    <w:rsid w:val="0088032E"/>
    <w:rsid w:val="0088063B"/>
    <w:rsid w:val="00883920"/>
    <w:rsid w:val="00884AB0"/>
    <w:rsid w:val="00894318"/>
    <w:rsid w:val="0089597C"/>
    <w:rsid w:val="008A06D7"/>
    <w:rsid w:val="008A33F6"/>
    <w:rsid w:val="008C06E2"/>
    <w:rsid w:val="008D28B2"/>
    <w:rsid w:val="008E22D7"/>
    <w:rsid w:val="008E354E"/>
    <w:rsid w:val="00901B55"/>
    <w:rsid w:val="00901D5B"/>
    <w:rsid w:val="009215FE"/>
    <w:rsid w:val="00923545"/>
    <w:rsid w:val="009417E0"/>
    <w:rsid w:val="00945C37"/>
    <w:rsid w:val="0094716A"/>
    <w:rsid w:val="00952E57"/>
    <w:rsid w:val="00960CB2"/>
    <w:rsid w:val="00966AED"/>
    <w:rsid w:val="009723D9"/>
    <w:rsid w:val="00976C48"/>
    <w:rsid w:val="00981908"/>
    <w:rsid w:val="00983AB8"/>
    <w:rsid w:val="009947F5"/>
    <w:rsid w:val="009A5FFB"/>
    <w:rsid w:val="009B2BB2"/>
    <w:rsid w:val="009B36C5"/>
    <w:rsid w:val="009B4F29"/>
    <w:rsid w:val="009B7E3A"/>
    <w:rsid w:val="009C398A"/>
    <w:rsid w:val="009C7277"/>
    <w:rsid w:val="009D5577"/>
    <w:rsid w:val="009E4D1D"/>
    <w:rsid w:val="009F181B"/>
    <w:rsid w:val="009F2066"/>
    <w:rsid w:val="00A05B66"/>
    <w:rsid w:val="00A23864"/>
    <w:rsid w:val="00A23E47"/>
    <w:rsid w:val="00A24559"/>
    <w:rsid w:val="00A34939"/>
    <w:rsid w:val="00A35E49"/>
    <w:rsid w:val="00A43470"/>
    <w:rsid w:val="00A52A85"/>
    <w:rsid w:val="00A56F53"/>
    <w:rsid w:val="00A602EC"/>
    <w:rsid w:val="00A62210"/>
    <w:rsid w:val="00A6357E"/>
    <w:rsid w:val="00A63AFF"/>
    <w:rsid w:val="00A65A33"/>
    <w:rsid w:val="00A7245E"/>
    <w:rsid w:val="00A81197"/>
    <w:rsid w:val="00A835B5"/>
    <w:rsid w:val="00AA0B3A"/>
    <w:rsid w:val="00AA224A"/>
    <w:rsid w:val="00AA54EA"/>
    <w:rsid w:val="00AB5683"/>
    <w:rsid w:val="00AB6227"/>
    <w:rsid w:val="00AB7C41"/>
    <w:rsid w:val="00AF61C9"/>
    <w:rsid w:val="00B124DB"/>
    <w:rsid w:val="00B12F1C"/>
    <w:rsid w:val="00B132DE"/>
    <w:rsid w:val="00B1542C"/>
    <w:rsid w:val="00B163F6"/>
    <w:rsid w:val="00B174E1"/>
    <w:rsid w:val="00B25D73"/>
    <w:rsid w:val="00B26DCC"/>
    <w:rsid w:val="00B26ED7"/>
    <w:rsid w:val="00B4094F"/>
    <w:rsid w:val="00B4167A"/>
    <w:rsid w:val="00B42D61"/>
    <w:rsid w:val="00B44160"/>
    <w:rsid w:val="00B44491"/>
    <w:rsid w:val="00B5332F"/>
    <w:rsid w:val="00B5376B"/>
    <w:rsid w:val="00B60239"/>
    <w:rsid w:val="00B6045D"/>
    <w:rsid w:val="00B62FB6"/>
    <w:rsid w:val="00B668CD"/>
    <w:rsid w:val="00B75BCF"/>
    <w:rsid w:val="00B7626B"/>
    <w:rsid w:val="00B90CAD"/>
    <w:rsid w:val="00B94870"/>
    <w:rsid w:val="00BA7A2D"/>
    <w:rsid w:val="00BB11E5"/>
    <w:rsid w:val="00BC726D"/>
    <w:rsid w:val="00BD1627"/>
    <w:rsid w:val="00BD38F0"/>
    <w:rsid w:val="00BD55C2"/>
    <w:rsid w:val="00BE4AF3"/>
    <w:rsid w:val="00BE70B8"/>
    <w:rsid w:val="00BE7A8F"/>
    <w:rsid w:val="00BF79F3"/>
    <w:rsid w:val="00C022ED"/>
    <w:rsid w:val="00C0256C"/>
    <w:rsid w:val="00C1128B"/>
    <w:rsid w:val="00C153FD"/>
    <w:rsid w:val="00C21526"/>
    <w:rsid w:val="00C23488"/>
    <w:rsid w:val="00C2353B"/>
    <w:rsid w:val="00C23A90"/>
    <w:rsid w:val="00C31824"/>
    <w:rsid w:val="00C351B5"/>
    <w:rsid w:val="00C4040A"/>
    <w:rsid w:val="00C413D9"/>
    <w:rsid w:val="00C42246"/>
    <w:rsid w:val="00C42FA0"/>
    <w:rsid w:val="00C436D9"/>
    <w:rsid w:val="00C44532"/>
    <w:rsid w:val="00C511B7"/>
    <w:rsid w:val="00C72A30"/>
    <w:rsid w:val="00C73A8E"/>
    <w:rsid w:val="00C740D9"/>
    <w:rsid w:val="00C901F5"/>
    <w:rsid w:val="00C90958"/>
    <w:rsid w:val="00C9165D"/>
    <w:rsid w:val="00C93A3B"/>
    <w:rsid w:val="00C9618C"/>
    <w:rsid w:val="00CA0902"/>
    <w:rsid w:val="00CC0D14"/>
    <w:rsid w:val="00CD01D4"/>
    <w:rsid w:val="00CD0D24"/>
    <w:rsid w:val="00CD3C7A"/>
    <w:rsid w:val="00CD7558"/>
    <w:rsid w:val="00CD76B9"/>
    <w:rsid w:val="00CE0DE2"/>
    <w:rsid w:val="00CE3CB0"/>
    <w:rsid w:val="00CE3DAF"/>
    <w:rsid w:val="00CF47E3"/>
    <w:rsid w:val="00D00AA8"/>
    <w:rsid w:val="00D0429E"/>
    <w:rsid w:val="00D04EA9"/>
    <w:rsid w:val="00D056F6"/>
    <w:rsid w:val="00D05F75"/>
    <w:rsid w:val="00D15AC1"/>
    <w:rsid w:val="00D173E1"/>
    <w:rsid w:val="00D208E5"/>
    <w:rsid w:val="00D21216"/>
    <w:rsid w:val="00D25C9A"/>
    <w:rsid w:val="00D3011D"/>
    <w:rsid w:val="00D31A6C"/>
    <w:rsid w:val="00D34A35"/>
    <w:rsid w:val="00D3619A"/>
    <w:rsid w:val="00D44E22"/>
    <w:rsid w:val="00D4512C"/>
    <w:rsid w:val="00D452BE"/>
    <w:rsid w:val="00D51509"/>
    <w:rsid w:val="00D535DF"/>
    <w:rsid w:val="00D5690E"/>
    <w:rsid w:val="00D728BE"/>
    <w:rsid w:val="00D72EAA"/>
    <w:rsid w:val="00D752F8"/>
    <w:rsid w:val="00D81336"/>
    <w:rsid w:val="00D833B3"/>
    <w:rsid w:val="00D85B58"/>
    <w:rsid w:val="00D93B2B"/>
    <w:rsid w:val="00DA11EC"/>
    <w:rsid w:val="00DA2CEB"/>
    <w:rsid w:val="00DA4196"/>
    <w:rsid w:val="00DC1857"/>
    <w:rsid w:val="00DC3107"/>
    <w:rsid w:val="00DC7A7F"/>
    <w:rsid w:val="00DD2E60"/>
    <w:rsid w:val="00DF025D"/>
    <w:rsid w:val="00DF4F25"/>
    <w:rsid w:val="00DF5F38"/>
    <w:rsid w:val="00E0609E"/>
    <w:rsid w:val="00E06BC6"/>
    <w:rsid w:val="00E07B41"/>
    <w:rsid w:val="00E1668F"/>
    <w:rsid w:val="00E17793"/>
    <w:rsid w:val="00E2549A"/>
    <w:rsid w:val="00E33EEB"/>
    <w:rsid w:val="00E354DF"/>
    <w:rsid w:val="00E41C0E"/>
    <w:rsid w:val="00E545CF"/>
    <w:rsid w:val="00E57B21"/>
    <w:rsid w:val="00E6493B"/>
    <w:rsid w:val="00E64FB3"/>
    <w:rsid w:val="00E70118"/>
    <w:rsid w:val="00E703BB"/>
    <w:rsid w:val="00E738CC"/>
    <w:rsid w:val="00E74294"/>
    <w:rsid w:val="00E816EB"/>
    <w:rsid w:val="00E84C55"/>
    <w:rsid w:val="00E9044C"/>
    <w:rsid w:val="00EA1426"/>
    <w:rsid w:val="00EA2EE3"/>
    <w:rsid w:val="00EA6849"/>
    <w:rsid w:val="00EB13E6"/>
    <w:rsid w:val="00EB4894"/>
    <w:rsid w:val="00EB5B18"/>
    <w:rsid w:val="00EB68EB"/>
    <w:rsid w:val="00EC1ADB"/>
    <w:rsid w:val="00EC1DB6"/>
    <w:rsid w:val="00EC2B8B"/>
    <w:rsid w:val="00EC38BF"/>
    <w:rsid w:val="00EC39C2"/>
    <w:rsid w:val="00ED7145"/>
    <w:rsid w:val="00ED723B"/>
    <w:rsid w:val="00EE30A5"/>
    <w:rsid w:val="00EE51DD"/>
    <w:rsid w:val="00EE5E16"/>
    <w:rsid w:val="00EF40EC"/>
    <w:rsid w:val="00EF457B"/>
    <w:rsid w:val="00F12C55"/>
    <w:rsid w:val="00F1354B"/>
    <w:rsid w:val="00F13A00"/>
    <w:rsid w:val="00F165FE"/>
    <w:rsid w:val="00F24BC1"/>
    <w:rsid w:val="00F2569F"/>
    <w:rsid w:val="00F36027"/>
    <w:rsid w:val="00F57806"/>
    <w:rsid w:val="00F63B5B"/>
    <w:rsid w:val="00F72E96"/>
    <w:rsid w:val="00F750C3"/>
    <w:rsid w:val="00F75FFC"/>
    <w:rsid w:val="00F9518F"/>
    <w:rsid w:val="00FA0FD9"/>
    <w:rsid w:val="00FA1831"/>
    <w:rsid w:val="00FA2DB1"/>
    <w:rsid w:val="00FA5A17"/>
    <w:rsid w:val="00FB30FE"/>
    <w:rsid w:val="00FB7313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E7281F"/>
  <w15:docId w15:val="{3A041247-6612-4C42-8D2E-F323F6ED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color w:val="808080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color w:val="00000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outlineLvl w:val="2"/>
    </w:pPr>
    <w:rPr>
      <w:b/>
      <w:bCs/>
      <w:color w:val="000000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r2Style">
    <w:name w:val="r2Style"/>
    <w:rPr>
      <w:rFonts w:ascii="Verdana" w:eastAsia="Verdana" w:hAnsi="Verdana" w:cs="Verdana"/>
      <w:b w:val="0"/>
      <w:bCs w:val="0"/>
      <w:i w:val="0"/>
      <w:iCs w:val="0"/>
      <w:color w:val="808080"/>
      <w:sz w:val="36"/>
      <w:szCs w:val="36"/>
    </w:rPr>
  </w:style>
  <w:style w:type="paragraph" w:customStyle="1" w:styleId="p2Style">
    <w:name w:val="p2Style"/>
    <w:basedOn w:val="Normal"/>
    <w:pPr>
      <w:jc w:val="center"/>
    </w:pPr>
  </w:style>
  <w:style w:type="character" w:customStyle="1" w:styleId="boldStyle">
    <w:name w:val="boldStyle"/>
    <w:rPr>
      <w:b/>
      <w:bCs/>
    </w:rPr>
  </w:style>
  <w:style w:type="paragraph" w:customStyle="1" w:styleId="pBStyle">
    <w:name w:val="pBStyle"/>
    <w:basedOn w:val="Normal"/>
    <w:pPr>
      <w:spacing w:after="100"/>
    </w:pPr>
  </w:style>
  <w:style w:type="character" w:customStyle="1" w:styleId="r3Style">
    <w:name w:val="r3Style"/>
    <w:rPr>
      <w:rFonts w:ascii="Verdana" w:eastAsia="Verdana" w:hAnsi="Verdana" w:cs="Verdana"/>
      <w:b/>
      <w:bCs/>
      <w:i w:val="0"/>
      <w:iCs w:val="0"/>
      <w:sz w:val="24"/>
      <w:szCs w:val="24"/>
    </w:rPr>
  </w:style>
  <w:style w:type="character" w:customStyle="1" w:styleId="r4Style">
    <w:name w:val="r4Style"/>
    <w:rPr>
      <w:rFonts w:ascii="Verdana" w:eastAsia="Verdana" w:hAnsi="Verdana" w:cs="Verdana"/>
      <w:b/>
      <w:bCs/>
      <w:i w:val="0"/>
      <w:iCs w:val="0"/>
      <w:sz w:val="20"/>
      <w:szCs w:val="20"/>
    </w:rPr>
  </w:style>
  <w:style w:type="table" w:customStyle="1" w:styleId="RivisionHistory">
    <w:name w:val="RivisionHistory"/>
    <w:uiPriority w:val="99"/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  <w:tblStylePr w:type="firstRow">
      <w:tblPr/>
      <w:tcPr>
        <w:shd w:val="clear" w:color="auto" w:fill="D2D2D2"/>
      </w:tcPr>
    </w:tblStylePr>
  </w:style>
  <w:style w:type="table" w:customStyle="1" w:styleId="SOPReference">
    <w:name w:val="SOPReference"/>
    <w:uiPriority w:val="99"/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80" w:type="dxa"/>
        <w:left w:w="80" w:type="dxa"/>
        <w:bottom w:w="80" w:type="dxa"/>
        <w:right w:w="80" w:type="dxa"/>
      </w:tblCellMar>
    </w:tblPr>
    <w:trPr>
      <w:jc w:val="center"/>
    </w:trPr>
    <w:tblStylePr w:type="firstRow">
      <w:tblPr/>
      <w:tcPr>
        <w:shd w:val="clear" w:color="auto" w:fill="FFFFFF"/>
      </w:tcPr>
    </w:tblStylePr>
  </w:style>
  <w:style w:type="paragraph" w:styleId="Title">
    <w:name w:val="Title"/>
    <w:uiPriority w:val="10"/>
    <w:qFormat/>
    <w:rPr>
      <w:b/>
      <w:bCs/>
      <w:sz w:val="44"/>
      <w:szCs w:val="44"/>
    </w:rPr>
  </w:style>
  <w:style w:type="paragraph" w:customStyle="1" w:styleId="headingcontentStyle">
    <w:name w:val="heading contentStyle"/>
    <w:rPr>
      <w:b/>
      <w:bCs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D5150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5150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51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97C"/>
  </w:style>
  <w:style w:type="paragraph" w:styleId="Footer">
    <w:name w:val="footer"/>
    <w:basedOn w:val="Normal"/>
    <w:link w:val="FooterChar"/>
    <w:uiPriority w:val="99"/>
    <w:unhideWhenUsed/>
    <w:rsid w:val="0089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97C"/>
  </w:style>
  <w:style w:type="table" w:styleId="TableGrid">
    <w:name w:val="Table Grid"/>
    <w:basedOn w:val="TableNormal"/>
    <w:uiPriority w:val="39"/>
    <w:rsid w:val="00C022ED"/>
    <w:rPr>
      <w:rFonts w:asciiTheme="minorHAnsi" w:eastAsiaTheme="minorHAnsi" w:hAnsiTheme="minorHAnsi" w:cstheme="minorBidi"/>
      <w:sz w:val="22"/>
      <w:szCs w:val="22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2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53FD"/>
    <w:rPr>
      <w:b/>
      <w:b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7AE4"/>
    <w:rPr>
      <w:b/>
      <w:bCs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D5146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830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EDE"/>
  </w:style>
  <w:style w:type="character" w:customStyle="1" w:styleId="CommentTextChar">
    <w:name w:val="Comment Text Char"/>
    <w:basedOn w:val="DefaultParagraphFont"/>
    <w:link w:val="CommentText"/>
    <w:uiPriority w:val="99"/>
    <w:rsid w:val="00830E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EDE"/>
    <w:rPr>
      <w:b/>
      <w:bCs/>
    </w:rPr>
  </w:style>
  <w:style w:type="character" w:styleId="Strong">
    <w:name w:val="Strong"/>
    <w:basedOn w:val="DefaultParagraphFont"/>
    <w:uiPriority w:val="22"/>
    <w:qFormat/>
    <w:rsid w:val="005C5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1729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Aayushi</dc:creator>
  <cp:keywords/>
  <dc:description/>
  <cp:lastModifiedBy>Kumari, Radha</cp:lastModifiedBy>
  <cp:revision>7</cp:revision>
  <cp:lastPrinted>2025-04-23T07:36:00Z</cp:lastPrinted>
  <dcterms:created xsi:type="dcterms:W3CDTF">2025-04-24T13:44:00Z</dcterms:created>
  <dcterms:modified xsi:type="dcterms:W3CDTF">2025-04-30T06:54:00Z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2025-03-25T08:41:19Z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cc0c8744-5383-48f0-ac27-a41ec2136a2f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153e6fd047864ff28cc30db6a63ad476036f983b48bb45ab1e3fd6ba222b88d0</vt:lpwstr>
  </property>
</Properties>
</file>