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24C9F" w14:textId="77777777" w:rsidR="00CD721D" w:rsidRDefault="00000000">
      <w:pPr>
        <w:widowControl w:val="0"/>
        <w:pBdr>
          <w:top w:val="nil"/>
          <w:left w:val="nil"/>
          <w:bottom w:val="nil"/>
          <w:right w:val="nil"/>
          <w:between w:val="nil"/>
        </w:pBdr>
        <w:spacing w:line="240" w:lineRule="auto"/>
        <w:ind w:left="2220"/>
        <w:rPr>
          <w:color w:val="000000"/>
          <w:sz w:val="20"/>
          <w:szCs w:val="20"/>
        </w:rPr>
      </w:pPr>
      <w:r>
        <w:rPr>
          <w:color w:val="000000"/>
          <w:sz w:val="20"/>
          <w:szCs w:val="20"/>
        </w:rPr>
        <w:t xml:space="preserve">www.aulados.net </w:t>
      </w:r>
      <w:proofErr w:type="spellStart"/>
      <w:r>
        <w:rPr>
          <w:color w:val="000000"/>
          <w:sz w:val="20"/>
          <w:szCs w:val="20"/>
        </w:rPr>
        <w:t>Geotours</w:t>
      </w:r>
      <w:proofErr w:type="spellEnd"/>
      <w:r>
        <w:rPr>
          <w:color w:val="000000"/>
          <w:sz w:val="20"/>
          <w:szCs w:val="20"/>
        </w:rPr>
        <w:t xml:space="preserve"> Norte Chile 2021</w:t>
      </w:r>
    </w:p>
    <w:p w14:paraId="4DA25464" w14:textId="5BE473A4" w:rsidR="00CD721D" w:rsidRDefault="00DD6C49">
      <w:pPr>
        <w:widowControl w:val="0"/>
        <w:pBdr>
          <w:top w:val="nil"/>
          <w:left w:val="nil"/>
          <w:bottom w:val="nil"/>
          <w:right w:val="nil"/>
          <w:between w:val="nil"/>
        </w:pBdr>
        <w:spacing w:before="673" w:line="263" w:lineRule="auto"/>
        <w:ind w:left="320" w:right="1260"/>
        <w:jc w:val="center"/>
        <w:rPr>
          <w:rFonts w:ascii="Arial Narrow" w:eastAsia="Arial Narrow" w:hAnsi="Arial Narrow" w:cs="Arial Narrow"/>
          <w:b/>
          <w:bCs/>
          <w:i/>
          <w:iCs/>
          <w:color w:val="595959"/>
          <w:sz w:val="48"/>
          <w:szCs w:val="48"/>
        </w:rPr>
      </w:pPr>
      <w:proofErr w:type="spellStart"/>
      <w:r>
        <w:rPr>
          <w:rFonts w:ascii="Arial Narrow" w:eastAsia="Arial Narrow" w:hAnsi="Arial Narrow" w:cs="Arial Narrow"/>
          <w:b/>
          <w:bCs/>
          <w:i/>
          <w:iCs/>
          <w:color w:val="595959"/>
          <w:sz w:val="48"/>
          <w:szCs w:val="48"/>
        </w:rPr>
        <w:t>Geotour</w:t>
      </w:r>
      <w:proofErr w:type="spellEnd"/>
      <w:r>
        <w:rPr>
          <w:rFonts w:ascii="Arial Narrow" w:eastAsia="Arial Narrow" w:hAnsi="Arial Narrow" w:cs="Arial Narrow"/>
          <w:b/>
          <w:bCs/>
          <w:i/>
          <w:iCs/>
          <w:color w:val="595959"/>
          <w:sz w:val="48"/>
          <w:szCs w:val="48"/>
        </w:rPr>
        <w:t xml:space="preserve"> 1</w:t>
      </w:r>
      <w:r w:rsidR="00000000">
        <w:rPr>
          <w:rFonts w:ascii="Arial Narrow" w:eastAsia="Arial Narrow" w:hAnsi="Arial Narrow" w:cs="Arial Narrow"/>
          <w:b/>
          <w:bCs/>
          <w:i/>
          <w:iCs/>
          <w:color w:val="595959"/>
          <w:sz w:val="48"/>
          <w:szCs w:val="48"/>
        </w:rPr>
        <w:t xml:space="preserve"> The Rainbow Valley, San Pedro de Atacama, Chile</w:t>
      </w:r>
    </w:p>
    <w:p w14:paraId="678C57FE" w14:textId="77777777" w:rsidR="00CD721D" w:rsidRDefault="00000000">
      <w:pPr>
        <w:widowControl w:val="0"/>
        <w:pBdr>
          <w:top w:val="nil"/>
          <w:left w:val="nil"/>
          <w:bottom w:val="nil"/>
          <w:right w:val="nil"/>
          <w:between w:val="nil"/>
        </w:pBdr>
        <w:spacing w:before="239" w:line="264" w:lineRule="auto"/>
        <w:ind w:left="270" w:right="1268"/>
        <w:jc w:val="center"/>
        <w:rPr>
          <w:rFonts w:ascii="Arial Narrow" w:eastAsia="Arial Narrow" w:hAnsi="Arial Narrow" w:cs="Arial Narrow"/>
          <w:i/>
          <w:iCs/>
          <w:color w:val="595959"/>
          <w:sz w:val="27"/>
          <w:szCs w:val="27"/>
        </w:rPr>
      </w:pPr>
      <w:r>
        <w:rPr>
          <w:rFonts w:ascii="Arial Narrow" w:eastAsia="Arial Narrow" w:hAnsi="Arial Narrow" w:cs="Arial Narrow"/>
          <w:i/>
          <w:iCs/>
          <w:color w:val="595959"/>
          <w:sz w:val="27"/>
          <w:szCs w:val="27"/>
        </w:rPr>
        <w:t xml:space="preserve">A spectacular </w:t>
      </w:r>
      <w:proofErr w:type="spellStart"/>
      <w:r>
        <w:rPr>
          <w:rFonts w:ascii="Arial Narrow" w:eastAsia="Arial Narrow" w:hAnsi="Arial Narrow" w:cs="Arial Narrow"/>
          <w:i/>
          <w:iCs/>
          <w:color w:val="595959"/>
          <w:sz w:val="27"/>
          <w:szCs w:val="27"/>
        </w:rPr>
        <w:t>multicoloured</w:t>
      </w:r>
      <w:proofErr w:type="spellEnd"/>
      <w:r>
        <w:rPr>
          <w:rFonts w:ascii="Arial Narrow" w:eastAsia="Arial Narrow" w:hAnsi="Arial Narrow" w:cs="Arial Narrow"/>
          <w:i/>
          <w:iCs/>
          <w:color w:val="595959"/>
          <w:sz w:val="27"/>
          <w:szCs w:val="27"/>
        </w:rPr>
        <w:t xml:space="preserve"> continental Cretaceous hidden in a mountain range amidst the vastness of the desert</w:t>
      </w:r>
    </w:p>
    <w:p w14:paraId="0E18990C" w14:textId="77777777" w:rsidR="00CD721D" w:rsidRDefault="00000000">
      <w:pPr>
        <w:widowControl w:val="0"/>
        <w:pBdr>
          <w:top w:val="nil"/>
          <w:left w:val="nil"/>
          <w:bottom w:val="nil"/>
          <w:right w:val="nil"/>
          <w:between w:val="nil"/>
        </w:pBdr>
        <w:spacing w:before="217" w:line="240" w:lineRule="auto"/>
        <w:ind w:left="3326"/>
        <w:rPr>
          <w:rFonts w:ascii="Arial Narrow" w:eastAsia="Arial Narrow" w:hAnsi="Arial Narrow" w:cs="Arial Narrow"/>
          <w:i/>
          <w:iCs/>
          <w:color w:val="595959"/>
          <w:sz w:val="21"/>
          <w:szCs w:val="21"/>
        </w:rPr>
      </w:pPr>
      <w:r>
        <w:rPr>
          <w:rFonts w:ascii="Arial Narrow" w:eastAsia="Arial Narrow" w:hAnsi="Arial Narrow" w:cs="Arial Narrow"/>
          <w:i/>
          <w:iCs/>
          <w:color w:val="595959"/>
          <w:sz w:val="21"/>
          <w:szCs w:val="21"/>
        </w:rPr>
        <w:t>R. Oyarzun &amp; P. Cubas</w:t>
      </w:r>
    </w:p>
    <w:p w14:paraId="60B418CE" w14:textId="77777777" w:rsidR="00CD721D" w:rsidRDefault="00000000">
      <w:pPr>
        <w:widowControl w:val="0"/>
        <w:pBdr>
          <w:top w:val="nil"/>
          <w:left w:val="nil"/>
          <w:bottom w:val="nil"/>
          <w:right w:val="nil"/>
          <w:between w:val="nil"/>
        </w:pBdr>
        <w:spacing w:before="248" w:line="213" w:lineRule="auto"/>
        <w:ind w:left="440" w:right="1484"/>
        <w:jc w:val="center"/>
        <w:rPr>
          <w:rFonts w:ascii="Arial Narrow" w:eastAsia="Arial Narrow" w:hAnsi="Arial Narrow" w:cs="Arial Narrow"/>
          <w:i/>
          <w:iCs/>
          <w:color w:val="595959"/>
          <w:sz w:val="18"/>
          <w:szCs w:val="18"/>
        </w:rPr>
      </w:pPr>
      <w:r>
        <w:rPr>
          <w:rFonts w:ascii="Arial Narrow" w:eastAsia="Arial Narrow" w:hAnsi="Arial Narrow" w:cs="Arial Narrow"/>
          <w:i/>
          <w:iCs/>
          <w:noProof/>
          <w:color w:val="595959"/>
          <w:sz w:val="21"/>
          <w:szCs w:val="21"/>
        </w:rPr>
        <w:drawing>
          <wp:inline distT="19050" distB="19050" distL="19050" distR="19050" wp14:anchorId="539BBA91" wp14:editId="185121CC">
            <wp:extent cx="4870069" cy="2203069"/>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
                    <a:srcRect/>
                    <a:stretch>
                      <a:fillRect/>
                    </a:stretch>
                  </pic:blipFill>
                  <pic:spPr>
                    <a:xfrm>
                      <a:off x="0" y="0"/>
                      <a:ext cx="4870069" cy="2203069"/>
                    </a:xfrm>
                    <a:prstGeom prst="rect">
                      <a:avLst/>
                    </a:prstGeom>
                    <a:ln/>
                  </pic:spPr>
                </pic:pic>
              </a:graphicData>
            </a:graphic>
          </wp:inline>
        </w:drawing>
      </w:r>
      <w:r>
        <w:rPr>
          <w:rFonts w:ascii="Arial Narrow" w:eastAsia="Arial Narrow" w:hAnsi="Arial Narrow" w:cs="Arial Narrow"/>
          <w:i/>
          <w:iCs/>
          <w:color w:val="595959"/>
          <w:sz w:val="18"/>
          <w:szCs w:val="18"/>
        </w:rPr>
        <w:t xml:space="preserve">The </w:t>
      </w:r>
      <w:proofErr w:type="spellStart"/>
      <w:r>
        <w:rPr>
          <w:rFonts w:ascii="Arial Narrow" w:eastAsia="Arial Narrow" w:hAnsi="Arial Narrow" w:cs="Arial Narrow"/>
          <w:i/>
          <w:iCs/>
          <w:color w:val="595959"/>
          <w:sz w:val="18"/>
          <w:szCs w:val="18"/>
        </w:rPr>
        <w:t>multicoloured</w:t>
      </w:r>
      <w:proofErr w:type="spellEnd"/>
      <w:r>
        <w:rPr>
          <w:rFonts w:ascii="Arial Narrow" w:eastAsia="Arial Narrow" w:hAnsi="Arial Narrow" w:cs="Arial Narrow"/>
          <w:i/>
          <w:iCs/>
          <w:color w:val="595959"/>
          <w:sz w:val="18"/>
          <w:szCs w:val="18"/>
        </w:rPr>
        <w:t xml:space="preserve"> landscape of the Rainbow Valley, Antofagasta Region – Chile</w:t>
      </w:r>
    </w:p>
    <w:p w14:paraId="7828808F" w14:textId="77777777" w:rsidR="00CD721D" w:rsidRDefault="00000000">
      <w:pPr>
        <w:widowControl w:val="0"/>
        <w:pBdr>
          <w:top w:val="nil"/>
          <w:left w:val="nil"/>
          <w:bottom w:val="nil"/>
          <w:right w:val="nil"/>
          <w:between w:val="nil"/>
        </w:pBdr>
        <w:spacing w:before="681" w:line="240" w:lineRule="auto"/>
        <w:ind w:left="3275"/>
        <w:rPr>
          <w:rFonts w:ascii="Arial Narrow" w:eastAsia="Arial Narrow" w:hAnsi="Arial Narrow" w:cs="Arial Narrow"/>
          <w:b/>
          <w:bCs/>
          <w:i/>
          <w:iCs/>
          <w:color w:val="595959"/>
          <w:sz w:val="27"/>
          <w:szCs w:val="27"/>
        </w:rPr>
      </w:pPr>
      <w:r>
        <w:rPr>
          <w:rFonts w:ascii="Arial Narrow" w:eastAsia="Arial Narrow" w:hAnsi="Arial Narrow" w:cs="Arial Narrow"/>
          <w:b/>
          <w:bCs/>
          <w:i/>
          <w:iCs/>
          <w:color w:val="595959"/>
          <w:sz w:val="27"/>
          <w:szCs w:val="27"/>
        </w:rPr>
        <w:t>Date of visit:</w:t>
      </w:r>
    </w:p>
    <w:p w14:paraId="44D8D31A" w14:textId="77777777" w:rsidR="00CD721D" w:rsidRDefault="00000000">
      <w:pPr>
        <w:widowControl w:val="0"/>
        <w:pBdr>
          <w:top w:val="nil"/>
          <w:left w:val="nil"/>
          <w:bottom w:val="nil"/>
          <w:right w:val="nil"/>
          <w:between w:val="nil"/>
        </w:pBdr>
        <w:spacing w:before="246" w:line="240" w:lineRule="auto"/>
        <w:ind w:left="3414"/>
        <w:rPr>
          <w:rFonts w:ascii="Arial Narrow" w:eastAsia="Arial Narrow" w:hAnsi="Arial Narrow" w:cs="Arial Narrow"/>
          <w:i/>
          <w:iCs/>
          <w:color w:val="595959"/>
          <w:sz w:val="21"/>
          <w:szCs w:val="21"/>
        </w:rPr>
      </w:pPr>
      <w:r>
        <w:rPr>
          <w:rFonts w:ascii="Arial Narrow" w:eastAsia="Arial Narrow" w:hAnsi="Arial Narrow" w:cs="Arial Narrow"/>
          <w:i/>
          <w:iCs/>
          <w:color w:val="595959"/>
          <w:sz w:val="21"/>
          <w:szCs w:val="21"/>
        </w:rPr>
        <w:t>March 29, 2019</w:t>
      </w:r>
    </w:p>
    <w:p w14:paraId="4D276EAD" w14:textId="77777777" w:rsidR="00CD721D" w:rsidRDefault="00000000">
      <w:pPr>
        <w:widowControl w:val="0"/>
        <w:pBdr>
          <w:top w:val="nil"/>
          <w:left w:val="nil"/>
          <w:bottom w:val="nil"/>
          <w:right w:val="nil"/>
          <w:between w:val="nil"/>
        </w:pBdr>
        <w:spacing w:before="230" w:line="240" w:lineRule="auto"/>
        <w:ind w:left="3140"/>
        <w:rPr>
          <w:rFonts w:ascii="Arial Narrow" w:eastAsia="Arial Narrow" w:hAnsi="Arial Narrow" w:cs="Arial Narrow"/>
          <w:b/>
          <w:bCs/>
          <w:i/>
          <w:iCs/>
          <w:color w:val="595959"/>
          <w:sz w:val="27"/>
          <w:szCs w:val="27"/>
        </w:rPr>
      </w:pPr>
      <w:proofErr w:type="spellStart"/>
      <w:r>
        <w:rPr>
          <w:rFonts w:ascii="Arial Narrow" w:eastAsia="Arial Narrow" w:hAnsi="Arial Narrow" w:cs="Arial Narrow"/>
          <w:b/>
          <w:bCs/>
          <w:i/>
          <w:iCs/>
          <w:color w:val="595959"/>
          <w:sz w:val="27"/>
          <w:szCs w:val="27"/>
        </w:rPr>
        <w:t>Geotour</w:t>
      </w:r>
      <w:proofErr w:type="spellEnd"/>
      <w:r>
        <w:rPr>
          <w:rFonts w:ascii="Arial Narrow" w:eastAsia="Arial Narrow" w:hAnsi="Arial Narrow" w:cs="Arial Narrow"/>
          <w:b/>
          <w:bCs/>
          <w:i/>
          <w:iCs/>
          <w:color w:val="595959"/>
          <w:sz w:val="27"/>
          <w:szCs w:val="27"/>
        </w:rPr>
        <w:t xml:space="preserve"> travelers:</w:t>
      </w:r>
    </w:p>
    <w:p w14:paraId="7CCDC1B4" w14:textId="77777777" w:rsidR="00CD721D" w:rsidRDefault="00000000">
      <w:pPr>
        <w:widowControl w:val="0"/>
        <w:pBdr>
          <w:top w:val="nil"/>
          <w:left w:val="nil"/>
          <w:bottom w:val="nil"/>
          <w:right w:val="nil"/>
          <w:between w:val="nil"/>
        </w:pBdr>
        <w:spacing w:before="246" w:line="240" w:lineRule="auto"/>
        <w:ind w:left="2461"/>
        <w:rPr>
          <w:rFonts w:ascii="Arial Narrow" w:eastAsia="Arial Narrow" w:hAnsi="Arial Narrow" w:cs="Arial Narrow"/>
          <w:i/>
          <w:iCs/>
          <w:color w:val="595959"/>
          <w:sz w:val="21"/>
          <w:szCs w:val="21"/>
        </w:rPr>
      </w:pPr>
      <w:r>
        <w:rPr>
          <w:rFonts w:ascii="Arial Narrow" w:eastAsia="Arial Narrow" w:hAnsi="Arial Narrow" w:cs="Arial Narrow"/>
          <w:i/>
          <w:iCs/>
          <w:color w:val="595959"/>
          <w:sz w:val="21"/>
          <w:szCs w:val="21"/>
        </w:rPr>
        <w:t>C. Cubas, P. Cubas, M. García &amp; R. Oyarzun</w:t>
      </w:r>
    </w:p>
    <w:p w14:paraId="7C8D14F1" w14:textId="77777777" w:rsidR="00CD721D" w:rsidRDefault="00000000">
      <w:pPr>
        <w:widowControl w:val="0"/>
        <w:pBdr>
          <w:top w:val="nil"/>
          <w:left w:val="nil"/>
          <w:bottom w:val="nil"/>
          <w:right w:val="nil"/>
          <w:between w:val="nil"/>
        </w:pBdr>
        <w:spacing w:before="1458" w:line="240" w:lineRule="auto"/>
        <w:ind w:left="2566"/>
        <w:rPr>
          <w:rFonts w:ascii="Arial Narrow" w:eastAsia="Arial Narrow" w:hAnsi="Arial Narrow" w:cs="Arial Narrow"/>
          <w:b/>
          <w:bCs/>
          <w:i/>
          <w:iCs/>
          <w:color w:val="595959"/>
          <w:sz w:val="39"/>
          <w:szCs w:val="39"/>
        </w:rPr>
      </w:pPr>
      <w:r>
        <w:rPr>
          <w:rFonts w:ascii="Arial Narrow" w:eastAsia="Arial Narrow" w:hAnsi="Arial Narrow" w:cs="Arial Narrow"/>
          <w:b/>
          <w:bCs/>
          <w:i/>
          <w:iCs/>
          <w:color w:val="595959"/>
          <w:sz w:val="39"/>
          <w:szCs w:val="39"/>
        </w:rPr>
        <w:t>Classroom</w:t>
      </w:r>
      <w:r>
        <w:rPr>
          <w:rFonts w:ascii="Arial Narrow" w:eastAsia="Arial Narrow" w:hAnsi="Arial Narrow" w:cs="Arial Narrow"/>
          <w:b/>
          <w:bCs/>
          <w:i/>
          <w:iCs/>
          <w:color w:val="C00000"/>
          <w:sz w:val="51"/>
          <w:szCs w:val="51"/>
        </w:rPr>
        <w:t>2</w:t>
      </w:r>
      <w:r>
        <w:rPr>
          <w:rFonts w:ascii="Arial Narrow" w:eastAsia="Arial Narrow" w:hAnsi="Arial Narrow" w:cs="Arial Narrow"/>
          <w:b/>
          <w:bCs/>
          <w:i/>
          <w:iCs/>
          <w:color w:val="595959"/>
          <w:sz w:val="39"/>
          <w:szCs w:val="39"/>
        </w:rPr>
        <w:t>puntonet</w:t>
      </w:r>
      <w:r>
        <w:rPr>
          <w:rFonts w:ascii="Arial Narrow" w:eastAsia="Arial Narrow" w:hAnsi="Arial Narrow" w:cs="Arial Narrow"/>
          <w:i/>
          <w:iCs/>
          <w:color w:val="595959"/>
          <w:sz w:val="39"/>
          <w:szCs w:val="39"/>
        </w:rPr>
        <w:t xml:space="preserve">- </w:t>
      </w:r>
      <w:r>
        <w:rPr>
          <w:rFonts w:ascii="Arial Narrow" w:eastAsia="Arial Narrow" w:hAnsi="Arial Narrow" w:cs="Arial Narrow"/>
          <w:b/>
          <w:bCs/>
          <w:i/>
          <w:iCs/>
          <w:color w:val="595959"/>
          <w:sz w:val="39"/>
          <w:szCs w:val="39"/>
        </w:rPr>
        <w:t xml:space="preserve">2021 </w:t>
      </w:r>
    </w:p>
    <w:p w14:paraId="4B6959CF" w14:textId="77777777" w:rsidR="00CD721D" w:rsidRDefault="00000000">
      <w:pPr>
        <w:widowControl w:val="0"/>
        <w:pBdr>
          <w:top w:val="nil"/>
          <w:left w:val="nil"/>
          <w:bottom w:val="nil"/>
          <w:right w:val="nil"/>
          <w:between w:val="nil"/>
        </w:pBdr>
        <w:spacing w:before="2989" w:line="240" w:lineRule="auto"/>
        <w:ind w:right="-6"/>
        <w:jc w:val="right"/>
        <w:rPr>
          <w:rFonts w:ascii="Calibri" w:eastAsia="Calibri" w:hAnsi="Calibri" w:cs="Calibri"/>
          <w:b/>
          <w:bCs/>
          <w:i/>
          <w:iCs/>
          <w:color w:val="FFFFFF"/>
          <w:sz w:val="36"/>
          <w:szCs w:val="36"/>
        </w:rPr>
      </w:pPr>
      <w:r>
        <w:rPr>
          <w:rFonts w:ascii="Calibri" w:eastAsia="Calibri" w:hAnsi="Calibri" w:cs="Calibri"/>
          <w:b/>
          <w:bCs/>
          <w:i/>
          <w:iCs/>
          <w:color w:val="FFFFFF"/>
          <w:sz w:val="36"/>
          <w:szCs w:val="36"/>
          <w:u w:val="single"/>
          <w:shd w:val="clear" w:color="auto" w:fill="943634"/>
        </w:rPr>
        <w:t>1</w:t>
      </w:r>
      <w:r>
        <w:rPr>
          <w:rFonts w:ascii="Calibri" w:eastAsia="Calibri" w:hAnsi="Calibri" w:cs="Calibri"/>
          <w:b/>
          <w:bCs/>
          <w:i/>
          <w:iCs/>
          <w:color w:val="FFFFFF"/>
          <w:sz w:val="36"/>
          <w:szCs w:val="36"/>
        </w:rPr>
        <w:t xml:space="preserve"> </w:t>
      </w:r>
    </w:p>
    <w:p w14:paraId="23A74892" w14:textId="77777777" w:rsidR="00CD721D" w:rsidRDefault="00000000">
      <w:pPr>
        <w:widowControl w:val="0"/>
        <w:pBdr>
          <w:top w:val="nil"/>
          <w:left w:val="nil"/>
          <w:bottom w:val="nil"/>
          <w:right w:val="nil"/>
          <w:between w:val="nil"/>
        </w:pBdr>
        <w:spacing w:line="240" w:lineRule="auto"/>
        <w:ind w:left="2220"/>
        <w:rPr>
          <w:color w:val="000000"/>
          <w:sz w:val="20"/>
          <w:szCs w:val="20"/>
        </w:rPr>
      </w:pPr>
      <w:r>
        <w:rPr>
          <w:color w:val="000000"/>
          <w:sz w:val="20"/>
          <w:szCs w:val="20"/>
        </w:rPr>
        <w:t xml:space="preserve">www.aulados.net </w:t>
      </w:r>
      <w:proofErr w:type="spellStart"/>
      <w:r>
        <w:rPr>
          <w:color w:val="000000"/>
          <w:sz w:val="20"/>
          <w:szCs w:val="20"/>
        </w:rPr>
        <w:t>Geotours</w:t>
      </w:r>
      <w:proofErr w:type="spellEnd"/>
      <w:r>
        <w:rPr>
          <w:color w:val="000000"/>
          <w:sz w:val="20"/>
          <w:szCs w:val="20"/>
        </w:rPr>
        <w:t xml:space="preserve"> Norte Chile 2021</w:t>
      </w:r>
    </w:p>
    <w:p w14:paraId="6397D1DE" w14:textId="77777777" w:rsidR="00CD721D" w:rsidRDefault="00000000">
      <w:pPr>
        <w:widowControl w:val="0"/>
        <w:pBdr>
          <w:top w:val="nil"/>
          <w:left w:val="nil"/>
          <w:bottom w:val="nil"/>
          <w:right w:val="nil"/>
          <w:between w:val="nil"/>
        </w:pBdr>
        <w:spacing w:before="690" w:line="240" w:lineRule="auto"/>
        <w:ind w:left="13"/>
        <w:rPr>
          <w:rFonts w:ascii="Arial Narrow" w:eastAsia="Arial Narrow" w:hAnsi="Arial Narrow" w:cs="Arial Narrow"/>
          <w:b/>
          <w:bCs/>
          <w:color w:val="595959"/>
          <w:sz w:val="24"/>
          <w:szCs w:val="24"/>
        </w:rPr>
      </w:pPr>
      <w:r>
        <w:rPr>
          <w:rFonts w:ascii="Arial Narrow" w:eastAsia="Arial Narrow" w:hAnsi="Arial Narrow" w:cs="Arial Narrow"/>
          <w:b/>
          <w:bCs/>
          <w:color w:val="595959"/>
          <w:sz w:val="24"/>
          <w:szCs w:val="24"/>
        </w:rPr>
        <w:lastRenderedPageBreak/>
        <w:t xml:space="preserve">General  </w:t>
      </w:r>
    </w:p>
    <w:p w14:paraId="525B20C4" w14:textId="245C2532" w:rsidR="00CD721D" w:rsidRDefault="00000000">
      <w:pPr>
        <w:widowControl w:val="0"/>
        <w:pBdr>
          <w:top w:val="nil"/>
          <w:left w:val="nil"/>
          <w:bottom w:val="nil"/>
          <w:right w:val="nil"/>
          <w:between w:val="nil"/>
        </w:pBdr>
        <w:spacing w:before="235" w:line="263" w:lineRule="auto"/>
        <w:ind w:left="7" w:right="1031" w:firstLine="11"/>
        <w:jc w:val="both"/>
        <w:rPr>
          <w:rFonts w:ascii="Arial Narrow" w:eastAsia="Arial Narrow" w:hAnsi="Arial Narrow" w:cs="Arial Narrow"/>
          <w:color w:val="595959"/>
          <w:sz w:val="24"/>
          <w:szCs w:val="24"/>
        </w:rPr>
      </w:pPr>
      <w:r>
        <w:rPr>
          <w:rFonts w:ascii="Arial Narrow" w:eastAsia="Arial Narrow" w:hAnsi="Arial Narrow" w:cs="Arial Narrow"/>
          <w:color w:val="595959"/>
          <w:sz w:val="24"/>
          <w:szCs w:val="24"/>
        </w:rPr>
        <w:t xml:space="preserve">Rainbow Valley is located about 90 km north of San Pedro de Atacama. It owes its name to the variety of </w:t>
      </w:r>
      <w:proofErr w:type="spellStart"/>
      <w:r>
        <w:rPr>
          <w:rFonts w:ascii="Arial Narrow" w:eastAsia="Arial Narrow" w:hAnsi="Arial Narrow" w:cs="Arial Narrow"/>
          <w:color w:val="595959"/>
          <w:sz w:val="24"/>
          <w:szCs w:val="24"/>
        </w:rPr>
        <w:t>colours</w:t>
      </w:r>
      <w:proofErr w:type="spellEnd"/>
      <w:r>
        <w:rPr>
          <w:rFonts w:ascii="Arial Narrow" w:eastAsia="Arial Narrow" w:hAnsi="Arial Narrow" w:cs="Arial Narrow"/>
          <w:color w:val="595959"/>
          <w:sz w:val="24"/>
          <w:szCs w:val="24"/>
        </w:rPr>
        <w:t xml:space="preserve"> visible in the Cretaceous geological formations that outcrop there: vibrant reds, beiges, greens, whites, and yellows, combined with white salts and a spectacular blue sky. The still relatively unknown Rainbow Valley consequently attracts fewer tourists than the more popular Mars and Moon sites, which, due to their proximity to San Pedro, are more accessible and offer cheaper tours. This is good news in an area that</w:t>
      </w:r>
      <w:r w:rsidR="00DD6C49">
        <w:rPr>
          <w:rFonts w:ascii="Arial Narrow" w:eastAsia="Arial Narrow" w:hAnsi="Arial Narrow" w:cs="Arial Narrow"/>
          <w:color w:val="595959"/>
          <w:sz w:val="24"/>
          <w:szCs w:val="24"/>
        </w:rPr>
        <w:t xml:space="preserve">, in </w:t>
      </w:r>
      <w:proofErr w:type="gramStart"/>
      <w:r w:rsidR="00DD6C49">
        <w:rPr>
          <w:rFonts w:ascii="Arial Narrow" w:eastAsia="Arial Narrow" w:hAnsi="Arial Narrow" w:cs="Arial Narrow"/>
          <w:color w:val="595959"/>
          <w:sz w:val="24"/>
          <w:szCs w:val="24"/>
        </w:rPr>
        <w:t>many</w:t>
      </w:r>
      <w:proofErr w:type="gramEnd"/>
      <w:r w:rsidR="00DD6C49">
        <w:rPr>
          <w:rFonts w:ascii="Arial Narrow" w:eastAsia="Arial Narrow" w:hAnsi="Arial Narrow" w:cs="Arial Narrow"/>
          <w:color w:val="595959"/>
          <w:sz w:val="24"/>
          <w:szCs w:val="24"/>
        </w:rPr>
        <w:t xml:space="preserve"> ways, has </w:t>
      </w:r>
      <w:proofErr w:type="gramStart"/>
      <w:r>
        <w:rPr>
          <w:rFonts w:ascii="Arial Narrow" w:eastAsia="Arial Narrow" w:hAnsi="Arial Narrow" w:cs="Arial Narrow"/>
          <w:color w:val="595959"/>
          <w:sz w:val="24"/>
          <w:szCs w:val="24"/>
        </w:rPr>
        <w:t>been "occupied"</w:t>
      </w:r>
      <w:proofErr w:type="gramEnd"/>
      <w:r>
        <w:rPr>
          <w:rFonts w:ascii="Arial Narrow" w:eastAsia="Arial Narrow" w:hAnsi="Arial Narrow" w:cs="Arial Narrow"/>
          <w:color w:val="595959"/>
          <w:sz w:val="24"/>
          <w:szCs w:val="24"/>
        </w:rPr>
        <w:t xml:space="preserve"> by hordes of tourists who neither understand nor try to understand the scientific value of this unique region.</w:t>
      </w:r>
    </w:p>
    <w:p w14:paraId="0D04E75B" w14:textId="77777777" w:rsidR="00CD721D" w:rsidRDefault="00000000">
      <w:pPr>
        <w:widowControl w:val="0"/>
        <w:pBdr>
          <w:top w:val="nil"/>
          <w:left w:val="nil"/>
          <w:bottom w:val="nil"/>
          <w:right w:val="nil"/>
          <w:between w:val="nil"/>
        </w:pBdr>
        <w:spacing w:before="227" w:line="217" w:lineRule="auto"/>
        <w:ind w:left="32" w:right="1057"/>
        <w:jc w:val="center"/>
        <w:rPr>
          <w:rFonts w:ascii="Arial Narrow" w:eastAsia="Arial Narrow" w:hAnsi="Arial Narrow" w:cs="Arial Narrow"/>
          <w:i/>
          <w:iCs/>
          <w:color w:val="595959"/>
          <w:sz w:val="18"/>
          <w:szCs w:val="18"/>
        </w:rPr>
      </w:pPr>
      <w:r>
        <w:rPr>
          <w:rFonts w:ascii="Arial Narrow" w:eastAsia="Arial Narrow" w:hAnsi="Arial Narrow" w:cs="Arial Narrow"/>
          <w:noProof/>
          <w:color w:val="595959"/>
          <w:sz w:val="24"/>
          <w:szCs w:val="24"/>
        </w:rPr>
        <w:drawing>
          <wp:inline distT="19050" distB="19050" distL="19050" distR="19050" wp14:anchorId="7B8A4FC5" wp14:editId="04232F68">
            <wp:extent cx="5400040" cy="162814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5400040" cy="1628140"/>
                    </a:xfrm>
                    <a:prstGeom prst="rect">
                      <a:avLst/>
                    </a:prstGeom>
                    <a:ln/>
                  </pic:spPr>
                </pic:pic>
              </a:graphicData>
            </a:graphic>
          </wp:inline>
        </w:drawing>
      </w:r>
      <w:r>
        <w:rPr>
          <w:rFonts w:ascii="Arial Narrow" w:eastAsia="Arial Narrow" w:hAnsi="Arial Narrow" w:cs="Arial Narrow"/>
          <w:i/>
          <w:iCs/>
          <w:color w:val="595959"/>
          <w:sz w:val="18"/>
          <w:szCs w:val="18"/>
        </w:rPr>
        <w:t xml:space="preserve">Rainbow Valley. From left to right and towards the background, Tonel </w:t>
      </w:r>
      <w:proofErr w:type="spellStart"/>
      <w:r>
        <w:rPr>
          <w:rFonts w:ascii="Arial Narrow" w:eastAsia="Arial Narrow" w:hAnsi="Arial Narrow" w:cs="Arial Narrow"/>
          <w:i/>
          <w:iCs/>
          <w:color w:val="595959"/>
          <w:sz w:val="18"/>
          <w:szCs w:val="18"/>
        </w:rPr>
        <w:t>Intrusives</w:t>
      </w:r>
      <w:proofErr w:type="spellEnd"/>
      <w:r>
        <w:rPr>
          <w:rFonts w:ascii="Arial Narrow" w:eastAsia="Arial Narrow" w:hAnsi="Arial Narrow" w:cs="Arial Narrow"/>
          <w:i/>
          <w:iCs/>
          <w:color w:val="595959"/>
          <w:sz w:val="18"/>
          <w:szCs w:val="18"/>
        </w:rPr>
        <w:t xml:space="preserve"> and Tonel Formation</w:t>
      </w:r>
    </w:p>
    <w:p w14:paraId="102C53F8" w14:textId="77777777" w:rsidR="00CD721D" w:rsidRDefault="00000000">
      <w:pPr>
        <w:widowControl w:val="0"/>
        <w:pBdr>
          <w:top w:val="nil"/>
          <w:left w:val="nil"/>
          <w:bottom w:val="nil"/>
          <w:right w:val="nil"/>
          <w:between w:val="nil"/>
        </w:pBdr>
        <w:spacing w:before="69" w:line="264" w:lineRule="auto"/>
        <w:ind w:left="10" w:right="1030" w:firstLine="2"/>
        <w:jc w:val="both"/>
        <w:rPr>
          <w:rFonts w:ascii="Arial Narrow" w:eastAsia="Arial Narrow" w:hAnsi="Arial Narrow" w:cs="Arial Narrow"/>
          <w:color w:val="595959"/>
          <w:sz w:val="24"/>
          <w:szCs w:val="24"/>
        </w:rPr>
      </w:pPr>
      <w:r>
        <w:rPr>
          <w:rFonts w:ascii="Arial Narrow" w:eastAsia="Arial Narrow" w:hAnsi="Arial Narrow" w:cs="Arial Narrow"/>
          <w:color w:val="595959"/>
          <w:sz w:val="24"/>
          <w:szCs w:val="24"/>
        </w:rPr>
        <w:t>This is an environment that no geologist or person with related knowledge should miss. In fact, the sheer beauty and uniqueness of the place should be reward enough for anyone who visits.</w:t>
      </w:r>
    </w:p>
    <w:p w14:paraId="0F9E16A1" w14:textId="77777777" w:rsidR="00CD721D" w:rsidRDefault="00000000">
      <w:pPr>
        <w:widowControl w:val="0"/>
        <w:pBdr>
          <w:top w:val="nil"/>
          <w:left w:val="nil"/>
          <w:bottom w:val="nil"/>
          <w:right w:val="nil"/>
          <w:between w:val="nil"/>
        </w:pBdr>
        <w:spacing w:before="729" w:line="429" w:lineRule="auto"/>
        <w:ind w:right="1909" w:firstLine="21"/>
        <w:rPr>
          <w:rFonts w:ascii="Arial Narrow" w:eastAsia="Arial Narrow" w:hAnsi="Arial Narrow" w:cs="Arial Narrow"/>
          <w:color w:val="595959"/>
          <w:sz w:val="24"/>
          <w:szCs w:val="24"/>
        </w:rPr>
      </w:pPr>
      <w:r>
        <w:rPr>
          <w:rFonts w:ascii="Arial Narrow" w:eastAsia="Arial Narrow" w:hAnsi="Arial Narrow" w:cs="Arial Narrow"/>
          <w:i/>
          <w:iCs/>
          <w:color w:val="595959"/>
          <w:sz w:val="24"/>
          <w:szCs w:val="24"/>
        </w:rPr>
        <w:t>Central coordinates (decimal degrees)</w:t>
      </w:r>
      <w:r>
        <w:rPr>
          <w:rFonts w:ascii="Arial Narrow" w:eastAsia="Arial Narrow" w:hAnsi="Arial Narrow" w:cs="Arial Narrow"/>
          <w:color w:val="595959"/>
          <w:sz w:val="24"/>
          <w:szCs w:val="24"/>
        </w:rPr>
        <w:t xml:space="preserve">: -22.641810º (Lat S) -68.240939º (Long </w:t>
      </w:r>
      <w:proofErr w:type="gramStart"/>
      <w:r>
        <w:rPr>
          <w:rFonts w:ascii="Arial Narrow" w:eastAsia="Arial Narrow" w:hAnsi="Arial Narrow" w:cs="Arial Narrow"/>
          <w:color w:val="595959"/>
          <w:sz w:val="24"/>
          <w:szCs w:val="24"/>
        </w:rPr>
        <w:t xml:space="preserve">W)  </w:t>
      </w:r>
      <w:r>
        <w:rPr>
          <w:rFonts w:ascii="Arial Narrow" w:eastAsia="Arial Narrow" w:hAnsi="Arial Narrow" w:cs="Arial Narrow"/>
          <w:i/>
          <w:iCs/>
          <w:color w:val="595959"/>
          <w:sz w:val="24"/>
          <w:szCs w:val="24"/>
        </w:rPr>
        <w:t>Altitude</w:t>
      </w:r>
      <w:proofErr w:type="gramEnd"/>
      <w:r>
        <w:rPr>
          <w:rFonts w:ascii="Arial Narrow" w:eastAsia="Arial Narrow" w:hAnsi="Arial Narrow" w:cs="Arial Narrow"/>
          <w:i/>
          <w:iCs/>
          <w:color w:val="595959"/>
          <w:sz w:val="24"/>
          <w:szCs w:val="24"/>
        </w:rPr>
        <w:t>:</w:t>
      </w:r>
      <w:r>
        <w:rPr>
          <w:rFonts w:ascii="Arial Narrow" w:eastAsia="Arial Narrow" w:hAnsi="Arial Narrow" w:cs="Arial Narrow"/>
          <w:color w:val="595959"/>
          <w:sz w:val="24"/>
          <w:szCs w:val="24"/>
        </w:rPr>
        <w:t>3150 meters above sea level</w:t>
      </w:r>
    </w:p>
    <w:p w14:paraId="3ED6E78B" w14:textId="77777777" w:rsidR="00CD721D" w:rsidRDefault="00000000">
      <w:pPr>
        <w:widowControl w:val="0"/>
        <w:pBdr>
          <w:top w:val="nil"/>
          <w:left w:val="nil"/>
          <w:bottom w:val="nil"/>
          <w:right w:val="nil"/>
          <w:between w:val="nil"/>
        </w:pBdr>
        <w:spacing w:before="47" w:line="240" w:lineRule="auto"/>
        <w:ind w:left="26"/>
        <w:rPr>
          <w:rFonts w:ascii="Arial Narrow" w:eastAsia="Arial Narrow" w:hAnsi="Arial Narrow" w:cs="Arial Narrow"/>
          <w:color w:val="595959"/>
          <w:sz w:val="24"/>
          <w:szCs w:val="24"/>
        </w:rPr>
      </w:pPr>
      <w:r>
        <w:rPr>
          <w:rFonts w:ascii="Arial Narrow" w:eastAsia="Arial Narrow" w:hAnsi="Arial Narrow" w:cs="Arial Narrow"/>
          <w:i/>
          <w:iCs/>
          <w:color w:val="595959"/>
          <w:sz w:val="24"/>
          <w:szCs w:val="24"/>
        </w:rPr>
        <w:t xml:space="preserve">YouTube: </w:t>
      </w:r>
      <w:r>
        <w:rPr>
          <w:rFonts w:ascii="Arial Narrow" w:eastAsia="Arial Narrow" w:hAnsi="Arial Narrow" w:cs="Arial Narrow"/>
          <w:color w:val="595959"/>
          <w:sz w:val="24"/>
          <w:szCs w:val="24"/>
        </w:rPr>
        <w:t xml:space="preserve">https://www.youtube.com/watch?v=qhDYzU_dqhc  </w:t>
      </w:r>
    </w:p>
    <w:p w14:paraId="557D9D28" w14:textId="77777777" w:rsidR="00CD721D" w:rsidRDefault="00000000">
      <w:pPr>
        <w:widowControl w:val="0"/>
        <w:pBdr>
          <w:top w:val="nil"/>
          <w:left w:val="nil"/>
          <w:bottom w:val="nil"/>
          <w:right w:val="nil"/>
          <w:between w:val="nil"/>
        </w:pBdr>
        <w:spacing w:before="753" w:line="240" w:lineRule="auto"/>
        <w:ind w:left="13"/>
        <w:rPr>
          <w:rFonts w:ascii="Arial Narrow" w:eastAsia="Arial Narrow" w:hAnsi="Arial Narrow" w:cs="Arial Narrow"/>
          <w:b/>
          <w:bCs/>
          <w:color w:val="595959"/>
          <w:sz w:val="24"/>
          <w:szCs w:val="24"/>
        </w:rPr>
      </w:pPr>
      <w:r>
        <w:rPr>
          <w:rFonts w:ascii="Arial Narrow" w:eastAsia="Arial Narrow" w:hAnsi="Arial Narrow" w:cs="Arial Narrow"/>
          <w:b/>
          <w:bCs/>
          <w:color w:val="595959"/>
          <w:sz w:val="24"/>
          <w:szCs w:val="24"/>
        </w:rPr>
        <w:t>Geology</w:t>
      </w:r>
    </w:p>
    <w:p w14:paraId="4F02E351" w14:textId="77777777" w:rsidR="00CD721D" w:rsidRDefault="00000000">
      <w:pPr>
        <w:widowControl w:val="0"/>
        <w:pBdr>
          <w:top w:val="nil"/>
          <w:left w:val="nil"/>
          <w:bottom w:val="nil"/>
          <w:right w:val="nil"/>
          <w:between w:val="nil"/>
        </w:pBdr>
        <w:spacing w:before="237" w:line="263" w:lineRule="auto"/>
        <w:ind w:left="3" w:right="1030" w:firstLine="15"/>
        <w:jc w:val="both"/>
        <w:rPr>
          <w:rFonts w:ascii="Arial Narrow" w:eastAsia="Arial Narrow" w:hAnsi="Arial Narrow" w:cs="Arial Narrow"/>
          <w:color w:val="595959"/>
          <w:sz w:val="24"/>
          <w:szCs w:val="24"/>
        </w:rPr>
      </w:pPr>
      <w:r>
        <w:rPr>
          <w:rFonts w:ascii="Arial Narrow" w:eastAsia="Arial Narrow" w:hAnsi="Arial Narrow" w:cs="Arial Narrow"/>
          <w:color w:val="595959"/>
          <w:sz w:val="24"/>
          <w:szCs w:val="24"/>
        </w:rPr>
        <w:t>The eastern edge of the Antofagasta Region (</w:t>
      </w:r>
      <w:proofErr w:type="spellStart"/>
      <w:r>
        <w:rPr>
          <w:rFonts w:ascii="Arial Narrow" w:eastAsia="Arial Narrow" w:hAnsi="Arial Narrow" w:cs="Arial Narrow"/>
          <w:i/>
          <w:iCs/>
          <w:color w:val="595959"/>
          <w:sz w:val="24"/>
          <w:szCs w:val="24"/>
        </w:rPr>
        <w:t>Chile</w:t>
      </w:r>
      <w:r>
        <w:rPr>
          <w:rFonts w:ascii="Arial Narrow" w:eastAsia="Arial Narrow" w:hAnsi="Arial Narrow" w:cs="Arial Narrow"/>
          <w:color w:val="595959"/>
          <w:sz w:val="24"/>
          <w:szCs w:val="24"/>
        </w:rPr>
        <w:t>It</w:t>
      </w:r>
      <w:proofErr w:type="spellEnd"/>
      <w:r>
        <w:rPr>
          <w:rFonts w:ascii="Arial Narrow" w:eastAsia="Arial Narrow" w:hAnsi="Arial Narrow" w:cs="Arial Narrow"/>
          <w:color w:val="595959"/>
          <w:sz w:val="24"/>
          <w:szCs w:val="24"/>
        </w:rPr>
        <w:t xml:space="preserve"> is home to one of the most beautiful geological landscapes in the world, the Quaternary to recent volcanoes that line the border with Bolivia and Argentina, part of the Atacama Plateau that developed between about 10 and 1 Ma ago, covering about 70,000 km</w:t>
      </w:r>
      <w:r>
        <w:rPr>
          <w:rFonts w:ascii="Arial Narrow" w:eastAsia="Arial Narrow" w:hAnsi="Arial Narrow" w:cs="Arial Narrow"/>
          <w:color w:val="595959"/>
          <w:sz w:val="26"/>
          <w:szCs w:val="26"/>
          <w:vertAlign w:val="superscript"/>
        </w:rPr>
        <w:t>2</w:t>
      </w:r>
      <w:r>
        <w:rPr>
          <w:rFonts w:ascii="Arial Narrow" w:eastAsia="Arial Narrow" w:hAnsi="Arial Narrow" w:cs="Arial Narrow"/>
          <w:color w:val="595959"/>
          <w:sz w:val="15"/>
          <w:szCs w:val="15"/>
        </w:rPr>
        <w:t xml:space="preserve"> </w:t>
      </w:r>
      <w:r>
        <w:rPr>
          <w:rFonts w:ascii="Arial Narrow" w:eastAsia="Arial Narrow" w:hAnsi="Arial Narrow" w:cs="Arial Narrow"/>
          <w:color w:val="595959"/>
          <w:sz w:val="24"/>
          <w:szCs w:val="24"/>
        </w:rPr>
        <w:t>with more than 10</w:t>
      </w:r>
      <w:r>
        <w:rPr>
          <w:rFonts w:ascii="Arial Narrow" w:eastAsia="Arial Narrow" w:hAnsi="Arial Narrow" w:cs="Arial Narrow"/>
          <w:color w:val="595959"/>
          <w:sz w:val="26"/>
          <w:szCs w:val="26"/>
          <w:vertAlign w:val="superscript"/>
        </w:rPr>
        <w:t>4</w:t>
      </w:r>
      <w:r>
        <w:rPr>
          <w:rFonts w:ascii="Arial Narrow" w:eastAsia="Arial Narrow" w:hAnsi="Arial Narrow" w:cs="Arial Narrow"/>
          <w:color w:val="595959"/>
          <w:sz w:val="15"/>
          <w:szCs w:val="15"/>
        </w:rPr>
        <w:t xml:space="preserve"> </w:t>
      </w:r>
      <w:r>
        <w:rPr>
          <w:rFonts w:ascii="Arial Narrow" w:eastAsia="Arial Narrow" w:hAnsi="Arial Narrow" w:cs="Arial Narrow"/>
          <w:color w:val="595959"/>
          <w:sz w:val="24"/>
          <w:szCs w:val="24"/>
        </w:rPr>
        <w:t>km</w:t>
      </w:r>
      <w:r>
        <w:rPr>
          <w:rFonts w:ascii="Arial Narrow" w:eastAsia="Arial Narrow" w:hAnsi="Arial Narrow" w:cs="Arial Narrow"/>
          <w:color w:val="595959"/>
          <w:sz w:val="26"/>
          <w:szCs w:val="26"/>
          <w:vertAlign w:val="superscript"/>
        </w:rPr>
        <w:t>3</w:t>
      </w:r>
      <w:r>
        <w:rPr>
          <w:rFonts w:ascii="Arial Narrow" w:eastAsia="Arial Narrow" w:hAnsi="Arial Narrow" w:cs="Arial Narrow"/>
          <w:color w:val="595959"/>
          <w:sz w:val="15"/>
          <w:szCs w:val="15"/>
        </w:rPr>
        <w:t xml:space="preserve"> </w:t>
      </w:r>
      <w:r>
        <w:rPr>
          <w:rFonts w:ascii="Arial Narrow" w:eastAsia="Arial Narrow" w:hAnsi="Arial Narrow" w:cs="Arial Narrow"/>
          <w:color w:val="595959"/>
          <w:sz w:val="24"/>
          <w:szCs w:val="24"/>
        </w:rPr>
        <w:t xml:space="preserve">of emitted </w:t>
      </w:r>
      <w:proofErr w:type="spellStart"/>
      <w:r>
        <w:rPr>
          <w:rFonts w:ascii="Arial Narrow" w:eastAsia="Arial Narrow" w:hAnsi="Arial Narrow" w:cs="Arial Narrow"/>
          <w:color w:val="595959"/>
          <w:sz w:val="24"/>
          <w:szCs w:val="24"/>
        </w:rPr>
        <w:t>pyroclasts</w:t>
      </w:r>
      <w:proofErr w:type="spellEnd"/>
      <w:r>
        <w:rPr>
          <w:rFonts w:ascii="Arial Narrow" w:eastAsia="Arial Narrow" w:hAnsi="Arial Narrow" w:cs="Arial Narrow"/>
          <w:color w:val="595959"/>
          <w:sz w:val="24"/>
          <w:szCs w:val="24"/>
        </w:rPr>
        <w:t>, making this region the largest young province of ignimbrites on Earth (</w:t>
      </w:r>
      <w:r>
        <w:rPr>
          <w:rFonts w:ascii="Arial Narrow" w:eastAsia="Arial Narrow" w:hAnsi="Arial Narrow" w:cs="Arial Narrow"/>
          <w:i/>
          <w:iCs/>
          <w:color w:val="595959"/>
          <w:sz w:val="24"/>
          <w:szCs w:val="24"/>
        </w:rPr>
        <w:t>e.g. Allmendinger et al. 1997</w:t>
      </w:r>
      <w:r>
        <w:rPr>
          <w:rFonts w:ascii="Arial Narrow" w:eastAsia="Arial Narrow" w:hAnsi="Arial Narrow" w:cs="Arial Narrow"/>
          <w:color w:val="595959"/>
          <w:sz w:val="24"/>
          <w:szCs w:val="24"/>
        </w:rPr>
        <w:t>). To the West appear (</w:t>
      </w:r>
      <w:r>
        <w:rPr>
          <w:rFonts w:ascii="Arial Narrow" w:eastAsia="Arial Narrow" w:hAnsi="Arial Narrow" w:cs="Arial Narrow"/>
          <w:i/>
          <w:iCs/>
          <w:color w:val="595959"/>
          <w:sz w:val="24"/>
          <w:szCs w:val="24"/>
        </w:rPr>
        <w:t xml:space="preserve">by geographical </w:t>
      </w:r>
      <w:proofErr w:type="spellStart"/>
      <w:r>
        <w:rPr>
          <w:rFonts w:ascii="Arial Narrow" w:eastAsia="Arial Narrow" w:hAnsi="Arial Narrow" w:cs="Arial Narrow"/>
          <w:i/>
          <w:iCs/>
          <w:color w:val="595959"/>
          <w:sz w:val="24"/>
          <w:szCs w:val="24"/>
        </w:rPr>
        <w:t>order</w:t>
      </w:r>
      <w:r>
        <w:rPr>
          <w:rFonts w:ascii="Arial Narrow" w:eastAsia="Arial Narrow" w:hAnsi="Arial Narrow" w:cs="Arial Narrow"/>
          <w:color w:val="595959"/>
          <w:sz w:val="24"/>
          <w:szCs w:val="24"/>
        </w:rPr>
        <w:t>The</w:t>
      </w:r>
      <w:proofErr w:type="spellEnd"/>
      <w:r>
        <w:rPr>
          <w:rFonts w:ascii="Arial Narrow" w:eastAsia="Arial Narrow" w:hAnsi="Arial Narrow" w:cs="Arial Narrow"/>
          <w:color w:val="595959"/>
          <w:sz w:val="24"/>
          <w:szCs w:val="24"/>
        </w:rPr>
        <w:t xml:space="preserve"> great depression of the Salar de Atacama and the tectonic block of the </w:t>
      </w:r>
      <w:proofErr w:type="spellStart"/>
      <w:r>
        <w:rPr>
          <w:rFonts w:ascii="Arial Narrow" w:eastAsia="Arial Narrow" w:hAnsi="Arial Narrow" w:cs="Arial Narrow"/>
          <w:color w:val="595959"/>
          <w:sz w:val="24"/>
          <w:szCs w:val="24"/>
        </w:rPr>
        <w:t>Domeyko</w:t>
      </w:r>
      <w:proofErr w:type="spellEnd"/>
      <w:r>
        <w:rPr>
          <w:rFonts w:ascii="Arial Narrow" w:eastAsia="Arial Narrow" w:hAnsi="Arial Narrow" w:cs="Arial Narrow"/>
          <w:color w:val="595959"/>
          <w:sz w:val="24"/>
          <w:szCs w:val="24"/>
        </w:rPr>
        <w:t xml:space="preserve"> Range. Immediately northwest of the town of San Pedro de Atacama appears one of the most spectacular regional structures, the so-called Barros Arana Syncline, with a northeast-trending axis for about 50 km and a periclinal closure to the southwest. The syncline is structurally located at the foot of the </w:t>
      </w:r>
      <w:proofErr w:type="spellStart"/>
      <w:r>
        <w:rPr>
          <w:rFonts w:ascii="Arial Narrow" w:eastAsia="Arial Narrow" w:hAnsi="Arial Narrow" w:cs="Arial Narrow"/>
          <w:color w:val="595959"/>
          <w:sz w:val="24"/>
          <w:szCs w:val="24"/>
        </w:rPr>
        <w:t>Domeyko</w:t>
      </w:r>
      <w:proofErr w:type="spellEnd"/>
      <w:r>
        <w:rPr>
          <w:rFonts w:ascii="Arial Narrow" w:eastAsia="Arial Narrow" w:hAnsi="Arial Narrow" w:cs="Arial Narrow"/>
          <w:color w:val="595959"/>
          <w:sz w:val="24"/>
          <w:szCs w:val="24"/>
        </w:rPr>
        <w:t xml:space="preserve"> block and is </w:t>
      </w:r>
      <w:proofErr w:type="gramStart"/>
      <w:r>
        <w:rPr>
          <w:rFonts w:ascii="Arial Narrow" w:eastAsia="Arial Narrow" w:hAnsi="Arial Narrow" w:cs="Arial Narrow"/>
          <w:color w:val="595959"/>
          <w:sz w:val="24"/>
          <w:szCs w:val="24"/>
        </w:rPr>
        <w:t>formed</w:t>
      </w:r>
      <w:proofErr w:type="gramEnd"/>
    </w:p>
    <w:p w14:paraId="3CD787D2" w14:textId="77777777" w:rsidR="00CD721D" w:rsidRDefault="00000000">
      <w:pPr>
        <w:widowControl w:val="0"/>
        <w:pBdr>
          <w:top w:val="nil"/>
          <w:left w:val="nil"/>
          <w:bottom w:val="nil"/>
          <w:right w:val="nil"/>
          <w:between w:val="nil"/>
        </w:pBdr>
        <w:spacing w:before="717" w:line="240" w:lineRule="auto"/>
        <w:ind w:right="-6"/>
        <w:jc w:val="right"/>
        <w:rPr>
          <w:rFonts w:ascii="Calibri" w:eastAsia="Calibri" w:hAnsi="Calibri" w:cs="Calibri"/>
          <w:b/>
          <w:bCs/>
          <w:i/>
          <w:iCs/>
          <w:color w:val="FFFFFF"/>
          <w:sz w:val="36"/>
          <w:szCs w:val="36"/>
        </w:rPr>
      </w:pPr>
      <w:r>
        <w:rPr>
          <w:rFonts w:ascii="Calibri" w:eastAsia="Calibri" w:hAnsi="Calibri" w:cs="Calibri"/>
          <w:b/>
          <w:bCs/>
          <w:i/>
          <w:iCs/>
          <w:color w:val="FFFFFF"/>
          <w:sz w:val="36"/>
          <w:szCs w:val="36"/>
          <w:u w:val="single"/>
          <w:shd w:val="clear" w:color="auto" w:fill="943634"/>
        </w:rPr>
        <w:t>2</w:t>
      </w:r>
      <w:r>
        <w:rPr>
          <w:rFonts w:ascii="Calibri" w:eastAsia="Calibri" w:hAnsi="Calibri" w:cs="Calibri"/>
          <w:b/>
          <w:bCs/>
          <w:i/>
          <w:iCs/>
          <w:color w:val="FFFFFF"/>
          <w:sz w:val="36"/>
          <w:szCs w:val="36"/>
        </w:rPr>
        <w:t xml:space="preserve"> </w:t>
      </w:r>
    </w:p>
    <w:p w14:paraId="3382649F" w14:textId="77777777" w:rsidR="00CD721D" w:rsidRDefault="00000000">
      <w:pPr>
        <w:widowControl w:val="0"/>
        <w:pBdr>
          <w:top w:val="nil"/>
          <w:left w:val="nil"/>
          <w:bottom w:val="nil"/>
          <w:right w:val="nil"/>
          <w:between w:val="nil"/>
        </w:pBdr>
        <w:spacing w:line="240" w:lineRule="auto"/>
        <w:ind w:left="2220"/>
        <w:rPr>
          <w:color w:val="000000"/>
          <w:sz w:val="20"/>
          <w:szCs w:val="20"/>
        </w:rPr>
      </w:pPr>
      <w:r>
        <w:rPr>
          <w:color w:val="000000"/>
          <w:sz w:val="20"/>
          <w:szCs w:val="20"/>
        </w:rPr>
        <w:t xml:space="preserve">www.aulados.net </w:t>
      </w:r>
      <w:proofErr w:type="spellStart"/>
      <w:r>
        <w:rPr>
          <w:color w:val="000000"/>
          <w:sz w:val="20"/>
          <w:szCs w:val="20"/>
        </w:rPr>
        <w:t>Geotours</w:t>
      </w:r>
      <w:proofErr w:type="spellEnd"/>
      <w:r>
        <w:rPr>
          <w:color w:val="000000"/>
          <w:sz w:val="20"/>
          <w:szCs w:val="20"/>
        </w:rPr>
        <w:t xml:space="preserve"> Norte Chile 2021</w:t>
      </w:r>
    </w:p>
    <w:p w14:paraId="2C5AFFBB" w14:textId="77777777" w:rsidR="00CD721D" w:rsidRDefault="00000000">
      <w:pPr>
        <w:widowControl w:val="0"/>
        <w:pBdr>
          <w:top w:val="nil"/>
          <w:left w:val="nil"/>
          <w:bottom w:val="nil"/>
          <w:right w:val="nil"/>
          <w:between w:val="nil"/>
        </w:pBdr>
        <w:spacing w:before="690" w:line="263" w:lineRule="auto"/>
        <w:ind w:left="3" w:right="1031" w:firstLine="12"/>
        <w:jc w:val="both"/>
        <w:rPr>
          <w:rFonts w:ascii="Arial Narrow" w:eastAsia="Arial Narrow" w:hAnsi="Arial Narrow" w:cs="Arial Narrow"/>
          <w:color w:val="595959"/>
          <w:sz w:val="24"/>
          <w:szCs w:val="24"/>
        </w:rPr>
      </w:pPr>
      <w:proofErr w:type="gramStart"/>
      <w:r>
        <w:rPr>
          <w:rFonts w:ascii="Arial Narrow" w:eastAsia="Arial Narrow" w:hAnsi="Arial Narrow" w:cs="Arial Narrow"/>
          <w:color w:val="595959"/>
          <w:sz w:val="24"/>
          <w:szCs w:val="24"/>
        </w:rPr>
        <w:t>mainly by</w:t>
      </w:r>
      <w:proofErr w:type="gramEnd"/>
      <w:r>
        <w:rPr>
          <w:rFonts w:ascii="Arial Narrow" w:eastAsia="Arial Narrow" w:hAnsi="Arial Narrow" w:cs="Arial Narrow"/>
          <w:color w:val="595959"/>
          <w:sz w:val="24"/>
          <w:szCs w:val="24"/>
        </w:rPr>
        <w:t xml:space="preserve"> stratified continental sedimentary rocks of the Albian-Maastrichtian and </w:t>
      </w:r>
      <w:proofErr w:type="gramStart"/>
      <w:r>
        <w:rPr>
          <w:rFonts w:ascii="Arial Narrow" w:eastAsia="Arial Narrow" w:hAnsi="Arial Narrow" w:cs="Arial Narrow"/>
          <w:color w:val="595959"/>
          <w:sz w:val="24"/>
          <w:szCs w:val="24"/>
        </w:rPr>
        <w:t>possibly Danian</w:t>
      </w:r>
      <w:proofErr w:type="gramEnd"/>
      <w:r>
        <w:rPr>
          <w:rFonts w:ascii="Arial Narrow" w:eastAsia="Arial Narrow" w:hAnsi="Arial Narrow" w:cs="Arial Narrow"/>
          <w:color w:val="595959"/>
          <w:sz w:val="24"/>
          <w:szCs w:val="24"/>
        </w:rPr>
        <w:t>, with the formations (</w:t>
      </w:r>
      <w:r>
        <w:rPr>
          <w:rFonts w:ascii="Arial Narrow" w:eastAsia="Arial Narrow" w:hAnsi="Arial Narrow" w:cs="Arial Narrow"/>
          <w:i/>
          <w:iCs/>
          <w:color w:val="595959"/>
          <w:sz w:val="24"/>
          <w:szCs w:val="24"/>
        </w:rPr>
        <w:t>from base to ceiling</w:t>
      </w:r>
      <w:r>
        <w:rPr>
          <w:rFonts w:ascii="Arial Narrow" w:eastAsia="Arial Narrow" w:hAnsi="Arial Narrow" w:cs="Arial Narrow"/>
          <w:color w:val="595959"/>
          <w:sz w:val="24"/>
          <w:szCs w:val="24"/>
        </w:rPr>
        <w:t xml:space="preserve">): Tonel, </w:t>
      </w:r>
      <w:proofErr w:type="spellStart"/>
      <w:r>
        <w:rPr>
          <w:rFonts w:ascii="Arial Narrow" w:eastAsia="Arial Narrow" w:hAnsi="Arial Narrow" w:cs="Arial Narrow"/>
          <w:color w:val="595959"/>
          <w:sz w:val="24"/>
          <w:szCs w:val="24"/>
        </w:rPr>
        <w:t>Purilactis</w:t>
      </w:r>
      <w:proofErr w:type="spellEnd"/>
      <w:r>
        <w:rPr>
          <w:rFonts w:ascii="Arial Narrow" w:eastAsia="Arial Narrow" w:hAnsi="Arial Narrow" w:cs="Arial Narrow"/>
          <w:color w:val="595959"/>
          <w:sz w:val="24"/>
          <w:szCs w:val="24"/>
        </w:rPr>
        <w:t xml:space="preserve"> and Barros </w:t>
      </w:r>
      <w:proofErr w:type="gramStart"/>
      <w:r>
        <w:rPr>
          <w:rFonts w:ascii="Arial Narrow" w:eastAsia="Arial Narrow" w:hAnsi="Arial Narrow" w:cs="Arial Narrow"/>
          <w:color w:val="595959"/>
          <w:sz w:val="24"/>
          <w:szCs w:val="24"/>
        </w:rPr>
        <w:t>Arana</w:t>
      </w:r>
      <w:r>
        <w:rPr>
          <w:rFonts w:ascii="Arial Narrow" w:eastAsia="Arial Narrow" w:hAnsi="Arial Narrow" w:cs="Arial Narrow"/>
          <w:i/>
          <w:iCs/>
          <w:color w:val="595959"/>
          <w:sz w:val="24"/>
          <w:szCs w:val="24"/>
        </w:rPr>
        <w:t>(</w:t>
      </w:r>
      <w:proofErr w:type="gramEnd"/>
      <w:r>
        <w:rPr>
          <w:rFonts w:ascii="Arial Narrow" w:eastAsia="Arial Narrow" w:hAnsi="Arial Narrow" w:cs="Arial Narrow"/>
          <w:i/>
          <w:iCs/>
          <w:color w:val="595959"/>
          <w:sz w:val="24"/>
          <w:szCs w:val="24"/>
        </w:rPr>
        <w:t>Henríquez et al. 2014; this citation remains valid for the following paragraphs</w:t>
      </w:r>
      <w:r>
        <w:rPr>
          <w:rFonts w:ascii="Arial Narrow" w:eastAsia="Arial Narrow" w:hAnsi="Arial Narrow" w:cs="Arial Narrow"/>
          <w:color w:val="595959"/>
          <w:sz w:val="24"/>
          <w:szCs w:val="24"/>
        </w:rPr>
        <w:t>)</w:t>
      </w:r>
      <w:proofErr w:type="gramStart"/>
      <w:r>
        <w:rPr>
          <w:rFonts w:ascii="Arial Narrow" w:eastAsia="Arial Narrow" w:hAnsi="Arial Narrow" w:cs="Arial Narrow"/>
          <w:color w:val="595959"/>
          <w:sz w:val="24"/>
          <w:szCs w:val="24"/>
        </w:rPr>
        <w:t xml:space="preserve">.  </w:t>
      </w:r>
      <w:proofErr w:type="gramEnd"/>
    </w:p>
    <w:p w14:paraId="3A1165DA" w14:textId="77777777" w:rsidR="00CD721D" w:rsidRDefault="00000000">
      <w:pPr>
        <w:widowControl w:val="0"/>
        <w:pBdr>
          <w:top w:val="nil"/>
          <w:left w:val="nil"/>
          <w:bottom w:val="nil"/>
          <w:right w:val="nil"/>
          <w:between w:val="nil"/>
        </w:pBdr>
        <w:spacing w:before="212" w:line="263" w:lineRule="auto"/>
        <w:ind w:left="6" w:right="1032" w:firstLine="11"/>
        <w:jc w:val="both"/>
        <w:rPr>
          <w:rFonts w:ascii="Arial Narrow" w:eastAsia="Arial Narrow" w:hAnsi="Arial Narrow" w:cs="Arial Narrow"/>
          <w:color w:val="595959"/>
          <w:sz w:val="24"/>
          <w:szCs w:val="24"/>
        </w:rPr>
      </w:pPr>
      <w:r>
        <w:rPr>
          <w:rFonts w:ascii="Arial Narrow" w:eastAsia="Arial Narrow" w:hAnsi="Arial Narrow" w:cs="Arial Narrow"/>
          <w:color w:val="595959"/>
          <w:sz w:val="24"/>
          <w:szCs w:val="24"/>
        </w:rPr>
        <w:lastRenderedPageBreak/>
        <w:t>The sequence (</w:t>
      </w:r>
      <w:r>
        <w:rPr>
          <w:rFonts w:ascii="Arial Narrow" w:eastAsia="Arial Narrow" w:hAnsi="Arial Narrow" w:cs="Arial Narrow"/>
          <w:i/>
          <w:iCs/>
          <w:color w:val="595959"/>
          <w:sz w:val="24"/>
          <w:szCs w:val="24"/>
        </w:rPr>
        <w:t xml:space="preserve">preferably Tonel and partly </w:t>
      </w:r>
      <w:proofErr w:type="spellStart"/>
      <w:r>
        <w:rPr>
          <w:rFonts w:ascii="Arial Narrow" w:eastAsia="Arial Narrow" w:hAnsi="Arial Narrow" w:cs="Arial Narrow"/>
          <w:i/>
          <w:iCs/>
          <w:color w:val="595959"/>
          <w:sz w:val="24"/>
          <w:szCs w:val="24"/>
        </w:rPr>
        <w:t>Purilactis</w:t>
      </w:r>
      <w:proofErr w:type="spellEnd"/>
      <w:r>
        <w:rPr>
          <w:rFonts w:ascii="Arial Narrow" w:eastAsia="Arial Narrow" w:hAnsi="Arial Narrow" w:cs="Arial Narrow"/>
          <w:color w:val="595959"/>
          <w:sz w:val="24"/>
          <w:szCs w:val="24"/>
        </w:rPr>
        <w:t xml:space="preserve">) </w:t>
      </w:r>
      <w:proofErr w:type="gramStart"/>
      <w:r>
        <w:rPr>
          <w:rFonts w:ascii="Arial Narrow" w:eastAsia="Arial Narrow" w:hAnsi="Arial Narrow" w:cs="Arial Narrow"/>
          <w:color w:val="595959"/>
          <w:sz w:val="24"/>
          <w:szCs w:val="24"/>
        </w:rPr>
        <w:t>is cut</w:t>
      </w:r>
      <w:proofErr w:type="gramEnd"/>
      <w:r>
        <w:rPr>
          <w:rFonts w:ascii="Arial Narrow" w:eastAsia="Arial Narrow" w:hAnsi="Arial Narrow" w:cs="Arial Narrow"/>
          <w:color w:val="595959"/>
          <w:sz w:val="24"/>
          <w:szCs w:val="24"/>
        </w:rPr>
        <w:t xml:space="preserve"> by the so-called Barrel Hypabyssal </w:t>
      </w:r>
      <w:proofErr w:type="spellStart"/>
      <w:r>
        <w:rPr>
          <w:rFonts w:ascii="Arial Narrow" w:eastAsia="Arial Narrow" w:hAnsi="Arial Narrow" w:cs="Arial Narrow"/>
          <w:color w:val="595959"/>
          <w:sz w:val="24"/>
          <w:szCs w:val="24"/>
        </w:rPr>
        <w:t>Intrusives</w:t>
      </w:r>
      <w:proofErr w:type="spellEnd"/>
      <w:r>
        <w:rPr>
          <w:rFonts w:ascii="Arial Narrow" w:eastAsia="Arial Narrow" w:hAnsi="Arial Narrow" w:cs="Arial Narrow"/>
          <w:color w:val="595959"/>
          <w:sz w:val="24"/>
          <w:szCs w:val="24"/>
        </w:rPr>
        <w:t xml:space="preserve"> (</w:t>
      </w:r>
      <w:r>
        <w:rPr>
          <w:rFonts w:ascii="Arial Narrow" w:eastAsia="Arial Narrow" w:hAnsi="Arial Narrow" w:cs="Arial Narrow"/>
          <w:i/>
          <w:iCs/>
          <w:color w:val="595959"/>
          <w:sz w:val="24"/>
          <w:szCs w:val="24"/>
        </w:rPr>
        <w:t xml:space="preserve">Late Cretaceous – </w:t>
      </w:r>
      <w:proofErr w:type="spellStart"/>
      <w:r>
        <w:rPr>
          <w:rFonts w:ascii="Arial Narrow" w:eastAsia="Arial Narrow" w:hAnsi="Arial Narrow" w:cs="Arial Narrow"/>
          <w:i/>
          <w:iCs/>
          <w:color w:val="595959"/>
          <w:sz w:val="24"/>
          <w:szCs w:val="24"/>
        </w:rPr>
        <w:t>Palaeocene</w:t>
      </w:r>
      <w:proofErr w:type="spellEnd"/>
      <w:r>
        <w:rPr>
          <w:rFonts w:ascii="Arial Narrow" w:eastAsia="Arial Narrow" w:hAnsi="Arial Narrow" w:cs="Arial Narrow"/>
          <w:i/>
          <w:iCs/>
          <w:color w:val="595959"/>
          <w:sz w:val="24"/>
          <w:szCs w:val="24"/>
        </w:rPr>
        <w:t>). They</w:t>
      </w:r>
      <w:r>
        <w:rPr>
          <w:rFonts w:ascii="Arial Narrow" w:eastAsia="Arial Narrow" w:hAnsi="Arial Narrow" w:cs="Arial Narrow"/>
          <w:color w:val="595959"/>
          <w:sz w:val="24"/>
          <w:szCs w:val="24"/>
        </w:rPr>
        <w:t xml:space="preserve"> are dark-green, coarse-grained lamprophyres with porphyritic textures. The green </w:t>
      </w:r>
      <w:proofErr w:type="spellStart"/>
      <w:r>
        <w:rPr>
          <w:rFonts w:ascii="Arial Narrow" w:eastAsia="Arial Narrow" w:hAnsi="Arial Narrow" w:cs="Arial Narrow"/>
          <w:color w:val="595959"/>
          <w:sz w:val="24"/>
          <w:szCs w:val="24"/>
        </w:rPr>
        <w:t>colour</w:t>
      </w:r>
      <w:proofErr w:type="spellEnd"/>
      <w:r>
        <w:rPr>
          <w:rFonts w:ascii="Arial Narrow" w:eastAsia="Arial Narrow" w:hAnsi="Arial Narrow" w:cs="Arial Narrow"/>
          <w:color w:val="595959"/>
          <w:sz w:val="24"/>
          <w:szCs w:val="24"/>
        </w:rPr>
        <w:t xml:space="preserve"> of these bodies is not due to the presence of copper (</w:t>
      </w:r>
      <w:r>
        <w:rPr>
          <w:rFonts w:ascii="Arial Narrow" w:eastAsia="Arial Narrow" w:hAnsi="Arial Narrow" w:cs="Arial Narrow"/>
          <w:i/>
          <w:iCs/>
          <w:color w:val="595959"/>
          <w:sz w:val="24"/>
          <w:szCs w:val="24"/>
        </w:rPr>
        <w:t xml:space="preserve">as indicated by </w:t>
      </w:r>
      <w:proofErr w:type="gramStart"/>
      <w:r>
        <w:rPr>
          <w:rFonts w:ascii="Arial Narrow" w:eastAsia="Arial Narrow" w:hAnsi="Arial Narrow" w:cs="Arial Narrow"/>
          <w:i/>
          <w:iCs/>
          <w:color w:val="595959"/>
          <w:sz w:val="24"/>
          <w:szCs w:val="24"/>
        </w:rPr>
        <w:t>some</w:t>
      </w:r>
      <w:proofErr w:type="gramEnd"/>
      <w:r>
        <w:rPr>
          <w:rFonts w:ascii="Arial Narrow" w:eastAsia="Arial Narrow" w:hAnsi="Arial Narrow" w:cs="Arial Narrow"/>
          <w:i/>
          <w:iCs/>
          <w:color w:val="595959"/>
          <w:sz w:val="24"/>
          <w:szCs w:val="24"/>
        </w:rPr>
        <w:t xml:space="preserve"> tourist brochures or websites</w:t>
      </w:r>
      <w:r>
        <w:rPr>
          <w:rFonts w:ascii="Arial Narrow" w:eastAsia="Arial Narrow" w:hAnsi="Arial Narrow" w:cs="Arial Narrow"/>
          <w:color w:val="595959"/>
          <w:sz w:val="24"/>
          <w:szCs w:val="24"/>
        </w:rPr>
        <w:t>) but to the presence of chlorite and epidote (</w:t>
      </w:r>
      <w:r>
        <w:rPr>
          <w:rFonts w:ascii="Arial Narrow" w:eastAsia="Arial Narrow" w:hAnsi="Arial Narrow" w:cs="Arial Narrow"/>
          <w:i/>
          <w:iCs/>
          <w:color w:val="595959"/>
          <w:sz w:val="24"/>
          <w:szCs w:val="24"/>
        </w:rPr>
        <w:t>propylitic alteration</w:t>
      </w:r>
      <w:r>
        <w:rPr>
          <w:rFonts w:ascii="Arial Narrow" w:eastAsia="Arial Narrow" w:hAnsi="Arial Narrow" w:cs="Arial Narrow"/>
          <w:color w:val="595959"/>
          <w:sz w:val="24"/>
          <w:szCs w:val="24"/>
        </w:rPr>
        <w:t xml:space="preserve">). They have phenocrysts of amphibole, pyroxene and plagioclase and exhibit alteration to sericite, clays, </w:t>
      </w:r>
      <w:proofErr w:type="gramStart"/>
      <w:r>
        <w:rPr>
          <w:rFonts w:ascii="Arial Narrow" w:eastAsia="Arial Narrow" w:hAnsi="Arial Narrow" w:cs="Arial Narrow"/>
          <w:color w:val="595959"/>
          <w:sz w:val="24"/>
          <w:szCs w:val="24"/>
        </w:rPr>
        <w:t>epidote</w:t>
      </w:r>
      <w:proofErr w:type="gramEnd"/>
      <w:r>
        <w:rPr>
          <w:rFonts w:ascii="Arial Narrow" w:eastAsia="Arial Narrow" w:hAnsi="Arial Narrow" w:cs="Arial Narrow"/>
          <w:color w:val="595959"/>
          <w:sz w:val="24"/>
          <w:szCs w:val="24"/>
        </w:rPr>
        <w:t xml:space="preserve"> and chlorite.</w:t>
      </w:r>
    </w:p>
    <w:p w14:paraId="487D2985" w14:textId="77777777" w:rsidR="00CD721D" w:rsidRDefault="00000000">
      <w:pPr>
        <w:widowControl w:val="0"/>
        <w:pBdr>
          <w:top w:val="nil"/>
          <w:left w:val="nil"/>
          <w:bottom w:val="nil"/>
          <w:right w:val="nil"/>
          <w:between w:val="nil"/>
        </w:pBdr>
        <w:spacing w:before="231" w:line="240" w:lineRule="auto"/>
        <w:ind w:right="3364"/>
        <w:jc w:val="right"/>
        <w:rPr>
          <w:rFonts w:ascii="Arial Narrow" w:eastAsia="Arial Narrow" w:hAnsi="Arial Narrow" w:cs="Arial Narrow"/>
          <w:color w:val="595959"/>
          <w:sz w:val="24"/>
          <w:szCs w:val="24"/>
        </w:rPr>
      </w:pPr>
      <w:r>
        <w:rPr>
          <w:rFonts w:ascii="Arial Narrow" w:eastAsia="Arial Narrow" w:hAnsi="Arial Narrow" w:cs="Arial Narrow"/>
          <w:noProof/>
          <w:color w:val="595959"/>
          <w:sz w:val="24"/>
          <w:szCs w:val="24"/>
        </w:rPr>
        <w:drawing>
          <wp:inline distT="19050" distB="19050" distL="19050" distR="19050" wp14:anchorId="54DE5F8E" wp14:editId="72049BF5">
            <wp:extent cx="961161" cy="961161"/>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961161" cy="961161"/>
                    </a:xfrm>
                    <a:prstGeom prst="rect">
                      <a:avLst/>
                    </a:prstGeom>
                    <a:ln/>
                  </pic:spPr>
                </pic:pic>
              </a:graphicData>
            </a:graphic>
          </wp:inline>
        </w:drawing>
      </w:r>
      <w:r>
        <w:rPr>
          <w:noProof/>
        </w:rPr>
        <w:drawing>
          <wp:anchor distT="19050" distB="19050" distL="19050" distR="19050" simplePos="0" relativeHeight="251658240" behindDoc="0" locked="0" layoutInCell="1" hidden="0" allowOverlap="1" wp14:anchorId="35DFE9E2" wp14:editId="6A1C61E2">
            <wp:simplePos x="0" y="0"/>
            <wp:positionH relativeFrom="column">
              <wp:posOffset>19050</wp:posOffset>
            </wp:positionH>
            <wp:positionV relativeFrom="paragraph">
              <wp:posOffset>16282</wp:posOffset>
            </wp:positionV>
            <wp:extent cx="2933573" cy="2260854"/>
            <wp:effectExtent l="0" t="0" r="0" b="0"/>
            <wp:wrapSquare wrapText="right" distT="19050" distB="19050" distL="19050" distR="1905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2933573" cy="2260854"/>
                    </a:xfrm>
                    <a:prstGeom prst="rect">
                      <a:avLst/>
                    </a:prstGeom>
                    <a:ln/>
                  </pic:spPr>
                </pic:pic>
              </a:graphicData>
            </a:graphic>
          </wp:anchor>
        </w:drawing>
      </w:r>
    </w:p>
    <w:p w14:paraId="04AEBE8B" w14:textId="77777777" w:rsidR="00CD721D" w:rsidRDefault="00000000">
      <w:pPr>
        <w:widowControl w:val="0"/>
        <w:pBdr>
          <w:top w:val="nil"/>
          <w:left w:val="nil"/>
          <w:bottom w:val="nil"/>
          <w:right w:val="nil"/>
          <w:between w:val="nil"/>
        </w:pBdr>
        <w:spacing w:line="240" w:lineRule="auto"/>
        <w:ind w:right="2210"/>
        <w:jc w:val="right"/>
        <w:rPr>
          <w:rFonts w:ascii="Arial Narrow" w:eastAsia="Arial Narrow" w:hAnsi="Arial Narrow" w:cs="Arial Narrow"/>
          <w:i/>
          <w:iCs/>
          <w:color w:val="595959"/>
          <w:sz w:val="15"/>
          <w:szCs w:val="15"/>
        </w:rPr>
      </w:pPr>
      <w:r>
        <w:rPr>
          <w:rFonts w:ascii="Arial Narrow" w:eastAsia="Arial Narrow" w:hAnsi="Arial Narrow" w:cs="Arial Narrow"/>
          <w:i/>
          <w:iCs/>
          <w:color w:val="595959"/>
          <w:sz w:val="15"/>
          <w:szCs w:val="15"/>
        </w:rPr>
        <w:t>Dike (</w:t>
      </w:r>
      <w:proofErr w:type="spellStart"/>
      <w:r>
        <w:rPr>
          <w:rFonts w:ascii="Arial Narrow" w:eastAsia="Arial Narrow" w:hAnsi="Arial Narrow" w:cs="Arial Narrow"/>
          <w:i/>
          <w:iCs/>
          <w:color w:val="595959"/>
          <w:sz w:val="15"/>
          <w:szCs w:val="15"/>
        </w:rPr>
        <w:t>KsPaht</w:t>
      </w:r>
      <w:proofErr w:type="spellEnd"/>
      <w:r>
        <w:rPr>
          <w:rFonts w:ascii="Arial Narrow" w:eastAsia="Arial Narrow" w:hAnsi="Arial Narrow" w:cs="Arial Narrow"/>
          <w:i/>
          <w:iCs/>
          <w:color w:val="595959"/>
          <w:sz w:val="15"/>
          <w:szCs w:val="15"/>
        </w:rPr>
        <w:t xml:space="preserve">) (arrow) </w:t>
      </w:r>
      <w:proofErr w:type="gramStart"/>
      <w:r>
        <w:rPr>
          <w:rFonts w:ascii="Arial Narrow" w:eastAsia="Arial Narrow" w:hAnsi="Arial Narrow" w:cs="Arial Narrow"/>
          <w:i/>
          <w:iCs/>
          <w:color w:val="595959"/>
          <w:sz w:val="15"/>
          <w:szCs w:val="15"/>
        </w:rPr>
        <w:t>cutting</w:t>
      </w:r>
      <w:proofErr w:type="gramEnd"/>
      <w:r>
        <w:rPr>
          <w:rFonts w:ascii="Arial Narrow" w:eastAsia="Arial Narrow" w:hAnsi="Arial Narrow" w:cs="Arial Narrow"/>
          <w:i/>
          <w:iCs/>
          <w:color w:val="595959"/>
          <w:sz w:val="15"/>
          <w:szCs w:val="15"/>
        </w:rPr>
        <w:t xml:space="preserve"> into Barrel (</w:t>
      </w:r>
      <w:proofErr w:type="spellStart"/>
      <w:r>
        <w:rPr>
          <w:rFonts w:ascii="Arial Narrow" w:eastAsia="Arial Narrow" w:hAnsi="Arial Narrow" w:cs="Arial Narrow"/>
          <w:i/>
          <w:iCs/>
          <w:color w:val="595959"/>
          <w:sz w:val="15"/>
          <w:szCs w:val="15"/>
        </w:rPr>
        <w:t>Kst</w:t>
      </w:r>
      <w:proofErr w:type="spellEnd"/>
      <w:r>
        <w:rPr>
          <w:rFonts w:ascii="Arial Narrow" w:eastAsia="Arial Narrow" w:hAnsi="Arial Narrow" w:cs="Arial Narrow"/>
          <w:i/>
          <w:iCs/>
          <w:color w:val="595959"/>
          <w:sz w:val="15"/>
          <w:szCs w:val="15"/>
        </w:rPr>
        <w:t>)</w:t>
      </w:r>
    </w:p>
    <w:p w14:paraId="3ED08B33" w14:textId="77777777" w:rsidR="00CD721D" w:rsidRDefault="00000000">
      <w:pPr>
        <w:widowControl w:val="0"/>
        <w:pBdr>
          <w:top w:val="nil"/>
          <w:left w:val="nil"/>
          <w:bottom w:val="nil"/>
          <w:right w:val="nil"/>
          <w:between w:val="nil"/>
        </w:pBdr>
        <w:spacing w:before="179" w:line="240" w:lineRule="auto"/>
        <w:ind w:right="2872"/>
        <w:jc w:val="right"/>
        <w:rPr>
          <w:rFonts w:ascii="Arial Narrow" w:eastAsia="Arial Narrow" w:hAnsi="Arial Narrow" w:cs="Arial Narrow"/>
          <w:i/>
          <w:iCs/>
          <w:color w:val="595959"/>
          <w:sz w:val="15"/>
          <w:szCs w:val="15"/>
        </w:rPr>
      </w:pPr>
      <w:r>
        <w:rPr>
          <w:rFonts w:ascii="Arial Narrow" w:eastAsia="Arial Narrow" w:hAnsi="Arial Narrow" w:cs="Arial Narrow"/>
          <w:i/>
          <w:iCs/>
          <w:color w:val="595959"/>
          <w:sz w:val="15"/>
          <w:szCs w:val="15"/>
        </w:rPr>
        <w:t xml:space="preserve">Pip: </w:t>
      </w:r>
      <w:proofErr w:type="spellStart"/>
      <w:r>
        <w:rPr>
          <w:rFonts w:ascii="Arial Narrow" w:eastAsia="Arial Narrow" w:hAnsi="Arial Narrow" w:cs="Arial Narrow"/>
          <w:i/>
          <w:iCs/>
          <w:color w:val="595959"/>
          <w:sz w:val="15"/>
          <w:szCs w:val="15"/>
        </w:rPr>
        <w:t>Puripicar</w:t>
      </w:r>
      <w:proofErr w:type="spellEnd"/>
      <w:r>
        <w:rPr>
          <w:rFonts w:ascii="Arial Narrow" w:eastAsia="Arial Narrow" w:hAnsi="Arial Narrow" w:cs="Arial Narrow"/>
          <w:i/>
          <w:iCs/>
          <w:color w:val="595959"/>
          <w:sz w:val="15"/>
          <w:szCs w:val="15"/>
        </w:rPr>
        <w:t xml:space="preserve"> Ignimbrite (4.6-4 Ma)</w:t>
      </w:r>
    </w:p>
    <w:p w14:paraId="6178FFEA" w14:textId="77777777" w:rsidR="00CD721D" w:rsidRDefault="00000000">
      <w:pPr>
        <w:widowControl w:val="0"/>
        <w:pBdr>
          <w:top w:val="nil"/>
          <w:left w:val="nil"/>
          <w:bottom w:val="nil"/>
          <w:right w:val="nil"/>
          <w:between w:val="nil"/>
        </w:pBdr>
        <w:spacing w:line="240" w:lineRule="auto"/>
        <w:ind w:right="3223"/>
        <w:jc w:val="right"/>
        <w:rPr>
          <w:rFonts w:ascii="Arial Narrow" w:eastAsia="Arial Narrow" w:hAnsi="Arial Narrow" w:cs="Arial Narrow"/>
          <w:i/>
          <w:iCs/>
          <w:color w:val="595959"/>
          <w:sz w:val="15"/>
          <w:szCs w:val="15"/>
        </w:rPr>
      </w:pPr>
      <w:proofErr w:type="spellStart"/>
      <w:r>
        <w:rPr>
          <w:rFonts w:ascii="Arial Narrow" w:eastAsia="Arial Narrow" w:hAnsi="Arial Narrow" w:cs="Arial Narrow"/>
          <w:i/>
          <w:iCs/>
          <w:color w:val="595959"/>
          <w:sz w:val="15"/>
          <w:szCs w:val="15"/>
        </w:rPr>
        <w:t>Msp</w:t>
      </w:r>
      <w:proofErr w:type="spellEnd"/>
      <w:r>
        <w:rPr>
          <w:rFonts w:ascii="Arial Narrow" w:eastAsia="Arial Narrow" w:hAnsi="Arial Narrow" w:cs="Arial Narrow"/>
          <w:i/>
          <w:iCs/>
          <w:color w:val="595959"/>
          <w:sz w:val="15"/>
          <w:szCs w:val="15"/>
        </w:rPr>
        <w:t>: Bald Ignimbrite (6 Ma)</w:t>
      </w:r>
    </w:p>
    <w:p w14:paraId="79FE8C6C" w14:textId="77777777" w:rsidR="00CD721D" w:rsidRDefault="00000000">
      <w:pPr>
        <w:widowControl w:val="0"/>
        <w:pBdr>
          <w:top w:val="nil"/>
          <w:left w:val="nil"/>
          <w:bottom w:val="nil"/>
          <w:right w:val="nil"/>
          <w:between w:val="nil"/>
        </w:pBdr>
        <w:spacing w:line="240" w:lineRule="auto"/>
        <w:ind w:right="3040"/>
        <w:jc w:val="right"/>
        <w:rPr>
          <w:rFonts w:ascii="Arial Narrow" w:eastAsia="Arial Narrow" w:hAnsi="Arial Narrow" w:cs="Arial Narrow"/>
          <w:i/>
          <w:iCs/>
          <w:color w:val="595959"/>
          <w:sz w:val="15"/>
          <w:szCs w:val="15"/>
        </w:rPr>
      </w:pPr>
      <w:proofErr w:type="spellStart"/>
      <w:r>
        <w:rPr>
          <w:rFonts w:ascii="Arial Narrow" w:eastAsia="Arial Narrow" w:hAnsi="Arial Narrow" w:cs="Arial Narrow"/>
          <w:i/>
          <w:iCs/>
          <w:color w:val="595959"/>
          <w:sz w:val="15"/>
          <w:szCs w:val="15"/>
        </w:rPr>
        <w:t>Mss</w:t>
      </w:r>
      <w:proofErr w:type="spellEnd"/>
      <w:r>
        <w:rPr>
          <w:rFonts w:ascii="Arial Narrow" w:eastAsia="Arial Narrow" w:hAnsi="Arial Narrow" w:cs="Arial Narrow"/>
          <w:i/>
          <w:iCs/>
          <w:color w:val="595959"/>
          <w:sz w:val="15"/>
          <w:szCs w:val="15"/>
        </w:rPr>
        <w:t>: Ignimbrite Siphon (9-7.2 Ma)</w:t>
      </w:r>
    </w:p>
    <w:p w14:paraId="355DF1F6" w14:textId="77777777" w:rsidR="00CD721D" w:rsidRDefault="00000000">
      <w:pPr>
        <w:widowControl w:val="0"/>
        <w:pBdr>
          <w:top w:val="nil"/>
          <w:left w:val="nil"/>
          <w:bottom w:val="nil"/>
          <w:right w:val="nil"/>
          <w:between w:val="nil"/>
        </w:pBdr>
        <w:spacing w:line="240" w:lineRule="auto"/>
        <w:ind w:right="1428"/>
        <w:jc w:val="right"/>
        <w:rPr>
          <w:rFonts w:ascii="Arial Narrow" w:eastAsia="Arial Narrow" w:hAnsi="Arial Narrow" w:cs="Arial Narrow"/>
          <w:i/>
          <w:iCs/>
          <w:color w:val="595959"/>
          <w:sz w:val="15"/>
          <w:szCs w:val="15"/>
        </w:rPr>
      </w:pPr>
      <w:proofErr w:type="spellStart"/>
      <w:r>
        <w:rPr>
          <w:rFonts w:ascii="Arial Narrow" w:eastAsia="Arial Narrow" w:hAnsi="Arial Narrow" w:cs="Arial Narrow"/>
          <w:i/>
          <w:iCs/>
          <w:color w:val="595959"/>
          <w:sz w:val="15"/>
          <w:szCs w:val="15"/>
        </w:rPr>
        <w:t>KsPaht</w:t>
      </w:r>
      <w:proofErr w:type="spellEnd"/>
      <w:r>
        <w:rPr>
          <w:rFonts w:ascii="Arial Narrow" w:eastAsia="Arial Narrow" w:hAnsi="Arial Narrow" w:cs="Arial Narrow"/>
          <w:i/>
          <w:iCs/>
          <w:color w:val="595959"/>
          <w:sz w:val="15"/>
          <w:szCs w:val="15"/>
        </w:rPr>
        <w:t xml:space="preserve">: Tonel </w:t>
      </w:r>
      <w:proofErr w:type="spellStart"/>
      <w:r>
        <w:rPr>
          <w:rFonts w:ascii="Arial Narrow" w:eastAsia="Arial Narrow" w:hAnsi="Arial Narrow" w:cs="Arial Narrow"/>
          <w:i/>
          <w:iCs/>
          <w:color w:val="595959"/>
          <w:sz w:val="15"/>
          <w:szCs w:val="15"/>
        </w:rPr>
        <w:t>Intrusives</w:t>
      </w:r>
      <w:proofErr w:type="spellEnd"/>
      <w:r>
        <w:rPr>
          <w:rFonts w:ascii="Arial Narrow" w:eastAsia="Arial Narrow" w:hAnsi="Arial Narrow" w:cs="Arial Narrow"/>
          <w:i/>
          <w:iCs/>
          <w:color w:val="595959"/>
          <w:sz w:val="15"/>
          <w:szCs w:val="15"/>
        </w:rPr>
        <w:t xml:space="preserve"> (Upper Cretaceous-</w:t>
      </w:r>
      <w:proofErr w:type="spellStart"/>
      <w:r>
        <w:rPr>
          <w:rFonts w:ascii="Arial Narrow" w:eastAsia="Arial Narrow" w:hAnsi="Arial Narrow" w:cs="Arial Narrow"/>
          <w:i/>
          <w:iCs/>
          <w:color w:val="595959"/>
          <w:sz w:val="15"/>
          <w:szCs w:val="15"/>
        </w:rPr>
        <w:t>Palaeocene</w:t>
      </w:r>
      <w:proofErr w:type="spellEnd"/>
      <w:r>
        <w:rPr>
          <w:rFonts w:ascii="Arial Narrow" w:eastAsia="Arial Narrow" w:hAnsi="Arial Narrow" w:cs="Arial Narrow"/>
          <w:i/>
          <w:iCs/>
          <w:color w:val="595959"/>
          <w:sz w:val="15"/>
          <w:szCs w:val="15"/>
        </w:rPr>
        <w:t>)</w:t>
      </w:r>
    </w:p>
    <w:p w14:paraId="70184567" w14:textId="77777777" w:rsidR="00CD721D" w:rsidRDefault="00000000">
      <w:pPr>
        <w:widowControl w:val="0"/>
        <w:pBdr>
          <w:top w:val="nil"/>
          <w:left w:val="nil"/>
          <w:bottom w:val="nil"/>
          <w:right w:val="nil"/>
          <w:between w:val="nil"/>
        </w:pBdr>
        <w:spacing w:before="157" w:line="240" w:lineRule="auto"/>
        <w:ind w:right="1146"/>
        <w:jc w:val="right"/>
        <w:rPr>
          <w:rFonts w:ascii="Arial Narrow" w:eastAsia="Arial Narrow" w:hAnsi="Arial Narrow" w:cs="Arial Narrow"/>
          <w:i/>
          <w:iCs/>
          <w:color w:val="595959"/>
          <w:sz w:val="15"/>
          <w:szCs w:val="15"/>
        </w:rPr>
        <w:sectPr w:rsidR="00CD721D">
          <w:pgSz w:w="11900" w:h="16820"/>
          <w:pgMar w:top="477" w:right="607" w:bottom="460" w:left="1698" w:header="0" w:footer="720" w:gutter="0"/>
          <w:pgNumType w:start="1"/>
          <w:cols w:space="720"/>
        </w:sectPr>
      </w:pPr>
      <w:proofErr w:type="spellStart"/>
      <w:r>
        <w:rPr>
          <w:rFonts w:ascii="Arial Narrow" w:eastAsia="Arial Narrow" w:hAnsi="Arial Narrow" w:cs="Arial Narrow"/>
          <w:i/>
          <w:iCs/>
          <w:color w:val="595959"/>
          <w:sz w:val="15"/>
          <w:szCs w:val="15"/>
        </w:rPr>
        <w:t>MsPg</w:t>
      </w:r>
      <w:proofErr w:type="spellEnd"/>
      <w:r>
        <w:rPr>
          <w:rFonts w:ascii="Arial Narrow" w:eastAsia="Arial Narrow" w:hAnsi="Arial Narrow" w:cs="Arial Narrow"/>
          <w:i/>
          <w:iCs/>
          <w:color w:val="595959"/>
          <w:sz w:val="15"/>
          <w:szCs w:val="15"/>
        </w:rPr>
        <w:t>: Gainza Formation (Upper Miocene – Lower Pliocene)</w:t>
      </w:r>
    </w:p>
    <w:p w14:paraId="6E2B74DB" w14:textId="77777777" w:rsidR="00CD721D" w:rsidRDefault="00000000">
      <w:pPr>
        <w:widowControl w:val="0"/>
        <w:pBdr>
          <w:top w:val="nil"/>
          <w:left w:val="nil"/>
          <w:bottom w:val="nil"/>
          <w:right w:val="nil"/>
          <w:between w:val="nil"/>
        </w:pBdr>
        <w:spacing w:before="85" w:line="240" w:lineRule="auto"/>
        <w:rPr>
          <w:rFonts w:ascii="Arial Narrow" w:eastAsia="Arial Narrow" w:hAnsi="Arial Narrow" w:cs="Arial Narrow"/>
          <w:b/>
          <w:bCs/>
          <w:color w:val="000000"/>
          <w:sz w:val="21"/>
          <w:szCs w:val="21"/>
        </w:rPr>
      </w:pPr>
      <w:r>
        <w:rPr>
          <w:rFonts w:ascii="Arial Narrow" w:eastAsia="Arial Narrow" w:hAnsi="Arial Narrow" w:cs="Arial Narrow"/>
          <w:b/>
          <w:bCs/>
          <w:color w:val="000000"/>
          <w:sz w:val="21"/>
          <w:szCs w:val="21"/>
        </w:rPr>
        <w:t xml:space="preserve">10 km </w:t>
      </w:r>
    </w:p>
    <w:p w14:paraId="142ED9E4" w14:textId="77777777" w:rsidR="00CD721D" w:rsidRDefault="00000000">
      <w:pPr>
        <w:widowControl w:val="0"/>
        <w:pBdr>
          <w:top w:val="nil"/>
          <w:left w:val="nil"/>
          <w:bottom w:val="nil"/>
          <w:right w:val="nil"/>
          <w:between w:val="nil"/>
        </w:pBdr>
        <w:spacing w:line="209" w:lineRule="auto"/>
        <w:rPr>
          <w:rFonts w:ascii="Arial Narrow" w:eastAsia="Arial Narrow" w:hAnsi="Arial Narrow" w:cs="Arial Narrow"/>
          <w:color w:val="595959"/>
          <w:sz w:val="24"/>
          <w:szCs w:val="24"/>
        </w:rPr>
      </w:pPr>
      <w:proofErr w:type="spellStart"/>
      <w:r>
        <w:rPr>
          <w:rFonts w:ascii="Arial Narrow" w:eastAsia="Arial Narrow" w:hAnsi="Arial Narrow" w:cs="Arial Narrow"/>
          <w:i/>
          <w:iCs/>
          <w:color w:val="595959"/>
          <w:sz w:val="15"/>
          <w:szCs w:val="15"/>
        </w:rPr>
        <w:t>OMt</w:t>
      </w:r>
      <w:proofErr w:type="spellEnd"/>
      <w:r>
        <w:rPr>
          <w:rFonts w:ascii="Arial Narrow" w:eastAsia="Arial Narrow" w:hAnsi="Arial Narrow" w:cs="Arial Narrow"/>
          <w:i/>
          <w:iCs/>
          <w:color w:val="595959"/>
          <w:sz w:val="15"/>
          <w:szCs w:val="15"/>
        </w:rPr>
        <w:t xml:space="preserve">: </w:t>
      </w:r>
      <w:proofErr w:type="spellStart"/>
      <w:r>
        <w:rPr>
          <w:rFonts w:ascii="Arial Narrow" w:eastAsia="Arial Narrow" w:hAnsi="Arial Narrow" w:cs="Arial Narrow"/>
          <w:i/>
          <w:iCs/>
          <w:color w:val="595959"/>
          <w:sz w:val="15"/>
          <w:szCs w:val="15"/>
        </w:rPr>
        <w:t>Tambores</w:t>
      </w:r>
      <w:proofErr w:type="spellEnd"/>
      <w:r>
        <w:rPr>
          <w:rFonts w:ascii="Arial Narrow" w:eastAsia="Arial Narrow" w:hAnsi="Arial Narrow" w:cs="Arial Narrow"/>
          <w:i/>
          <w:iCs/>
          <w:color w:val="595959"/>
          <w:sz w:val="15"/>
          <w:szCs w:val="15"/>
        </w:rPr>
        <w:t xml:space="preserve"> Formation (Upper Oligocene-Lower </w:t>
      </w:r>
      <w:r>
        <w:rPr>
          <w:rFonts w:ascii="Arial Narrow" w:eastAsia="Arial Narrow" w:hAnsi="Arial Narrow" w:cs="Arial Narrow"/>
          <w:i/>
          <w:iCs/>
          <w:color w:val="595959"/>
          <w:sz w:val="15"/>
          <w:szCs w:val="15"/>
        </w:rPr>
        <w:t xml:space="preserve">Miocene) </w:t>
      </w:r>
      <w:proofErr w:type="spellStart"/>
      <w:r>
        <w:rPr>
          <w:rFonts w:ascii="Arial Narrow" w:eastAsia="Arial Narrow" w:hAnsi="Arial Narrow" w:cs="Arial Narrow"/>
          <w:i/>
          <w:iCs/>
          <w:color w:val="595959"/>
          <w:sz w:val="15"/>
          <w:szCs w:val="15"/>
        </w:rPr>
        <w:t>Ksp</w:t>
      </w:r>
      <w:proofErr w:type="spellEnd"/>
      <w:r>
        <w:rPr>
          <w:rFonts w:ascii="Arial Narrow" w:eastAsia="Arial Narrow" w:hAnsi="Arial Narrow" w:cs="Arial Narrow"/>
          <w:i/>
          <w:iCs/>
          <w:color w:val="595959"/>
          <w:sz w:val="15"/>
          <w:szCs w:val="15"/>
        </w:rPr>
        <w:t xml:space="preserve">: </w:t>
      </w:r>
      <w:proofErr w:type="spellStart"/>
      <w:r>
        <w:rPr>
          <w:rFonts w:ascii="Arial Narrow" w:eastAsia="Arial Narrow" w:hAnsi="Arial Narrow" w:cs="Arial Narrow"/>
          <w:i/>
          <w:iCs/>
          <w:color w:val="595959"/>
          <w:sz w:val="15"/>
          <w:szCs w:val="15"/>
        </w:rPr>
        <w:t>Purilactis</w:t>
      </w:r>
      <w:proofErr w:type="spellEnd"/>
      <w:r>
        <w:rPr>
          <w:rFonts w:ascii="Arial Narrow" w:eastAsia="Arial Narrow" w:hAnsi="Arial Narrow" w:cs="Arial Narrow"/>
          <w:i/>
          <w:iCs/>
          <w:color w:val="595959"/>
          <w:sz w:val="15"/>
          <w:szCs w:val="15"/>
        </w:rPr>
        <w:t xml:space="preserve"> Formation (Campanian-Maastrichtian)</w:t>
      </w:r>
      <w:r>
        <w:rPr>
          <w:rFonts w:ascii="Arial Narrow" w:eastAsia="Arial Narrow" w:hAnsi="Arial Narrow" w:cs="Arial Narrow"/>
          <w:color w:val="595959"/>
          <w:sz w:val="24"/>
          <w:szCs w:val="24"/>
        </w:rPr>
        <w:t xml:space="preserve">  </w:t>
      </w:r>
    </w:p>
    <w:p w14:paraId="6469BBB2" w14:textId="77777777" w:rsidR="00CD721D" w:rsidRDefault="00000000">
      <w:pPr>
        <w:widowControl w:val="0"/>
        <w:pBdr>
          <w:top w:val="nil"/>
          <w:left w:val="nil"/>
          <w:bottom w:val="nil"/>
          <w:right w:val="nil"/>
          <w:between w:val="nil"/>
        </w:pBdr>
        <w:spacing w:line="240" w:lineRule="auto"/>
        <w:rPr>
          <w:rFonts w:ascii="Arial Narrow" w:eastAsia="Arial Narrow" w:hAnsi="Arial Narrow" w:cs="Arial Narrow"/>
          <w:i/>
          <w:iCs/>
          <w:color w:val="595959"/>
          <w:sz w:val="15"/>
          <w:szCs w:val="15"/>
        </w:rPr>
        <w:sectPr w:rsidR="00CD721D">
          <w:type w:val="continuous"/>
          <w:pgSz w:w="11900" w:h="16820"/>
          <w:pgMar w:top="477" w:right="1715" w:bottom="460" w:left="5543" w:header="0" w:footer="720" w:gutter="0"/>
          <w:cols w:num="2" w:space="720" w:equalWidth="0">
            <w:col w:w="2340" w:space="0"/>
            <w:col w:w="2340" w:space="0"/>
          </w:cols>
        </w:sectPr>
      </w:pPr>
      <w:proofErr w:type="spellStart"/>
      <w:r>
        <w:rPr>
          <w:rFonts w:ascii="Arial Narrow" w:eastAsia="Arial Narrow" w:hAnsi="Arial Narrow" w:cs="Arial Narrow"/>
          <w:i/>
          <w:iCs/>
          <w:color w:val="595959"/>
          <w:sz w:val="15"/>
          <w:szCs w:val="15"/>
        </w:rPr>
        <w:t>Kst</w:t>
      </w:r>
      <w:proofErr w:type="spellEnd"/>
      <w:r>
        <w:rPr>
          <w:rFonts w:ascii="Arial Narrow" w:eastAsia="Arial Narrow" w:hAnsi="Arial Narrow" w:cs="Arial Narrow"/>
          <w:i/>
          <w:iCs/>
          <w:color w:val="595959"/>
          <w:sz w:val="15"/>
          <w:szCs w:val="15"/>
        </w:rPr>
        <w:t>: Tonel Formation (Albian-Santonian)</w:t>
      </w:r>
    </w:p>
    <w:p w14:paraId="47527A86" w14:textId="77777777" w:rsidR="00CD721D" w:rsidRDefault="00000000">
      <w:pPr>
        <w:widowControl w:val="0"/>
        <w:pBdr>
          <w:top w:val="nil"/>
          <w:left w:val="nil"/>
          <w:bottom w:val="nil"/>
          <w:right w:val="nil"/>
          <w:between w:val="nil"/>
        </w:pBdr>
        <w:spacing w:before="240" w:line="240" w:lineRule="auto"/>
        <w:ind w:left="2091"/>
        <w:rPr>
          <w:rFonts w:ascii="Arial Narrow" w:eastAsia="Arial Narrow" w:hAnsi="Arial Narrow" w:cs="Arial Narrow"/>
          <w:i/>
          <w:iCs/>
          <w:color w:val="595959"/>
          <w:sz w:val="18"/>
          <w:szCs w:val="18"/>
        </w:rPr>
      </w:pPr>
      <w:r>
        <w:rPr>
          <w:rFonts w:ascii="Arial Narrow" w:eastAsia="Arial Narrow" w:hAnsi="Arial Narrow" w:cs="Arial Narrow"/>
          <w:i/>
          <w:iCs/>
          <w:color w:val="595959"/>
          <w:sz w:val="18"/>
          <w:szCs w:val="18"/>
        </w:rPr>
        <w:t>Geology of the surroundings of the Rainbow Valley (Henríquez et al. 2014).</w:t>
      </w:r>
    </w:p>
    <w:p w14:paraId="42333EDF" w14:textId="77777777" w:rsidR="00CD721D" w:rsidRDefault="00000000">
      <w:pPr>
        <w:widowControl w:val="0"/>
        <w:pBdr>
          <w:top w:val="nil"/>
          <w:left w:val="nil"/>
          <w:bottom w:val="nil"/>
          <w:right w:val="nil"/>
          <w:between w:val="nil"/>
        </w:pBdr>
        <w:spacing w:before="227" w:line="263" w:lineRule="auto"/>
        <w:ind w:left="11" w:right="1035" w:firstLine="6"/>
        <w:jc w:val="both"/>
        <w:rPr>
          <w:rFonts w:ascii="Arial Narrow" w:eastAsia="Arial Narrow" w:hAnsi="Arial Narrow" w:cs="Arial Narrow"/>
          <w:color w:val="595959"/>
          <w:sz w:val="24"/>
          <w:szCs w:val="24"/>
        </w:rPr>
      </w:pPr>
      <w:r>
        <w:rPr>
          <w:rFonts w:ascii="Arial Narrow" w:eastAsia="Arial Narrow" w:hAnsi="Arial Narrow" w:cs="Arial Narrow"/>
          <w:color w:val="595959"/>
          <w:sz w:val="24"/>
          <w:szCs w:val="24"/>
        </w:rPr>
        <w:t xml:space="preserve">The Tonel Formation in Rainbow Valley consists of reddish-brown siltstones and fine sandstones with layers of halite and gypsum, while the </w:t>
      </w:r>
      <w:proofErr w:type="spellStart"/>
      <w:r>
        <w:rPr>
          <w:rFonts w:ascii="Arial Narrow" w:eastAsia="Arial Narrow" w:hAnsi="Arial Narrow" w:cs="Arial Narrow"/>
          <w:color w:val="595959"/>
          <w:sz w:val="24"/>
          <w:szCs w:val="24"/>
        </w:rPr>
        <w:t>Purilactis</w:t>
      </w:r>
      <w:proofErr w:type="spellEnd"/>
      <w:r>
        <w:rPr>
          <w:rFonts w:ascii="Arial Narrow" w:eastAsia="Arial Narrow" w:hAnsi="Arial Narrow" w:cs="Arial Narrow"/>
          <w:color w:val="595959"/>
          <w:sz w:val="24"/>
          <w:szCs w:val="24"/>
        </w:rPr>
        <w:t xml:space="preserve"> Formation in the same area consists of fine red, grey, and black sandstones with intercalations of laminated siltstones.</w:t>
      </w:r>
    </w:p>
    <w:p w14:paraId="42FFC2D5" w14:textId="77777777" w:rsidR="00CD721D" w:rsidRDefault="00000000">
      <w:pPr>
        <w:widowControl w:val="0"/>
        <w:pBdr>
          <w:top w:val="nil"/>
          <w:left w:val="nil"/>
          <w:bottom w:val="nil"/>
          <w:right w:val="nil"/>
          <w:between w:val="nil"/>
        </w:pBdr>
        <w:spacing w:before="227" w:line="209" w:lineRule="auto"/>
        <w:ind w:left="32" w:right="1057"/>
        <w:jc w:val="center"/>
        <w:rPr>
          <w:rFonts w:ascii="Arial Narrow" w:eastAsia="Arial Narrow" w:hAnsi="Arial Narrow" w:cs="Arial Narrow"/>
          <w:i/>
          <w:iCs/>
          <w:color w:val="595959"/>
          <w:sz w:val="18"/>
          <w:szCs w:val="18"/>
        </w:rPr>
      </w:pPr>
      <w:r>
        <w:rPr>
          <w:rFonts w:ascii="Arial Narrow" w:eastAsia="Arial Narrow" w:hAnsi="Arial Narrow" w:cs="Arial Narrow"/>
          <w:noProof/>
          <w:color w:val="595959"/>
          <w:sz w:val="24"/>
          <w:szCs w:val="24"/>
        </w:rPr>
        <w:drawing>
          <wp:inline distT="19050" distB="19050" distL="19050" distR="19050" wp14:anchorId="5DE412B0" wp14:editId="11ADBFE2">
            <wp:extent cx="5400040" cy="2873375"/>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400040" cy="2873375"/>
                    </a:xfrm>
                    <a:prstGeom prst="rect">
                      <a:avLst/>
                    </a:prstGeom>
                    <a:ln/>
                  </pic:spPr>
                </pic:pic>
              </a:graphicData>
            </a:graphic>
          </wp:inline>
        </w:drawing>
      </w:r>
      <w:r>
        <w:rPr>
          <w:rFonts w:ascii="Arial Narrow" w:eastAsia="Arial Narrow" w:hAnsi="Arial Narrow" w:cs="Arial Narrow"/>
          <w:i/>
          <w:iCs/>
          <w:color w:val="595959"/>
          <w:sz w:val="18"/>
          <w:szCs w:val="18"/>
        </w:rPr>
        <w:t>Erosional forms in the Tonel Formation.</w:t>
      </w:r>
    </w:p>
    <w:p w14:paraId="68E24CB4" w14:textId="77777777" w:rsidR="00CD721D" w:rsidRDefault="00000000">
      <w:pPr>
        <w:widowControl w:val="0"/>
        <w:pBdr>
          <w:top w:val="nil"/>
          <w:left w:val="nil"/>
          <w:bottom w:val="nil"/>
          <w:right w:val="nil"/>
          <w:between w:val="nil"/>
        </w:pBdr>
        <w:spacing w:before="843" w:line="240" w:lineRule="auto"/>
        <w:ind w:right="-6"/>
        <w:jc w:val="right"/>
        <w:rPr>
          <w:rFonts w:ascii="Calibri" w:eastAsia="Calibri" w:hAnsi="Calibri" w:cs="Calibri"/>
          <w:b/>
          <w:bCs/>
          <w:i/>
          <w:iCs/>
          <w:color w:val="FFFFFF"/>
          <w:sz w:val="36"/>
          <w:szCs w:val="36"/>
        </w:rPr>
      </w:pPr>
      <w:r>
        <w:rPr>
          <w:rFonts w:ascii="Calibri" w:eastAsia="Calibri" w:hAnsi="Calibri" w:cs="Calibri"/>
          <w:b/>
          <w:bCs/>
          <w:i/>
          <w:iCs/>
          <w:color w:val="FFFFFF"/>
          <w:sz w:val="36"/>
          <w:szCs w:val="36"/>
          <w:u w:val="single"/>
          <w:shd w:val="clear" w:color="auto" w:fill="943634"/>
        </w:rPr>
        <w:t>3</w:t>
      </w:r>
      <w:r>
        <w:rPr>
          <w:rFonts w:ascii="Calibri" w:eastAsia="Calibri" w:hAnsi="Calibri" w:cs="Calibri"/>
          <w:b/>
          <w:bCs/>
          <w:i/>
          <w:iCs/>
          <w:color w:val="FFFFFF"/>
          <w:sz w:val="36"/>
          <w:szCs w:val="36"/>
        </w:rPr>
        <w:t xml:space="preserve"> </w:t>
      </w:r>
    </w:p>
    <w:p w14:paraId="4CA581BD" w14:textId="77777777" w:rsidR="00CD721D" w:rsidRDefault="00000000">
      <w:pPr>
        <w:widowControl w:val="0"/>
        <w:pBdr>
          <w:top w:val="nil"/>
          <w:left w:val="nil"/>
          <w:bottom w:val="nil"/>
          <w:right w:val="nil"/>
          <w:between w:val="nil"/>
        </w:pBdr>
        <w:spacing w:line="240" w:lineRule="auto"/>
        <w:ind w:left="2220"/>
        <w:rPr>
          <w:color w:val="000000"/>
          <w:sz w:val="20"/>
          <w:szCs w:val="20"/>
        </w:rPr>
      </w:pPr>
      <w:r>
        <w:rPr>
          <w:color w:val="000000"/>
          <w:sz w:val="20"/>
          <w:szCs w:val="20"/>
        </w:rPr>
        <w:t xml:space="preserve">www.aulados.net </w:t>
      </w:r>
      <w:proofErr w:type="spellStart"/>
      <w:r>
        <w:rPr>
          <w:color w:val="000000"/>
          <w:sz w:val="20"/>
          <w:szCs w:val="20"/>
        </w:rPr>
        <w:t>Geotours</w:t>
      </w:r>
      <w:proofErr w:type="spellEnd"/>
      <w:r>
        <w:rPr>
          <w:color w:val="000000"/>
          <w:sz w:val="20"/>
          <w:szCs w:val="20"/>
        </w:rPr>
        <w:t xml:space="preserve"> Norte Chile 2021</w:t>
      </w:r>
    </w:p>
    <w:p w14:paraId="046EFC2A" w14:textId="77777777" w:rsidR="00CD721D" w:rsidRDefault="00000000">
      <w:pPr>
        <w:widowControl w:val="0"/>
        <w:pBdr>
          <w:top w:val="nil"/>
          <w:left w:val="nil"/>
          <w:bottom w:val="nil"/>
          <w:right w:val="nil"/>
          <w:between w:val="nil"/>
        </w:pBdr>
        <w:spacing w:before="705" w:line="240" w:lineRule="auto"/>
        <w:ind w:left="32"/>
        <w:rPr>
          <w:color w:val="000000"/>
          <w:sz w:val="20"/>
          <w:szCs w:val="20"/>
        </w:rPr>
      </w:pPr>
      <w:r>
        <w:rPr>
          <w:noProof/>
          <w:color w:val="000000"/>
          <w:sz w:val="20"/>
          <w:szCs w:val="20"/>
        </w:rPr>
        <w:lastRenderedPageBreak/>
        <w:drawing>
          <wp:inline distT="19050" distB="19050" distL="19050" distR="19050" wp14:anchorId="51A701B0" wp14:editId="0EF8ACCF">
            <wp:extent cx="5400040" cy="254508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400040" cy="2545080"/>
                    </a:xfrm>
                    <a:prstGeom prst="rect">
                      <a:avLst/>
                    </a:prstGeom>
                    <a:ln/>
                  </pic:spPr>
                </pic:pic>
              </a:graphicData>
            </a:graphic>
          </wp:inline>
        </w:drawing>
      </w:r>
    </w:p>
    <w:p w14:paraId="30CC9C31" w14:textId="77777777" w:rsidR="00CD721D" w:rsidRDefault="00000000">
      <w:pPr>
        <w:widowControl w:val="0"/>
        <w:pBdr>
          <w:top w:val="nil"/>
          <w:left w:val="nil"/>
          <w:bottom w:val="nil"/>
          <w:right w:val="nil"/>
          <w:between w:val="nil"/>
        </w:pBdr>
        <w:spacing w:line="263" w:lineRule="auto"/>
        <w:ind w:left="352" w:right="1389"/>
        <w:jc w:val="center"/>
        <w:rPr>
          <w:rFonts w:ascii="Arial Narrow" w:eastAsia="Arial Narrow" w:hAnsi="Arial Narrow" w:cs="Arial Narrow"/>
          <w:i/>
          <w:iCs/>
          <w:color w:val="595959"/>
          <w:sz w:val="18"/>
          <w:szCs w:val="18"/>
        </w:rPr>
      </w:pPr>
      <w:r>
        <w:rPr>
          <w:rFonts w:ascii="Arial Narrow" w:eastAsia="Arial Narrow" w:hAnsi="Arial Narrow" w:cs="Arial Narrow"/>
          <w:i/>
          <w:iCs/>
          <w:color w:val="595959"/>
          <w:sz w:val="18"/>
          <w:szCs w:val="18"/>
        </w:rPr>
        <w:t xml:space="preserve">Thin layers of gypsum (arrow) are </w:t>
      </w:r>
      <w:proofErr w:type="spellStart"/>
      <w:r>
        <w:rPr>
          <w:rFonts w:ascii="Arial Narrow" w:eastAsia="Arial Narrow" w:hAnsi="Arial Narrow" w:cs="Arial Narrow"/>
          <w:i/>
          <w:iCs/>
          <w:color w:val="595959"/>
          <w:sz w:val="18"/>
          <w:szCs w:val="18"/>
        </w:rPr>
        <w:t>millimetre</w:t>
      </w:r>
      <w:proofErr w:type="spellEnd"/>
      <w:r>
        <w:rPr>
          <w:rFonts w:ascii="Arial Narrow" w:eastAsia="Arial Narrow" w:hAnsi="Arial Narrow" w:cs="Arial Narrow"/>
          <w:i/>
          <w:iCs/>
          <w:color w:val="595959"/>
          <w:sz w:val="18"/>
          <w:szCs w:val="18"/>
        </w:rPr>
        <w:t xml:space="preserve"> to 1-2 cm thick, highly deformed, in layers of fine sediments of the Tonel Formation.</w:t>
      </w:r>
    </w:p>
    <w:p w14:paraId="3490E1D6" w14:textId="77777777" w:rsidR="00CD721D" w:rsidRDefault="00000000">
      <w:pPr>
        <w:widowControl w:val="0"/>
        <w:pBdr>
          <w:top w:val="nil"/>
          <w:left w:val="nil"/>
          <w:bottom w:val="nil"/>
          <w:right w:val="nil"/>
          <w:between w:val="nil"/>
        </w:pBdr>
        <w:spacing w:before="224" w:line="240" w:lineRule="auto"/>
        <w:ind w:left="32"/>
        <w:rPr>
          <w:rFonts w:ascii="Arial Narrow" w:eastAsia="Arial Narrow" w:hAnsi="Arial Narrow" w:cs="Arial Narrow"/>
          <w:i/>
          <w:iCs/>
          <w:color w:val="595959"/>
          <w:sz w:val="18"/>
          <w:szCs w:val="18"/>
        </w:rPr>
      </w:pPr>
      <w:r>
        <w:rPr>
          <w:rFonts w:ascii="Arial Narrow" w:eastAsia="Arial Narrow" w:hAnsi="Arial Narrow" w:cs="Arial Narrow"/>
          <w:i/>
          <w:iCs/>
          <w:noProof/>
          <w:color w:val="595959"/>
          <w:sz w:val="18"/>
          <w:szCs w:val="18"/>
        </w:rPr>
        <w:drawing>
          <wp:inline distT="19050" distB="19050" distL="19050" distR="19050" wp14:anchorId="750A3BF1" wp14:editId="24AA75FA">
            <wp:extent cx="1957705" cy="146812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957705" cy="1468120"/>
                    </a:xfrm>
                    <a:prstGeom prst="rect">
                      <a:avLst/>
                    </a:prstGeom>
                    <a:ln/>
                  </pic:spPr>
                </pic:pic>
              </a:graphicData>
            </a:graphic>
          </wp:inline>
        </w:drawing>
      </w:r>
      <w:r>
        <w:rPr>
          <w:rFonts w:ascii="Arial Narrow" w:eastAsia="Arial Narrow" w:hAnsi="Arial Narrow" w:cs="Arial Narrow"/>
          <w:i/>
          <w:iCs/>
          <w:noProof/>
          <w:color w:val="595959"/>
          <w:sz w:val="18"/>
          <w:szCs w:val="18"/>
        </w:rPr>
        <w:drawing>
          <wp:inline distT="19050" distB="19050" distL="19050" distR="19050" wp14:anchorId="3A7CC12D" wp14:editId="5F0BAE84">
            <wp:extent cx="5400040" cy="4050029"/>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400040" cy="4050029"/>
                    </a:xfrm>
                    <a:prstGeom prst="rect">
                      <a:avLst/>
                    </a:prstGeom>
                    <a:ln/>
                  </pic:spPr>
                </pic:pic>
              </a:graphicData>
            </a:graphic>
          </wp:inline>
        </w:drawing>
      </w:r>
    </w:p>
    <w:p w14:paraId="3534A702" w14:textId="77777777" w:rsidR="00CD721D" w:rsidRDefault="00000000">
      <w:pPr>
        <w:widowControl w:val="0"/>
        <w:pBdr>
          <w:top w:val="nil"/>
          <w:left w:val="nil"/>
          <w:bottom w:val="nil"/>
          <w:right w:val="nil"/>
          <w:between w:val="nil"/>
        </w:pBdr>
        <w:spacing w:line="240" w:lineRule="auto"/>
        <w:ind w:right="4135"/>
        <w:jc w:val="right"/>
        <w:rPr>
          <w:rFonts w:ascii="Arial Narrow" w:eastAsia="Arial Narrow" w:hAnsi="Arial Narrow" w:cs="Arial Narrow"/>
          <w:b/>
          <w:bCs/>
          <w:i/>
          <w:iCs/>
          <w:color w:val="FFFFFF"/>
          <w:sz w:val="21"/>
          <w:szCs w:val="21"/>
        </w:rPr>
      </w:pPr>
      <w:r>
        <w:rPr>
          <w:rFonts w:ascii="Arial Narrow" w:eastAsia="Arial Narrow" w:hAnsi="Arial Narrow" w:cs="Arial Narrow"/>
          <w:b/>
          <w:bCs/>
          <w:i/>
          <w:iCs/>
          <w:color w:val="FFFFFF"/>
          <w:sz w:val="21"/>
          <w:szCs w:val="21"/>
        </w:rPr>
        <w:t xml:space="preserve">FT </w:t>
      </w:r>
    </w:p>
    <w:p w14:paraId="3FF7D084" w14:textId="77777777" w:rsidR="00CD721D" w:rsidRDefault="00000000">
      <w:pPr>
        <w:widowControl w:val="0"/>
        <w:pBdr>
          <w:top w:val="nil"/>
          <w:left w:val="nil"/>
          <w:bottom w:val="nil"/>
          <w:right w:val="nil"/>
          <w:between w:val="nil"/>
        </w:pBdr>
        <w:spacing w:before="1828" w:line="240" w:lineRule="auto"/>
        <w:ind w:left="966"/>
        <w:rPr>
          <w:rFonts w:ascii="Arial Narrow" w:eastAsia="Arial Narrow" w:hAnsi="Arial Narrow" w:cs="Arial Narrow"/>
          <w:b/>
          <w:bCs/>
          <w:i/>
          <w:iCs/>
          <w:color w:val="000000"/>
          <w:sz w:val="21"/>
          <w:szCs w:val="21"/>
        </w:rPr>
      </w:pPr>
      <w:r>
        <w:rPr>
          <w:rFonts w:ascii="Arial Narrow" w:eastAsia="Arial Narrow" w:hAnsi="Arial Narrow" w:cs="Arial Narrow"/>
          <w:b/>
          <w:bCs/>
          <w:i/>
          <w:iCs/>
          <w:color w:val="000000"/>
          <w:sz w:val="21"/>
          <w:szCs w:val="21"/>
        </w:rPr>
        <w:t xml:space="preserve">IHT </w:t>
      </w:r>
    </w:p>
    <w:p w14:paraId="21073B29" w14:textId="77777777" w:rsidR="00CD721D" w:rsidRDefault="00000000">
      <w:pPr>
        <w:widowControl w:val="0"/>
        <w:pBdr>
          <w:top w:val="nil"/>
          <w:left w:val="nil"/>
          <w:bottom w:val="nil"/>
          <w:right w:val="nil"/>
          <w:between w:val="nil"/>
        </w:pBdr>
        <w:spacing w:before="2821" w:line="263" w:lineRule="auto"/>
        <w:ind w:left="128" w:right="1162"/>
        <w:jc w:val="center"/>
        <w:rPr>
          <w:rFonts w:ascii="Arial Narrow" w:eastAsia="Arial Narrow" w:hAnsi="Arial Narrow" w:cs="Arial Narrow"/>
          <w:i/>
          <w:iCs/>
          <w:color w:val="595959"/>
          <w:sz w:val="18"/>
          <w:szCs w:val="18"/>
        </w:rPr>
      </w:pPr>
      <w:r>
        <w:rPr>
          <w:rFonts w:ascii="Arial Narrow" w:eastAsia="Arial Narrow" w:hAnsi="Arial Narrow" w:cs="Arial Narrow"/>
          <w:i/>
          <w:iCs/>
          <w:color w:val="595959"/>
          <w:sz w:val="18"/>
          <w:szCs w:val="18"/>
        </w:rPr>
        <w:lastRenderedPageBreak/>
        <w:t xml:space="preserve">Tonel hypabyssal </w:t>
      </w:r>
      <w:proofErr w:type="spellStart"/>
      <w:r>
        <w:rPr>
          <w:rFonts w:ascii="Arial Narrow" w:eastAsia="Arial Narrow" w:hAnsi="Arial Narrow" w:cs="Arial Narrow"/>
          <w:i/>
          <w:iCs/>
          <w:color w:val="595959"/>
          <w:sz w:val="18"/>
          <w:szCs w:val="18"/>
        </w:rPr>
        <w:t>intrusives</w:t>
      </w:r>
      <w:proofErr w:type="spellEnd"/>
      <w:r>
        <w:rPr>
          <w:rFonts w:ascii="Arial Narrow" w:eastAsia="Arial Narrow" w:hAnsi="Arial Narrow" w:cs="Arial Narrow"/>
          <w:i/>
          <w:iCs/>
          <w:color w:val="595959"/>
          <w:sz w:val="18"/>
          <w:szCs w:val="18"/>
        </w:rPr>
        <w:t xml:space="preserve"> (IHT), dome-shaped formations resembling a snail shell. In the background are layers of the Tonel Formation (FT). </w:t>
      </w:r>
      <w:proofErr w:type="gramStart"/>
      <w:r>
        <w:rPr>
          <w:rFonts w:ascii="Arial Narrow" w:eastAsia="Arial Narrow" w:hAnsi="Arial Narrow" w:cs="Arial Narrow"/>
          <w:i/>
          <w:iCs/>
          <w:color w:val="595959"/>
          <w:sz w:val="18"/>
          <w:szCs w:val="18"/>
        </w:rPr>
        <w:t>Inset</w:t>
      </w:r>
      <w:proofErr w:type="gramEnd"/>
      <w:r>
        <w:rPr>
          <w:rFonts w:ascii="Arial Narrow" w:eastAsia="Arial Narrow" w:hAnsi="Arial Narrow" w:cs="Arial Narrow"/>
          <w:i/>
          <w:iCs/>
          <w:color w:val="595959"/>
          <w:sz w:val="18"/>
          <w:szCs w:val="18"/>
        </w:rPr>
        <w:t xml:space="preserve">: hand sample of the </w:t>
      </w:r>
      <w:proofErr w:type="spellStart"/>
      <w:r>
        <w:rPr>
          <w:rFonts w:ascii="Arial Narrow" w:eastAsia="Arial Narrow" w:hAnsi="Arial Narrow" w:cs="Arial Narrow"/>
          <w:i/>
          <w:iCs/>
          <w:color w:val="595959"/>
          <w:sz w:val="18"/>
          <w:szCs w:val="18"/>
        </w:rPr>
        <w:t>intrusives</w:t>
      </w:r>
      <w:proofErr w:type="spellEnd"/>
      <w:r>
        <w:rPr>
          <w:rFonts w:ascii="Arial Narrow" w:eastAsia="Arial Narrow" w:hAnsi="Arial Narrow" w:cs="Arial Narrow"/>
          <w:i/>
          <w:iCs/>
          <w:color w:val="595959"/>
          <w:sz w:val="18"/>
          <w:szCs w:val="18"/>
        </w:rPr>
        <w:t>, with abundant plagioclase, amphibole, and chlorite.</w:t>
      </w:r>
    </w:p>
    <w:p w14:paraId="2D755A41" w14:textId="77777777" w:rsidR="00CD721D" w:rsidRDefault="00000000">
      <w:pPr>
        <w:widowControl w:val="0"/>
        <w:pBdr>
          <w:top w:val="nil"/>
          <w:left w:val="nil"/>
          <w:bottom w:val="nil"/>
          <w:right w:val="nil"/>
          <w:between w:val="nil"/>
        </w:pBdr>
        <w:spacing w:before="208" w:line="264" w:lineRule="auto"/>
        <w:ind w:left="8" w:right="1031" w:hanging="5"/>
        <w:jc w:val="both"/>
        <w:rPr>
          <w:rFonts w:ascii="Arial Narrow" w:eastAsia="Arial Narrow" w:hAnsi="Arial Narrow" w:cs="Arial Narrow"/>
          <w:color w:val="595959"/>
          <w:sz w:val="24"/>
          <w:szCs w:val="24"/>
        </w:rPr>
      </w:pPr>
      <w:r>
        <w:rPr>
          <w:rFonts w:ascii="Arial Narrow" w:eastAsia="Arial Narrow" w:hAnsi="Arial Narrow" w:cs="Arial Narrow"/>
          <w:color w:val="595959"/>
          <w:sz w:val="24"/>
          <w:szCs w:val="24"/>
        </w:rPr>
        <w:t xml:space="preserve">To the north, </w:t>
      </w:r>
      <w:proofErr w:type="spellStart"/>
      <w:r>
        <w:rPr>
          <w:rFonts w:ascii="Arial Narrow" w:eastAsia="Arial Narrow" w:hAnsi="Arial Narrow" w:cs="Arial Narrow"/>
          <w:color w:val="595959"/>
          <w:sz w:val="24"/>
          <w:szCs w:val="24"/>
        </w:rPr>
        <w:t>Purilactis</w:t>
      </w:r>
      <w:proofErr w:type="spellEnd"/>
      <w:r>
        <w:rPr>
          <w:rFonts w:ascii="Arial Narrow" w:eastAsia="Arial Narrow" w:hAnsi="Arial Narrow" w:cs="Arial Narrow"/>
          <w:color w:val="595959"/>
          <w:sz w:val="24"/>
          <w:szCs w:val="24"/>
        </w:rPr>
        <w:t xml:space="preserve"> </w:t>
      </w:r>
      <w:proofErr w:type="gramStart"/>
      <w:r>
        <w:rPr>
          <w:rFonts w:ascii="Arial Narrow" w:eastAsia="Arial Narrow" w:hAnsi="Arial Narrow" w:cs="Arial Narrow"/>
          <w:color w:val="595959"/>
          <w:sz w:val="24"/>
          <w:szCs w:val="24"/>
        </w:rPr>
        <w:t>is formed</w:t>
      </w:r>
      <w:proofErr w:type="gramEnd"/>
      <w:r>
        <w:rPr>
          <w:rFonts w:ascii="Arial Narrow" w:eastAsia="Arial Narrow" w:hAnsi="Arial Narrow" w:cs="Arial Narrow"/>
          <w:color w:val="595959"/>
          <w:sz w:val="24"/>
          <w:szCs w:val="24"/>
        </w:rPr>
        <w:t xml:space="preserve"> by well-stratified, fine-grained grey, greenish-grey, black, and reddish sandstones. Other sedimentary units, younger than the previous ones, are the </w:t>
      </w:r>
      <w:proofErr w:type="spellStart"/>
      <w:r>
        <w:rPr>
          <w:rFonts w:ascii="Arial Narrow" w:eastAsia="Arial Narrow" w:hAnsi="Arial Narrow" w:cs="Arial Narrow"/>
          <w:color w:val="595959"/>
          <w:sz w:val="24"/>
          <w:szCs w:val="24"/>
        </w:rPr>
        <w:t>Tambores</w:t>
      </w:r>
      <w:proofErr w:type="spellEnd"/>
      <w:r>
        <w:rPr>
          <w:rFonts w:ascii="Arial Narrow" w:eastAsia="Arial Narrow" w:hAnsi="Arial Narrow" w:cs="Arial Narrow"/>
          <w:color w:val="595959"/>
          <w:sz w:val="24"/>
          <w:szCs w:val="24"/>
        </w:rPr>
        <w:t xml:space="preserve"> Formation (</w:t>
      </w:r>
      <w:r>
        <w:rPr>
          <w:rFonts w:ascii="Arial Narrow" w:eastAsia="Arial Narrow" w:hAnsi="Arial Narrow" w:cs="Arial Narrow"/>
          <w:i/>
          <w:iCs/>
          <w:color w:val="595959"/>
          <w:sz w:val="24"/>
          <w:szCs w:val="24"/>
        </w:rPr>
        <w:t>Late Oligocene-Early Miocene</w:t>
      </w:r>
      <w:r>
        <w:rPr>
          <w:rFonts w:ascii="Arial Narrow" w:eastAsia="Arial Narrow" w:hAnsi="Arial Narrow" w:cs="Arial Narrow"/>
          <w:color w:val="595959"/>
          <w:sz w:val="24"/>
          <w:szCs w:val="24"/>
        </w:rPr>
        <w:t xml:space="preserve">) and the Gainza Formation, which can </w:t>
      </w:r>
      <w:proofErr w:type="gramStart"/>
      <w:r>
        <w:rPr>
          <w:rFonts w:ascii="Arial Narrow" w:eastAsia="Arial Narrow" w:hAnsi="Arial Narrow" w:cs="Arial Narrow"/>
          <w:color w:val="595959"/>
          <w:sz w:val="24"/>
          <w:szCs w:val="24"/>
        </w:rPr>
        <w:t>be seen</w:t>
      </w:r>
      <w:proofErr w:type="gramEnd"/>
      <w:r>
        <w:rPr>
          <w:rFonts w:ascii="Arial Narrow" w:eastAsia="Arial Narrow" w:hAnsi="Arial Narrow" w:cs="Arial Narrow"/>
          <w:color w:val="595959"/>
          <w:sz w:val="24"/>
          <w:szCs w:val="24"/>
        </w:rPr>
        <w:t xml:space="preserve"> before entering the valley.</w:t>
      </w:r>
    </w:p>
    <w:p w14:paraId="0A143899" w14:textId="77777777" w:rsidR="00CD721D" w:rsidRDefault="00000000">
      <w:pPr>
        <w:widowControl w:val="0"/>
        <w:pBdr>
          <w:top w:val="nil"/>
          <w:left w:val="nil"/>
          <w:bottom w:val="nil"/>
          <w:right w:val="nil"/>
          <w:between w:val="nil"/>
        </w:pBdr>
        <w:spacing w:before="1152" w:line="240" w:lineRule="auto"/>
        <w:ind w:right="-6"/>
        <w:jc w:val="right"/>
        <w:rPr>
          <w:rFonts w:ascii="Calibri" w:eastAsia="Calibri" w:hAnsi="Calibri" w:cs="Calibri"/>
          <w:b/>
          <w:bCs/>
          <w:i/>
          <w:iCs/>
          <w:color w:val="FFFFFF"/>
          <w:sz w:val="36"/>
          <w:szCs w:val="36"/>
        </w:rPr>
      </w:pPr>
      <w:r>
        <w:rPr>
          <w:rFonts w:ascii="Calibri" w:eastAsia="Calibri" w:hAnsi="Calibri" w:cs="Calibri"/>
          <w:b/>
          <w:bCs/>
          <w:i/>
          <w:iCs/>
          <w:color w:val="FFFFFF"/>
          <w:sz w:val="36"/>
          <w:szCs w:val="36"/>
          <w:u w:val="single"/>
          <w:shd w:val="clear" w:color="auto" w:fill="943634"/>
        </w:rPr>
        <w:t>4</w:t>
      </w:r>
      <w:r>
        <w:rPr>
          <w:rFonts w:ascii="Calibri" w:eastAsia="Calibri" w:hAnsi="Calibri" w:cs="Calibri"/>
          <w:b/>
          <w:bCs/>
          <w:i/>
          <w:iCs/>
          <w:color w:val="FFFFFF"/>
          <w:sz w:val="36"/>
          <w:szCs w:val="36"/>
        </w:rPr>
        <w:t xml:space="preserve"> </w:t>
      </w:r>
    </w:p>
    <w:p w14:paraId="44CBF5E9" w14:textId="77777777" w:rsidR="00CD721D" w:rsidRDefault="00000000">
      <w:pPr>
        <w:widowControl w:val="0"/>
        <w:pBdr>
          <w:top w:val="nil"/>
          <w:left w:val="nil"/>
          <w:bottom w:val="nil"/>
          <w:right w:val="nil"/>
          <w:between w:val="nil"/>
        </w:pBdr>
        <w:spacing w:line="240" w:lineRule="auto"/>
        <w:ind w:left="2220"/>
        <w:rPr>
          <w:color w:val="000000"/>
          <w:sz w:val="20"/>
          <w:szCs w:val="20"/>
        </w:rPr>
      </w:pPr>
      <w:r>
        <w:rPr>
          <w:color w:val="000000"/>
          <w:sz w:val="20"/>
          <w:szCs w:val="20"/>
        </w:rPr>
        <w:t xml:space="preserve">www.aulados.net </w:t>
      </w:r>
      <w:proofErr w:type="spellStart"/>
      <w:r>
        <w:rPr>
          <w:color w:val="000000"/>
          <w:sz w:val="20"/>
          <w:szCs w:val="20"/>
        </w:rPr>
        <w:t>Geotours</w:t>
      </w:r>
      <w:proofErr w:type="spellEnd"/>
      <w:r>
        <w:rPr>
          <w:color w:val="000000"/>
          <w:sz w:val="20"/>
          <w:szCs w:val="20"/>
        </w:rPr>
        <w:t xml:space="preserve"> Norte Chile 2021</w:t>
      </w:r>
    </w:p>
    <w:p w14:paraId="5FA5CB8D" w14:textId="24C9416F" w:rsidR="00CD721D" w:rsidRDefault="00000000">
      <w:pPr>
        <w:widowControl w:val="0"/>
        <w:pBdr>
          <w:top w:val="nil"/>
          <w:left w:val="nil"/>
          <w:bottom w:val="nil"/>
          <w:right w:val="nil"/>
          <w:between w:val="nil"/>
        </w:pBdr>
        <w:spacing w:before="690" w:line="263" w:lineRule="auto"/>
        <w:ind w:left="16" w:right="1031" w:firstLine="3"/>
        <w:jc w:val="both"/>
        <w:rPr>
          <w:rFonts w:ascii="Arial Narrow" w:eastAsia="Arial Narrow" w:hAnsi="Arial Narrow" w:cs="Arial Narrow"/>
          <w:color w:val="595959"/>
          <w:sz w:val="24"/>
          <w:szCs w:val="24"/>
        </w:rPr>
        <w:sectPr w:rsidR="00CD721D">
          <w:type w:val="continuous"/>
          <w:pgSz w:w="11900" w:h="16820"/>
          <w:pgMar w:top="477" w:right="607" w:bottom="460" w:left="1698" w:header="0" w:footer="720" w:gutter="0"/>
          <w:cols w:space="720" w:equalWidth="0">
            <w:col w:w="9594" w:space="0"/>
          </w:cols>
        </w:sectPr>
      </w:pPr>
      <w:r>
        <w:rPr>
          <w:rFonts w:ascii="Arial Narrow" w:eastAsia="Arial Narrow" w:hAnsi="Arial Narrow" w:cs="Arial Narrow"/>
          <w:color w:val="595959"/>
          <w:sz w:val="24"/>
          <w:szCs w:val="24"/>
        </w:rPr>
        <w:t xml:space="preserve">Finally, the sedimentary sequences </w:t>
      </w:r>
      <w:proofErr w:type="gramStart"/>
      <w:r>
        <w:rPr>
          <w:rFonts w:ascii="Arial Narrow" w:eastAsia="Arial Narrow" w:hAnsi="Arial Narrow" w:cs="Arial Narrow"/>
          <w:color w:val="595959"/>
          <w:sz w:val="24"/>
          <w:szCs w:val="24"/>
        </w:rPr>
        <w:t>are capped</w:t>
      </w:r>
      <w:proofErr w:type="gramEnd"/>
      <w:r>
        <w:rPr>
          <w:rFonts w:ascii="Arial Narrow" w:eastAsia="Arial Narrow" w:hAnsi="Arial Narrow" w:cs="Arial Narrow"/>
          <w:color w:val="595959"/>
          <w:sz w:val="24"/>
          <w:szCs w:val="24"/>
        </w:rPr>
        <w:t xml:space="preserve"> by pyroclastic rocks of the </w:t>
      </w:r>
      <w:proofErr w:type="spellStart"/>
      <w:r>
        <w:rPr>
          <w:rFonts w:ascii="Arial Narrow" w:eastAsia="Arial Narrow" w:hAnsi="Arial Narrow" w:cs="Arial Narrow"/>
          <w:color w:val="595959"/>
          <w:sz w:val="24"/>
          <w:szCs w:val="24"/>
        </w:rPr>
        <w:t>Puripicar</w:t>
      </w:r>
      <w:proofErr w:type="spellEnd"/>
      <w:r>
        <w:rPr>
          <w:rFonts w:ascii="Arial Narrow" w:eastAsia="Arial Narrow" w:hAnsi="Arial Narrow" w:cs="Arial Narrow"/>
          <w:color w:val="595959"/>
          <w:sz w:val="24"/>
          <w:szCs w:val="24"/>
        </w:rPr>
        <w:t xml:space="preserve"> Formation (</w:t>
      </w:r>
      <w:r>
        <w:rPr>
          <w:rFonts w:ascii="Arial Narrow" w:eastAsia="Arial Narrow" w:hAnsi="Arial Narrow" w:cs="Arial Narrow"/>
          <w:i/>
          <w:iCs/>
          <w:color w:val="595959"/>
          <w:sz w:val="24"/>
          <w:szCs w:val="24"/>
        </w:rPr>
        <w:t>4,6-4 Ma</w:t>
      </w:r>
      <w:r>
        <w:rPr>
          <w:rFonts w:ascii="Arial Narrow" w:eastAsia="Arial Narrow" w:hAnsi="Arial Narrow" w:cs="Arial Narrow"/>
          <w:color w:val="595959"/>
          <w:sz w:val="24"/>
          <w:szCs w:val="24"/>
        </w:rPr>
        <w:t xml:space="preserve">), which are </w:t>
      </w:r>
      <w:proofErr w:type="gramStart"/>
      <w:r>
        <w:rPr>
          <w:rFonts w:ascii="Arial Narrow" w:eastAsia="Arial Narrow" w:hAnsi="Arial Narrow" w:cs="Arial Narrow"/>
          <w:color w:val="595959"/>
          <w:sz w:val="24"/>
          <w:szCs w:val="24"/>
        </w:rPr>
        <w:t>mainly pale</w:t>
      </w:r>
      <w:proofErr w:type="gramEnd"/>
      <w:r>
        <w:rPr>
          <w:rFonts w:ascii="Arial Narrow" w:eastAsia="Arial Narrow" w:hAnsi="Arial Narrow" w:cs="Arial Narrow"/>
          <w:color w:val="595959"/>
          <w:sz w:val="24"/>
          <w:szCs w:val="24"/>
        </w:rPr>
        <w:t xml:space="preserve"> pink to light grey tuffs and ignimbrites, </w:t>
      </w:r>
      <w:proofErr w:type="gramStart"/>
      <w:r>
        <w:rPr>
          <w:rFonts w:ascii="Arial Narrow" w:eastAsia="Arial Narrow" w:hAnsi="Arial Narrow" w:cs="Arial Narrow"/>
          <w:color w:val="595959"/>
          <w:sz w:val="24"/>
          <w:szCs w:val="24"/>
        </w:rPr>
        <w:t>generally well-</w:t>
      </w:r>
      <w:proofErr w:type="gramEnd"/>
      <w:r>
        <w:rPr>
          <w:rFonts w:ascii="Arial Narrow" w:eastAsia="Arial Narrow" w:hAnsi="Arial Narrow" w:cs="Arial Narrow"/>
          <w:color w:val="595959"/>
          <w:sz w:val="24"/>
          <w:szCs w:val="24"/>
        </w:rPr>
        <w:t xml:space="preserve">welded, with </w:t>
      </w:r>
      <w:r w:rsidR="00DD6C49">
        <w:rPr>
          <w:rFonts w:ascii="Arial Narrow" w:eastAsia="Arial Narrow" w:hAnsi="Arial Narrow" w:cs="Arial Narrow"/>
          <w:color w:val="595959"/>
          <w:sz w:val="24"/>
          <w:szCs w:val="24"/>
        </w:rPr>
        <w:t>biotite, quartz, and pumice crystals</w:t>
      </w:r>
      <w:r>
        <w:rPr>
          <w:rFonts w:ascii="Arial Narrow" w:eastAsia="Arial Narrow" w:hAnsi="Arial Narrow" w:cs="Arial Narrow"/>
          <w:color w:val="595959"/>
          <w:sz w:val="24"/>
          <w:szCs w:val="24"/>
        </w:rPr>
        <w:t>. Other ignimbrites in the surrounding area include Siphon (</w:t>
      </w:r>
      <w:r>
        <w:rPr>
          <w:rFonts w:ascii="Arial Narrow" w:eastAsia="Arial Narrow" w:hAnsi="Arial Narrow" w:cs="Arial Narrow"/>
          <w:i/>
          <w:iCs/>
          <w:color w:val="595959"/>
          <w:sz w:val="24"/>
          <w:szCs w:val="24"/>
        </w:rPr>
        <w:t>9-7.2 Ma</w:t>
      </w:r>
      <w:r>
        <w:rPr>
          <w:rFonts w:ascii="Arial Narrow" w:eastAsia="Arial Narrow" w:hAnsi="Arial Narrow" w:cs="Arial Narrow"/>
          <w:color w:val="595959"/>
          <w:sz w:val="24"/>
          <w:szCs w:val="24"/>
        </w:rPr>
        <w:t>) and Baldy (</w:t>
      </w:r>
      <w:r>
        <w:rPr>
          <w:rFonts w:ascii="Arial Narrow" w:eastAsia="Arial Narrow" w:hAnsi="Arial Narrow" w:cs="Arial Narrow"/>
          <w:i/>
          <w:iCs/>
          <w:color w:val="595959"/>
          <w:sz w:val="24"/>
          <w:szCs w:val="24"/>
        </w:rPr>
        <w:t>6 May</w:t>
      </w:r>
      <w:r>
        <w:rPr>
          <w:rFonts w:ascii="Arial Narrow" w:eastAsia="Arial Narrow" w:hAnsi="Arial Narrow" w:cs="Arial Narrow"/>
          <w:color w:val="595959"/>
          <w:sz w:val="24"/>
          <w:szCs w:val="24"/>
        </w:rPr>
        <w:t xml:space="preserve">). </w:t>
      </w:r>
    </w:p>
    <w:p w14:paraId="767ECD3E" w14:textId="77777777" w:rsidR="00CD721D" w:rsidRDefault="00000000">
      <w:pPr>
        <w:widowControl w:val="0"/>
        <w:pBdr>
          <w:top w:val="nil"/>
          <w:left w:val="nil"/>
          <w:bottom w:val="nil"/>
          <w:right w:val="nil"/>
          <w:between w:val="nil"/>
        </w:pBdr>
        <w:spacing w:before="226" w:line="240" w:lineRule="auto"/>
        <w:rPr>
          <w:rFonts w:ascii="Arial Narrow" w:eastAsia="Arial Narrow" w:hAnsi="Arial Narrow" w:cs="Arial Narrow"/>
          <w:b/>
          <w:bCs/>
          <w:color w:val="FFFFFF"/>
          <w:sz w:val="44"/>
          <w:szCs w:val="44"/>
        </w:rPr>
      </w:pPr>
      <w:r>
        <w:rPr>
          <w:rFonts w:ascii="Arial Narrow" w:eastAsia="Arial Narrow" w:hAnsi="Arial Narrow" w:cs="Arial Narrow"/>
          <w:b/>
          <w:bCs/>
          <w:color w:val="FFFFFF"/>
          <w:sz w:val="44"/>
          <w:szCs w:val="44"/>
        </w:rPr>
        <w:t xml:space="preserve">A </w:t>
      </w:r>
    </w:p>
    <w:p w14:paraId="7994A860" w14:textId="77777777" w:rsidR="00CD721D" w:rsidRDefault="00000000">
      <w:pPr>
        <w:widowControl w:val="0"/>
        <w:pBdr>
          <w:top w:val="nil"/>
          <w:left w:val="nil"/>
          <w:bottom w:val="nil"/>
          <w:right w:val="nil"/>
          <w:between w:val="nil"/>
        </w:pBdr>
        <w:spacing w:before="218" w:line="273" w:lineRule="auto"/>
        <w:rPr>
          <w:rFonts w:ascii="Arial Narrow" w:eastAsia="Arial Narrow" w:hAnsi="Arial Narrow" w:cs="Arial Narrow"/>
          <w:i/>
          <w:iCs/>
          <w:color w:val="000000"/>
          <w:sz w:val="27"/>
          <w:szCs w:val="27"/>
        </w:rPr>
      </w:pPr>
      <w:r>
        <w:rPr>
          <w:rFonts w:ascii="Arial Narrow" w:eastAsia="Arial Narrow" w:hAnsi="Arial Narrow" w:cs="Arial Narrow"/>
          <w:i/>
          <w:iCs/>
          <w:color w:val="000000"/>
          <w:sz w:val="46"/>
          <w:szCs w:val="46"/>
          <w:vertAlign w:val="superscript"/>
        </w:rPr>
        <w:t xml:space="preserve">Barrel </w:t>
      </w:r>
      <w:proofErr w:type="spellStart"/>
      <w:r>
        <w:rPr>
          <w:rFonts w:ascii="Arial Narrow" w:eastAsia="Arial Narrow" w:hAnsi="Arial Narrow" w:cs="Arial Narrow"/>
          <w:i/>
          <w:iCs/>
          <w:color w:val="000000"/>
          <w:sz w:val="46"/>
          <w:szCs w:val="46"/>
          <w:vertAlign w:val="superscript"/>
        </w:rPr>
        <w:t>Formation</w:t>
      </w:r>
      <w:r>
        <w:rPr>
          <w:rFonts w:ascii="Arial Narrow" w:eastAsia="Arial Narrow" w:hAnsi="Arial Narrow" w:cs="Arial Narrow"/>
          <w:i/>
          <w:iCs/>
          <w:color w:val="000000"/>
          <w:sz w:val="27"/>
          <w:szCs w:val="27"/>
        </w:rPr>
        <w:t>Ignimbrite</w:t>
      </w:r>
      <w:proofErr w:type="spellEnd"/>
      <w:r>
        <w:rPr>
          <w:rFonts w:ascii="Arial Narrow" w:eastAsia="Arial Narrow" w:hAnsi="Arial Narrow" w:cs="Arial Narrow"/>
          <w:i/>
          <w:iCs/>
          <w:color w:val="000000"/>
          <w:sz w:val="27"/>
          <w:szCs w:val="27"/>
        </w:rPr>
        <w:t xml:space="preserve"> </w:t>
      </w:r>
      <w:proofErr w:type="spellStart"/>
      <w:r>
        <w:rPr>
          <w:rFonts w:ascii="Arial Narrow" w:eastAsia="Arial Narrow" w:hAnsi="Arial Narrow" w:cs="Arial Narrow"/>
          <w:i/>
          <w:iCs/>
          <w:color w:val="000000"/>
          <w:sz w:val="27"/>
          <w:szCs w:val="27"/>
        </w:rPr>
        <w:t>Puripicar</w:t>
      </w:r>
      <w:proofErr w:type="spellEnd"/>
      <w:r>
        <w:rPr>
          <w:rFonts w:ascii="Arial Narrow" w:eastAsia="Arial Narrow" w:hAnsi="Arial Narrow" w:cs="Arial Narrow"/>
          <w:i/>
          <w:iCs/>
          <w:color w:val="000000"/>
          <w:sz w:val="27"/>
          <w:szCs w:val="27"/>
        </w:rPr>
        <w:t xml:space="preserve"> Colluvium</w:t>
      </w:r>
      <w:r>
        <w:rPr>
          <w:noProof/>
        </w:rPr>
        <w:drawing>
          <wp:anchor distT="19050" distB="19050" distL="19050" distR="19050" simplePos="0" relativeHeight="251659264" behindDoc="0" locked="0" layoutInCell="1" hidden="0" allowOverlap="1" wp14:anchorId="5E32EF9E" wp14:editId="631F6F4A">
            <wp:simplePos x="0" y="0"/>
            <wp:positionH relativeFrom="column">
              <wp:posOffset>-4207566</wp:posOffset>
            </wp:positionH>
            <wp:positionV relativeFrom="paragraph">
              <wp:posOffset>-118998</wp:posOffset>
            </wp:positionV>
            <wp:extent cx="5400040" cy="2169795"/>
            <wp:effectExtent l="0" t="0" r="0" b="0"/>
            <wp:wrapSquare wrapText="bothSides" distT="19050" distB="19050" distL="19050" distR="1905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400040" cy="2169795"/>
                    </a:xfrm>
                    <a:prstGeom prst="rect">
                      <a:avLst/>
                    </a:prstGeom>
                    <a:ln/>
                  </pic:spPr>
                </pic:pic>
              </a:graphicData>
            </a:graphic>
          </wp:anchor>
        </w:drawing>
      </w:r>
    </w:p>
    <w:p w14:paraId="570C5798" w14:textId="77777777" w:rsidR="00CD721D" w:rsidRDefault="00000000">
      <w:pPr>
        <w:widowControl w:val="0"/>
        <w:pBdr>
          <w:top w:val="nil"/>
          <w:left w:val="nil"/>
          <w:bottom w:val="nil"/>
          <w:right w:val="nil"/>
          <w:between w:val="nil"/>
        </w:pBdr>
        <w:spacing w:before="2604" w:line="240" w:lineRule="auto"/>
        <w:rPr>
          <w:rFonts w:ascii="Arial Narrow" w:eastAsia="Arial Narrow" w:hAnsi="Arial Narrow" w:cs="Arial Narrow"/>
          <w:b/>
          <w:bCs/>
          <w:color w:val="FFFFFF"/>
          <w:sz w:val="44"/>
          <w:szCs w:val="44"/>
        </w:rPr>
      </w:pPr>
      <w:r>
        <w:rPr>
          <w:rFonts w:ascii="Arial Narrow" w:eastAsia="Arial Narrow" w:hAnsi="Arial Narrow" w:cs="Arial Narrow"/>
          <w:b/>
          <w:bCs/>
          <w:color w:val="FFFFFF"/>
          <w:sz w:val="44"/>
          <w:szCs w:val="44"/>
        </w:rPr>
        <w:t xml:space="preserve">B </w:t>
      </w:r>
    </w:p>
    <w:p w14:paraId="0F8951A4" w14:textId="77777777" w:rsidR="00CD721D" w:rsidRDefault="00000000">
      <w:pPr>
        <w:widowControl w:val="0"/>
        <w:pBdr>
          <w:top w:val="nil"/>
          <w:left w:val="nil"/>
          <w:bottom w:val="nil"/>
          <w:right w:val="nil"/>
          <w:between w:val="nil"/>
        </w:pBdr>
        <w:spacing w:line="240" w:lineRule="auto"/>
        <w:rPr>
          <w:rFonts w:ascii="Arial Narrow" w:eastAsia="Arial Narrow" w:hAnsi="Arial Narrow" w:cs="Arial Narrow"/>
          <w:i/>
          <w:iCs/>
          <w:color w:val="FFFFFF"/>
          <w:sz w:val="27"/>
          <w:szCs w:val="27"/>
        </w:rPr>
        <w:sectPr w:rsidR="00CD721D">
          <w:type w:val="continuous"/>
          <w:pgSz w:w="11900" w:h="16820"/>
          <w:pgMar w:top="477" w:right="2399" w:bottom="460" w:left="1838" w:header="0" w:footer="720" w:gutter="0"/>
          <w:cols w:num="2" w:space="720" w:equalWidth="0">
            <w:col w:w="3840" w:space="0"/>
            <w:col w:w="3840" w:space="0"/>
          </w:cols>
        </w:sectPr>
      </w:pPr>
      <w:r>
        <w:rPr>
          <w:rFonts w:ascii="Arial Narrow" w:eastAsia="Arial Narrow" w:hAnsi="Arial Narrow" w:cs="Arial Narrow"/>
          <w:b/>
          <w:bCs/>
          <w:noProof/>
          <w:color w:val="FFFFFF"/>
          <w:sz w:val="44"/>
          <w:szCs w:val="44"/>
        </w:rPr>
        <w:drawing>
          <wp:inline distT="19050" distB="19050" distL="19050" distR="19050" wp14:anchorId="47FD637E" wp14:editId="5EDEAB0B">
            <wp:extent cx="5400040" cy="248793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400040" cy="2487930"/>
                    </a:xfrm>
                    <a:prstGeom prst="rect">
                      <a:avLst/>
                    </a:prstGeom>
                    <a:ln/>
                  </pic:spPr>
                </pic:pic>
              </a:graphicData>
            </a:graphic>
          </wp:inline>
        </w:drawing>
      </w:r>
      <w:r>
        <w:rPr>
          <w:rFonts w:ascii="Arial Narrow" w:eastAsia="Arial Narrow" w:hAnsi="Arial Narrow" w:cs="Arial Narrow"/>
          <w:i/>
          <w:iCs/>
          <w:color w:val="FFFFFF"/>
          <w:sz w:val="27"/>
          <w:szCs w:val="27"/>
        </w:rPr>
        <w:t xml:space="preserve">Ignimbrite </w:t>
      </w:r>
      <w:proofErr w:type="spellStart"/>
      <w:r>
        <w:rPr>
          <w:rFonts w:ascii="Arial Narrow" w:eastAsia="Arial Narrow" w:hAnsi="Arial Narrow" w:cs="Arial Narrow"/>
          <w:i/>
          <w:iCs/>
          <w:color w:val="FFFFFF"/>
          <w:sz w:val="27"/>
          <w:szCs w:val="27"/>
        </w:rPr>
        <w:t>Puripicar</w:t>
      </w:r>
      <w:proofErr w:type="spellEnd"/>
    </w:p>
    <w:p w14:paraId="220DB7E1" w14:textId="77777777" w:rsidR="00CD721D" w:rsidRDefault="00000000">
      <w:pPr>
        <w:widowControl w:val="0"/>
        <w:pBdr>
          <w:top w:val="nil"/>
          <w:left w:val="nil"/>
          <w:bottom w:val="nil"/>
          <w:right w:val="nil"/>
          <w:between w:val="nil"/>
        </w:pBdr>
        <w:spacing w:line="263" w:lineRule="auto"/>
        <w:ind w:left="55" w:right="1090"/>
        <w:jc w:val="center"/>
        <w:rPr>
          <w:rFonts w:ascii="Arial Narrow" w:eastAsia="Arial Narrow" w:hAnsi="Arial Narrow" w:cs="Arial Narrow"/>
          <w:i/>
          <w:iCs/>
          <w:color w:val="595959"/>
          <w:sz w:val="18"/>
          <w:szCs w:val="18"/>
        </w:rPr>
      </w:pPr>
      <w:proofErr w:type="spellStart"/>
      <w:r>
        <w:rPr>
          <w:rFonts w:ascii="Arial Narrow" w:eastAsia="Arial Narrow" w:hAnsi="Arial Narrow" w:cs="Arial Narrow"/>
          <w:i/>
          <w:iCs/>
          <w:color w:val="595959"/>
          <w:sz w:val="18"/>
          <w:szCs w:val="18"/>
        </w:rPr>
        <w:t>Puripicar</w:t>
      </w:r>
      <w:proofErr w:type="spellEnd"/>
      <w:r>
        <w:rPr>
          <w:rFonts w:ascii="Arial Narrow" w:eastAsia="Arial Narrow" w:hAnsi="Arial Narrow" w:cs="Arial Narrow"/>
          <w:i/>
          <w:iCs/>
          <w:color w:val="595959"/>
          <w:sz w:val="18"/>
          <w:szCs w:val="18"/>
        </w:rPr>
        <w:t xml:space="preserve"> Ignimbrite. A: Sealing the Cretaceous formations above (Rainbow Valley). B: Erosional forms of the ignimbrite on the road to San Pedro on the other side of the river.</w:t>
      </w:r>
    </w:p>
    <w:p w14:paraId="0353E82B" w14:textId="77777777" w:rsidR="00CD721D" w:rsidRDefault="00000000">
      <w:pPr>
        <w:widowControl w:val="0"/>
        <w:pBdr>
          <w:top w:val="nil"/>
          <w:left w:val="nil"/>
          <w:bottom w:val="nil"/>
          <w:right w:val="nil"/>
          <w:between w:val="nil"/>
        </w:pBdr>
        <w:spacing w:before="1244" w:line="240" w:lineRule="auto"/>
        <w:ind w:left="10"/>
        <w:rPr>
          <w:rFonts w:ascii="Arial Narrow" w:eastAsia="Arial Narrow" w:hAnsi="Arial Narrow" w:cs="Arial Narrow"/>
          <w:b/>
          <w:bCs/>
          <w:i/>
          <w:iCs/>
          <w:color w:val="595959"/>
          <w:sz w:val="20"/>
          <w:szCs w:val="20"/>
        </w:rPr>
      </w:pPr>
      <w:r>
        <w:rPr>
          <w:rFonts w:ascii="Arial Narrow" w:eastAsia="Arial Narrow" w:hAnsi="Arial Narrow" w:cs="Arial Narrow"/>
          <w:b/>
          <w:bCs/>
          <w:i/>
          <w:iCs/>
          <w:color w:val="595959"/>
          <w:sz w:val="20"/>
          <w:szCs w:val="20"/>
        </w:rPr>
        <w:t>Bibliographic basis:</w:t>
      </w:r>
    </w:p>
    <w:p w14:paraId="44FE5A4A" w14:textId="77777777" w:rsidR="00CD721D" w:rsidRDefault="00000000">
      <w:pPr>
        <w:widowControl w:val="0"/>
        <w:pBdr>
          <w:top w:val="nil"/>
          <w:left w:val="nil"/>
          <w:bottom w:val="nil"/>
          <w:right w:val="nil"/>
          <w:between w:val="nil"/>
        </w:pBdr>
        <w:spacing w:before="229" w:line="263" w:lineRule="auto"/>
        <w:ind w:left="12" w:right="1040" w:hanging="1"/>
        <w:rPr>
          <w:rFonts w:ascii="Arial Narrow" w:eastAsia="Arial Narrow" w:hAnsi="Arial Narrow" w:cs="Arial Narrow"/>
          <w:i/>
          <w:iCs/>
          <w:color w:val="595959"/>
          <w:sz w:val="20"/>
          <w:szCs w:val="20"/>
        </w:rPr>
      </w:pPr>
      <w:r>
        <w:rPr>
          <w:rFonts w:ascii="Arial Narrow" w:eastAsia="Arial Narrow" w:hAnsi="Arial Narrow" w:cs="Arial Narrow"/>
          <w:i/>
          <w:iCs/>
          <w:color w:val="595959"/>
          <w:sz w:val="20"/>
          <w:szCs w:val="20"/>
        </w:rPr>
        <w:lastRenderedPageBreak/>
        <w:t xml:space="preserve">R.W. Allmendinger, T.E. Jordan, S.M. Kay &amp; B.L. </w:t>
      </w:r>
      <w:proofErr w:type="spellStart"/>
      <w:r>
        <w:rPr>
          <w:rFonts w:ascii="Arial Narrow" w:eastAsia="Arial Narrow" w:hAnsi="Arial Narrow" w:cs="Arial Narrow"/>
          <w:i/>
          <w:iCs/>
          <w:color w:val="595959"/>
          <w:sz w:val="20"/>
          <w:szCs w:val="20"/>
        </w:rPr>
        <w:t>Isacks</w:t>
      </w:r>
      <w:proofErr w:type="spellEnd"/>
      <w:r>
        <w:rPr>
          <w:rFonts w:ascii="Arial Narrow" w:eastAsia="Arial Narrow" w:hAnsi="Arial Narrow" w:cs="Arial Narrow"/>
          <w:i/>
          <w:iCs/>
          <w:color w:val="595959"/>
          <w:sz w:val="20"/>
          <w:szCs w:val="20"/>
        </w:rPr>
        <w:t xml:space="preserve"> (1997) The evolution of the Altiplano-Puna plateau of the central Andes: Annual Review of Earth and Planetary Sciences, 25: 139–174. </w:t>
      </w:r>
    </w:p>
    <w:p w14:paraId="6CDAAA37" w14:textId="77777777" w:rsidR="00CD721D" w:rsidRDefault="00000000">
      <w:pPr>
        <w:widowControl w:val="0"/>
        <w:pBdr>
          <w:top w:val="nil"/>
          <w:left w:val="nil"/>
          <w:bottom w:val="nil"/>
          <w:right w:val="nil"/>
          <w:between w:val="nil"/>
        </w:pBdr>
        <w:spacing w:before="211" w:line="263" w:lineRule="auto"/>
        <w:ind w:right="1042" w:firstLine="14"/>
        <w:rPr>
          <w:rFonts w:ascii="Arial Narrow" w:eastAsia="Arial Narrow" w:hAnsi="Arial Narrow" w:cs="Arial Narrow"/>
          <w:i/>
          <w:iCs/>
          <w:color w:val="595959"/>
          <w:sz w:val="20"/>
          <w:szCs w:val="20"/>
        </w:rPr>
      </w:pPr>
      <w:r>
        <w:rPr>
          <w:rFonts w:ascii="Arial Narrow" w:eastAsia="Arial Narrow" w:hAnsi="Arial Narrow" w:cs="Arial Narrow"/>
          <w:i/>
          <w:iCs/>
          <w:color w:val="595959"/>
          <w:sz w:val="20"/>
          <w:szCs w:val="20"/>
        </w:rPr>
        <w:t>S. Henríquez, J. Becerra &amp; C. Arriagada (2014) Geology of the San Pedro de Atacama Area. Antofagasta Region. Geological Map of Chile, Basic Geology Series, no. 171, 99 pp. 1 Map scale 100,000.</w:t>
      </w:r>
    </w:p>
    <w:p w14:paraId="1BC0EEF4" w14:textId="77777777" w:rsidR="00CD721D" w:rsidRDefault="00000000">
      <w:pPr>
        <w:widowControl w:val="0"/>
        <w:pBdr>
          <w:top w:val="nil"/>
          <w:left w:val="nil"/>
          <w:bottom w:val="nil"/>
          <w:right w:val="nil"/>
          <w:between w:val="nil"/>
        </w:pBdr>
        <w:spacing w:before="1911" w:line="240" w:lineRule="auto"/>
        <w:ind w:right="-6"/>
        <w:jc w:val="right"/>
        <w:rPr>
          <w:rFonts w:ascii="Calibri" w:eastAsia="Calibri" w:hAnsi="Calibri" w:cs="Calibri"/>
          <w:b/>
          <w:bCs/>
          <w:i/>
          <w:iCs/>
          <w:color w:val="FFFFFF"/>
          <w:sz w:val="36"/>
          <w:szCs w:val="36"/>
        </w:rPr>
      </w:pPr>
      <w:r>
        <w:rPr>
          <w:rFonts w:ascii="Calibri" w:eastAsia="Calibri" w:hAnsi="Calibri" w:cs="Calibri"/>
          <w:b/>
          <w:bCs/>
          <w:i/>
          <w:iCs/>
          <w:color w:val="FFFFFF"/>
          <w:sz w:val="36"/>
          <w:szCs w:val="36"/>
          <w:u w:val="single"/>
          <w:shd w:val="clear" w:color="auto" w:fill="943634"/>
        </w:rPr>
        <w:t>5</w:t>
      </w:r>
      <w:r>
        <w:rPr>
          <w:rFonts w:ascii="Calibri" w:eastAsia="Calibri" w:hAnsi="Calibri" w:cs="Calibri"/>
          <w:b/>
          <w:bCs/>
          <w:i/>
          <w:iCs/>
          <w:color w:val="FFFFFF"/>
          <w:sz w:val="36"/>
          <w:szCs w:val="36"/>
        </w:rPr>
        <w:t xml:space="preserve"> </w:t>
      </w:r>
    </w:p>
    <w:sectPr w:rsidR="00CD721D">
      <w:type w:val="continuous"/>
      <w:pgSz w:w="11900" w:h="16820"/>
      <w:pgMar w:top="477" w:right="607" w:bottom="460" w:left="1698" w:header="0" w:footer="720" w:gutter="0"/>
      <w:cols w:space="720" w:equalWidth="0">
        <w:col w:w="9594"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A7283B60-8681-4408-89AD-08B4F3382D02}"/>
  </w:font>
  <w:font w:name="Arial Narrow">
    <w:panose1 w:val="020B0606020202030204"/>
    <w:charset w:val="00"/>
    <w:family w:val="swiss"/>
    <w:pitch w:val="variable"/>
    <w:sig w:usb0="00000287" w:usb1="00000800" w:usb2="00000000" w:usb3="00000000" w:csb0="0000009F" w:csb1="00000000"/>
    <w:embedRegular r:id="rId2" w:fontKey="{850BC35F-AD54-4245-9A91-E1FAC4A39B69}"/>
    <w:embedBold r:id="rId3" w:fontKey="{9C633F4C-DB69-4C83-85C1-66A78F8D0D95}"/>
    <w:embedItalic r:id="rId4" w:fontKey="{C4A0951D-F625-44EC-8F38-BD9B2725EEEE}"/>
    <w:embedBoldItalic r:id="rId5" w:fontKey="{38CB5B70-B9D7-4FF0-9B25-339CEC97C7D7}"/>
  </w:font>
  <w:font w:name="Calibri">
    <w:panose1 w:val="020F0502020204030204"/>
    <w:charset w:val="00"/>
    <w:family w:val="swiss"/>
    <w:pitch w:val="variable"/>
    <w:sig w:usb0="E4002EFF" w:usb1="C200247B" w:usb2="00000009" w:usb3="00000000" w:csb0="000001FF" w:csb1="00000000"/>
    <w:embedRegular r:id="rId6" w:fontKey="{C66F03EB-BE2E-4C64-A06F-845927F8FA57}"/>
    <w:embedBoldItalic r:id="rId7" w:fontKey="{418B89E0-7E39-4B31-AB8F-1D23A2A5035B}"/>
  </w:font>
  <w:font w:name="Cambria">
    <w:panose1 w:val="02040503050406030204"/>
    <w:charset w:val="00"/>
    <w:family w:val="roman"/>
    <w:pitch w:val="variable"/>
    <w:sig w:usb0="E00006FF" w:usb1="420024FF" w:usb2="02000000" w:usb3="00000000" w:csb0="0000019F" w:csb1="00000000"/>
    <w:embedRegular r:id="rId8" w:fontKey="{B85782CC-377B-46AC-8E74-1750A91B68D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21D"/>
    <w:rsid w:val="00C3189E"/>
    <w:rsid w:val="00CD721D"/>
    <w:rsid w:val="00DD6C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C539A"/>
  <w15:docId w15:val="{42B77407-55A0-44F4-AB93-CBBEE976A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892</Words>
  <Characters>5060</Characters>
  <Application>Microsoft Office Word</Application>
  <DocSecurity>0</DocSecurity>
  <Lines>110</Lines>
  <Paragraphs>64</Paragraphs>
  <ScaleCrop>false</ScaleCrop>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Tony Kelly</cp:lastModifiedBy>
  <cp:revision>2</cp:revision>
  <dcterms:created xsi:type="dcterms:W3CDTF">2026-03-01T12:54:00Z</dcterms:created>
  <dcterms:modified xsi:type="dcterms:W3CDTF">2026-03-01T12:57:00Z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e45ce352-5819-4a71-b4ee-e8084c7fedfc</vt:lpwstr>
  </property>
</Properties>
</file>