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27" w:after="427"/>
        <w:rPr>
          <w:sz w:val="44"/>
          <w:szCs w:val="44"/>
        </w:rPr>
      </w:pPr>
      <w:r>
        <w:rPr>
          <w:sz w:val="44"/>
          <w:szCs w:val="44"/>
        </w:rPr>
        <w:t xml:space="preserve">Resource </w:t>
      </w:r>
      <w:bookmarkStart w:id="0" w:name="Top_of_book_qr_xhtml_Copy_1"/>
      <w:r>
        <w:rPr>
          <w:sz w:val="44"/>
          <w:szCs w:val="44"/>
        </w:rPr>
        <w:t>QR Code</w:t>
      </w:r>
      <w:bookmarkEnd w:id="0"/>
      <w:r>
        <w:rPr>
          <w:sz w:val="44"/>
          <w:szCs w:val="44"/>
        </w:rPr>
        <w:t>s</w:t>
      </w:r>
    </w:p>
    <w:p>
      <w:pPr>
        <w:pStyle w:val="Heading3"/>
        <w:rPr/>
      </w:pPr>
      <w:r>
        <w:rPr/>
        <w:drawing>
          <wp:anchor behindDoc="0" distT="0" distB="0" distL="0" distR="0" simplePos="0" locked="0" layoutInCell="0" allowOverlap="1" relativeHeight="2">
            <wp:simplePos x="0" y="0"/>
            <wp:positionH relativeFrom="column">
              <wp:posOffset>2900680</wp:posOffset>
            </wp:positionH>
            <wp:positionV relativeFrom="paragraph">
              <wp:posOffset>98425</wp:posOffset>
            </wp:positionV>
            <wp:extent cx="1215390" cy="121285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5390" cy="1212850"/>
                    </a:xfrm>
                    <a:prstGeom prst="rect">
                      <a:avLst/>
                    </a:prstGeom>
                    <a:noFill/>
                  </pic:spPr>
                </pic:pic>
              </a:graphicData>
            </a:graphic>
          </wp:anchor>
        </w:drawing>
      </w:r>
      <w:r>
        <w:rPr/>
        <w:t xml:space="preserve">Audiobook </w:t>
      </w:r>
    </w:p>
    <w:p>
      <w:pPr>
        <w:pStyle w:val="Normal"/>
        <w:jc w:val="left"/>
        <w:rPr/>
      </w:pPr>
      <w:r>
        <w:rPr/>
        <w:t>Purchasing this book provides access to a sophisticated Web App Audiobook that can accelerate your language learning.</w:t>
      </w:r>
    </w:p>
    <w:p>
      <w:pPr>
        <w:pStyle w:val="Para04"/>
        <w:ind w:hanging="0" w:left="100" w:right="100"/>
        <w:rPr>
          <w:lang w:val="en-US" w:eastAsia="en-US" w:bidi="en-US"/>
        </w:rPr>
      </w:pPr>
      <w:r>
        <w:rPr>
          <w:lang w:val="en-US" w:eastAsia="en-US" w:bidi="en-US"/>
        </w:rPr>
      </w:r>
    </w:p>
    <w:p>
      <w:pPr>
        <w:pStyle w:val="Normal"/>
        <w:jc w:val="left"/>
        <w:rPr/>
      </w:pPr>
      <w:r>
        <w:rPr/>
        <w:t>Follow the link to open the Web App Audiobook in a suitable Web Browser.</w:t>
      </w:r>
    </w:p>
    <w:p>
      <w:pPr>
        <w:pStyle w:val="Para07"/>
        <w:rPr/>
      </w:pPr>
      <w:r>
        <w:rPr/>
      </w:r>
    </w:p>
    <w:p>
      <w:pPr>
        <w:pStyle w:val="Para13"/>
        <w:jc w:val="center"/>
        <w:rPr/>
      </w:pPr>
      <w:r>
        <w:rPr>
          <w:color w:val="000000"/>
          <w:sz w:val="14"/>
          <w:szCs w:val="14"/>
          <w:u w:val="none"/>
        </w:rPr>
        <w:t>http://bilingual-classics.awltux.trade/</w:t>
      </w:r>
      <w:r>
        <w:rPr>
          <w:b w:val="false"/>
          <w:bCs w:val="false"/>
          <w:color w:val="000000"/>
          <w:sz w:val="14"/>
          <w:szCs w:val="14"/>
          <w:u w:val="none"/>
        </w:rPr>
        <w:t>658f32a15d24</w:t>
      </w:r>
      <w:r>
        <w:rPr>
          <w:color w:val="000000"/>
          <w:sz w:val="14"/>
          <w:szCs w:val="14"/>
          <w:u w:val="none"/>
        </w:rPr>
        <w:t>/index.html</w:t>
      </w:r>
      <w:r>
        <w:rPr>
          <w:rStyle w:val="1Text"/>
          <w:color w:val="000000"/>
          <w:sz w:val="14"/>
          <w:szCs w:val="14"/>
          <w:u w:val="none"/>
        </w:rPr>
        <w:t xml:space="preserve"> </w:t>
      </w:r>
    </w:p>
    <w:p>
      <w:pPr>
        <w:pStyle w:val="Para13"/>
        <w:jc w:val="left"/>
        <w:rPr>
          <w:rStyle w:val="1Text"/>
          <w:sz w:val="18"/>
          <w:szCs w:val="18"/>
        </w:rPr>
      </w:pPr>
      <w:r>
        <w:rPr>
          <w:sz w:val="18"/>
          <w:szCs w:val="18"/>
        </w:rPr>
      </w:r>
    </w:p>
    <w:p>
      <w:pPr>
        <w:pStyle w:val="Heading3"/>
        <w:rPr/>
      </w:pPr>
      <w:r>
        <w:rPr>
          <w:rStyle w:val="1Text"/>
          <w:color w:val="000000"/>
          <w:u w:val="none"/>
        </w:rPr>
        <w:drawing>
          <wp:anchor behindDoc="0" distT="0" distB="0" distL="0" distR="0" simplePos="0" locked="0" layoutInCell="0" allowOverlap="1" relativeHeight="3">
            <wp:simplePos x="0" y="0"/>
            <wp:positionH relativeFrom="column">
              <wp:posOffset>2938780</wp:posOffset>
            </wp:positionH>
            <wp:positionV relativeFrom="paragraph">
              <wp:posOffset>206375</wp:posOffset>
            </wp:positionV>
            <wp:extent cx="1218565" cy="1236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18565" cy="1236345"/>
                    </a:xfrm>
                    <a:prstGeom prst="rect">
                      <a:avLst/>
                    </a:prstGeom>
                    <a:noFill/>
                  </pic:spPr>
                </pic:pic>
              </a:graphicData>
            </a:graphic>
          </wp:anchor>
        </w:drawing>
      </w:r>
      <w:r>
        <w:rPr>
          <w:rStyle w:val="1Text"/>
          <w:color w:val="000000"/>
          <w:u w:val="none"/>
        </w:rPr>
        <w:t>Workbook</w:t>
      </w:r>
    </w:p>
    <w:p>
      <w:pPr>
        <w:pStyle w:val="Normal"/>
        <w:jc w:val="left"/>
        <w:rPr/>
      </w:pPr>
      <w:r>
        <w:rPr/>
        <w:t>Purchasing this book provides access to a PDF Workbook that contains fun puzzles to help consolidate your language learning. The workbook is a living document, so check for updates.</w:t>
      </w:r>
    </w:p>
    <w:p>
      <w:pPr>
        <w:pStyle w:val="Para04"/>
        <w:rPr/>
      </w:pPr>
      <w:r>
        <w:rPr>
          <w:lang w:val="en-US" w:eastAsia="en-US" w:bidi="en-US"/>
        </w:rPr>
        <w:t xml:space="preserve"> </w:t>
      </w:r>
    </w:p>
    <w:p>
      <w:pPr>
        <w:pStyle w:val="Normal"/>
        <w:jc w:val="left"/>
        <w:rPr/>
      </w:pPr>
      <w:r>
        <w:rPr>
          <w:rStyle w:val="1Text"/>
          <w:color w:val="000000"/>
          <w:u w:val="none"/>
        </w:rPr>
        <w:t>Follow the link to download the PDF Workbook.</w:t>
      </w:r>
    </w:p>
    <w:p>
      <w:pPr>
        <w:pStyle w:val="Normal"/>
        <w:jc w:val="left"/>
        <w:rPr>
          <w:rStyle w:val="1Text"/>
          <w:color w:val="000000"/>
          <w:u w:val="none"/>
        </w:rPr>
      </w:pPr>
      <w:r>
        <w:rPr>
          <w:color w:val="000000"/>
          <w:u w:val="none"/>
        </w:rPr>
      </w:r>
    </w:p>
    <w:p>
      <w:pPr>
        <w:pStyle w:val="Normal"/>
        <w:jc w:val="center"/>
        <w:rPr>
          <w:b w:val="false"/>
          <w:bCs w:val="false"/>
          <w:sz w:val="14"/>
          <w:szCs w:val="14"/>
        </w:rPr>
      </w:pPr>
      <w:r>
        <w:rPr>
          <w:b w:val="false"/>
          <w:bCs w:val="false"/>
          <w:sz w:val="14"/>
          <w:szCs w:val="14"/>
        </w:rPr>
        <w:t>http://bilingual-classics.awltux.trade/658f32a15d24/downloads/workbook.pdf</w:t>
      </w:r>
    </w:p>
    <w:p>
      <w:pPr>
        <w:pStyle w:val="Normal"/>
        <w:jc w:val="left"/>
        <w:rPr/>
      </w:pPr>
      <w:r>
        <w:rPr/>
      </w:r>
      <w:r>
        <w:br w:type="page"/>
      </w:r>
    </w:p>
    <w:p>
      <w:pPr>
        <w:pStyle w:val="Normal"/>
        <w:spacing w:before="0" w:after="0"/>
        <w:jc w:val="left"/>
        <w:rPr/>
      </w:pPr>
      <w:r>
        <w:rPr/>
      </w:r>
      <w:r>
        <w:br w:type="page"/>
      </w:r>
    </w:p>
    <w:p>
      <w:pPr>
        <w:pStyle w:val="Heading2"/>
        <w:spacing w:before="0" w:after="427"/>
        <w:rPr/>
      </w:pPr>
      <w:r>
        <w:rPr>
          <w:sz w:val="44"/>
          <w:szCs w:val="44"/>
        </w:rPr>
        <w:t>...and Finally</w:t>
      </w:r>
    </w:p>
    <w:p>
      <w:pPr>
        <w:pStyle w:val="BodyText"/>
        <w:spacing w:lineRule="atLeast" w:line="384"/>
        <w:rPr/>
      </w:pPr>
      <w:r>
        <w:rPr/>
        <w:t xml:space="preserve">If you found value in these pages, we would be incredibly grateful if you would </w:t>
      </w:r>
      <w:r>
        <w:rPr>
          <w:b/>
          <w:bCs/>
        </w:rPr>
        <w:t>consider leaving a rating or review on your regional Amazon website</w:t>
      </w:r>
      <w:r>
        <w:rPr/>
        <w:t>.</w:t>
      </w:r>
    </w:p>
    <w:p>
      <w:pPr>
        <w:pStyle w:val="BodyText"/>
        <w:spacing w:lineRule="atLeast" w:line="384"/>
        <w:rPr/>
      </w:pPr>
      <w:r>
        <w:rPr/>
      </w:r>
    </w:p>
    <w:p>
      <w:pPr>
        <w:pStyle w:val="BodyText"/>
        <w:spacing w:lineRule="atLeast" w:line="384"/>
        <w:jc w:val="center"/>
        <w:rPr>
          <w:i w:val="false"/>
          <w:i w:val="false"/>
          <w:iCs w:val="false"/>
          <w:sz w:val="32"/>
          <w:szCs w:val="32"/>
        </w:rPr>
      </w:pPr>
      <w:r>
        <w:rPr>
          <w:i w:val="false"/>
          <w:iCs w:val="false"/>
          <w:sz w:val="32"/>
          <w:szCs w:val="32"/>
        </w:rPr>
        <w:t>Search for ASIN</w:t>
      </w:r>
      <w:r>
        <w:rPr>
          <w:b w:val="false"/>
          <w:bCs w:val="false"/>
          <w:i w:val="false"/>
          <w:iCs w:val="false"/>
          <w:sz w:val="32"/>
          <w:szCs w:val="32"/>
        </w:rPr>
        <w:t>: TBD</w:t>
      </w:r>
    </w:p>
    <w:p>
      <w:pPr>
        <w:pStyle w:val="BodyText"/>
        <w:spacing w:lineRule="atLeast" w:line="384"/>
        <w:rPr/>
      </w:pPr>
      <w:r>
        <w:rPr/>
      </w:r>
    </w:p>
    <w:p>
      <w:pPr>
        <w:pStyle w:val="BodyText"/>
        <w:spacing w:lineRule="atLeast" w:line="384"/>
        <w:rPr/>
      </w:pPr>
      <w:r>
        <w:rPr/>
        <w:t>Your feedback helps us to reach more readers and allows us to continue bringing stories like this to life.</w:t>
      </w:r>
    </w:p>
    <w:p>
      <w:pPr>
        <w:pStyle w:val="BodyText"/>
        <w:spacing w:lineRule="atLeast" w:line="384"/>
        <w:rPr/>
      </w:pPr>
      <w:r>
        <w:rPr/>
        <w:t xml:space="preserve">If you know someone who might also enjoy or benefit from this book, please consider sharing it with them. Spreading the word to friends and family is </w:t>
      </w:r>
      <w:r>
        <w:rPr>
          <w:b/>
          <w:bCs/>
        </w:rPr>
        <w:t>one of the greatest compliments you can give us</w:t>
      </w:r>
      <w:r>
        <w:rPr/>
        <w:t>.</w:t>
      </w:r>
    </w:p>
    <w:p>
      <w:pPr>
        <w:pStyle w:val="BodyText"/>
        <w:spacing w:lineRule="atLeast" w:line="384"/>
        <w:rPr/>
      </w:pPr>
      <w:r>
        <w:rPr/>
        <w:t xml:space="preserve">To </w:t>
      </w:r>
      <w:r>
        <w:rPr>
          <w:b/>
          <w:bCs/>
        </w:rPr>
        <w:t>discover other books in the series</w:t>
      </w:r>
      <w:r>
        <w:rPr/>
        <w:t xml:space="preserve"> and to </w:t>
      </w:r>
      <w:r>
        <w:rPr>
          <w:b/>
          <w:bCs/>
        </w:rPr>
        <w:t>stay up to date with new releases</w:t>
      </w:r>
      <w:r>
        <w:rPr/>
        <w:t>, please read the ‘Additional Resources’ section at the start of the book.</w:t>
      </w:r>
    </w:p>
    <w:p>
      <w:pPr>
        <w:pStyle w:val="BodyText"/>
        <w:spacing w:lineRule="atLeast" w:line="384"/>
        <w:rPr/>
      </w:pPr>
      <w:r>
        <w:rPr/>
      </w:r>
    </w:p>
    <w:p>
      <w:pPr>
        <w:pStyle w:val="BodyText"/>
        <w:spacing w:lineRule="atLeast" w:line="384"/>
        <w:jc w:val="center"/>
        <w:rPr>
          <w:b/>
          <w:bCs/>
          <w:i/>
          <w:i/>
          <w:iCs/>
        </w:rPr>
      </w:pPr>
      <w:r>
        <w:rPr>
          <w:b/>
          <w:bCs/>
          <w:i/>
          <w:iCs/>
        </w:rPr>
        <w:t>Thank you once again</w:t>
      </w:r>
    </w:p>
    <w:p>
      <w:pPr>
        <w:pStyle w:val="BodyText"/>
        <w:spacing w:lineRule="atLeast" w:line="384"/>
        <w:jc w:val="center"/>
        <w:rPr>
          <w:b/>
          <w:bCs/>
          <w:i/>
          <w:i/>
          <w:iCs/>
        </w:rPr>
      </w:pPr>
      <w:r>
        <w:rPr>
          <w:b/>
          <w:bCs/>
          <w:i/>
          <w:iCs/>
        </w:rPr>
        <w:t xml:space="preserve">for your </w:t>
      </w:r>
    </w:p>
    <w:p>
      <w:pPr>
        <w:pStyle w:val="BodyText"/>
        <w:spacing w:lineRule="atLeast" w:line="384" w:before="0" w:after="140"/>
        <w:jc w:val="center"/>
        <w:rPr>
          <w:b/>
          <w:bCs/>
          <w:i/>
          <w:i/>
          <w:iCs/>
        </w:rPr>
      </w:pPr>
      <w:r>
        <w:rPr>
          <w:b/>
          <w:bCs/>
          <w:i/>
          <w:iCs/>
        </w:rPr>
        <w:t>time and support.</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64"/>
      <w:szCs w:val="64"/>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40"/>
      <w:szCs w:val="40"/>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Para13">
    <w:name w:val="Para 13"/>
    <w:basedOn w:val="Normal"/>
    <w:qFormat/>
    <w:pPr>
      <w:spacing w:lineRule="atLeast" w:line="384"/>
      <w:jc w:val="both"/>
    </w:pPr>
    <w:rPr>
      <w:color w:val="0000FF"/>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5723</TotalTime>
  <Application>LibreOffice/25.2.5.2$Windows_X86_64 LibreOffice_project/03d19516eb2e1dd5d4ccd751a0d6f35f35e08022</Application>
  <AppVersion>15.0000</AppVersion>
  <Pages>3</Pages>
  <Words>199</Words>
  <Characters>1087</Characters>
  <CharactersWithSpaces>1272</CharactersWithSpaces>
  <Paragraphs>19</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2025-08-21T09:38:48Z</cp:lastPrinted>
  <dcterms:modified xsi:type="dcterms:W3CDTF">2025-08-27T12:11:58Z</dcterms:modified>
  <cp:revision>26</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