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before="427" w:after="427"/>
        <w:rPr>
          <w:sz w:val="44"/>
          <w:szCs w:val="44"/>
        </w:rPr>
      </w:pPr>
      <w:r>
        <w:rPr>
          <w:sz w:val="44"/>
          <w:szCs w:val="44"/>
        </w:rPr>
        <w:t xml:space="preserve">Resource </w:t>
      </w:r>
      <w:bookmarkStart w:id="0" w:name="Top_of_book_qr_xhtml_Copy_1"/>
      <w:r>
        <w:rPr>
          <w:sz w:val="44"/>
          <w:szCs w:val="44"/>
        </w:rPr>
        <w:t>QR Code</w:t>
      </w:r>
      <w:bookmarkEnd w:id="0"/>
      <w:r>
        <w:rPr>
          <w:sz w:val="44"/>
          <w:szCs w:val="44"/>
        </w:rPr>
        <w:t>s</w:t>
      </w:r>
    </w:p>
    <w:p>
      <w:pPr>
        <w:pStyle w:val="Heading3"/>
        <w:rPr/>
      </w:pPr>
      <w:r>
        <w:rPr/>
        <w:t xml:space="preserve">Audiobook </w:t>
      </w:r>
    </w:p>
    <w:p>
      <w:pPr>
        <w:pStyle w:val="Normal"/>
        <w:jc w:val="left"/>
        <w:rPr/>
      </w:pPr>
      <w:r>
        <w:rPr/>
        <w:t>Purchasing this book provides access to a sophisticated</w:t>
      </w:r>
      <w:r>
        <w:drawing>
          <wp:anchor behindDoc="0" distT="0" distB="0" distL="0" distR="0" simplePos="0" locked="0" layoutInCell="0" allowOverlap="1" relativeHeight="2">
            <wp:simplePos x="0" y="0"/>
            <wp:positionH relativeFrom="column">
              <wp:posOffset>2811145</wp:posOffset>
            </wp:positionH>
            <wp:positionV relativeFrom="paragraph">
              <wp:posOffset>114300</wp:posOffset>
            </wp:positionV>
            <wp:extent cx="1250950" cy="1270000"/>
            <wp:effectExtent l="0" t="0" r="0" b="0"/>
            <wp:wrapSquare wrapText="lef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50950" cy="1270000"/>
                    </a:xfrm>
                    <a:prstGeom prst="rect">
                      <a:avLst/>
                    </a:prstGeom>
                    <a:noFill/>
                  </pic:spPr>
                </pic:pic>
              </a:graphicData>
            </a:graphic>
          </wp:anchor>
        </w:drawing>
      </w:r>
      <w:r>
        <w:rPr/>
        <w:t xml:space="preserve"> Web App Audiobook that can accelerate your language learning.</w:t>
      </w:r>
    </w:p>
    <w:p>
      <w:pPr>
        <w:pStyle w:val="Para04"/>
        <w:ind w:hanging="0" w:left="100" w:right="100"/>
        <w:rPr>
          <w:lang w:val="en-US" w:eastAsia="en-US" w:bidi="en-US"/>
        </w:rPr>
      </w:pPr>
      <w:r>
        <w:rPr>
          <w:lang w:val="en-US" w:eastAsia="en-US" w:bidi="en-US"/>
        </w:rPr>
      </w:r>
    </w:p>
    <w:p>
      <w:pPr>
        <w:pStyle w:val="Normal"/>
        <w:jc w:val="left"/>
        <w:rPr/>
      </w:pPr>
      <w:r>
        <w:rPr/>
        <w:t>Follow the link to open the Web App Audiobook in a suitable Web Browser.</w:t>
      </w:r>
    </w:p>
    <w:p>
      <w:pPr>
        <w:pStyle w:val="Para07"/>
        <w:rPr/>
      </w:pPr>
      <w:r>
        <w:rPr/>
      </w:r>
    </w:p>
    <w:p>
      <w:pPr>
        <w:pStyle w:val="Para13"/>
        <w:jc w:val="center"/>
        <w:rPr/>
      </w:pPr>
      <w:r>
        <w:rPr>
          <w:color w:val="000000"/>
          <w:sz w:val="14"/>
          <w:szCs w:val="14"/>
          <w:u w:val="none"/>
        </w:rPr>
        <w:t>http://bilingual-classics.awltux.trade/</w:t>
      </w:r>
      <w:r>
        <w:rPr>
          <w:b w:val="false"/>
          <w:bCs w:val="false"/>
          <w:color w:val="000000"/>
          <w:sz w:val="14"/>
          <w:szCs w:val="14"/>
          <w:u w:val="none"/>
        </w:rPr>
        <w:t>897e69051904</w:t>
      </w:r>
      <w:r>
        <w:rPr>
          <w:color w:val="000000"/>
          <w:sz w:val="14"/>
          <w:szCs w:val="14"/>
          <w:u w:val="none"/>
        </w:rPr>
        <w:t>/index.html</w:t>
      </w:r>
      <w:r>
        <w:rPr>
          <w:rStyle w:val="1Text"/>
          <w:color w:val="000000"/>
          <w:sz w:val="14"/>
          <w:szCs w:val="14"/>
          <w:u w:val="none"/>
        </w:rPr>
        <w:t xml:space="preserve"> </w:t>
      </w:r>
    </w:p>
    <w:p>
      <w:pPr>
        <w:pStyle w:val="Para13"/>
        <w:jc w:val="left"/>
        <w:rPr>
          <w:rStyle w:val="1Text"/>
          <w:sz w:val="18"/>
          <w:szCs w:val="18"/>
        </w:rPr>
      </w:pPr>
      <w:r>
        <w:rPr>
          <w:sz w:val="18"/>
          <w:szCs w:val="18"/>
        </w:rPr>
      </w:r>
    </w:p>
    <w:p>
      <w:pPr>
        <w:pStyle w:val="Heading3"/>
        <w:rPr/>
      </w:pPr>
      <w:r>
        <w:rPr>
          <w:rStyle w:val="1Text"/>
          <w:color w:val="000000"/>
          <w:u w:val="none"/>
        </w:rPr>
        <w:t>Workbook</w:t>
      </w:r>
    </w:p>
    <w:p>
      <w:pPr>
        <w:pStyle w:val="Normal"/>
        <w:jc w:val="left"/>
        <w:rPr/>
      </w:pPr>
      <w:r>
        <w:rPr/>
        <w:t>Purchasing this book provides access to a PDF Workbook</w:t>
      </w:r>
      <w:r>
        <w:drawing>
          <wp:anchor behindDoc="0" distT="0" distB="0" distL="0" distR="0" simplePos="0" locked="0" layoutInCell="0" allowOverlap="1" relativeHeight="3">
            <wp:simplePos x="0" y="0"/>
            <wp:positionH relativeFrom="column">
              <wp:posOffset>2826385</wp:posOffset>
            </wp:positionH>
            <wp:positionV relativeFrom="paragraph">
              <wp:posOffset>635</wp:posOffset>
            </wp:positionV>
            <wp:extent cx="1245235" cy="12426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245235" cy="1242695"/>
                    </a:xfrm>
                    <a:prstGeom prst="rect">
                      <a:avLst/>
                    </a:prstGeom>
                    <a:noFill/>
                  </pic:spPr>
                </pic:pic>
              </a:graphicData>
            </a:graphic>
          </wp:anchor>
        </w:drawing>
      </w:r>
      <w:r>
        <w:rPr/>
        <w:t xml:space="preserve"> that contains fun puzzles to help consolidate your language learning. The workbook is a living document, so check for updates.</w:t>
      </w:r>
    </w:p>
    <w:p>
      <w:pPr>
        <w:pStyle w:val="Para04"/>
        <w:rPr/>
      </w:pPr>
      <w:r>
        <w:rPr>
          <w:lang w:val="en-US" w:eastAsia="en-US" w:bidi="en-US"/>
        </w:rPr>
        <w:t xml:space="preserve"> </w:t>
      </w:r>
    </w:p>
    <w:p>
      <w:pPr>
        <w:pStyle w:val="Normal"/>
        <w:jc w:val="left"/>
        <w:rPr/>
      </w:pPr>
      <w:r>
        <w:rPr>
          <w:rStyle w:val="1Text"/>
          <w:color w:val="000000"/>
          <w:u w:val="none"/>
        </w:rPr>
        <w:t>Follow the link to download the PDF Workbook.</w:t>
      </w:r>
    </w:p>
    <w:p>
      <w:pPr>
        <w:pStyle w:val="Normal"/>
        <w:jc w:val="left"/>
        <w:rPr>
          <w:rStyle w:val="1Text"/>
          <w:color w:val="000000"/>
          <w:u w:val="none"/>
        </w:rPr>
      </w:pPr>
      <w:r>
        <w:rPr>
          <w:color w:val="000000"/>
          <w:u w:val="none"/>
        </w:rPr>
      </w:r>
    </w:p>
    <w:p>
      <w:pPr>
        <w:pStyle w:val="Normal"/>
        <w:jc w:val="center"/>
        <w:rPr>
          <w:b w:val="false"/>
          <w:bCs w:val="false"/>
          <w:sz w:val="14"/>
          <w:szCs w:val="14"/>
        </w:rPr>
      </w:pPr>
      <w:r>
        <w:rPr>
          <w:b w:val="false"/>
          <w:bCs w:val="false"/>
          <w:sz w:val="14"/>
          <w:szCs w:val="14"/>
        </w:rPr>
        <w:t>http://bilingual-classics.awltux.trade/897e69051904/downloads/workbook.pdf</w:t>
      </w:r>
    </w:p>
    <w:p>
      <w:pPr>
        <w:pStyle w:val="Normal"/>
        <w:jc w:val="left"/>
        <w:rPr/>
      </w:pPr>
      <w:r>
        <w:rPr/>
      </w:r>
      <w:r>
        <w:br w:type="page"/>
      </w:r>
    </w:p>
    <w:p>
      <w:pPr>
        <w:pStyle w:val="Normal"/>
        <w:spacing w:before="0" w:after="0"/>
        <w:jc w:val="left"/>
        <w:rPr/>
      </w:pPr>
      <w:r>
        <w:rPr/>
      </w:r>
      <w:r>
        <w:br w:type="page"/>
      </w:r>
    </w:p>
    <w:p>
      <w:pPr>
        <w:pStyle w:val="Heading2"/>
        <w:spacing w:before="0" w:after="427"/>
        <w:rPr/>
      </w:pPr>
      <w:r>
        <w:rPr>
          <w:sz w:val="44"/>
          <w:szCs w:val="44"/>
        </w:rPr>
        <w:t>...and Finally</w:t>
      </w:r>
    </w:p>
    <w:p>
      <w:pPr>
        <w:pStyle w:val="BodyText"/>
        <w:spacing w:lineRule="atLeast" w:line="384"/>
        <w:rPr/>
      </w:pPr>
      <w:r>
        <w:rPr/>
        <w:t xml:space="preserve">If you found value in these pages, we would be incredibly grateful if you would </w:t>
      </w:r>
      <w:r>
        <w:rPr>
          <w:b/>
          <w:bCs/>
        </w:rPr>
        <w:t>consider leaving a rating or review on your regional Amazon website</w:t>
      </w:r>
      <w:r>
        <w:rPr/>
        <w:t>.</w:t>
      </w:r>
    </w:p>
    <w:p>
      <w:pPr>
        <w:pStyle w:val="BodyText"/>
        <w:spacing w:lineRule="atLeast" w:line="384"/>
        <w:rPr/>
      </w:pPr>
      <w:r>
        <w:rPr/>
      </w:r>
    </w:p>
    <w:p>
      <w:pPr>
        <w:pStyle w:val="BodyText"/>
        <w:spacing w:lineRule="atLeast" w:line="384"/>
        <w:jc w:val="center"/>
        <w:rPr>
          <w:i w:val="false"/>
          <w:i w:val="false"/>
          <w:iCs w:val="false"/>
          <w:sz w:val="32"/>
          <w:szCs w:val="32"/>
        </w:rPr>
      </w:pPr>
      <w:r>
        <w:rPr>
          <w:i w:val="false"/>
          <w:iCs w:val="false"/>
          <w:sz w:val="32"/>
          <w:szCs w:val="32"/>
        </w:rPr>
        <w:t>Search for ASIN</w:t>
      </w:r>
      <w:r>
        <w:rPr>
          <w:b w:val="false"/>
          <w:bCs w:val="false"/>
          <w:i w:val="false"/>
          <w:iCs w:val="false"/>
          <w:sz w:val="32"/>
          <w:szCs w:val="32"/>
        </w:rPr>
        <w:t xml:space="preserve">: </w:t>
      </w:r>
      <w:r>
        <w:rPr>
          <w:b w:val="false"/>
          <w:bCs w:val="false"/>
          <w:i w:val="false"/>
          <w:iCs w:val="false"/>
          <w:sz w:val="32"/>
          <w:szCs w:val="32"/>
        </w:rPr>
        <w:t>TBD</w:t>
      </w:r>
    </w:p>
    <w:p>
      <w:pPr>
        <w:pStyle w:val="BodyText"/>
        <w:spacing w:lineRule="atLeast" w:line="384"/>
        <w:rPr/>
      </w:pPr>
      <w:r>
        <w:rPr/>
      </w:r>
    </w:p>
    <w:p>
      <w:pPr>
        <w:pStyle w:val="BodyText"/>
        <w:spacing w:lineRule="atLeast" w:line="384"/>
        <w:rPr/>
      </w:pPr>
      <w:r>
        <w:rPr/>
        <w:t>Your feedback helps us to reach more readers and allows us to continue bringing stories like this to life.</w:t>
      </w:r>
    </w:p>
    <w:p>
      <w:pPr>
        <w:pStyle w:val="BodyText"/>
        <w:spacing w:lineRule="atLeast" w:line="384"/>
        <w:rPr/>
      </w:pPr>
      <w:r>
        <w:rPr/>
        <w:t xml:space="preserve">If you know someone who might also enjoy or benefit from this book, please consider sharing it with them. Spreading the word to friends and family is </w:t>
      </w:r>
      <w:r>
        <w:rPr>
          <w:b/>
          <w:bCs/>
        </w:rPr>
        <w:t>one of the greatest compliments you can give us</w:t>
      </w:r>
      <w:r>
        <w:rPr/>
        <w:t>.</w:t>
      </w:r>
    </w:p>
    <w:p>
      <w:pPr>
        <w:pStyle w:val="BodyText"/>
        <w:spacing w:lineRule="atLeast" w:line="384"/>
        <w:rPr/>
      </w:pPr>
      <w:r>
        <w:rPr/>
        <w:t xml:space="preserve">To </w:t>
      </w:r>
      <w:r>
        <w:rPr>
          <w:b/>
          <w:bCs/>
        </w:rPr>
        <w:t>discover other books in the series</w:t>
      </w:r>
      <w:r>
        <w:rPr/>
        <w:t xml:space="preserve"> and to </w:t>
      </w:r>
      <w:r>
        <w:rPr>
          <w:b/>
          <w:bCs/>
        </w:rPr>
        <w:t>stay up to date with new releases</w:t>
      </w:r>
      <w:r>
        <w:rPr/>
        <w:t>, please read the ‘Additional Resources’ section at the start of the book.</w:t>
      </w:r>
    </w:p>
    <w:p>
      <w:pPr>
        <w:pStyle w:val="BodyText"/>
        <w:spacing w:lineRule="atLeast" w:line="384"/>
        <w:rPr/>
      </w:pPr>
      <w:r>
        <w:rPr/>
      </w:r>
    </w:p>
    <w:p>
      <w:pPr>
        <w:pStyle w:val="BodyText"/>
        <w:spacing w:lineRule="atLeast" w:line="384"/>
        <w:jc w:val="center"/>
        <w:rPr>
          <w:b/>
          <w:bCs/>
          <w:i/>
          <w:i/>
          <w:iCs/>
        </w:rPr>
      </w:pPr>
      <w:r>
        <w:rPr>
          <w:b/>
          <w:bCs/>
          <w:i/>
          <w:iCs/>
        </w:rPr>
        <w:t>Thank you once again</w:t>
      </w:r>
    </w:p>
    <w:p>
      <w:pPr>
        <w:pStyle w:val="BodyText"/>
        <w:spacing w:lineRule="atLeast" w:line="384"/>
        <w:jc w:val="center"/>
        <w:rPr>
          <w:b/>
          <w:bCs/>
          <w:i/>
          <w:i/>
          <w:iCs/>
        </w:rPr>
      </w:pPr>
      <w:r>
        <w:rPr>
          <w:b/>
          <w:bCs/>
          <w:i/>
          <w:iCs/>
        </w:rPr>
        <w:t xml:space="preserve">for your </w:t>
      </w:r>
    </w:p>
    <w:p>
      <w:pPr>
        <w:pStyle w:val="BodyText"/>
        <w:spacing w:lineRule="atLeast" w:line="384" w:before="0" w:after="140"/>
        <w:jc w:val="center"/>
        <w:rPr>
          <w:b/>
          <w:bCs/>
          <w:i/>
          <w:i/>
          <w:iCs/>
        </w:rPr>
      </w:pPr>
      <w:r>
        <w:rPr>
          <w:b/>
          <w:bCs/>
          <w:i/>
          <w:iCs/>
        </w:rPr>
        <w:t>time and support.</w:t>
      </w:r>
    </w:p>
    <w:sectPr>
      <w:type w:val="nextPage"/>
      <w:pgSz w:w="8674" w:h="12926"/>
      <w:pgMar w:left="1134" w:right="964" w:gutter="0" w:header="0" w:top="1134" w:footer="0" w:bottom="1020"/>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DejaVu Sans" w:asciiTheme="minorHAnsi" w:cstheme="minorBidi" w:eastAsiaTheme="minorEastAsia" w:hAnsiTheme="minorHAnsi"/>
        <w:sz w:val="22"/>
        <w:szCs w:val="22"/>
        <w:lang w:val="en-US" w:eastAsia="en-US" w:bidi="en-US"/>
      </w:rPr>
    </w:rPrDefault>
    <w:pPrDefault>
      <w:pPr>
        <w:suppressAutoHyphens w:val="true"/>
      </w:pPr>
    </w:pPrDefault>
  </w:docDefaults>
  <w:style w:type="paragraph" w:styleId="Normal" w:default="1">
    <w:name w:val="Normal"/>
    <w:qFormat/>
    <w:pPr>
      <w:widowControl/>
      <w:suppressAutoHyphens w:val="true"/>
      <w:bidi w:val="0"/>
      <w:spacing w:lineRule="atLeast" w:line="384" w:before="0" w:after="0"/>
      <w:jc w:val="both"/>
    </w:pPr>
    <w:rPr>
      <w:rFonts w:ascii="Noto Sans" w:hAnsi="Noto Sans" w:eastAsia="Cambria" w:cs="Cambria"/>
      <w:b w:val="false"/>
      <w:bCs w:val="false"/>
      <w:i w:val="false"/>
      <w:iCs w:val="false"/>
      <w:caps w:val="false"/>
      <w:smallCaps w:val="false"/>
      <w:strike w:val="false"/>
      <w:dstrike w:val="false"/>
      <w:shadow w:val="false"/>
      <w:color w:val="000000"/>
      <w:spacing w:val="0"/>
      <w:kern w:val="0"/>
      <w:position w:val="0"/>
      <w:sz w:val="24"/>
      <w:sz w:val="24"/>
      <w:szCs w:val="24"/>
      <w:u w:val="none"/>
      <w:shd w:fill="auto" w:val="clear"/>
      <w:vertAlign w:val="baseline"/>
      <w:lang w:val="en-US" w:eastAsia="en-US" w:bidi="en-US"/>
    </w:rPr>
  </w:style>
  <w:style w:type="paragraph" w:styleId="Heading1">
    <w:name w:val="heading 1"/>
    <w:basedOn w:val="Normal"/>
    <w:qFormat/>
    <w:pPr>
      <w:spacing w:lineRule="atLeast" w:line="576" w:before="854" w:after="427"/>
      <w:ind w:hanging="0"/>
      <w:jc w:val="center"/>
      <w:outlineLvl w:val="1"/>
    </w:pPr>
    <w:rPr>
      <w:rFonts w:ascii="Noto Sans" w:hAnsi="Noto Sans"/>
      <w:b/>
      <w:bCs/>
      <w:sz w:val="64"/>
      <w:szCs w:val="64"/>
    </w:rPr>
  </w:style>
  <w:style w:type="paragraph" w:styleId="Heading2">
    <w:name w:val="heading 2"/>
    <w:basedOn w:val="Normal"/>
    <w:qFormat/>
    <w:pPr>
      <w:spacing w:lineRule="atLeast" w:line="528" w:before="427" w:after="427"/>
      <w:ind w:hanging="0"/>
      <w:jc w:val="center"/>
      <w:outlineLvl w:val="2"/>
    </w:pPr>
    <w:rPr>
      <w:rFonts w:ascii="Noto Sans" w:hAnsi="Noto Sans"/>
      <w:b/>
      <w:bCs/>
      <w:sz w:val="36"/>
      <w:szCs w:val="36"/>
    </w:rPr>
  </w:style>
  <w:style w:type="paragraph" w:styleId="Heading3">
    <w:name w:val="heading 3"/>
    <w:basedOn w:val="Normal"/>
    <w:qFormat/>
    <w:pPr>
      <w:spacing w:lineRule="atLeast" w:line="480" w:before="170" w:after="0"/>
      <w:ind w:hanging="0"/>
      <w:jc w:val="left"/>
      <w:outlineLvl w:val="3"/>
    </w:pPr>
    <w:rPr>
      <w:rFonts w:ascii="Noto Sans" w:hAnsi="Noto Sans"/>
      <w:b/>
      <w:bCs/>
      <w:sz w:val="40"/>
      <w:szCs w:val="40"/>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0Text">
    <w:name w:val="0 Text"/>
    <w:qFormat/>
    <w:rPr>
      <w:b/>
      <w:bCs/>
    </w:rPr>
  </w:style>
  <w:style w:type="character" w:styleId="1Text">
    <w:name w:val="1 Text"/>
    <w:qFormat/>
    <w:rPr>
      <w:color w:val="0000FF"/>
      <w:u w:val="single"/>
    </w:rPr>
  </w:style>
  <w:style w:type="character" w:styleId="2Text">
    <w:name w:val="2 Text"/>
    <w:qFormat/>
    <w:rPr>
      <w:b/>
      <w:bCs/>
      <w:color w:val="0000FF"/>
      <w:u w:val="single"/>
    </w:rPr>
  </w:style>
  <w:style w:type="character" w:styleId="3Text">
    <w:name w:val="3 Text"/>
    <w:qFormat/>
    <w:rPr>
      <w:color w:val="000000"/>
      <w:u w:val="none"/>
    </w:rPr>
  </w:style>
  <w:style w:type="character" w:styleId="4Text">
    <w:name w:val="4 Text"/>
    <w:qFormat/>
    <w:rPr>
      <w:i/>
      <w:iCs/>
    </w:rPr>
  </w:style>
  <w:style w:type="character" w:styleId="5Text">
    <w:name w:val="5 Text"/>
    <w:qFormat/>
    <w:rPr>
      <w:b/>
      <w:bCs/>
      <w:color w:val="000000"/>
      <w:u w:val="none"/>
    </w:rPr>
  </w:style>
  <w:style w:type="character" w:styleId="6Text">
    <w:name w:val="6 Text"/>
    <w:qFormat/>
    <w:rPr>
      <w:shd w:fill="ECF0F1" w:val="clear"/>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ara02">
    <w:name w:val="Para 02"/>
    <w:basedOn w:val="Normal"/>
    <w:qFormat/>
    <w:pPr>
      <w:ind w:hanging="0"/>
      <w:jc w:val="left"/>
    </w:pPr>
    <w:rPr>
      <w:color w:val="0000FF"/>
      <w:u w:val="single"/>
    </w:rPr>
  </w:style>
  <w:style w:type="paragraph" w:styleId="Para04">
    <w:name w:val="Para 04"/>
    <w:basedOn w:val="Normal"/>
    <w:qFormat/>
    <w:pPr>
      <w:ind w:hanging="0"/>
      <w:jc w:val="left"/>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5">
    <w:name w:val="Para 05"/>
    <w:basedOn w:val="Normal"/>
    <w:qFormat/>
    <w:pPr>
      <w:ind w:hanging="0" w:left="100" w:right="100"/>
    </w:pPr>
    <w:rPr>
      <w:rFonts w:ascii="Cambria" w:hAnsi="Cambria" w:eastAsia="Cambria" w:cs="Cambria"/>
      <w:b w:val="false"/>
      <w:bCs w:val="false"/>
      <w:i w:val="false"/>
      <w:iCs w:val="false"/>
      <w:caps w:val="false"/>
      <w:smallCaps w:val="false"/>
      <w:strike w:val="false"/>
      <w:dstrike w:val="false"/>
      <w:shadow w:val="false"/>
      <w:color w:val="000000"/>
      <w:spacing w:val="0"/>
      <w:position w:val="0"/>
      <w:sz w:val="32"/>
      <w:sz w:val="32"/>
      <w:szCs w:val="32"/>
      <w:u w:val="none"/>
      <w:shd w:fill="auto" w:val="clear"/>
      <w:vertAlign w:val="baseline"/>
    </w:rPr>
  </w:style>
  <w:style w:type="paragraph" w:styleId="Para06">
    <w:name w:val="Para 06"/>
    <w:basedOn w:val="Normal"/>
    <w:qFormat/>
    <w:pPr>
      <w:spacing w:lineRule="atLeast" w:line="336" w:before="170" w:after="0"/>
    </w:pPr>
    <w:rPr>
      <w:sz w:val="28"/>
      <w:szCs w:val="28"/>
    </w:rPr>
  </w:style>
  <w:style w:type="paragraph" w:styleId="Para07">
    <w:name w:val="Para 07"/>
    <w:basedOn w:val="Normal"/>
    <w:qFormat/>
    <w:pPr>
      <w:spacing w:lineRule="atLeast" w:line="384"/>
      <w:jc w:val="both"/>
    </w:pPr>
    <w:rPr>
      <w:i/>
      <w:iCs/>
    </w:rPr>
  </w:style>
  <w:style w:type="paragraph" w:styleId="Para09">
    <w:name w:val="Para 09"/>
    <w:basedOn w:val="Normal"/>
    <w:qFormat/>
    <w:pPr>
      <w:spacing w:lineRule="atLeast" w:line="336" w:before="170" w:after="0"/>
    </w:pPr>
    <w:rPr>
      <w:color w:val="0000FF"/>
      <w:sz w:val="28"/>
      <w:szCs w:val="28"/>
      <w:u w:val="single"/>
    </w:rPr>
  </w:style>
  <w:style w:type="paragraph" w:styleId="Para10">
    <w:name w:val="Para 10"/>
    <w:basedOn w:val="Normal"/>
    <w:qFormat/>
    <w:pPr>
      <w:spacing w:before="256" w:after="0"/>
    </w:pPr>
    <w:rPr>
      <w:i/>
      <w:iCs/>
    </w:rPr>
  </w:style>
  <w:style w:type="paragraph" w:styleId="Para11">
    <w:name w:val="Para 11"/>
    <w:basedOn w:val="Normal"/>
    <w:qFormat/>
    <w:pPr>
      <w:spacing w:lineRule="atLeast" w:line="384"/>
      <w:jc w:val="both"/>
    </w:pPr>
    <w:rPr>
      <w:b/>
      <w:bCs/>
      <w:i/>
      <w:iCs/>
    </w:rPr>
  </w:style>
  <w:style w:type="paragraph" w:styleId="0Block">
    <w:name w:val="0 Block"/>
    <w:qFormat/>
    <w:pPr>
      <w:widowControl/>
      <w:suppressAutoHyphens w:val="true"/>
      <w:bidi w:val="0"/>
      <w:spacing w:lineRule="atLeast" w:line="384" w:before="0" w:after="0"/>
      <w:jc w:val="both"/>
    </w:pPr>
    <w:rPr>
      <w:rFonts w:ascii="Arial" w:hAnsi="Arial" w:eastAsia="DejaVu Sans" w:cs="DejaVu Sans" w:asciiTheme="minorHAnsi" w:cstheme="minorBidi" w:eastAsiaTheme="minorEastAsia" w:hAnsiTheme="minorHAnsi"/>
      <w:color w:val="auto"/>
      <w:kern w:val="0"/>
      <w:sz w:val="22"/>
      <w:szCs w:val="22"/>
      <w:lang w:val="en-US" w:eastAsia="en-US" w:bidi="en-US"/>
    </w:rPr>
  </w:style>
  <w:style w:type="paragraph" w:styleId="1Block">
    <w:name w:val="1 Block"/>
    <w:basedOn w:val="0Block"/>
    <w:qFormat/>
    <w:pPr/>
    <w:rPr/>
  </w:style>
  <w:style w:type="paragraph" w:styleId="HeaderandFooter">
    <w:name w:val="Header and Footer"/>
    <w:basedOn w:val="Normal"/>
    <w:qFormat/>
    <w:pPr>
      <w:suppressLineNumbers/>
      <w:tabs>
        <w:tab w:val="clear" w:pos="709"/>
        <w:tab w:val="center" w:pos="3563" w:leader="none"/>
        <w:tab w:val="right" w:pos="7126" w:leader="none"/>
      </w:tabs>
    </w:pPr>
    <w:rPr/>
  </w:style>
  <w:style w:type="paragraph" w:styleId="Footer">
    <w:name w:val="footer"/>
    <w:basedOn w:val="HeaderandFooter"/>
    <w:pPr>
      <w:suppressLineNumbers/>
    </w:pPr>
    <w:rPr/>
  </w:style>
  <w:style w:type="paragraph" w:styleId="Para13">
    <w:name w:val="Para 13"/>
    <w:basedOn w:val="Normal"/>
    <w:qFormat/>
    <w:pPr>
      <w:spacing w:lineRule="atLeast" w:line="384"/>
      <w:jc w:val="both"/>
    </w:pPr>
    <w:rPr>
      <w:color w:val="0000FF"/>
      <w:u w:val="singl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4179</TotalTime>
  <Application>LibreOffice/25.2.5.2$Windows_X86_64 LibreOffice_project/03d19516eb2e1dd5d4ccd751a0d6f35f35e08022</Application>
  <AppVersion>15.0000</AppVersion>
  <Pages>3</Pages>
  <Words>199</Words>
  <Characters>1087</Characters>
  <CharactersWithSpaces>1272</CharactersWithSpaces>
  <Paragraphs>19</Paragraphs>
  <Company>TUX Games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2025-06-20T21:26:41Z</dcterms:created>
  <dc:creator>Charlotte Brontë</dc:creator>
  <dc:description>Orphaned, isolated, yet possessed of an unyielding spirit, Jane Eyre navigates a world determined to break her. From the chilling confines of Gateshead to the oppressive atmosphere of Lowood School, she confronts cruelty and injustice with unwavering resolve.
But Jane's journey is far from over. Seeking independence, she finds employment at Thornfield Hall, where secrets lurk within the shadows and a brooding master captivates her heart. As she finds connection with Mr. Rochester, Jane is confronted with a decision - Does she choose love, or maintain her strong moral compass?
This timeless tale of love, loss, and the fight for self-discovery is reimagined for a modern audience, retaining the passionate heart of Charlotte Bronté's masterpiece. Experience the raw emotion and enduring power of a woman who dared to defy convention and forge her own path.</dc:description>
  <cp:keywords>Gothic Romance Victorian Literature Coming of Age Strong Female Lead Classic Literature Literary Adaptation Romance Mystery Young Adult Jane Eyre</cp:keywords>
  <dc:language>en</dc:language>
  <cp:lastModifiedBy/>
  <cp:lastPrinted>2025-08-21T09:38:48Z</cp:lastPrinted>
  <dcterms:modified xsi:type="dcterms:W3CDTF">2025-08-21T10:05:01Z</dcterms:modified>
  <cp:revision>25</cp:revision>
  <dc:subject/>
  <dc:title>Jane Eyre (English-French)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UpToDate">
    <vt:bool>1</vt:bool>
  </property>
</Properties>
</file>