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2B1" w:rsidRPr="009C7AAE" w:rsidRDefault="0040496F">
      <w:pPr>
        <w:rPr>
          <w:sz w:val="28"/>
        </w:rPr>
      </w:pPr>
      <w:r w:rsidRPr="009C7AAE">
        <w:rPr>
          <w:sz w:val="28"/>
        </w:rPr>
        <w:t xml:space="preserve">Instructions for </w:t>
      </w:r>
      <w:r w:rsidR="009C7AAE" w:rsidRPr="009C7AAE">
        <w:rPr>
          <w:b/>
          <w:sz w:val="28"/>
        </w:rPr>
        <w:t>Building</w:t>
      </w:r>
      <w:r w:rsidRPr="009C7AAE">
        <w:rPr>
          <w:sz w:val="28"/>
        </w:rPr>
        <w:t xml:space="preserve"> the project included in this ZIP folder:</w:t>
      </w:r>
    </w:p>
    <w:p w:rsidR="002A4002" w:rsidRDefault="0040496F" w:rsidP="00AA3398">
      <w:pPr>
        <w:pStyle w:val="ListParagraph"/>
        <w:numPr>
          <w:ilvl w:val="0"/>
          <w:numId w:val="1"/>
        </w:numPr>
      </w:pPr>
      <w:r>
        <w:t>It is assumed the user is familiar with the PDF document “</w:t>
      </w:r>
      <w:hyperlink r:id="rId5" w:tgtFrame="_blank" w:history="1">
        <w:r>
          <w:rPr>
            <w:rStyle w:val="Hyperlink"/>
            <w:rFonts w:ascii="Arial" w:hAnsi="Arial" w:cs="Arial"/>
            <w:color w:val="555555"/>
            <w:sz w:val="19"/>
            <w:szCs w:val="19"/>
            <w:u w:val="none"/>
            <w:bdr w:val="none" w:sz="0" w:space="0" w:color="auto" w:frame="1"/>
            <w:shd w:val="clear" w:color="auto" w:fill="FFFFFF"/>
          </w:rPr>
          <w:t>OpenCV_Instructions_Windows_Fall17.pdf</w:t>
        </w:r>
      </w:hyperlink>
      <w:r>
        <w:t>”. A copy is provided in the main directory for reference.</w:t>
      </w:r>
    </w:p>
    <w:p w:rsidR="0040496F" w:rsidRDefault="002A4002" w:rsidP="002A4002">
      <w:pPr>
        <w:pStyle w:val="ListParagraph"/>
        <w:numPr>
          <w:ilvl w:val="0"/>
          <w:numId w:val="1"/>
        </w:numPr>
      </w:pPr>
      <w:r>
        <w:t xml:space="preserve">It is also assumed that the user has compiled from sources, their own OpenCV Libraries including at least the “xfeatures2d” module from </w:t>
      </w:r>
      <w:proofErr w:type="spellStart"/>
      <w:r>
        <w:t>opencv_contrib</w:t>
      </w:r>
      <w:proofErr w:type="spellEnd"/>
      <w:r>
        <w:t>.</w:t>
      </w:r>
      <w:r w:rsidR="0067360F">
        <w:br/>
      </w:r>
    </w:p>
    <w:p w:rsidR="0040496F" w:rsidRDefault="005712ED" w:rsidP="005712ED">
      <w:pPr>
        <w:pStyle w:val="ListParagraph"/>
        <w:numPr>
          <w:ilvl w:val="0"/>
          <w:numId w:val="1"/>
        </w:numPr>
      </w:pPr>
      <w:r>
        <w:t>To build and compile, start by opening the provided solution “</w:t>
      </w:r>
      <w:r w:rsidRPr="005712ED">
        <w:t>OpenCVSolution.sln</w:t>
      </w:r>
      <w:r>
        <w:t>”.</w:t>
      </w:r>
      <w:r w:rsidR="0067360F">
        <w:br/>
      </w:r>
    </w:p>
    <w:p w:rsidR="005712ED" w:rsidRDefault="005712ED" w:rsidP="005712ED">
      <w:pPr>
        <w:pStyle w:val="ListParagraph"/>
        <w:numPr>
          <w:ilvl w:val="0"/>
          <w:numId w:val="1"/>
        </w:numPr>
      </w:pPr>
      <w:r>
        <w:t>The project used for this assignment is called “</w:t>
      </w:r>
      <w:r w:rsidR="009C7AAE">
        <w:t>HandOn2</w:t>
      </w:r>
      <w:r>
        <w:t>”. To get this project ready for build, right click on it and open the properties menu.</w:t>
      </w:r>
      <w:r>
        <w:br/>
      </w:r>
    </w:p>
    <w:p w:rsidR="0040496F" w:rsidRDefault="0040496F" w:rsidP="0040496F">
      <w:pPr>
        <w:pStyle w:val="ListParagraph"/>
        <w:numPr>
          <w:ilvl w:val="0"/>
          <w:numId w:val="1"/>
        </w:numPr>
      </w:pPr>
      <w:r>
        <w:t>For convenience, the project parameters use System Variables, but could easily be replaced with full-paths to each directory.</w:t>
      </w:r>
      <w:r w:rsidR="0067360F">
        <w:br/>
      </w:r>
    </w:p>
    <w:p w:rsidR="0040496F" w:rsidRDefault="0040496F" w:rsidP="0040496F">
      <w:pPr>
        <w:pStyle w:val="ListParagraph"/>
        <w:numPr>
          <w:ilvl w:val="1"/>
          <w:numId w:val="1"/>
        </w:numPr>
      </w:pPr>
      <w:r>
        <w:t xml:space="preserve">In C/C++ General Properties, Additional Include Directories </w:t>
      </w:r>
      <w:r w:rsidR="005A14C9">
        <w:t xml:space="preserve">contains the </w:t>
      </w:r>
      <w:r w:rsidR="005A14C9">
        <w:rPr>
          <w:b/>
        </w:rPr>
        <w:t xml:space="preserve">OPENCV_INC </w:t>
      </w:r>
      <w:r w:rsidR="005A14C9">
        <w:t xml:space="preserve">variable which is an absolute path that </w:t>
      </w:r>
      <w:r>
        <w:t>should point to your OpenCV “include” directory.</w:t>
      </w:r>
      <w:r>
        <w:br/>
      </w:r>
      <w:r>
        <w:rPr>
          <w:noProof/>
        </w:rPr>
        <w:drawing>
          <wp:inline distT="0" distB="0" distL="0" distR="0">
            <wp:extent cx="5523571" cy="97599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F6DE.tmp"/>
                    <pic:cNvPicPr/>
                  </pic:nvPicPr>
                  <pic:blipFill>
                    <a:blip r:embed="rId6">
                      <a:extLst>
                        <a:ext uri="{28A0092B-C50C-407E-A947-70E740481C1C}">
                          <a14:useLocalDpi xmlns:a14="http://schemas.microsoft.com/office/drawing/2010/main" val="0"/>
                        </a:ext>
                      </a:extLst>
                    </a:blip>
                    <a:stretch>
                      <a:fillRect/>
                    </a:stretch>
                  </pic:blipFill>
                  <pic:spPr>
                    <a:xfrm>
                      <a:off x="0" y="0"/>
                      <a:ext cx="5535406" cy="978086"/>
                    </a:xfrm>
                    <a:prstGeom prst="rect">
                      <a:avLst/>
                    </a:prstGeom>
                  </pic:spPr>
                </pic:pic>
              </a:graphicData>
            </a:graphic>
          </wp:inline>
        </w:drawing>
      </w:r>
      <w:r w:rsidR="0067360F">
        <w:br/>
      </w:r>
    </w:p>
    <w:p w:rsidR="0040496F" w:rsidRDefault="0040496F" w:rsidP="0040496F">
      <w:pPr>
        <w:pStyle w:val="ListParagraph"/>
        <w:numPr>
          <w:ilvl w:val="1"/>
          <w:numId w:val="1"/>
        </w:numPr>
      </w:pPr>
      <w:r>
        <w:t>In the Linker properties, Additional Library Directories</w:t>
      </w:r>
      <w:r w:rsidR="005A14C9">
        <w:t xml:space="preserve"> contains the </w:t>
      </w:r>
      <w:r w:rsidR="005A14C9">
        <w:rPr>
          <w:b/>
        </w:rPr>
        <w:t xml:space="preserve">OPENCV_LIB </w:t>
      </w:r>
      <w:r w:rsidR="005A14C9">
        <w:t>variable witch is an absolute path which</w:t>
      </w:r>
      <w:r>
        <w:t xml:space="preserve"> should point to the “lib” </w:t>
      </w:r>
      <w:r w:rsidR="005A14C9">
        <w:t>directory in your OpenCV deploy</w:t>
      </w:r>
      <w:r>
        <w:t>ment.</w:t>
      </w:r>
      <w:r>
        <w:br/>
      </w:r>
      <w:r>
        <w:rPr>
          <w:noProof/>
        </w:rPr>
        <w:drawing>
          <wp:inline distT="0" distB="0" distL="0" distR="0">
            <wp:extent cx="5563376" cy="5048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4027E8.tmp"/>
                    <pic:cNvPicPr/>
                  </pic:nvPicPr>
                  <pic:blipFill>
                    <a:blip r:embed="rId7">
                      <a:extLst>
                        <a:ext uri="{28A0092B-C50C-407E-A947-70E740481C1C}">
                          <a14:useLocalDpi xmlns:a14="http://schemas.microsoft.com/office/drawing/2010/main" val="0"/>
                        </a:ext>
                      </a:extLst>
                    </a:blip>
                    <a:stretch>
                      <a:fillRect/>
                    </a:stretch>
                  </pic:blipFill>
                  <pic:spPr>
                    <a:xfrm>
                      <a:off x="0" y="0"/>
                      <a:ext cx="5563376" cy="504895"/>
                    </a:xfrm>
                    <a:prstGeom prst="rect">
                      <a:avLst/>
                    </a:prstGeom>
                  </pic:spPr>
                </pic:pic>
              </a:graphicData>
            </a:graphic>
          </wp:inline>
        </w:drawing>
      </w:r>
      <w:r w:rsidR="0067360F">
        <w:br/>
      </w:r>
    </w:p>
    <w:p w:rsidR="005A14C9" w:rsidRDefault="005A14C9" w:rsidP="00AA3398">
      <w:pPr>
        <w:pStyle w:val="ListParagraph"/>
        <w:numPr>
          <w:ilvl w:val="0"/>
          <w:numId w:val="1"/>
        </w:numPr>
      </w:pPr>
      <w:r>
        <w:t>The path variables are easily set in windows like so:</w:t>
      </w:r>
      <w:r w:rsidR="00AA3398">
        <w:br/>
      </w:r>
      <w:r w:rsidR="00AA3398">
        <w:rPr>
          <w:noProof/>
        </w:rPr>
        <w:drawing>
          <wp:inline distT="0" distB="0" distL="0" distR="0">
            <wp:extent cx="59436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40DA4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47675"/>
                    </a:xfrm>
                    <a:prstGeom prst="rect">
                      <a:avLst/>
                    </a:prstGeom>
                  </pic:spPr>
                </pic:pic>
              </a:graphicData>
            </a:graphic>
          </wp:inline>
        </w:drawing>
      </w:r>
    </w:p>
    <w:p w:rsidR="00AA3398" w:rsidRDefault="00AA3398" w:rsidP="00AA3398">
      <w:pPr>
        <w:pStyle w:val="ListParagraph"/>
        <w:numPr>
          <w:ilvl w:val="1"/>
          <w:numId w:val="1"/>
        </w:numPr>
      </w:pPr>
      <w:r>
        <w:t>The variables on my system at the time of writing:</w:t>
      </w:r>
      <w:r>
        <w:br/>
      </w:r>
      <w:bookmarkStart w:id="0" w:name="_GoBack"/>
      <w:r w:rsidR="007C7720">
        <w:rPr>
          <w:noProof/>
        </w:rPr>
        <w:drawing>
          <wp:inline distT="0" distB="0" distL="0" distR="0">
            <wp:extent cx="2781688" cy="838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43932.tmp"/>
                    <pic:cNvPicPr/>
                  </pic:nvPicPr>
                  <pic:blipFill>
                    <a:blip r:embed="rId9">
                      <a:extLst>
                        <a:ext uri="{28A0092B-C50C-407E-A947-70E740481C1C}">
                          <a14:useLocalDpi xmlns:a14="http://schemas.microsoft.com/office/drawing/2010/main" val="0"/>
                        </a:ext>
                      </a:extLst>
                    </a:blip>
                    <a:stretch>
                      <a:fillRect/>
                    </a:stretch>
                  </pic:blipFill>
                  <pic:spPr>
                    <a:xfrm>
                      <a:off x="0" y="0"/>
                      <a:ext cx="2781688" cy="838317"/>
                    </a:xfrm>
                    <a:prstGeom prst="rect">
                      <a:avLst/>
                    </a:prstGeom>
                  </pic:spPr>
                </pic:pic>
              </a:graphicData>
            </a:graphic>
          </wp:inline>
        </w:drawing>
      </w:r>
      <w:bookmarkEnd w:id="0"/>
      <w:r w:rsidR="0067360F">
        <w:br/>
      </w:r>
    </w:p>
    <w:p w:rsidR="00AA3398" w:rsidRDefault="00AA3398" w:rsidP="00AA3398">
      <w:pPr>
        <w:pStyle w:val="ListParagraph"/>
        <w:numPr>
          <w:ilvl w:val="1"/>
          <w:numId w:val="1"/>
        </w:numPr>
      </w:pPr>
      <w:r>
        <w:t>However, populating the project settings with appropriate paths should achieve the same goal.</w:t>
      </w:r>
      <w:r w:rsidR="0067360F">
        <w:br/>
      </w:r>
    </w:p>
    <w:p w:rsidR="00AA3398" w:rsidRDefault="00AA3398" w:rsidP="00AA3398">
      <w:pPr>
        <w:pStyle w:val="ListParagraph"/>
        <w:numPr>
          <w:ilvl w:val="0"/>
          <w:numId w:val="1"/>
        </w:numPr>
      </w:pPr>
      <w:r>
        <w:lastRenderedPageBreak/>
        <w:t xml:space="preserve">Finally, include the </w:t>
      </w:r>
      <w:r w:rsidRPr="00AA3398">
        <w:rPr>
          <w:b/>
        </w:rPr>
        <w:t>opencv_world330d.lib</w:t>
      </w:r>
      <w:r>
        <w:rPr>
          <w:b/>
        </w:rPr>
        <w:t xml:space="preserve"> </w:t>
      </w:r>
      <w:r>
        <w:t xml:space="preserve">library file from your OpenCV distribution in the </w:t>
      </w:r>
      <w:r w:rsidRPr="00AA3398">
        <w:rPr>
          <w:b/>
        </w:rPr>
        <w:t>Liner</w:t>
      </w:r>
      <w:r w:rsidRPr="00AA3398">
        <w:rPr>
          <w:b/>
        </w:rPr>
        <w:sym w:font="Wingdings" w:char="F0E0"/>
      </w:r>
      <w:r w:rsidRPr="00AA3398">
        <w:rPr>
          <w:b/>
        </w:rPr>
        <w:t>Input</w:t>
      </w:r>
      <w:r w:rsidRPr="00AA3398">
        <w:rPr>
          <w:b/>
        </w:rPr>
        <w:sym w:font="Wingdings" w:char="F0E0"/>
      </w:r>
      <w:r w:rsidRPr="00AA3398">
        <w:rPr>
          <w:b/>
        </w:rPr>
        <w:t>Addition Dependencies</w:t>
      </w:r>
      <w:r>
        <w:t xml:space="preserve"> project setting.</w:t>
      </w:r>
      <w:r>
        <w:br/>
      </w:r>
      <w:r>
        <w:rPr>
          <w:noProof/>
        </w:rPr>
        <w:drawing>
          <wp:inline distT="0" distB="0" distL="0" distR="0">
            <wp:extent cx="5943600" cy="118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40658C.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187450"/>
                    </a:xfrm>
                    <a:prstGeom prst="rect">
                      <a:avLst/>
                    </a:prstGeom>
                  </pic:spPr>
                </pic:pic>
              </a:graphicData>
            </a:graphic>
          </wp:inline>
        </w:drawing>
      </w:r>
      <w:r w:rsidR="0067360F">
        <w:br/>
      </w:r>
    </w:p>
    <w:p w:rsidR="00AA3398" w:rsidRDefault="00AA3398" w:rsidP="00AA3398">
      <w:pPr>
        <w:pStyle w:val="ListParagraph"/>
        <w:numPr>
          <w:ilvl w:val="0"/>
          <w:numId w:val="1"/>
        </w:numPr>
        <w:spacing w:line="240" w:lineRule="auto"/>
      </w:pPr>
      <w:r>
        <w:t>Build and Run the project as normal, I prefer the “</w:t>
      </w:r>
      <w:r w:rsidRPr="00AA3398">
        <w:rPr>
          <w:b/>
        </w:rPr>
        <w:t>F5</w:t>
      </w:r>
      <w:r>
        <w:t>” key for consistency.</w:t>
      </w:r>
    </w:p>
    <w:p w:rsidR="009C7AAE" w:rsidRDefault="009C7AAE" w:rsidP="009C7AAE">
      <w:pPr>
        <w:spacing w:line="240" w:lineRule="auto"/>
        <w:rPr>
          <w:sz w:val="28"/>
        </w:rPr>
      </w:pPr>
      <w:r w:rsidRPr="009C7AAE">
        <w:rPr>
          <w:sz w:val="28"/>
        </w:rPr>
        <w:t xml:space="preserve">Instructions for </w:t>
      </w:r>
      <w:r w:rsidRPr="009C7AAE">
        <w:rPr>
          <w:b/>
          <w:sz w:val="28"/>
        </w:rPr>
        <w:t>Using</w:t>
      </w:r>
      <w:r w:rsidRPr="009C7AAE">
        <w:rPr>
          <w:sz w:val="28"/>
        </w:rPr>
        <w:t xml:space="preserve"> the program:</w:t>
      </w:r>
    </w:p>
    <w:p w:rsidR="009D7833" w:rsidRDefault="009D7833" w:rsidP="009D7833">
      <w:r>
        <w:t>After launching the application, simply watch the output window for details of which image is being updated and when. The output windows will include the original bird image, three transforms for the Laplacian, Sobel, and Canny Edge Detector, and finally the distance transform of each.</w:t>
      </w:r>
    </w:p>
    <w:p w:rsidR="00570257" w:rsidRDefault="00570257" w:rsidP="009D7833">
      <w:pPr>
        <w:spacing w:line="240" w:lineRule="auto"/>
        <w:rPr>
          <w:i/>
          <w:iCs/>
          <w:color w:val="44546A" w:themeColor="text2"/>
          <w:sz w:val="18"/>
          <w:szCs w:val="18"/>
        </w:rPr>
      </w:pPr>
      <w:r w:rsidRPr="00570257">
        <w:rPr>
          <w:sz w:val="32"/>
        </w:rPr>
        <w:t>Results</w:t>
      </w:r>
    </w:p>
    <w:p w:rsidR="003149EE" w:rsidRDefault="009D7833" w:rsidP="003149EE">
      <w:pPr>
        <w:keepNext/>
        <w:spacing w:line="240" w:lineRule="auto"/>
      </w:pPr>
      <w:r>
        <w:rPr>
          <w:iCs/>
          <w:noProof/>
          <w:color w:val="44546A" w:themeColor="text2"/>
          <w:sz w:val="18"/>
          <w:szCs w:val="18"/>
        </w:rPr>
        <w:drawing>
          <wp:inline distT="0" distB="0" distL="0" distR="0">
            <wp:extent cx="243840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9D7833" w:rsidRDefault="003149EE" w:rsidP="003149EE">
      <w:pPr>
        <w:pStyle w:val="Caption"/>
      </w:pPr>
      <w:r>
        <w:t xml:space="preserve">Figure </w:t>
      </w:r>
      <w:fldSimple w:instr=" SEQ Figure \* ARABIC ">
        <w:r w:rsidR="001847A6">
          <w:rPr>
            <w:noProof/>
          </w:rPr>
          <w:t>1</w:t>
        </w:r>
      </w:fldSimple>
      <w:r>
        <w:t xml:space="preserve"> The original Bird image</w:t>
      </w:r>
    </w:p>
    <w:p w:rsidR="003149EE" w:rsidRDefault="003149EE" w:rsidP="003149EE">
      <w:pPr>
        <w:keepNext/>
      </w:pPr>
      <w:r>
        <w:rPr>
          <w:noProof/>
        </w:rPr>
        <w:lastRenderedPageBreak/>
        <w:drawing>
          <wp:inline distT="0" distB="0" distL="0" distR="0">
            <wp:extent cx="2438400"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3149EE" w:rsidRDefault="003149EE" w:rsidP="003149EE">
      <w:pPr>
        <w:pStyle w:val="Caption"/>
        <w:rPr>
          <w:noProof/>
        </w:rPr>
      </w:pPr>
      <w:r>
        <w:t xml:space="preserve">Figure </w:t>
      </w:r>
      <w:fldSimple w:instr=" SEQ Figure \* ARABIC ">
        <w:r w:rsidR="001847A6">
          <w:rPr>
            <w:noProof/>
          </w:rPr>
          <w:t>2</w:t>
        </w:r>
      </w:fldSimple>
      <w:r>
        <w:t xml:space="preserve"> The </w:t>
      </w:r>
      <w:proofErr w:type="gramStart"/>
      <w:r>
        <w:t>cv::</w:t>
      </w:r>
      <w:proofErr w:type="gramEnd"/>
      <w:r>
        <w:t xml:space="preserve">Laplacian transformed image, with Kernel=5 </w:t>
      </w:r>
      <w:r>
        <w:rPr>
          <w:noProof/>
        </w:rPr>
        <w:t>to improve contrast.</w:t>
      </w:r>
    </w:p>
    <w:p w:rsidR="003149EE" w:rsidRDefault="003149EE" w:rsidP="003149EE">
      <w:pPr>
        <w:keepNext/>
      </w:pPr>
      <w:r>
        <w:rPr>
          <w:noProof/>
        </w:rPr>
        <w:drawing>
          <wp:inline distT="0" distB="0" distL="0" distR="0">
            <wp:extent cx="243840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3149EE" w:rsidRDefault="003149EE" w:rsidP="003149EE">
      <w:pPr>
        <w:pStyle w:val="Caption"/>
      </w:pPr>
      <w:r>
        <w:t xml:space="preserve">Figure </w:t>
      </w:r>
      <w:fldSimple w:instr=" SEQ Figure \* ARABIC ">
        <w:r w:rsidR="001847A6">
          <w:rPr>
            <w:noProof/>
          </w:rPr>
          <w:t>3</w:t>
        </w:r>
      </w:fldSimple>
      <w:r>
        <w:t xml:space="preserve"> the </w:t>
      </w:r>
      <w:proofErr w:type="spellStart"/>
      <w:r>
        <w:t>cv:Sobel</w:t>
      </w:r>
      <w:proofErr w:type="spellEnd"/>
      <w:r>
        <w:t xml:space="preserve"> transform of the bird image, using </w:t>
      </w:r>
      <w:proofErr w:type="spellStart"/>
      <w:r>
        <w:t>dx,dy</w:t>
      </w:r>
      <w:proofErr w:type="spellEnd"/>
      <w:r>
        <w:t>=1 to identify the edges I care about, kernel=5 found the sharpest edges, and a scale factor of 3 brought he perceived intensity up to par with the Laplacian transform.</w:t>
      </w:r>
    </w:p>
    <w:p w:rsidR="003149EE" w:rsidRDefault="003149EE" w:rsidP="003149EE">
      <w:pPr>
        <w:keepNext/>
      </w:pPr>
      <w:r>
        <w:rPr>
          <w:noProof/>
        </w:rPr>
        <w:lastRenderedPageBreak/>
        <w:drawing>
          <wp:inline distT="0" distB="0" distL="0" distR="0">
            <wp:extent cx="2438400" cy="243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3149EE" w:rsidRDefault="003149EE" w:rsidP="003149EE">
      <w:pPr>
        <w:pStyle w:val="Caption"/>
      </w:pPr>
      <w:r>
        <w:t xml:space="preserve">Figure </w:t>
      </w:r>
      <w:fldSimple w:instr=" SEQ Figure \* ARABIC ">
        <w:r w:rsidR="001847A6">
          <w:rPr>
            <w:noProof/>
          </w:rPr>
          <w:t>4</w:t>
        </w:r>
      </w:fldSimple>
      <w:r>
        <w:t xml:space="preserve"> The bird image transformed with the Canny Edge Detector using thresholds 50 and 100, giving nice sharp </w:t>
      </w:r>
      <w:r w:rsidR="001847A6">
        <w:t>edges</w:t>
      </w:r>
      <w:r>
        <w:t>.</w:t>
      </w:r>
    </w:p>
    <w:p w:rsidR="001847A6" w:rsidRDefault="001847A6" w:rsidP="001847A6">
      <w:pPr>
        <w:keepNext/>
      </w:pPr>
      <w:r>
        <w:rPr>
          <w:noProof/>
        </w:rPr>
        <w:drawing>
          <wp:inline distT="0" distB="0" distL="0" distR="0">
            <wp:extent cx="2438400" cy="243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438400" cy="2438400"/>
                    </a:xfrm>
                    <a:prstGeom prst="rect">
                      <a:avLst/>
                    </a:prstGeom>
                    <a:noFill/>
                    <a:ln>
                      <a:noFill/>
                    </a:ln>
                  </pic:spPr>
                </pic:pic>
              </a:graphicData>
            </a:graphic>
          </wp:inline>
        </w:drawing>
      </w:r>
    </w:p>
    <w:p w:rsidR="001847A6" w:rsidRDefault="001847A6" w:rsidP="001847A6">
      <w:pPr>
        <w:pStyle w:val="Caption"/>
        <w:rPr>
          <w:noProof/>
        </w:rPr>
      </w:pPr>
      <w:r>
        <w:t xml:space="preserve">Figure </w:t>
      </w:r>
      <w:fldSimple w:instr=" SEQ Figure \* ARABIC ">
        <w:r>
          <w:rPr>
            <w:noProof/>
          </w:rPr>
          <w:t>5</w:t>
        </w:r>
      </w:fldSimple>
      <w:r>
        <w:t xml:space="preserve"> The distance transformed version of the (value-inverted) Laplacian</w:t>
      </w:r>
      <w:r>
        <w:rPr>
          <w:noProof/>
        </w:rPr>
        <w:t xml:space="preserve"> bird.</w:t>
      </w:r>
    </w:p>
    <w:p w:rsidR="001847A6" w:rsidRDefault="001847A6" w:rsidP="001847A6">
      <w:pPr>
        <w:keepNext/>
      </w:pPr>
      <w:r>
        <w:rPr>
          <w:noProof/>
        </w:rPr>
        <w:lastRenderedPageBreak/>
        <w:drawing>
          <wp:inline distT="0" distB="0" distL="0" distR="0">
            <wp:extent cx="2438400" cy="243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438400" cy="2438400"/>
                    </a:xfrm>
                    <a:prstGeom prst="rect">
                      <a:avLst/>
                    </a:prstGeom>
                    <a:noFill/>
                    <a:ln>
                      <a:noFill/>
                    </a:ln>
                  </pic:spPr>
                </pic:pic>
              </a:graphicData>
            </a:graphic>
          </wp:inline>
        </w:drawing>
      </w:r>
    </w:p>
    <w:p w:rsidR="001847A6" w:rsidRDefault="001847A6" w:rsidP="001847A6">
      <w:pPr>
        <w:pStyle w:val="Caption"/>
      </w:pPr>
      <w:r>
        <w:t xml:space="preserve">Figure </w:t>
      </w:r>
      <w:fldSimple w:instr=" SEQ Figure \* ARABIC ">
        <w:r>
          <w:rPr>
            <w:noProof/>
          </w:rPr>
          <w:t>6</w:t>
        </w:r>
      </w:fldSimple>
      <w:r>
        <w:t xml:space="preserve"> the distance transform of the Sobel transformed bird.</w:t>
      </w:r>
    </w:p>
    <w:p w:rsidR="001847A6" w:rsidRDefault="001847A6" w:rsidP="001847A6">
      <w:pPr>
        <w:keepNext/>
      </w:pPr>
      <w:r>
        <w:rPr>
          <w:noProof/>
        </w:rPr>
        <w:drawing>
          <wp:inline distT="0" distB="0" distL="0" distR="0">
            <wp:extent cx="2438400" cy="243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438400" cy="2438400"/>
                    </a:xfrm>
                    <a:prstGeom prst="rect">
                      <a:avLst/>
                    </a:prstGeom>
                    <a:noFill/>
                    <a:ln>
                      <a:noFill/>
                    </a:ln>
                  </pic:spPr>
                </pic:pic>
              </a:graphicData>
            </a:graphic>
          </wp:inline>
        </w:drawing>
      </w:r>
    </w:p>
    <w:p w:rsidR="001847A6" w:rsidRPr="001847A6" w:rsidRDefault="001847A6" w:rsidP="001847A6">
      <w:pPr>
        <w:pStyle w:val="Caption"/>
      </w:pPr>
      <w:r>
        <w:t xml:space="preserve">Figure </w:t>
      </w:r>
      <w:fldSimple w:instr=" SEQ Figure \* ARABIC ">
        <w:r>
          <w:rPr>
            <w:noProof/>
          </w:rPr>
          <w:t>7</w:t>
        </w:r>
      </w:fldSimple>
      <w:r>
        <w:t xml:space="preserve"> The distance transformed version of the canny bird.</w:t>
      </w:r>
    </w:p>
    <w:sectPr w:rsidR="001847A6" w:rsidRPr="00184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6610"/>
    <w:multiLevelType w:val="hybridMultilevel"/>
    <w:tmpl w:val="339C5B58"/>
    <w:lvl w:ilvl="0" w:tplc="59AC845C">
      <w:start w:val="1"/>
      <w:numFmt w:val="decimal"/>
      <w:lvlText w:val="%1."/>
      <w:lvlJc w:val="left"/>
      <w:pPr>
        <w:ind w:left="720" w:hanging="360"/>
      </w:pPr>
      <w:rPr>
        <w:rFonts w:hint="default"/>
        <w:spacing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E1DF8"/>
    <w:multiLevelType w:val="hybridMultilevel"/>
    <w:tmpl w:val="DB920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6F"/>
    <w:rsid w:val="000662B1"/>
    <w:rsid w:val="0015405D"/>
    <w:rsid w:val="001847A6"/>
    <w:rsid w:val="001E3197"/>
    <w:rsid w:val="002A4002"/>
    <w:rsid w:val="003149EE"/>
    <w:rsid w:val="003A0B70"/>
    <w:rsid w:val="0040496F"/>
    <w:rsid w:val="004534BE"/>
    <w:rsid w:val="00570257"/>
    <w:rsid w:val="005712ED"/>
    <w:rsid w:val="005A14C9"/>
    <w:rsid w:val="0067360F"/>
    <w:rsid w:val="007C7720"/>
    <w:rsid w:val="007F19A5"/>
    <w:rsid w:val="009A4692"/>
    <w:rsid w:val="009C2618"/>
    <w:rsid w:val="009C7AAE"/>
    <w:rsid w:val="009D7833"/>
    <w:rsid w:val="00AA3398"/>
    <w:rsid w:val="00B7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8202"/>
  <w15:chartTrackingRefBased/>
  <w15:docId w15:val="{C27EE9CC-8C2D-4C81-BE34-94DF8B7C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96F"/>
    <w:pPr>
      <w:ind w:left="720"/>
      <w:contextualSpacing/>
    </w:pPr>
  </w:style>
  <w:style w:type="character" w:styleId="Hyperlink">
    <w:name w:val="Hyperlink"/>
    <w:basedOn w:val="DefaultParagraphFont"/>
    <w:uiPriority w:val="99"/>
    <w:semiHidden/>
    <w:unhideWhenUsed/>
    <w:rsid w:val="0040496F"/>
    <w:rPr>
      <w:color w:val="0000FF"/>
      <w:u w:val="single"/>
    </w:rPr>
  </w:style>
  <w:style w:type="paragraph" w:styleId="Caption">
    <w:name w:val="caption"/>
    <w:basedOn w:val="Normal"/>
    <w:next w:val="Normal"/>
    <w:uiPriority w:val="35"/>
    <w:unhideWhenUsed/>
    <w:qFormat/>
    <w:rsid w:val="005702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image" Target="media/image7.jpe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jpeg"/><Relationship Id="rId5" Type="http://schemas.openxmlformats.org/officeDocument/2006/relationships/hyperlink" Target="https://myasucourses.asu.edu/bbcswebdav/pid-19118610-dt-content-rid-135205475_1/xid-135205475_1" TargetMode="External"/><Relationship Id="rId15" Type="http://schemas.openxmlformats.org/officeDocument/2006/relationships/image" Target="media/image10.jpg"/><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MILLER,ANDREW (K-SantaRosa,ex1)</dc:creator>
  <cp:keywords/>
  <dc:description/>
  <cp:lastModifiedBy>MILLER,ANDREW (K-SantaRosa,ex1)</cp:lastModifiedBy>
  <cp:revision>7</cp:revision>
  <dcterms:created xsi:type="dcterms:W3CDTF">2018-09-14T04:36:00Z</dcterms:created>
  <dcterms:modified xsi:type="dcterms:W3CDTF">2018-10-15T17:38:00Z</dcterms:modified>
</cp:coreProperties>
</file>