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lang w:val="en-US"/>
        </w:rPr>
      </w:pPr>
      <w:bookmarkStart w:id="0" w:name="_GoBack"/>
      <w:bookmarkEnd w:id="0"/>
      <w:r>
        <w:rPr>
          <w:rFonts w:hint="default"/>
          <w:sz w:val="32"/>
          <w:lang w:val="en-US"/>
        </w:rPr>
        <w:t>ALEX NJUGUNA  SCT222-0348/2023</w:t>
      </w:r>
    </w:p>
    <w:p>
      <w:pPr>
        <w:rPr>
          <w:sz w:val="32"/>
        </w:rPr>
      </w:pPr>
      <w:r>
        <w:rPr>
          <w:sz w:val="32"/>
        </w:rPr>
        <w:t>2 Define the following terms as used in c programing</w:t>
      </w:r>
    </w:p>
    <w:p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sz w:val="24"/>
          <w:szCs w:val="24"/>
        </w:rPr>
      </w:pPr>
      <w:r>
        <w:fldChar w:fldCharType="begin"/>
      </w:r>
      <w:r>
        <w:instrText xml:space="preserve"> HYPERLINK "https://stackoverflow.com/questions/3831312/what-are-the-differences-between-a-compiler-and-a-linker" \t "_blank" </w:instrText>
      </w:r>
      <w:r>
        <w:fldChar w:fldCharType="separate"/>
      </w:r>
      <w:r>
        <w:rPr>
          <w:rFonts w:ascii="Segoe UI" w:hAnsi="Segoe UI" w:eastAsia="Times New Roman" w:cs="Segoe UI"/>
          <w:b/>
          <w:bCs/>
          <w:sz w:val="24"/>
          <w:szCs w:val="24"/>
        </w:rPr>
        <w:t>Compiler</w:t>
      </w:r>
      <w:r>
        <w:rPr>
          <w:rFonts w:ascii="Segoe UI" w:hAnsi="Segoe UI" w:eastAsia="Times New Roman" w:cs="Segoe UI"/>
          <w:sz w:val="24"/>
          <w:szCs w:val="24"/>
        </w:rPr>
        <w:t>: A program that translates source code written in a high-level language as C) into machine code that can be executed by a computer </w:t>
      </w:r>
      <w:r>
        <w:rPr>
          <w:rFonts w:ascii="Segoe UI" w:hAnsi="Segoe UI" w:eastAsia="Times New Roman" w:cs="Segoe UI"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sz w:val="24"/>
          <w:szCs w:val="24"/>
        </w:rPr>
      </w:pPr>
      <w:r>
        <w:rPr>
          <w:rFonts w:ascii="Segoe UI" w:hAnsi="Segoe UI" w:eastAsia="Times New Roman" w:cs="Segoe UI"/>
          <w:b/>
          <w:bCs/>
          <w:sz w:val="24"/>
          <w:szCs w:val="24"/>
        </w:rPr>
        <w:t>Source code</w:t>
      </w:r>
      <w:r>
        <w:rPr>
          <w:rFonts w:ascii="Segoe UI" w:hAnsi="Segoe UI" w:eastAsia="Times New Roman" w:cs="Segoe UI"/>
          <w:sz w:val="24"/>
          <w:szCs w:val="24"/>
        </w:rPr>
        <w:t>: The human-readable text that contains the instructions and logic of a program. </w:t>
      </w:r>
      <w:r>
        <w:fldChar w:fldCharType="begin"/>
      </w:r>
      <w:r>
        <w:instrText xml:space="preserve"> HYPERLINK "https://stackoverflow.com/questions/3831312/what-are-the-differences-between-a-compiler-and-a-linker" \t "_blank" </w:instrText>
      </w:r>
      <w:r>
        <w:fldChar w:fldCharType="separate"/>
      </w:r>
      <w:r>
        <w:rPr>
          <w:rFonts w:ascii="Segoe UI" w:hAnsi="Segoe UI" w:eastAsia="Times New Roman" w:cs="Segoe UI"/>
          <w:sz w:val="24"/>
          <w:szCs w:val="24"/>
        </w:rPr>
        <w:t>It is written in a programming language  and can be edited by a programmer </w:t>
      </w:r>
      <w:r>
        <w:rPr>
          <w:rFonts w:ascii="Segoe UI" w:hAnsi="Segoe UI" w:eastAsia="Times New Roman" w:cs="Segoe UI"/>
          <w:sz w:val="24"/>
          <w:szCs w:val="24"/>
        </w:rPr>
        <w:fldChar w:fldCharType="end"/>
      </w:r>
      <w:r>
        <w:rPr>
          <w:rFonts w:ascii="Segoe UI" w:hAnsi="Segoe UI" w:eastAsia="Times New Roman" w:cs="Segoe UI"/>
          <w:sz w:val="24"/>
          <w:szCs w:val="24"/>
        </w:rPr>
        <w:t>.</w:t>
      </w:r>
    </w:p>
    <w:p>
      <w:pPr>
        <w:numPr>
          <w:ilvl w:val="0"/>
          <w:numId w:val="1"/>
        </w:numPr>
        <w:spacing w:beforeAutospacing="1" w:after="0" w:afterAutospacing="1" w:line="240" w:lineRule="auto"/>
        <w:ind w:left="0"/>
      </w:pPr>
      <w:r>
        <w:rPr>
          <w:rFonts w:ascii="Segoe UI" w:hAnsi="Segoe UI" w:eastAsia="Times New Roman" w:cs="Segoe UI"/>
          <w:b/>
          <w:bCs/>
          <w:sz w:val="24"/>
          <w:szCs w:val="24"/>
        </w:rPr>
        <w:t>Object code</w:t>
      </w:r>
      <w:r>
        <w:rPr>
          <w:rFonts w:ascii="Segoe UI" w:hAnsi="Segoe UI" w:eastAsia="Times New Roman" w:cs="Segoe UI"/>
          <w:sz w:val="24"/>
          <w:szCs w:val="24"/>
        </w:rPr>
        <w:t>: The binary code that is generated by a compiler or an assembler from the source code</w:t>
      </w:r>
    </w:p>
    <w:p>
      <w:pPr>
        <w:numPr>
          <w:ilvl w:val="0"/>
          <w:numId w:val="1"/>
        </w:numPr>
        <w:spacing w:beforeAutospacing="1" w:after="0" w:afterAutospacing="1" w:line="240" w:lineRule="auto"/>
        <w:ind w:left="0"/>
      </w:pPr>
      <w:r>
        <w:rPr>
          <w:rFonts w:ascii="Segoe UI" w:hAnsi="Segoe UI" w:eastAsia="Times New Roman" w:cs="Segoe UI"/>
          <w:b/>
          <w:bCs/>
          <w:sz w:val="24"/>
          <w:szCs w:val="24"/>
        </w:rPr>
        <w:t>Linker</w:t>
      </w:r>
      <w:r>
        <w:rPr>
          <w:rFonts w:ascii="Segoe UI" w:hAnsi="Segoe UI" w:eastAsia="Times New Roman" w:cs="Segoe UI"/>
          <w:sz w:val="24"/>
          <w:szCs w:val="24"/>
        </w:rPr>
        <w:t>: A program that combines multiple object code files into a single executable file or a library</w:t>
      </w:r>
    </w:p>
    <w:p>
      <w:pPr>
        <w:spacing w:beforeAutospacing="1" w:after="0" w:afterAutospacing="1" w:line="240" w:lineRule="auto"/>
        <w:ind w:left="-360"/>
        <w:rPr>
          <w:sz w:val="28"/>
        </w:rPr>
      </w:pPr>
      <w:r>
        <w:rPr>
          <w:b/>
          <w:sz w:val="28"/>
        </w:rPr>
        <w:t xml:space="preserve">3 </w:t>
      </w:r>
      <w:r>
        <w:rPr>
          <w:sz w:val="28"/>
        </w:rPr>
        <w:t>Using an example program to add two numbers explain the compilation process of a c program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#include &lt;stdio.h&gt; 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int main() 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>{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    int a = 10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    int b = 20;    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int </w:t>
      </w:r>
      <w:r>
        <w:rPr>
          <w:rFonts w:hint="default" w:ascii="Courier New" w:hAnsi="Courier New" w:eastAsia="Times New Roman" w:cs="Courier New"/>
          <w:b/>
          <w:color w:val="111111"/>
          <w:sz w:val="24"/>
          <w:szCs w:val="20"/>
          <w:lang w:val="en-US"/>
        </w:rPr>
        <w:t>x</w:t>
      </w: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 = a + b; 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b/>
          <w:color w:val="111111"/>
          <w:sz w:val="24"/>
          <w:szCs w:val="20"/>
        </w:rPr>
      </w:pP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    printf("The sum of </w:t>
      </w:r>
      <w:r>
        <w:rPr>
          <w:rFonts w:hint="default" w:ascii="Courier New" w:hAnsi="Courier New" w:eastAsia="Times New Roman" w:cs="Courier New"/>
          <w:b/>
          <w:color w:val="111111"/>
          <w:sz w:val="24"/>
          <w:szCs w:val="20"/>
          <w:lang w:val="en-US"/>
        </w:rPr>
        <w:t>&amp;</w:t>
      </w: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d and </w:t>
      </w:r>
      <w:r>
        <w:rPr>
          <w:rFonts w:hint="default" w:ascii="Courier New" w:hAnsi="Courier New" w:eastAsia="Times New Roman" w:cs="Courier New"/>
          <w:b/>
          <w:color w:val="111111"/>
          <w:sz w:val="24"/>
          <w:szCs w:val="20"/>
          <w:lang w:val="en-US"/>
        </w:rPr>
        <w:t>&amp;</w:t>
      </w: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d is </w:t>
      </w:r>
      <w:r>
        <w:rPr>
          <w:rFonts w:hint="default" w:ascii="Courier New" w:hAnsi="Courier New" w:eastAsia="Times New Roman" w:cs="Courier New"/>
          <w:b/>
          <w:color w:val="111111"/>
          <w:sz w:val="24"/>
          <w:szCs w:val="20"/>
          <w:lang w:val="en-US"/>
        </w:rPr>
        <w:t>&amp;</w:t>
      </w: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d\n", a, b, </w:t>
      </w:r>
      <w:r>
        <w:rPr>
          <w:rFonts w:hint="default" w:ascii="Courier New" w:hAnsi="Courier New" w:eastAsia="Times New Roman" w:cs="Courier New"/>
          <w:b/>
          <w:color w:val="111111"/>
          <w:sz w:val="24"/>
          <w:szCs w:val="20"/>
          <w:lang w:val="en-US"/>
        </w:rPr>
        <w:t>X</w:t>
      </w:r>
      <w:r>
        <w:rPr>
          <w:rFonts w:ascii="Courier New" w:hAnsi="Courier New" w:eastAsia="Times New Roman" w:cs="Courier New"/>
          <w:b/>
          <w:color w:val="111111"/>
          <w:sz w:val="24"/>
          <w:szCs w:val="20"/>
        </w:rPr>
        <w:t xml:space="preserve">);    return 0;  </w:t>
      </w:r>
    </w:p>
    <w:p>
      <w:pPr>
        <w:pStyle w:val="19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hAnsi="Courier New" w:eastAsia="Times New Roman" w:cs="Courier New"/>
          <w:color w:val="111111"/>
          <w:sz w:val="24"/>
          <w:szCs w:val="24"/>
        </w:rPr>
      </w:pPr>
      <w:r>
        <w:rPr>
          <w:rFonts w:ascii="Courier New" w:hAnsi="Courier New" w:eastAsia="Times New Roman" w:cs="Courier New"/>
          <w:color w:val="111111"/>
          <w:sz w:val="20"/>
          <w:szCs w:val="20"/>
        </w:rPr>
        <w:t>}</w:t>
      </w:r>
    </w:p>
    <w:p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The output of this step is an intermediate file </w:t>
      </w:r>
    </w:p>
    <w:p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Compiling: This step checks the syntax and semantics of the code and translates it into assembly language. </w:t>
      </w:r>
    </w:p>
    <w:p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Assembling: This step converts the assembly language into machine code. </w:t>
      </w:r>
    </w:p>
    <w:p>
      <w:pPr>
        <w:numPr>
          <w:ilvl w:val="0"/>
          <w:numId w:val="2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>Linking: This step combines the object files and the libraries into a single executable file. .</w:t>
      </w:r>
    </w:p>
    <w:p>
      <w:pPr>
        <w:spacing w:beforeAutospacing="1" w:after="0" w:afterAutospacing="1" w:line="240" w:lineRule="auto"/>
        <w:ind w:left="-36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>4. Differences between compilers and interprators</w:t>
      </w:r>
    </w:p>
    <w:tbl>
      <w:tblPr>
        <w:tblStyle w:val="3"/>
        <w:tblW w:w="11715" w:type="dxa"/>
        <w:tblCellSpacing w:w="15" w:type="dxa"/>
        <w:tblInd w:w="-695" w:type="dxa"/>
        <w:tblLayout w:type="autofit"/>
        <w:tblCellMar>
          <w:top w:w="0" w:type="dxa"/>
          <w:left w:w="180" w:type="dxa"/>
          <w:bottom w:w="0" w:type="dxa"/>
          <w:right w:w="180" w:type="dxa"/>
        </w:tblCellMar>
      </w:tblPr>
      <w:tblGrid>
        <w:gridCol w:w="6189"/>
        <w:gridCol w:w="5526"/>
      </w:tblGrid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Header/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b/>
                <w:bCs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11111"/>
                <w:sz w:val="24"/>
                <w:szCs w:val="24"/>
              </w:rPr>
              <w:t>Compiler</w:t>
            </w: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b/>
                <w:bCs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b/>
                <w:bCs/>
                <w:color w:val="111111"/>
                <w:sz w:val="24"/>
                <w:szCs w:val="24"/>
              </w:rPr>
              <w:t>Interpreter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Translates the entire source code as a whole</w:t>
            </w: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Translates the source code one statement at a time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1Saves the machine code as an executable file</w:t>
            </w: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1Does not save the machine code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2Takes more time to analyze the source code</w:t>
            </w: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2Takes less time to analyze the source code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3Executes the compiled code faster</w:t>
            </w: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3Executes the interpreted code slower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4Displays all the errors after compilation</w:t>
            </w: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4</w:t>
            </w:r>
            <w:r>
              <w:rPr>
                <w:rFonts w:hint="default" w:ascii="Segoe UI" w:hAnsi="Segoe UI" w:eastAsia="Times New Roman" w:cs="Segoe UI"/>
                <w:color w:val="111111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Displays the errors of each line one by one</w:t>
            </w: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 xml:space="preserve"> </w:t>
            </w:r>
            <w:r>
              <w:rPr>
                <w:rFonts w:hint="default" w:ascii="Segoe UI" w:hAnsi="Segoe UI" w:eastAsia="Times New Roman" w:cs="Segoe UI"/>
                <w:color w:val="111111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5 Based on translation linking</w:t>
            </w: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 xml:space="preserve">  5 5Based on interpretation method</w:t>
            </w:r>
          </w:p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80" w:type="dxa"/>
            <w:bottom w:w="0" w:type="dxa"/>
            <w:right w:w="180" w:type="dxa"/>
          </w:tblCellMar>
        </w:tblPrEx>
        <w:trPr>
          <w:tblCellSpacing w:w="15" w:type="dxa"/>
        </w:trPr>
        <w:tc>
          <w:tcPr>
            <w:tcW w:w="6144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Segoe UI" w:hAnsi="Segoe UI" w:eastAsia="Times New Roman" w:cs="Segoe UI"/>
                <w:color w:val="111111"/>
                <w:sz w:val="24"/>
                <w:szCs w:val="24"/>
                <w:lang w:val="en-US"/>
              </w:rPr>
              <w:t xml:space="preserve">     </w:t>
            </w: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 xml:space="preserve">6Takes the entire program as input and generates    </w:t>
            </w:r>
          </w:p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An exectable file and runs independently</w:t>
            </w: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</w:tc>
        <w:tc>
          <w:tcPr>
            <w:tcW w:w="5481" w:type="dxa"/>
            <w:tcMar>
              <w:top w:w="120" w:type="dxa"/>
              <w:left w:w="60" w:type="dxa"/>
              <w:bottom w:w="120" w:type="dxa"/>
              <w:right w:w="60" w:type="dxa"/>
            </w:tcMar>
            <w:vAlign w:val="bottom"/>
          </w:tcPr>
          <w:p>
            <w:pPr>
              <w:spacing w:beforeAutospacing="1" w:after="0" w:afterAutospacing="1" w:line="240" w:lineRule="auto"/>
              <w:ind w:left="-360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 xml:space="preserve"> 6 </w:t>
            </w:r>
            <w:r>
              <w:rPr>
                <w:rFonts w:hint="default" w:ascii="Segoe UI" w:hAnsi="Segoe UI" w:eastAsia="Times New Roman" w:cs="Segoe UI"/>
                <w:color w:val="111111"/>
                <w:sz w:val="24"/>
                <w:szCs w:val="24"/>
                <w:lang w:val="en-US"/>
              </w:rPr>
              <w:t xml:space="preserve">   6     </w:t>
            </w:r>
            <w:r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  <w:t>Take one statement at a time as an input</w:t>
            </w:r>
          </w:p>
          <w:p>
            <w:pPr>
              <w:spacing w:before="180" w:after="120" w:line="240" w:lineRule="auto"/>
              <w:rPr>
                <w:rFonts w:ascii="Segoe UI" w:hAnsi="Segoe UI" w:eastAsia="Times New Roman" w:cs="Segoe UI"/>
                <w:color w:val="111111"/>
                <w:sz w:val="24"/>
                <w:szCs w:val="24"/>
              </w:rPr>
            </w:pPr>
          </w:p>
        </w:tc>
      </w:tr>
    </w:tbl>
    <w:p>
      <w:pPr>
        <w:spacing w:beforeAutospacing="1" w:after="0" w:afterAutospacing="1" w:line="240" w:lineRule="auto"/>
        <w:ind w:left="-36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                                                               Categories of operators in c programming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Arithmetic operators</w:t>
      </w:r>
      <w:r>
        <w:rPr>
          <w:rFonts w:ascii="Segoe UI" w:hAnsi="Segoe UI" w:eastAsia="Times New Roman" w:cs="Segoe UI"/>
          <w:color w:val="111111"/>
          <w:sz w:val="24"/>
          <w:szCs w:val="24"/>
        </w:rPr>
        <w:t>: These operators perform basic mathematical operations such as addition, subtraction, multiplication, division, modulus, increment, and decrement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Assignment operators</w:t>
      </w: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: These operators assign the value of the right operand to the left operand. 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Comparison operators</w:t>
      </w: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: These operators compare the values of two operands and return a boolean value (true or false) based on the result. 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Logical operators</w:t>
      </w:r>
      <w:r>
        <w:rPr>
          <w:rFonts w:ascii="Segoe UI" w:hAnsi="Segoe UI" w:eastAsia="Times New Roman" w:cs="Segoe UI"/>
          <w:color w:val="111111"/>
          <w:sz w:val="24"/>
          <w:szCs w:val="24"/>
        </w:rPr>
        <w:t>: These operators perform logical operations on boolean operands and return a boolean value..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Bitwise operators</w:t>
      </w: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: These operators perform bit-level operations on integer operands and return an integer value. </w:t>
      </w:r>
    </w:p>
    <w:p>
      <w:pPr>
        <w:numPr>
          <w:ilvl w:val="0"/>
          <w:numId w:val="3"/>
        </w:numPr>
        <w:spacing w:beforeAutospacing="1" w:after="0" w:afterAutospacing="1" w:line="240" w:lineRule="auto"/>
        <w:ind w:left="-360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b/>
          <w:bCs/>
          <w:color w:val="111111"/>
          <w:sz w:val="24"/>
          <w:szCs w:val="24"/>
        </w:rPr>
        <w:t>Conditional operator</w:t>
      </w:r>
      <w:r>
        <w:rPr>
          <w:rFonts w:ascii="Segoe UI" w:hAnsi="Segoe UI" w:eastAsia="Times New Roman" w:cs="Segoe UI"/>
          <w:color w:val="111111"/>
          <w:sz w:val="24"/>
          <w:szCs w:val="24"/>
        </w:rPr>
        <w:t xml:space="preserve">: This operator evaluates a condition and returns one of two values depending on whether the condition is true or false. </w:t>
      </w:r>
    </w:p>
    <w:p>
      <w:pPr>
        <w:spacing w:beforeAutospacing="1" w:after="0" w:afterAutospacing="1" w:line="240" w:lineRule="auto"/>
        <w:rPr>
          <w:rFonts w:ascii="Segoe UI" w:hAnsi="Segoe UI" w:eastAsia="Times New Roman" w:cs="Segoe UI"/>
          <w:color w:val="111111"/>
          <w:sz w:val="24"/>
          <w:szCs w:val="24"/>
        </w:rPr>
      </w:pPr>
      <w:r>
        <w:rPr>
          <w:rFonts w:ascii="Segoe UI" w:hAnsi="Segoe UI" w:eastAsia="Times New Roman" w:cs="Segoe UI"/>
          <w:color w:val="0000FF"/>
          <w:sz w:val="24"/>
          <w:szCs w:val="24"/>
          <w:u w:val="single"/>
          <w:vertAlign w:val="superscript"/>
        </w:rPr>
        <w:t xml:space="preserve">1 </w:t>
      </w:r>
    </w:p>
    <w:p>
      <w:pPr>
        <w:spacing w:beforeAutospacing="1" w:after="0" w:afterAutospacing="1" w:line="240" w:lineRule="auto"/>
        <w:ind w:left="-360"/>
        <w:rPr>
          <w:rFonts w:ascii="Segoe UI" w:hAnsi="Segoe UI" w:eastAsia="Times New Roman" w:cs="Segoe UI"/>
          <w:color w:val="111111"/>
          <w:sz w:val="24"/>
          <w:szCs w:val="24"/>
        </w:rPr>
      </w:pPr>
    </w:p>
    <w:p>
      <w:pPr>
        <w:spacing w:beforeAutospacing="1" w:after="0" w:afterAutospacing="1" w:line="240" w:lineRule="auto"/>
        <w:ind w:left="-360"/>
        <w:rPr>
          <w:rFonts w:ascii="Segoe UI" w:hAnsi="Segoe UI" w:eastAsia="Times New Roman" w:cs="Segoe UI"/>
          <w:color w:val="111111"/>
          <w:sz w:val="24"/>
          <w:szCs w:val="24"/>
        </w:rPr>
      </w:pPr>
    </w:p>
    <w:p>
      <w:pPr>
        <w:spacing w:beforeAutospacing="1" w:after="0" w:afterAutospacing="1" w:line="240" w:lineRule="auto"/>
        <w:ind w:left="-36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3149B2"/>
    <w:multiLevelType w:val="multilevel"/>
    <w:tmpl w:val="443149B2"/>
    <w:lvl w:ilvl="0" w:tentative="0">
      <w:start w:val="1"/>
      <w:numFmt w:val="bullet"/>
      <w:lvlText w:val=""/>
      <w:lvlJc w:val="left"/>
      <w:pPr>
        <w:tabs>
          <w:tab w:val="left" w:pos="2430"/>
        </w:tabs>
        <w:ind w:left="243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50"/>
        </w:tabs>
        <w:ind w:left="315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70"/>
        </w:tabs>
        <w:ind w:left="387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310"/>
        </w:tabs>
        <w:ind w:left="531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30"/>
        </w:tabs>
        <w:ind w:left="603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70"/>
        </w:tabs>
        <w:ind w:left="747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90"/>
        </w:tabs>
        <w:ind w:left="8190" w:hanging="360"/>
      </w:pPr>
      <w:rPr>
        <w:rFonts w:hint="default" w:ascii="Wingdings" w:hAnsi="Wingdings"/>
        <w:sz w:val="20"/>
      </w:rPr>
    </w:lvl>
  </w:abstractNum>
  <w:abstractNum w:abstractNumId="1">
    <w:nsid w:val="6E987D6F"/>
    <w:multiLevelType w:val="multilevel"/>
    <w:tmpl w:val="6E987D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EED38CC"/>
    <w:multiLevelType w:val="multilevel"/>
    <w:tmpl w:val="6EED38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31"/>
    <w:rsid w:val="00197F31"/>
    <w:rsid w:val="005406B2"/>
    <w:rsid w:val="00897136"/>
    <w:rsid w:val="00A91C50"/>
    <w:rsid w:val="00A96668"/>
    <w:rsid w:val="00DC21DA"/>
    <w:rsid w:val="201A0F9A"/>
    <w:rsid w:val="36321D78"/>
    <w:rsid w:val="37D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8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styleId="7">
    <w:name w:val="Strong"/>
    <w:basedOn w:val="2"/>
    <w:qFormat/>
    <w:uiPriority w:val="22"/>
    <w:rPr>
      <w:b/>
      <w:bCs/>
    </w:rPr>
  </w:style>
  <w:style w:type="character" w:customStyle="1" w:styleId="8">
    <w:name w:val="HTML Preformatted Char"/>
    <w:basedOn w:val="2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hljs-type"/>
    <w:basedOn w:val="2"/>
    <w:qFormat/>
    <w:uiPriority w:val="0"/>
  </w:style>
  <w:style w:type="character" w:customStyle="1" w:styleId="10">
    <w:name w:val="hljs-title"/>
    <w:basedOn w:val="2"/>
    <w:uiPriority w:val="0"/>
  </w:style>
  <w:style w:type="character" w:customStyle="1" w:styleId="11">
    <w:name w:val="hljs-params"/>
    <w:basedOn w:val="2"/>
    <w:uiPriority w:val="0"/>
  </w:style>
  <w:style w:type="character" w:customStyle="1" w:styleId="12">
    <w:name w:val="hljs-comment"/>
    <w:basedOn w:val="2"/>
    <w:qFormat/>
    <w:uiPriority w:val="0"/>
  </w:style>
  <w:style w:type="character" w:customStyle="1" w:styleId="13">
    <w:name w:val="hljs-class"/>
    <w:basedOn w:val="2"/>
    <w:qFormat/>
    <w:uiPriority w:val="0"/>
  </w:style>
  <w:style w:type="character" w:customStyle="1" w:styleId="14">
    <w:name w:val="hljs-keyword"/>
    <w:basedOn w:val="2"/>
    <w:qFormat/>
    <w:uiPriority w:val="0"/>
  </w:style>
  <w:style w:type="character" w:customStyle="1" w:styleId="15">
    <w:name w:val="hljs-built_in"/>
    <w:basedOn w:val="2"/>
    <w:qFormat/>
    <w:uiPriority w:val="0"/>
  </w:style>
  <w:style w:type="character" w:customStyle="1" w:styleId="16">
    <w:name w:val="hljs-string"/>
    <w:basedOn w:val="2"/>
    <w:uiPriority w:val="0"/>
  </w:style>
  <w:style w:type="character" w:customStyle="1" w:styleId="17">
    <w:name w:val="hljs-number"/>
    <w:basedOn w:val="2"/>
    <w:uiPriority w:val="0"/>
  </w:style>
  <w:style w:type="character" w:customStyle="1" w:styleId="18">
    <w:name w:val="hljs-meta"/>
    <w:basedOn w:val="2"/>
    <w:uiPriority w:val="0"/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2819</Characters>
  <Lines>23</Lines>
  <Paragraphs>6</Paragraphs>
  <TotalTime>72</TotalTime>
  <ScaleCrop>false</ScaleCrop>
  <LinksUpToDate>false</LinksUpToDate>
  <CharactersWithSpaces>3307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2023-11-09T21:30:00Z</dcterms:created>
  <dc:creator>sa</dc:creator>
  <cp:lastModifiedBy>Alex Njuguna</cp:lastModifiedBy>
  <dcterms:modified xsi:type="dcterms:W3CDTF">2023-11-10T11:09:44Z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69A6EFC815B74F6AB2548843B203D532_12</vt:lpwstr>
  </property>
</Properties>
</file>