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DFC3E" w14:textId="7A50B377" w:rsidR="0039559D" w:rsidRDefault="0039559D" w:rsidP="0039559D">
      <w:pPr>
        <w:spacing w:after="0" w:line="240" w:lineRule="auto"/>
        <w:jc w:val="center"/>
        <w:rPr>
          <w:b/>
          <w:bCs/>
        </w:rPr>
      </w:pPr>
      <w:r>
        <w:rPr>
          <w:b/>
          <w:bCs/>
        </w:rPr>
        <w:t>Title</w:t>
      </w:r>
    </w:p>
    <w:p w14:paraId="0671D847" w14:textId="77777777" w:rsidR="0039559D" w:rsidRDefault="0039559D" w:rsidP="0039559D">
      <w:pPr>
        <w:spacing w:after="0" w:line="240" w:lineRule="auto"/>
        <w:jc w:val="center"/>
        <w:rPr>
          <w:b/>
          <w:bCs/>
        </w:rPr>
      </w:pPr>
    </w:p>
    <w:p w14:paraId="16529CA9" w14:textId="34D3F03D" w:rsidR="0039559D" w:rsidRPr="0039559D" w:rsidRDefault="0039559D" w:rsidP="0039559D">
      <w:pPr>
        <w:spacing w:after="0" w:line="240" w:lineRule="auto"/>
        <w:jc w:val="center"/>
        <w:rPr>
          <w:bCs/>
        </w:rPr>
      </w:pPr>
      <w:r w:rsidRPr="0039559D">
        <w:rPr>
          <w:bCs/>
        </w:rPr>
        <w:t>Authors</w:t>
      </w:r>
    </w:p>
    <w:p w14:paraId="0501E5A7" w14:textId="39219E7E" w:rsidR="0039559D" w:rsidRPr="0039559D" w:rsidRDefault="0039559D" w:rsidP="0039559D">
      <w:pPr>
        <w:spacing w:after="0" w:line="240" w:lineRule="auto"/>
        <w:jc w:val="center"/>
        <w:rPr>
          <w:bCs/>
        </w:rPr>
      </w:pPr>
      <w:r w:rsidRPr="0039559D">
        <w:rPr>
          <w:bCs/>
        </w:rPr>
        <w:t>Affiliations</w:t>
      </w:r>
    </w:p>
    <w:p w14:paraId="41B43352" w14:textId="36CC5FFF" w:rsidR="0039559D" w:rsidRPr="0039559D" w:rsidRDefault="0039559D" w:rsidP="0039559D">
      <w:pPr>
        <w:spacing w:after="0" w:line="240" w:lineRule="auto"/>
        <w:jc w:val="center"/>
        <w:rPr>
          <w:bCs/>
        </w:rPr>
      </w:pPr>
      <w:r w:rsidRPr="0039559D">
        <w:rPr>
          <w:bCs/>
        </w:rPr>
        <w:t>Authors email address:</w:t>
      </w:r>
    </w:p>
    <w:p w14:paraId="59CA091C" w14:textId="77777777" w:rsidR="0039559D" w:rsidRDefault="0039559D" w:rsidP="0039559D">
      <w:pPr>
        <w:spacing w:after="0" w:line="240" w:lineRule="auto"/>
        <w:jc w:val="both"/>
        <w:rPr>
          <w:b/>
          <w:bCs/>
        </w:rPr>
      </w:pPr>
    </w:p>
    <w:p w14:paraId="598B97E5" w14:textId="048CD137" w:rsidR="0039559D" w:rsidRDefault="0039559D" w:rsidP="0039559D">
      <w:pPr>
        <w:spacing w:after="0" w:line="240" w:lineRule="auto"/>
        <w:jc w:val="both"/>
        <w:rPr>
          <w:b/>
          <w:bCs/>
        </w:rPr>
      </w:pPr>
      <w:r>
        <w:rPr>
          <w:b/>
          <w:bCs/>
        </w:rPr>
        <w:t>Abstract</w:t>
      </w:r>
    </w:p>
    <w:p w14:paraId="2A5E806E" w14:textId="77777777" w:rsidR="0039559D" w:rsidRDefault="0039559D" w:rsidP="0039559D">
      <w:pPr>
        <w:spacing w:after="0" w:line="240" w:lineRule="auto"/>
        <w:jc w:val="both"/>
        <w:rPr>
          <w:b/>
          <w:bCs/>
        </w:rPr>
      </w:pPr>
    </w:p>
    <w:p w14:paraId="5B4F195C" w14:textId="06EF6E13" w:rsidR="0039559D" w:rsidRDefault="0039559D" w:rsidP="0039559D">
      <w:pPr>
        <w:spacing w:after="0" w:line="240" w:lineRule="auto"/>
        <w:jc w:val="both"/>
        <w:rPr>
          <w:b/>
          <w:bCs/>
        </w:rPr>
      </w:pPr>
      <w:r>
        <w:rPr>
          <w:b/>
          <w:bCs/>
        </w:rPr>
        <w:t>Keywords:</w:t>
      </w:r>
    </w:p>
    <w:p w14:paraId="2942E8F3" w14:textId="77777777" w:rsidR="0039559D" w:rsidRDefault="0039559D" w:rsidP="0039559D">
      <w:pPr>
        <w:spacing w:after="0" w:line="240" w:lineRule="auto"/>
        <w:jc w:val="both"/>
        <w:rPr>
          <w:b/>
          <w:bCs/>
        </w:rPr>
      </w:pPr>
    </w:p>
    <w:p w14:paraId="2C146A39" w14:textId="20E07693" w:rsidR="0039559D" w:rsidRPr="00B85EB9" w:rsidRDefault="00B85EB9" w:rsidP="00B85EB9">
      <w:pPr>
        <w:jc w:val="both"/>
        <w:rPr>
          <w:b/>
          <w:bCs/>
          <w:color w:val="FF0000"/>
        </w:rPr>
      </w:pPr>
      <w:r w:rsidRPr="00B85EB9">
        <w:rPr>
          <w:b/>
          <w:bCs/>
          <w:color w:val="FF0000"/>
        </w:rPr>
        <w:t xml:space="preserve">Note: </w:t>
      </w:r>
      <w:r w:rsidRPr="00625586">
        <w:rPr>
          <w:bCs/>
          <w:color w:val="FF0000"/>
        </w:rPr>
        <w:t>Figure captions should be between 1 to 2 lines. We need to mention all the tables and figures in the text. Also, We will not use 12A, 12B</w:t>
      </w:r>
      <w:proofErr w:type="gramStart"/>
      <w:r w:rsidRPr="00625586">
        <w:rPr>
          <w:bCs/>
          <w:color w:val="FF0000"/>
        </w:rPr>
        <w:t>, ....</w:t>
      </w:r>
      <w:proofErr w:type="gramEnd"/>
      <w:r w:rsidRPr="00625586">
        <w:rPr>
          <w:bCs/>
          <w:color w:val="FF0000"/>
        </w:rPr>
        <w:t xml:space="preserve"> We will use 12, 13, 14</w:t>
      </w:r>
      <w:proofErr w:type="gramStart"/>
      <w:r w:rsidRPr="00625586">
        <w:rPr>
          <w:bCs/>
          <w:color w:val="FF0000"/>
        </w:rPr>
        <w:t>, ..</w:t>
      </w:r>
      <w:proofErr w:type="gramEnd"/>
      <w:r w:rsidRPr="00625586">
        <w:rPr>
          <w:bCs/>
          <w:color w:val="FF0000"/>
        </w:rPr>
        <w:t xml:space="preserve"> </w:t>
      </w:r>
      <w:proofErr w:type="gramStart"/>
      <w:r w:rsidRPr="00625586">
        <w:rPr>
          <w:bCs/>
          <w:color w:val="FF0000"/>
        </w:rPr>
        <w:t>as</w:t>
      </w:r>
      <w:proofErr w:type="gramEnd"/>
      <w:r w:rsidRPr="00625586">
        <w:rPr>
          <w:bCs/>
          <w:color w:val="FF0000"/>
        </w:rPr>
        <w:t xml:space="preserve"> figures and tables </w:t>
      </w:r>
      <w:r w:rsidRPr="001F7B8C">
        <w:rPr>
          <w:bCs/>
          <w:color w:val="FF0000"/>
        </w:rPr>
        <w:t xml:space="preserve">numbers. Your writeup suggest, AI is used extensively, what do you think? Also see the red marks. </w:t>
      </w:r>
      <w:r w:rsidR="001605FE" w:rsidRPr="001F7B8C">
        <w:rPr>
          <w:bCs/>
          <w:color w:val="FF0000"/>
        </w:rPr>
        <w:t xml:space="preserve">Do we need so many tables? Can we combine tables and figures to avoid </w:t>
      </w:r>
      <w:r w:rsidR="001F7B8C" w:rsidRPr="001F7B8C">
        <w:rPr>
          <w:bCs/>
          <w:color w:val="FF0000"/>
        </w:rPr>
        <w:t>repetition?</w:t>
      </w:r>
      <w:r w:rsidR="001605FE" w:rsidRPr="001F7B8C">
        <w:rPr>
          <w:bCs/>
          <w:color w:val="FF0000"/>
        </w:rPr>
        <w:t xml:space="preserve"> </w:t>
      </w:r>
      <w:r w:rsidR="001F7B8C" w:rsidRPr="001F7B8C">
        <w:rPr>
          <w:bCs/>
          <w:color w:val="FF0000"/>
        </w:rPr>
        <w:t>Introduction section showed some repetition as well.</w:t>
      </w:r>
      <w:r w:rsidR="001605FE">
        <w:rPr>
          <w:b/>
          <w:bCs/>
          <w:color w:val="FF0000"/>
        </w:rPr>
        <w:t xml:space="preserve"> </w:t>
      </w:r>
      <w:bookmarkStart w:id="0" w:name="_GoBack"/>
      <w:r w:rsidR="007228F2" w:rsidRPr="007228F2">
        <w:rPr>
          <w:bCs/>
          <w:color w:val="FF0000"/>
        </w:rPr>
        <w:t xml:space="preserve"> I want to keep all figures but less number of tables. We need to think about it.</w:t>
      </w:r>
      <w:bookmarkEnd w:id="0"/>
    </w:p>
    <w:p w14:paraId="058D6356" w14:textId="77777777" w:rsidR="00B85EB9" w:rsidRDefault="00B85EB9">
      <w:pPr>
        <w:rPr>
          <w:b/>
          <w:bCs/>
        </w:rPr>
      </w:pPr>
      <w:r>
        <w:rPr>
          <w:b/>
          <w:bCs/>
        </w:rPr>
        <w:br w:type="page"/>
      </w:r>
    </w:p>
    <w:p w14:paraId="263BE74C" w14:textId="28E21D5E" w:rsidR="0039559D" w:rsidRDefault="0039559D" w:rsidP="0039559D">
      <w:pPr>
        <w:spacing w:after="0" w:line="240" w:lineRule="auto"/>
        <w:jc w:val="center"/>
        <w:rPr>
          <w:b/>
          <w:bCs/>
        </w:rPr>
      </w:pPr>
      <w:r>
        <w:rPr>
          <w:b/>
          <w:bCs/>
        </w:rPr>
        <w:lastRenderedPageBreak/>
        <w:t>Title</w:t>
      </w:r>
    </w:p>
    <w:p w14:paraId="6325193C" w14:textId="77777777" w:rsidR="0039559D" w:rsidRDefault="0039559D" w:rsidP="0039559D">
      <w:pPr>
        <w:spacing w:after="0" w:line="240" w:lineRule="auto"/>
        <w:jc w:val="both"/>
        <w:rPr>
          <w:b/>
          <w:bCs/>
        </w:rPr>
      </w:pPr>
    </w:p>
    <w:p w14:paraId="62E7148D" w14:textId="5882C6E0" w:rsidR="00F32229" w:rsidRDefault="00EB6508" w:rsidP="0039559D">
      <w:pPr>
        <w:spacing w:after="0" w:line="240" w:lineRule="auto"/>
        <w:jc w:val="both"/>
        <w:rPr>
          <w:b/>
          <w:bCs/>
        </w:rPr>
      </w:pPr>
      <w:r w:rsidRPr="0039559D">
        <w:rPr>
          <w:b/>
          <w:bCs/>
        </w:rPr>
        <w:t>Introduction</w:t>
      </w:r>
    </w:p>
    <w:p w14:paraId="5E9B1BFF" w14:textId="77777777" w:rsidR="001965EF" w:rsidRPr="0039559D" w:rsidRDefault="001965EF" w:rsidP="0039559D">
      <w:pPr>
        <w:spacing w:after="0" w:line="240" w:lineRule="auto"/>
        <w:jc w:val="both"/>
        <w:rPr>
          <w:b/>
          <w:bCs/>
        </w:rPr>
      </w:pPr>
    </w:p>
    <w:p w14:paraId="7C0248EB" w14:textId="7BFCC099" w:rsidR="00EB6508" w:rsidRDefault="00EB6508" w:rsidP="0039559D">
      <w:pPr>
        <w:spacing w:after="0" w:line="240" w:lineRule="auto"/>
        <w:jc w:val="both"/>
      </w:pPr>
      <w:r w:rsidRPr="0039559D">
        <w:t>Heatwaves—multi-day periods of anomalously high temperatures relative to local climate—are among the clearest expressions of anthropogenic warming. Across many regions, their frequency, duration, and intensity have increased, with further amplification expected as global mean temperature rises (IPCC, 2021; Perkins-Kirkpatrick &amp; Lewis, 2020). South Asia is particularly exposed: dense populations, rapid urbanization, and uneven adaptive capacity heighten vulnerability, while large-scale climate oscillations can modulate the timing and severity of extreme heat (Ravindra et al., 2024; Singh et al., 2024).</w:t>
      </w:r>
    </w:p>
    <w:p w14:paraId="5345D1AD" w14:textId="77777777" w:rsidR="0039559D" w:rsidRPr="0039559D" w:rsidRDefault="0039559D" w:rsidP="0039559D">
      <w:pPr>
        <w:spacing w:after="0" w:line="240" w:lineRule="auto"/>
        <w:jc w:val="both"/>
      </w:pPr>
    </w:p>
    <w:p w14:paraId="2D7AD5FC" w14:textId="77777777" w:rsidR="00937669" w:rsidRDefault="00937669" w:rsidP="00937669">
      <w:pPr>
        <w:spacing w:after="0" w:line="240" w:lineRule="auto"/>
        <w:jc w:val="both"/>
      </w:pPr>
      <w:r w:rsidRPr="0039559D">
        <w:t>Heatwaves have intensified across much of the globe—occurring more often, persisting longer, and reaching higher temperatures—consistent with the effect of anthropogenic warming on the tails of temperature distributions (IPCC, 2021; Perkins-Kirkpatrick &amp; Lewis, 2020). Large multi-regional assessments show that this escalation is widespread and statistically robust, with the likelihood and severity of compound hot events expected to increase as mean temperature rises (IPCC, 2021). These patterns motivate city-level assessments that translate global signals into local risk metrics.</w:t>
      </w:r>
    </w:p>
    <w:p w14:paraId="266A9B9D" w14:textId="77777777" w:rsidR="00937669" w:rsidRDefault="00937669" w:rsidP="00937669">
      <w:pPr>
        <w:spacing w:after="0" w:line="240" w:lineRule="auto"/>
        <w:jc w:val="both"/>
      </w:pPr>
    </w:p>
    <w:p w14:paraId="5C4FE984" w14:textId="77777777" w:rsidR="00937669" w:rsidRDefault="00937669" w:rsidP="00937669">
      <w:pPr>
        <w:spacing w:after="0" w:line="240" w:lineRule="auto"/>
        <w:jc w:val="both"/>
      </w:pPr>
      <w:r w:rsidRPr="0039559D">
        <w:t>In Bangladesh, operational monitoring commonly relies on maximum-temperature thresholds—mild (36–38 °C), moderate (38–40 °C), severe (40–42 °C), and extreme (&gt;42 °C)—which support consistent public communication and surveillance (Bangladesh Meteorological Department [BMD], 2024; see also Nissan et al., 2017, for health-oriented persistence rules).</w:t>
      </w:r>
      <w:r>
        <w:t xml:space="preserve"> </w:t>
      </w:r>
      <w:r w:rsidRPr="0039559D">
        <w:t xml:space="preserve">Dhaka </w:t>
      </w:r>
      <w:r>
        <w:t xml:space="preserve">which is the capital of Bangladesh, </w:t>
      </w:r>
      <w:r w:rsidRPr="0039559D">
        <w:t>exemplifies these compounding urban risks. Extensive heat-retaining surfaces, high building density, and limited vegetative cover elevate background temperatures and can intensify heatwave conditions through the urban heat-island (UHI) effect (Tabassum et al., 2024). International evidence underscores the stakes: concurrent daytime and nighttime heat elevates health risks, and historic urban events have produced measurable excess mortality among older adults and those with cardiorespiratory vulnerability (Huang et al., 2010; Zhang et al., 2020).</w:t>
      </w:r>
    </w:p>
    <w:p w14:paraId="00BE6345" w14:textId="77777777" w:rsidR="00937669" w:rsidRDefault="00937669" w:rsidP="00937669">
      <w:pPr>
        <w:spacing w:after="0" w:line="240" w:lineRule="auto"/>
        <w:jc w:val="both"/>
      </w:pPr>
    </w:p>
    <w:p w14:paraId="4EC1362C" w14:textId="77777777" w:rsidR="00937669" w:rsidRPr="0039559D" w:rsidRDefault="00937669" w:rsidP="00937669">
      <w:pPr>
        <w:spacing w:after="0" w:line="240" w:lineRule="auto"/>
        <w:jc w:val="both"/>
      </w:pPr>
      <w:r w:rsidRPr="0039559D">
        <w:t>South Asia exhibits high sensitivity to extreme heat due to humid climatology and dense populations. Regional studies document growing exposure to dangerous combinations of temperature and humidity and identify modulation by large-scale climate oscillations (e.g., ENSO) that can shift the timing and intensity of events (</w:t>
      </w:r>
      <w:proofErr w:type="spellStart"/>
      <w:r w:rsidRPr="0039559D">
        <w:t>Im</w:t>
      </w:r>
      <w:proofErr w:type="spellEnd"/>
      <w:r w:rsidRPr="0039559D">
        <w:t xml:space="preserve"> et al., 2017; Singh et al., 2024). Bangladesh-focused work, including threshold-based analyses aligned with national practice, reports rising counts of heatwave days and expanding geographic hotspots, highlighting the need for city-specific diagnostics and preparedness (Nissan et al., 2017; Ravindra et al., 2024).</w:t>
      </w:r>
    </w:p>
    <w:p w14:paraId="654812D2" w14:textId="77777777" w:rsidR="00937669" w:rsidRDefault="00937669" w:rsidP="00937669">
      <w:pPr>
        <w:spacing w:after="0" w:line="240" w:lineRule="auto"/>
        <w:jc w:val="both"/>
      </w:pPr>
      <w:r w:rsidRPr="0039559D">
        <w:t xml:space="preserve">Bangladesh station analyses indicate statistically significant increases in heatwave days since the late 20th century, with expansion of geographic hotspots and notable pre-monsoon clustering (Karmakar &amp; Das, 2020; Miah et al., 2022). Mechanistically, years with below-average April–May rainfall and depleted soil moisture show markedly higher hot-day </w:t>
      </w:r>
      <w:proofErr w:type="spellStart"/>
      <w:r w:rsidRPr="001965EF">
        <w:rPr>
          <w:color w:val="FF0000"/>
        </w:rPr>
        <w:t>exceedances</w:t>
      </w:r>
      <w:proofErr w:type="spellEnd"/>
      <w:r w:rsidRPr="0039559D">
        <w:t xml:space="preserve">, consistent with land–atmosphere coupling (Nissan et al., 2017). Synoptic patterns that </w:t>
      </w:r>
      <w:proofErr w:type="spellStart"/>
      <w:r w:rsidRPr="001965EF">
        <w:rPr>
          <w:color w:val="FF0000"/>
        </w:rPr>
        <w:t>advect</w:t>
      </w:r>
      <w:proofErr w:type="spellEnd"/>
      <w:r w:rsidRPr="0039559D">
        <w:t xml:space="preserve"> hot, dry air from the northwest under mid-tropospheric ridging further prolong and intensify episodes over Bangladesh, including Dhaka (Karmakar &amp; Das, 2020).</w:t>
      </w:r>
    </w:p>
    <w:p w14:paraId="22F2FA47" w14:textId="77777777" w:rsidR="00937669" w:rsidRPr="0039559D" w:rsidRDefault="00937669" w:rsidP="00937669">
      <w:pPr>
        <w:spacing w:after="0" w:line="240" w:lineRule="auto"/>
        <w:jc w:val="both"/>
      </w:pPr>
    </w:p>
    <w:p w14:paraId="37854C2B" w14:textId="77777777" w:rsidR="00937669" w:rsidRDefault="00937669" w:rsidP="00937669">
      <w:pPr>
        <w:spacing w:after="0" w:line="240" w:lineRule="auto"/>
        <w:jc w:val="both"/>
      </w:pPr>
      <w:r w:rsidRPr="0039559D">
        <w:t xml:space="preserve">Dhaka’s rapid urbanization intensifies heat through the urban heat-island (UHI) effect—elevated nighttime and background temperatures arising from impervious surfaces and limited vegetation. Multi-city analyses place Dhaka among Bangladesh’s strongest UHI signals, and </w:t>
      </w:r>
      <w:r w:rsidRPr="0039559D">
        <w:lastRenderedPageBreak/>
        <w:t>recent Dhaka-specific work shows interactions between UHI intensity and heatwave conditions (Dewan et al., 2021; Tabassum et al., 2024). These mechanisms plausibly amplify both the frequency of event days and the persistence of warm nights—factors with direct public-health relevance.</w:t>
      </w:r>
    </w:p>
    <w:p w14:paraId="5E782FB6" w14:textId="77777777" w:rsidR="00937669" w:rsidRPr="0039559D" w:rsidRDefault="00937669" w:rsidP="00937669">
      <w:pPr>
        <w:spacing w:after="0" w:line="240" w:lineRule="auto"/>
        <w:jc w:val="both"/>
      </w:pPr>
    </w:p>
    <w:p w14:paraId="0FC7EAD6" w14:textId="77777777" w:rsidR="00937669" w:rsidRDefault="00937669" w:rsidP="00937669">
      <w:pPr>
        <w:spacing w:after="0" w:line="240" w:lineRule="auto"/>
        <w:jc w:val="both"/>
      </w:pPr>
      <w:r w:rsidRPr="0039559D">
        <w:t xml:space="preserve">Remote-sensing and field evidence across Bangladesh show that land-cover change magnifies urban heat, raising land-surface temperature where vegetation declines and impervious cover expands (Dewan et al., 2021; Hasan et al., 2025). While Hasan et al. (2025) examined Barisal, the mechanism—loss of </w:t>
      </w:r>
      <w:proofErr w:type="spellStart"/>
      <w:r w:rsidRPr="001965EF">
        <w:rPr>
          <w:color w:val="FF0000"/>
        </w:rPr>
        <w:t>evapotranspirative</w:t>
      </w:r>
      <w:proofErr w:type="spellEnd"/>
      <w:r w:rsidRPr="0039559D">
        <w:t xml:space="preserve"> cooling and increased heat storage—is directly relevant to Dhaka’s rapid densification and helps explain stronger nighttime UHI signatures that coincide with heatwave days (Tabassum et al., 2024).</w:t>
      </w:r>
    </w:p>
    <w:p w14:paraId="43CB4E1E" w14:textId="77777777" w:rsidR="00937669" w:rsidRPr="0039559D" w:rsidRDefault="00937669" w:rsidP="00937669">
      <w:pPr>
        <w:spacing w:after="0" w:line="240" w:lineRule="auto"/>
        <w:jc w:val="both"/>
      </w:pPr>
    </w:p>
    <w:p w14:paraId="34950A08" w14:textId="5E6D45BE" w:rsidR="00937669" w:rsidRDefault="00937669" w:rsidP="00937669">
      <w:pPr>
        <w:spacing w:after="0" w:line="240" w:lineRule="auto"/>
        <w:jc w:val="both"/>
      </w:pPr>
      <w:r w:rsidRPr="0039559D">
        <w:t>Operational monitoring in Bangladesh classifies heatwaves by daily maximum temperature thresholds (mild, moderate, severe, extreme), which supports consistent communication. For health applications, however, percentile-and-persistence rules that incorporate both daytime and nighttime heat are often recommended because sustained warm nights hinder physiological recovery (Nissan et al., 2017). International evidence on concurrent daytime–nighttime heat underscores the risk amplification from prolonged events (Zhang et al., 2020).</w:t>
      </w:r>
      <w:r>
        <w:t xml:space="preserve"> </w:t>
      </w:r>
      <w:r w:rsidRPr="0039559D">
        <w:t>For sensitivity analyses, some studies also apply a compound threshold that requires e</w:t>
      </w:r>
      <w:r>
        <w:t>levated minima (e.g., pairing T</w:t>
      </w:r>
      <w:r w:rsidRPr="00937669">
        <w:rPr>
          <w:vertAlign w:val="subscript"/>
        </w:rPr>
        <w:t>max</w:t>
      </w:r>
      <w:r>
        <w:t xml:space="preserve"> ≥ 36 °C with T</w:t>
      </w:r>
      <w:r w:rsidRPr="00937669">
        <w:rPr>
          <w:vertAlign w:val="subscript"/>
        </w:rPr>
        <w:t>min</w:t>
      </w:r>
      <w:r w:rsidRPr="0039559D">
        <w:t xml:space="preserve"> ≥ 24 °C) to emphasize oppressive day–night heat; this stricter rule reduces counts but aligns closely with health risk where sustained warm nights impair physiological recovery (Nissan et al., 2017; Sharma et al., 2022).</w:t>
      </w:r>
    </w:p>
    <w:p w14:paraId="32E95FB9" w14:textId="77777777" w:rsidR="00937669" w:rsidRPr="0039559D" w:rsidRDefault="00937669" w:rsidP="00937669">
      <w:pPr>
        <w:spacing w:after="0" w:line="240" w:lineRule="auto"/>
        <w:jc w:val="both"/>
      </w:pPr>
    </w:p>
    <w:p w14:paraId="4995A809" w14:textId="77777777" w:rsidR="00937669" w:rsidRDefault="00937669" w:rsidP="00937669">
      <w:pPr>
        <w:spacing w:after="0" w:line="240" w:lineRule="auto"/>
        <w:jc w:val="both"/>
      </w:pPr>
      <w:r w:rsidRPr="0039559D">
        <w:t xml:space="preserve">Sustained anomalous temperature is the core driver of heatwaves, but local severity reflects humidity (limiting evaporative cooling and raising heat index), radiation (clear-sky insolation), and circulation patterns (advection and subsidence). In Dhaka’s pre-monsoon climate, humidity and UHI-enhanced nighttime temperatures play outsized roles in health risk, while </w:t>
      </w:r>
      <w:proofErr w:type="spellStart"/>
      <w:r w:rsidRPr="001965EF">
        <w:rPr>
          <w:color w:val="FF0000"/>
        </w:rPr>
        <w:t>interannual</w:t>
      </w:r>
      <w:proofErr w:type="spellEnd"/>
      <w:r w:rsidRPr="0039559D">
        <w:t xml:space="preserve"> modes such as ENSO can modulate season strength (IPCC, 2021; Perkins-Kirkpatrick &amp; Lewis, 2020; Tabassum et al., 2024; Singh et al., 2024; Ravindra et al., 2024).</w:t>
      </w:r>
    </w:p>
    <w:p w14:paraId="7F8DF9D9" w14:textId="77777777" w:rsidR="001965EF" w:rsidRPr="0039559D" w:rsidRDefault="001965EF" w:rsidP="00937669">
      <w:pPr>
        <w:spacing w:after="0" w:line="240" w:lineRule="auto"/>
        <w:jc w:val="both"/>
      </w:pPr>
    </w:p>
    <w:p w14:paraId="2884F9A0" w14:textId="77777777" w:rsidR="00937669" w:rsidRDefault="00937669" w:rsidP="00937669">
      <w:pPr>
        <w:spacing w:after="0" w:line="240" w:lineRule="auto"/>
        <w:jc w:val="both"/>
      </w:pPr>
      <w:r w:rsidRPr="0039559D">
        <w:t>City-level studies associate hotter conditions with increased emergency visits for cardiovascular and respiratory outcomes in Dhaka, and recent analyses link heat-wave days to higher diarrheal hospitalizations, particularly among young children (Rahman et al., 2022; Haque et al., 2024). Globally, extreme heat elevates mortality and morbidity risks, especially under humid-heat conditions; these findings justify definitions that capture nighttime heat and emphasize health-protective thresholds (Mora et al., 2017; Raymond et al., 2020). Economic consequences—from productivity losses to surging energy demand—further reinforce the need for near-term forecasts that can trigger early-warning and resource allocation.</w:t>
      </w:r>
    </w:p>
    <w:p w14:paraId="04B6EF79" w14:textId="77777777" w:rsidR="001965EF" w:rsidRPr="0039559D" w:rsidRDefault="001965EF" w:rsidP="00937669">
      <w:pPr>
        <w:spacing w:after="0" w:line="240" w:lineRule="auto"/>
        <w:jc w:val="both"/>
      </w:pPr>
    </w:p>
    <w:p w14:paraId="10694A8A" w14:textId="77777777" w:rsidR="00937669" w:rsidRDefault="00937669" w:rsidP="00937669">
      <w:pPr>
        <w:spacing w:after="0" w:line="240" w:lineRule="auto"/>
        <w:jc w:val="both"/>
      </w:pPr>
      <w:r w:rsidRPr="0039559D">
        <w:t xml:space="preserve">Beyond clinical outcomes, economic losses from heat are already material in Dhaka. </w:t>
      </w:r>
      <w:proofErr w:type="spellStart"/>
      <w:r w:rsidRPr="001965EF">
        <w:rPr>
          <w:color w:val="FF0000"/>
        </w:rPr>
        <w:t>Sectoral</w:t>
      </w:r>
      <w:proofErr w:type="spellEnd"/>
      <w:r w:rsidRPr="0039559D">
        <w:t xml:space="preserve"> analyses attribute sizeable productivity reductions to extreme heat exposure among outdoor and low-income workers, with a citywide burden approximating 5.9–6.0 billion USD per year (</w:t>
      </w:r>
      <w:r w:rsidRPr="0039559D">
        <w:rPr>
          <w:rFonts w:ascii="Cambria Math" w:hAnsi="Cambria Math" w:cs="Cambria Math"/>
        </w:rPr>
        <w:t>∼</w:t>
      </w:r>
      <w:r w:rsidRPr="0039559D">
        <w:t>8% of annual output) (Adrienne Arsht–Rockefeller Foundation Resilience Center, 2022). These impacts compound health inequities in dense, low-canopy neighborhoods where indoor metal roofs and limited ventilation heighten exposure, underscoring the value of combined heat-health action plans, urban greening, and reflective materials (Sharma et al., 2022).</w:t>
      </w:r>
    </w:p>
    <w:p w14:paraId="790DAF53" w14:textId="77777777" w:rsidR="001965EF" w:rsidRPr="0039559D" w:rsidRDefault="001965EF" w:rsidP="00937669">
      <w:pPr>
        <w:spacing w:after="0" w:line="240" w:lineRule="auto"/>
        <w:jc w:val="both"/>
      </w:pPr>
    </w:p>
    <w:p w14:paraId="03C54359" w14:textId="426CE183" w:rsidR="00937669" w:rsidRDefault="00937669" w:rsidP="00937669">
      <w:pPr>
        <w:spacing w:after="0" w:line="240" w:lineRule="auto"/>
        <w:jc w:val="both"/>
      </w:pPr>
      <w:r w:rsidRPr="0039559D">
        <w:t xml:space="preserve">For municipal heat-action planning, five-year outlooks of annual heatwave days or events are practical climate-services products. Evaluations tailored to user decisions stress that model usefulness improves when forecasts align with operational metrics (e.g., counts that map to </w:t>
      </w:r>
      <w:r w:rsidRPr="0039559D">
        <w:lastRenderedPageBreak/>
        <w:t>alert levels or staffing) and include calibrated uncertainty (Nissan et al., 2020). This perspective motivates the present study’s focus on Dhaka’s 1972–2024 history and the 2025–2029 forecast framed around annual counts.</w:t>
      </w:r>
    </w:p>
    <w:p w14:paraId="5EF9B432" w14:textId="77777777" w:rsidR="001965EF" w:rsidRDefault="001965EF" w:rsidP="00937669">
      <w:pPr>
        <w:spacing w:after="0" w:line="240" w:lineRule="auto"/>
        <w:jc w:val="both"/>
      </w:pPr>
    </w:p>
    <w:p w14:paraId="31F13BD1" w14:textId="77777777" w:rsidR="001965EF" w:rsidRPr="0039559D" w:rsidRDefault="001965EF" w:rsidP="001965EF">
      <w:pPr>
        <w:spacing w:after="0" w:line="240" w:lineRule="auto"/>
        <w:jc w:val="both"/>
      </w:pPr>
      <w:r w:rsidRPr="0039559D">
        <w:t>Prior work establishes (</w:t>
      </w:r>
      <w:proofErr w:type="spellStart"/>
      <w:r w:rsidRPr="0039559D">
        <w:t>i</w:t>
      </w:r>
      <w:proofErr w:type="spellEnd"/>
      <w:r w:rsidRPr="0039559D">
        <w:t xml:space="preserve">) global escalation of heat extremes, (ii) South Asia’s vulnerability and climatic modulation, (iii) Dhaka’s UHI-amplified exposure, and (iv) detectable local health impacts. What remains limited are Dhaka-specific analyses that (a) harmonize operational thresholds with health-linked persistence definitions, (b) quantify multi-decadal trends with transparent preprocessing and diagnostics, and (c) deliver a </w:t>
      </w:r>
      <w:r w:rsidRPr="001965EF">
        <w:rPr>
          <w:bCs/>
        </w:rPr>
        <w:t>calibrated five-year forecast</w:t>
      </w:r>
      <w:r w:rsidRPr="0039559D">
        <w:t xml:space="preserve"> of annual heatwave days and events with uncertainty bounds suitable for city operations. This study addresses that gap directly.</w:t>
      </w:r>
    </w:p>
    <w:p w14:paraId="60BF9877" w14:textId="77777777" w:rsidR="0039559D" w:rsidRPr="0039559D" w:rsidRDefault="0039559D" w:rsidP="0039559D">
      <w:pPr>
        <w:spacing w:after="0" w:line="240" w:lineRule="auto"/>
        <w:jc w:val="both"/>
      </w:pPr>
    </w:p>
    <w:p w14:paraId="0D6451E6" w14:textId="77777777" w:rsidR="006652FC" w:rsidRPr="0039559D" w:rsidRDefault="00EB6508" w:rsidP="0039559D">
      <w:pPr>
        <w:spacing w:after="0" w:line="240" w:lineRule="auto"/>
        <w:jc w:val="both"/>
      </w:pPr>
      <w:r w:rsidRPr="0039559D">
        <w:t>This study assembles and analyzes a multi-decadal daily temperature record for Dhaka (1972–2024) to quantify historical changes in heatwave frequency, duration, and intensity, and then provides a calibrated near-term forecast. Using Dhaka-relevant thresholds alongside a percentile-and-persistence definition validated for Bangladesh, we estimate annual heatwave days and events for 2025–2029 (Nissan et al., 2017). The historical period averages 10.5 heatwave days per year (1972–2024). Our model projects 19, 22, 25, 28, and 30 heatwave days in 2025–2029, respectively—an average of 24.8 days per year, or roughly 80–190 percent above the historical baseline depending on the year. These results translate observed escalation into a decision-focused outlook intended to inform heat-action planning, early-warning thresholds, and targeted urban cooling investments in Dhaka.</w:t>
      </w:r>
    </w:p>
    <w:p w14:paraId="3148F070" w14:textId="77777777" w:rsidR="0039559D" w:rsidRDefault="0039559D" w:rsidP="0039559D">
      <w:pPr>
        <w:spacing w:after="0" w:line="240" w:lineRule="auto"/>
        <w:jc w:val="both"/>
      </w:pPr>
    </w:p>
    <w:p w14:paraId="678FC9E9" w14:textId="5CA68C1E" w:rsidR="00EB6508" w:rsidRPr="0039559D" w:rsidRDefault="006652FC" w:rsidP="0039559D">
      <w:pPr>
        <w:spacing w:after="0" w:line="240" w:lineRule="auto"/>
        <w:jc w:val="both"/>
      </w:pPr>
      <w:r w:rsidRPr="0039559D">
        <w:t>Recent Bangladesh and Dhaka-focused studies provide additional context on drivers and amplification mechanisms. Pre-monsoon heatwaves are frequently preceded by anomalously low rainfall and soil-moisture deficits, which reduce evaporative cooling and prime the land surface for extreme daytime highs; delayed or weak early-season rains and persistent anticyclones further intensify events (Nissan et al., 2017; Karmakar &amp; Das, 2020). Rapid urbanization deepens risk via the urban heat-island: built surfaces store heat and narrow street canyons inhibit nocturnal cooling, elevating nighttime minima that matter for health (Tabassum et al., 2024). Economic stakes are also substantial: a city-level assessment estimates that heat stress already suppresses roughly 8% of Dhaka’s annual output through lost productivity and reduced labor capacity (Adrienne Arsht–Rockefeller Foundation Resilience Center, 2022).</w:t>
      </w:r>
    </w:p>
    <w:p w14:paraId="563CBF0B" w14:textId="77777777" w:rsidR="0039559D" w:rsidRDefault="0039559D" w:rsidP="0039559D">
      <w:pPr>
        <w:spacing w:after="0" w:line="240" w:lineRule="auto"/>
        <w:jc w:val="both"/>
      </w:pPr>
    </w:p>
    <w:p w14:paraId="1241DC12" w14:textId="77777777" w:rsidR="00EB6508" w:rsidRPr="0039559D" w:rsidRDefault="00EB6508" w:rsidP="0039559D">
      <w:pPr>
        <w:spacing w:after="0" w:line="240" w:lineRule="auto"/>
        <w:jc w:val="both"/>
      </w:pPr>
      <w:r w:rsidRPr="0039559D">
        <w:t>Local health evidence reinforces the urgency. Time-series analyses in Dhaka link temperature variability to increased cardiovascular and respiratory emergency visits, and heat-wave days have been associated with higher diarrhoeal hospitalizations, particularly among young children (Rahman et al., 2022; Haque et al., 2024). These findings support the use of definitions that account for both daytime maxima and nighttime conditions, given the role of sustained warm nights in impairing thermoregulation and recovery.</w:t>
      </w:r>
    </w:p>
    <w:p w14:paraId="7379F856" w14:textId="77777777" w:rsidR="0039559D" w:rsidRDefault="0039559D" w:rsidP="0039559D">
      <w:pPr>
        <w:spacing w:after="0" w:line="240" w:lineRule="auto"/>
        <w:jc w:val="both"/>
      </w:pPr>
    </w:p>
    <w:p w14:paraId="03A44BA6" w14:textId="77777777" w:rsidR="00EB6508" w:rsidRPr="0039559D" w:rsidRDefault="00EB6508" w:rsidP="0039559D">
      <w:pPr>
        <w:spacing w:after="0" w:line="240" w:lineRule="auto"/>
        <w:jc w:val="both"/>
      </w:pPr>
      <w:r w:rsidRPr="0039559D">
        <w:t>A five-year, calibrated forecast is also valuable from a climate-services perspective. Decision usefulness improves when models are evaluated on stakeholder-relevant metrics—such as annual counts of heatwave days or events to trigger heat-action thresholds and staffing (Nissan et al., 2020). Moreover, the physiology of humid heat underscores caution during Dhaka’s pre-monsoon season: combinations of temperature and moisture can approach levels that substantially increase health risks, even when dry-bulb temperatures alone seem moderate (Raymond et al., 2020). Against this backdrop, the present 1972–2024 assessment and the 2025–2029 forecast provide near-term, city-specific guidance for early-warning protocols, surge planning, and targeted cooling measures.</w:t>
      </w:r>
    </w:p>
    <w:p w14:paraId="2938F84D" w14:textId="77777777" w:rsidR="0039559D" w:rsidRDefault="0039559D" w:rsidP="0039559D">
      <w:pPr>
        <w:spacing w:after="0" w:line="240" w:lineRule="auto"/>
        <w:jc w:val="both"/>
      </w:pPr>
    </w:p>
    <w:p w14:paraId="01B8A3D9" w14:textId="442532B7" w:rsidR="0039559D" w:rsidRDefault="00EB6508" w:rsidP="0039559D">
      <w:pPr>
        <w:spacing w:after="0" w:line="240" w:lineRule="auto"/>
        <w:jc w:val="both"/>
      </w:pPr>
      <w:r w:rsidRPr="0039559D">
        <w:t>Guided by this motivation, th</w:t>
      </w:r>
      <w:r w:rsidR="00937669">
        <w:t>is</w:t>
      </w:r>
      <w:r w:rsidRPr="0039559D">
        <w:t xml:space="preserve"> </w:t>
      </w:r>
      <w:r w:rsidR="00937669">
        <w:t>research</w:t>
      </w:r>
      <w:r w:rsidRPr="0039559D">
        <w:t xml:space="preserve"> addresses four questions:</w:t>
      </w:r>
    </w:p>
    <w:p w14:paraId="0AFD1BC0" w14:textId="77777777" w:rsidR="0094112C" w:rsidRDefault="0094112C" w:rsidP="0039559D">
      <w:pPr>
        <w:spacing w:after="0" w:line="240" w:lineRule="auto"/>
        <w:jc w:val="both"/>
      </w:pPr>
    </w:p>
    <w:p w14:paraId="65A971ED" w14:textId="344D0F34" w:rsidR="0039559D" w:rsidRDefault="00EB6508" w:rsidP="0039559D">
      <w:pPr>
        <w:spacing w:after="0" w:line="240" w:lineRule="auto"/>
        <w:ind w:left="567" w:hanging="567"/>
        <w:jc w:val="both"/>
      </w:pPr>
      <w:r w:rsidRPr="0039559D">
        <w:t>1</w:t>
      </w:r>
      <w:r w:rsidR="0039559D">
        <w:t>.</w:t>
      </w:r>
      <w:r w:rsidRPr="0039559D">
        <w:t xml:space="preserve"> </w:t>
      </w:r>
      <w:r w:rsidR="0039559D">
        <w:tab/>
      </w:r>
      <w:r w:rsidRPr="0039559D">
        <w:t xml:space="preserve">What are the historical trends (1972–2024) in heatwave frequency, duration, and intensity in Dhaka City? </w:t>
      </w:r>
    </w:p>
    <w:p w14:paraId="77F5AF25" w14:textId="26FEB955" w:rsidR="0039559D" w:rsidRDefault="0039559D" w:rsidP="0039559D">
      <w:pPr>
        <w:spacing w:after="0" w:line="240" w:lineRule="auto"/>
        <w:ind w:left="567" w:hanging="567"/>
        <w:jc w:val="both"/>
      </w:pPr>
      <w:r>
        <w:t>2.</w:t>
      </w:r>
      <w:r>
        <w:tab/>
      </w:r>
      <w:r w:rsidR="00EB6508" w:rsidRPr="0039559D">
        <w:t>Which meteorological and urban factors (e.g., humidity, seasonality, UHI signals) are associ</w:t>
      </w:r>
      <w:r>
        <w:t xml:space="preserve">ated with heatwave occurrence? </w:t>
      </w:r>
    </w:p>
    <w:p w14:paraId="43CEC0B1" w14:textId="1518BB63" w:rsidR="0039559D" w:rsidRDefault="0039559D" w:rsidP="0039559D">
      <w:pPr>
        <w:spacing w:after="0" w:line="240" w:lineRule="auto"/>
        <w:ind w:left="567" w:hanging="567"/>
        <w:jc w:val="both"/>
      </w:pPr>
      <w:r>
        <w:t>3.</w:t>
      </w:r>
      <w:r w:rsidR="00EB6508" w:rsidRPr="0039559D">
        <w:t xml:space="preserve"> </w:t>
      </w:r>
      <w:r>
        <w:tab/>
      </w:r>
      <w:r w:rsidR="00EB6508" w:rsidRPr="0039559D">
        <w:t xml:space="preserve">What is the predicted number of heatwave days and events in Dhaka for 2025–2029, and what are the </w:t>
      </w:r>
      <w:r>
        <w:t xml:space="preserve">associated uncertainty bounds? </w:t>
      </w:r>
    </w:p>
    <w:p w14:paraId="50F6E01E" w14:textId="70D97FB5" w:rsidR="00EB6508" w:rsidRPr="0039559D" w:rsidRDefault="0039559D" w:rsidP="0039559D">
      <w:pPr>
        <w:spacing w:after="0" w:line="240" w:lineRule="auto"/>
        <w:ind w:left="567" w:hanging="567"/>
        <w:jc w:val="both"/>
      </w:pPr>
      <w:r>
        <w:t>4.</w:t>
      </w:r>
      <w:r w:rsidR="00EB6508" w:rsidRPr="0039559D">
        <w:t xml:space="preserve"> </w:t>
      </w:r>
      <w:r>
        <w:tab/>
      </w:r>
      <w:r w:rsidR="00EB6508" w:rsidRPr="0039559D">
        <w:t>What public-health and socio-economic implications follow from these patterns, and which near-term adaptation options are most actionable in Dhaka?</w:t>
      </w:r>
    </w:p>
    <w:p w14:paraId="15F7D02B" w14:textId="77777777" w:rsidR="001965EF" w:rsidRDefault="001965EF" w:rsidP="0039559D">
      <w:pPr>
        <w:spacing w:after="0" w:line="240" w:lineRule="auto"/>
        <w:jc w:val="both"/>
        <w:rPr>
          <w:b/>
          <w:bCs/>
        </w:rPr>
      </w:pPr>
    </w:p>
    <w:p w14:paraId="3C04DFDD" w14:textId="6E1F7506" w:rsidR="00486F50" w:rsidRDefault="005C7747" w:rsidP="0039559D">
      <w:pPr>
        <w:spacing w:after="0" w:line="240" w:lineRule="auto"/>
        <w:jc w:val="both"/>
        <w:rPr>
          <w:b/>
          <w:bCs/>
        </w:rPr>
      </w:pPr>
      <w:r w:rsidRPr="0039559D">
        <w:rPr>
          <w:b/>
          <w:bCs/>
        </w:rPr>
        <w:t>Methods</w:t>
      </w:r>
    </w:p>
    <w:p w14:paraId="0E908AA9" w14:textId="77777777" w:rsidR="001965EF" w:rsidRPr="0039559D" w:rsidRDefault="001965EF" w:rsidP="0039559D">
      <w:pPr>
        <w:spacing w:after="0" w:line="240" w:lineRule="auto"/>
        <w:jc w:val="both"/>
        <w:rPr>
          <w:b/>
          <w:bCs/>
        </w:rPr>
      </w:pPr>
    </w:p>
    <w:p w14:paraId="07BABC79" w14:textId="01751EF6" w:rsidR="00B570E3" w:rsidRDefault="00B570E3" w:rsidP="0039559D">
      <w:pPr>
        <w:spacing w:after="0" w:line="240" w:lineRule="auto"/>
        <w:jc w:val="both"/>
      </w:pPr>
      <w:r w:rsidRPr="0039559D">
        <w:t xml:space="preserve">This study analyzes Dhaka City using a multi-decadal daily record (1972–2024). </w:t>
      </w:r>
      <w:r w:rsidRPr="0039559D">
        <w:rPr>
          <w:rFonts w:eastAsia="Times New Roman"/>
        </w:rPr>
        <w:t xml:space="preserve">Daily climate data are sourced from METEOBLUE (Link: </w:t>
      </w:r>
      <w:hyperlink r:id="rId6">
        <w:r w:rsidRPr="0039559D">
          <w:rPr>
            <w:rFonts w:eastAsia="Times New Roman"/>
            <w:u w:val="single"/>
          </w:rPr>
          <w:t>https://www.meteoblue.com/</w:t>
        </w:r>
      </w:hyperlink>
      <w:r w:rsidRPr="0039559D">
        <w:t>)</w:t>
      </w:r>
      <w:r w:rsidRPr="0039559D">
        <w:rPr>
          <w:rFonts w:eastAsia="Times New Roman"/>
        </w:rPr>
        <w:t xml:space="preserve"> </w:t>
      </w:r>
      <w:r w:rsidRPr="0039559D">
        <w:t xml:space="preserve">and an annual tree-cover data set (Link: </w:t>
      </w:r>
      <w:hyperlink r:id="rId7" w:history="1">
        <w:r w:rsidRPr="0039559D">
          <w:rPr>
            <w:rStyle w:val="Hyperlink"/>
            <w:color w:val="auto"/>
          </w:rPr>
          <w:t>https://www.globalforestwatch.org/</w:t>
        </w:r>
      </w:hyperlink>
      <w:r w:rsidRPr="0039559D">
        <w:t>) for the Dhaka administrative area. Tree cover is included because canopy extent modulates urban heat via shading and evapotranspiration; lower coverage plausibly elevates background temperatures and lengthens hot spells. Heatwaves were identified with a single-threshold rule: any day with daily maximum temperature (T</w:t>
      </w:r>
      <w:r w:rsidRPr="001965EF">
        <w:rPr>
          <w:vertAlign w:val="subscript"/>
        </w:rPr>
        <w:t>max</w:t>
      </w:r>
      <w:r w:rsidRPr="0039559D">
        <w:t>) ≥ 36 °C was marked as a heatwave day, and an event was a contiguous sequence of such days (a non-heatwave day breaks the event). Annual summaries include counts of heatwave days and events, mean and maximum intensity (by T</w:t>
      </w:r>
      <w:r w:rsidRPr="001965EF">
        <w:rPr>
          <w:vertAlign w:val="subscript"/>
        </w:rPr>
        <w:t>max</w:t>
      </w:r>
      <w:r w:rsidRPr="0039559D">
        <w:t>), the longest spell, and seasonal onset/cessation. For policy comparability only, we also tabulate descriptive counts of days ≥ 38 °C and ≥ 40 °C; these higher thresholds are not used to define events or train forecasts.</w:t>
      </w:r>
    </w:p>
    <w:p w14:paraId="5A241EAE" w14:textId="77777777" w:rsidR="001965EF" w:rsidRPr="0039559D" w:rsidRDefault="001965EF" w:rsidP="0039559D">
      <w:pPr>
        <w:spacing w:after="0" w:line="240" w:lineRule="auto"/>
        <w:jc w:val="both"/>
      </w:pPr>
    </w:p>
    <w:p w14:paraId="3E2F8C6B" w14:textId="0B76B5A1" w:rsidR="00D27A48" w:rsidRDefault="00B570E3" w:rsidP="0039559D">
      <w:pPr>
        <w:spacing w:after="0" w:line="240" w:lineRule="auto"/>
        <w:jc w:val="both"/>
      </w:pPr>
      <w:r w:rsidRPr="0039559D">
        <w:t>All processing and visualization were performed in Python 3.13. Pandas handled ingestion, cleaning, and time-series transformation (continuous daily index, unit checks, harmonized columns, annual aggregations). Quality control included continuity checks and conservative handling of short gaps for descriptive plots; imputed values were not used to classify events. The tree-cover series was aggregated annually and left-joined to heatwave summaries to examine contemporaneous and short-lag associations. Exploratory analysis used seaborn and matplotlib to depict long-run trends (1972–2024), pre-monsoon seasonality (April–June), duration distributions, and the descriptive split of ≥ 36/≥ 38/≥ 40 °C days. Forecasting targets the annual count of heatwave days for 2025–2029 (events reported secondarily) using a temperature-based model fit to historical distributional features and trend, evaluated with rolling-origin back testing and reported with prediction intervals. The end-to-end workflow, including event detection under the ≥ 36 °C rule, figure generation, model fitting, and forecast export—is organized in main_modular.ipynb to ensure full reproducibility from the attached files.</w:t>
      </w:r>
    </w:p>
    <w:p w14:paraId="36B9D646" w14:textId="77777777" w:rsidR="001965EF" w:rsidRPr="0039559D" w:rsidRDefault="001965EF" w:rsidP="0039559D">
      <w:pPr>
        <w:spacing w:after="0" w:line="240" w:lineRule="auto"/>
        <w:jc w:val="both"/>
      </w:pPr>
    </w:p>
    <w:p w14:paraId="53B07990" w14:textId="77777777" w:rsidR="00094C26" w:rsidRDefault="00094C26">
      <w:pPr>
        <w:rPr>
          <w:b/>
          <w:bCs/>
        </w:rPr>
      </w:pPr>
      <w:r>
        <w:rPr>
          <w:b/>
          <w:bCs/>
        </w:rPr>
        <w:br w:type="page"/>
      </w:r>
    </w:p>
    <w:p w14:paraId="029A70DE" w14:textId="4B0681DB" w:rsidR="00110B0A" w:rsidRDefault="00110B0A" w:rsidP="0039559D">
      <w:pPr>
        <w:spacing w:after="0" w:line="240" w:lineRule="auto"/>
        <w:jc w:val="both"/>
        <w:rPr>
          <w:b/>
          <w:bCs/>
        </w:rPr>
      </w:pPr>
      <w:r w:rsidRPr="0039559D">
        <w:rPr>
          <w:b/>
          <w:bCs/>
        </w:rPr>
        <w:lastRenderedPageBreak/>
        <w:t>Results</w:t>
      </w:r>
    </w:p>
    <w:p w14:paraId="34345C56" w14:textId="77777777" w:rsidR="00094C26" w:rsidRPr="0039559D" w:rsidRDefault="00094C26" w:rsidP="0039559D">
      <w:pPr>
        <w:spacing w:after="0" w:line="240" w:lineRule="auto"/>
        <w:jc w:val="both"/>
        <w:rPr>
          <w:b/>
          <w:bCs/>
        </w:rPr>
      </w:pPr>
    </w:p>
    <w:p w14:paraId="65AD6297" w14:textId="3157807B" w:rsidR="00110B0A" w:rsidRDefault="00110B0A" w:rsidP="0039559D">
      <w:pPr>
        <w:spacing w:after="0" w:line="240" w:lineRule="auto"/>
        <w:jc w:val="both"/>
      </w:pPr>
      <w:r w:rsidRPr="0039559D">
        <w:t>We assembled a 53-year daily record for Dhaka (1972–2024; 19,316 days) with minimal missingness (n = 9). Mean temperature is 30.14 °C (range 16.3–40.2 °C). Using the ≥ 36 °C rule, we identify 377 heatwave days over the full period. See Table 1.</w:t>
      </w:r>
    </w:p>
    <w:p w14:paraId="2DE87CBF" w14:textId="77777777" w:rsidR="00094C26" w:rsidRDefault="00094C26" w:rsidP="0039559D">
      <w:pPr>
        <w:spacing w:after="0" w:line="240" w:lineRule="auto"/>
        <w:jc w:val="both"/>
      </w:pPr>
    </w:p>
    <w:p w14:paraId="0EFA15F3" w14:textId="3816C9C0" w:rsidR="00110B0A" w:rsidRDefault="00110B0A" w:rsidP="0039559D">
      <w:pPr>
        <w:spacing w:after="0" w:line="240" w:lineRule="auto"/>
        <w:jc w:val="both"/>
      </w:pPr>
      <w:r w:rsidRPr="0039559D">
        <w:t>Table 1. Dataset Summary (1972 – 2024)</w:t>
      </w:r>
    </w:p>
    <w:p w14:paraId="1C75C22C"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393"/>
        <w:gridCol w:w="2754"/>
      </w:tblGrid>
      <w:tr w:rsidR="00110B0A" w:rsidRPr="0039559D" w14:paraId="2EF29F4A" w14:textId="77777777" w:rsidTr="00110B0A">
        <w:trPr>
          <w:jc w:val="center"/>
        </w:trPr>
        <w:tc>
          <w:tcPr>
            <w:tcW w:w="0" w:type="auto"/>
            <w:hideMark/>
          </w:tcPr>
          <w:p w14:paraId="161129EB" w14:textId="77777777" w:rsidR="00110B0A" w:rsidRPr="0039559D" w:rsidRDefault="00110B0A" w:rsidP="0039559D">
            <w:pPr>
              <w:rPr>
                <w:b/>
                <w:bCs/>
              </w:rPr>
            </w:pPr>
            <w:r w:rsidRPr="0039559D">
              <w:rPr>
                <w:b/>
                <w:bCs/>
              </w:rPr>
              <w:t>Metric</w:t>
            </w:r>
          </w:p>
        </w:tc>
        <w:tc>
          <w:tcPr>
            <w:tcW w:w="0" w:type="auto"/>
            <w:hideMark/>
          </w:tcPr>
          <w:p w14:paraId="2B81D5C5" w14:textId="77777777" w:rsidR="00110B0A" w:rsidRPr="0039559D" w:rsidRDefault="00110B0A" w:rsidP="0039559D">
            <w:pPr>
              <w:rPr>
                <w:b/>
                <w:bCs/>
              </w:rPr>
            </w:pPr>
            <w:r w:rsidRPr="0039559D">
              <w:rPr>
                <w:b/>
                <w:bCs/>
              </w:rPr>
              <w:t>Value</w:t>
            </w:r>
          </w:p>
        </w:tc>
      </w:tr>
      <w:tr w:rsidR="00110B0A" w:rsidRPr="0039559D" w14:paraId="2B31C403" w14:textId="77777777" w:rsidTr="00110B0A">
        <w:trPr>
          <w:jc w:val="center"/>
        </w:trPr>
        <w:tc>
          <w:tcPr>
            <w:tcW w:w="0" w:type="auto"/>
            <w:hideMark/>
          </w:tcPr>
          <w:p w14:paraId="2CD5A09E" w14:textId="77777777" w:rsidR="00110B0A" w:rsidRPr="0039559D" w:rsidRDefault="00110B0A" w:rsidP="0039559D">
            <w:r w:rsidRPr="0039559D">
              <w:t>Time period</w:t>
            </w:r>
          </w:p>
        </w:tc>
        <w:tc>
          <w:tcPr>
            <w:tcW w:w="0" w:type="auto"/>
            <w:hideMark/>
          </w:tcPr>
          <w:p w14:paraId="1A7F92DC" w14:textId="77777777" w:rsidR="00110B0A" w:rsidRPr="0039559D" w:rsidRDefault="00110B0A" w:rsidP="0039559D">
            <w:r w:rsidRPr="0039559D">
              <w:t>1972-01-01 to 2024-11-18</w:t>
            </w:r>
          </w:p>
        </w:tc>
      </w:tr>
      <w:tr w:rsidR="00110B0A" w:rsidRPr="0039559D" w14:paraId="52108E22" w14:textId="77777777" w:rsidTr="00110B0A">
        <w:trPr>
          <w:jc w:val="center"/>
        </w:trPr>
        <w:tc>
          <w:tcPr>
            <w:tcW w:w="0" w:type="auto"/>
            <w:hideMark/>
          </w:tcPr>
          <w:p w14:paraId="2F396282" w14:textId="77777777" w:rsidR="00110B0A" w:rsidRPr="0039559D" w:rsidRDefault="00110B0A" w:rsidP="0039559D">
            <w:r w:rsidRPr="0039559D">
              <w:t>Total records (days)</w:t>
            </w:r>
          </w:p>
        </w:tc>
        <w:tc>
          <w:tcPr>
            <w:tcW w:w="0" w:type="auto"/>
            <w:hideMark/>
          </w:tcPr>
          <w:p w14:paraId="4784F0A4" w14:textId="77777777" w:rsidR="00110B0A" w:rsidRPr="0039559D" w:rsidRDefault="00110B0A" w:rsidP="0039559D">
            <w:r w:rsidRPr="0039559D">
              <w:t>19,316</w:t>
            </w:r>
          </w:p>
        </w:tc>
      </w:tr>
      <w:tr w:rsidR="00110B0A" w:rsidRPr="0039559D" w14:paraId="0DDCFD54" w14:textId="77777777" w:rsidTr="00110B0A">
        <w:trPr>
          <w:jc w:val="center"/>
        </w:trPr>
        <w:tc>
          <w:tcPr>
            <w:tcW w:w="0" w:type="auto"/>
            <w:hideMark/>
          </w:tcPr>
          <w:p w14:paraId="60297DEC" w14:textId="77777777" w:rsidR="00110B0A" w:rsidRPr="0039559D" w:rsidRDefault="00110B0A" w:rsidP="0039559D">
            <w:r w:rsidRPr="0039559D">
              <w:t>Missing values (count)</w:t>
            </w:r>
          </w:p>
        </w:tc>
        <w:tc>
          <w:tcPr>
            <w:tcW w:w="0" w:type="auto"/>
            <w:hideMark/>
          </w:tcPr>
          <w:p w14:paraId="32D0C331" w14:textId="77777777" w:rsidR="00110B0A" w:rsidRPr="0039559D" w:rsidRDefault="00110B0A" w:rsidP="0039559D">
            <w:r w:rsidRPr="0039559D">
              <w:t>9</w:t>
            </w:r>
          </w:p>
        </w:tc>
      </w:tr>
      <w:tr w:rsidR="00110B0A" w:rsidRPr="0039559D" w14:paraId="27673856" w14:textId="77777777" w:rsidTr="00110B0A">
        <w:trPr>
          <w:jc w:val="center"/>
        </w:trPr>
        <w:tc>
          <w:tcPr>
            <w:tcW w:w="0" w:type="auto"/>
            <w:hideMark/>
          </w:tcPr>
          <w:p w14:paraId="71EF40C7" w14:textId="77777777" w:rsidR="00110B0A" w:rsidRPr="0039559D" w:rsidRDefault="00110B0A" w:rsidP="0039559D">
            <w:r w:rsidRPr="0039559D">
              <w:t>Average temperature (°C)</w:t>
            </w:r>
          </w:p>
        </w:tc>
        <w:tc>
          <w:tcPr>
            <w:tcW w:w="0" w:type="auto"/>
            <w:hideMark/>
          </w:tcPr>
          <w:p w14:paraId="0294F427" w14:textId="77777777" w:rsidR="00110B0A" w:rsidRPr="0039559D" w:rsidRDefault="00110B0A" w:rsidP="0039559D">
            <w:r w:rsidRPr="0039559D">
              <w:t>30.14</w:t>
            </w:r>
          </w:p>
        </w:tc>
      </w:tr>
      <w:tr w:rsidR="00110B0A" w:rsidRPr="0039559D" w14:paraId="3B6FE1A4" w14:textId="77777777" w:rsidTr="00110B0A">
        <w:trPr>
          <w:jc w:val="center"/>
        </w:trPr>
        <w:tc>
          <w:tcPr>
            <w:tcW w:w="0" w:type="auto"/>
            <w:hideMark/>
          </w:tcPr>
          <w:p w14:paraId="3DE90F9D" w14:textId="77777777" w:rsidR="00110B0A" w:rsidRPr="0039559D" w:rsidRDefault="00110B0A" w:rsidP="0039559D">
            <w:r w:rsidRPr="0039559D">
              <w:t>Temperature range (°C)</w:t>
            </w:r>
          </w:p>
        </w:tc>
        <w:tc>
          <w:tcPr>
            <w:tcW w:w="0" w:type="auto"/>
            <w:hideMark/>
          </w:tcPr>
          <w:p w14:paraId="3108D8BF" w14:textId="77777777" w:rsidR="00110B0A" w:rsidRPr="0039559D" w:rsidRDefault="00110B0A" w:rsidP="0039559D">
            <w:r w:rsidRPr="0039559D">
              <w:t>16.3 – 40.2</w:t>
            </w:r>
          </w:p>
        </w:tc>
      </w:tr>
      <w:tr w:rsidR="00110B0A" w:rsidRPr="0039559D" w14:paraId="509F178F" w14:textId="77777777" w:rsidTr="00110B0A">
        <w:trPr>
          <w:jc w:val="center"/>
        </w:trPr>
        <w:tc>
          <w:tcPr>
            <w:tcW w:w="0" w:type="auto"/>
            <w:hideMark/>
          </w:tcPr>
          <w:p w14:paraId="4E302AA4" w14:textId="77777777" w:rsidR="00110B0A" w:rsidRPr="0039559D" w:rsidRDefault="00110B0A" w:rsidP="0039559D">
            <w:r w:rsidRPr="0039559D">
              <w:t>Heatwave threshold (°C)</w:t>
            </w:r>
          </w:p>
        </w:tc>
        <w:tc>
          <w:tcPr>
            <w:tcW w:w="0" w:type="auto"/>
            <w:hideMark/>
          </w:tcPr>
          <w:p w14:paraId="28E0BC28" w14:textId="77777777" w:rsidR="00110B0A" w:rsidRPr="0039559D" w:rsidRDefault="00110B0A" w:rsidP="0039559D">
            <w:r w:rsidRPr="0039559D">
              <w:t>Tmax ≥ 36</w:t>
            </w:r>
          </w:p>
        </w:tc>
      </w:tr>
      <w:tr w:rsidR="00110B0A" w:rsidRPr="0039559D" w14:paraId="780696C8" w14:textId="77777777" w:rsidTr="00110B0A">
        <w:trPr>
          <w:jc w:val="center"/>
        </w:trPr>
        <w:tc>
          <w:tcPr>
            <w:tcW w:w="0" w:type="auto"/>
            <w:hideMark/>
          </w:tcPr>
          <w:p w14:paraId="0257984D" w14:textId="77777777" w:rsidR="00110B0A" w:rsidRPr="0039559D" w:rsidRDefault="00110B0A" w:rsidP="0039559D">
            <w:r w:rsidRPr="0039559D">
              <w:t>Total heatwave days (count)</w:t>
            </w:r>
          </w:p>
        </w:tc>
        <w:tc>
          <w:tcPr>
            <w:tcW w:w="0" w:type="auto"/>
            <w:hideMark/>
          </w:tcPr>
          <w:p w14:paraId="757A8328" w14:textId="77777777" w:rsidR="00110B0A" w:rsidRPr="0039559D" w:rsidRDefault="00110B0A" w:rsidP="0039559D">
            <w:r w:rsidRPr="0039559D">
              <w:t>377</w:t>
            </w:r>
          </w:p>
        </w:tc>
      </w:tr>
      <w:tr w:rsidR="00110B0A" w:rsidRPr="0039559D" w14:paraId="79DD4769" w14:textId="77777777" w:rsidTr="00110B0A">
        <w:trPr>
          <w:jc w:val="center"/>
        </w:trPr>
        <w:tc>
          <w:tcPr>
            <w:tcW w:w="0" w:type="auto"/>
            <w:hideMark/>
          </w:tcPr>
          <w:p w14:paraId="2FD3742A" w14:textId="77777777" w:rsidR="00110B0A" w:rsidRPr="0039559D" w:rsidRDefault="00110B0A" w:rsidP="0039559D">
            <w:r w:rsidRPr="0039559D">
              <w:t>Total forest loss (ha, 2001–2023)</w:t>
            </w:r>
          </w:p>
        </w:tc>
        <w:tc>
          <w:tcPr>
            <w:tcW w:w="0" w:type="auto"/>
            <w:hideMark/>
          </w:tcPr>
          <w:p w14:paraId="5E1C2C53" w14:textId="77777777" w:rsidR="00110B0A" w:rsidRPr="0039559D" w:rsidRDefault="00110B0A" w:rsidP="0039559D">
            <w:r w:rsidRPr="0039559D">
              <w:t>85,800</w:t>
            </w:r>
          </w:p>
        </w:tc>
      </w:tr>
    </w:tbl>
    <w:p w14:paraId="3C100525" w14:textId="77777777" w:rsidR="00094C26" w:rsidRDefault="00094C26" w:rsidP="0039559D">
      <w:pPr>
        <w:spacing w:after="0" w:line="240" w:lineRule="auto"/>
        <w:jc w:val="both"/>
      </w:pPr>
    </w:p>
    <w:p w14:paraId="04276F83" w14:textId="2F6B224F" w:rsidR="00157C9E" w:rsidRPr="00094C26" w:rsidRDefault="00094C26" w:rsidP="0039559D">
      <w:pPr>
        <w:spacing w:after="0" w:line="240" w:lineRule="auto"/>
        <w:jc w:val="both"/>
        <w:rPr>
          <w:color w:val="FF0000"/>
        </w:rPr>
      </w:pPr>
      <w:r w:rsidRPr="00094C26">
        <w:rPr>
          <w:color w:val="FF0000"/>
        </w:rPr>
        <w:t>Description of Table 2</w:t>
      </w:r>
    </w:p>
    <w:p w14:paraId="6E28D473" w14:textId="77777777" w:rsidR="00094C26" w:rsidRPr="0039559D" w:rsidRDefault="00094C26" w:rsidP="0039559D">
      <w:pPr>
        <w:spacing w:after="0" w:line="240" w:lineRule="auto"/>
        <w:jc w:val="both"/>
      </w:pPr>
    </w:p>
    <w:p w14:paraId="6D8A6373" w14:textId="4537AE53" w:rsidR="00157C9E" w:rsidRDefault="00157C9E" w:rsidP="0039559D">
      <w:pPr>
        <w:spacing w:after="0" w:line="240" w:lineRule="auto"/>
        <w:jc w:val="both"/>
      </w:pPr>
      <w:r w:rsidRPr="0039559D">
        <w:t>Table 2. Descriptive Statistics of Heatwave data</w:t>
      </w:r>
    </w:p>
    <w:p w14:paraId="4BC555E6" w14:textId="77777777" w:rsidR="00094C26" w:rsidRPr="0039559D" w:rsidRDefault="00094C26" w:rsidP="0039559D">
      <w:pPr>
        <w:spacing w:after="0" w:line="240" w:lineRule="auto"/>
        <w:jc w:val="both"/>
      </w:pPr>
    </w:p>
    <w:tbl>
      <w:tblPr>
        <w:tblStyle w:val="TableGrid"/>
        <w:tblW w:w="6124" w:type="pct"/>
        <w:jc w:val="center"/>
        <w:tblBorders>
          <w:left w:val="none" w:sz="0" w:space="0" w:color="auto"/>
          <w:right w:val="none" w:sz="0" w:space="0" w:color="auto"/>
        </w:tblBorders>
        <w:tblLayout w:type="fixed"/>
        <w:tblLook w:val="04A0" w:firstRow="1" w:lastRow="0" w:firstColumn="1" w:lastColumn="0" w:noHBand="0" w:noVBand="1"/>
      </w:tblPr>
      <w:tblGrid>
        <w:gridCol w:w="4012"/>
        <w:gridCol w:w="967"/>
        <w:gridCol w:w="967"/>
        <w:gridCol w:w="1008"/>
        <w:gridCol w:w="1130"/>
        <w:gridCol w:w="1132"/>
        <w:gridCol w:w="849"/>
        <w:gridCol w:w="991"/>
      </w:tblGrid>
      <w:tr w:rsidR="00094C26" w:rsidRPr="001965EF" w14:paraId="23633AD3" w14:textId="77777777" w:rsidTr="00094C26">
        <w:trPr>
          <w:trHeight w:val="288"/>
          <w:jc w:val="center"/>
        </w:trPr>
        <w:tc>
          <w:tcPr>
            <w:tcW w:w="1814" w:type="pct"/>
            <w:noWrap/>
            <w:vAlign w:val="center"/>
            <w:hideMark/>
          </w:tcPr>
          <w:p w14:paraId="57F7C261" w14:textId="77777777" w:rsidR="00157C9E" w:rsidRPr="001965EF" w:rsidRDefault="00157C9E" w:rsidP="001965EF">
            <w:pPr>
              <w:jc w:val="center"/>
              <w:rPr>
                <w:b/>
                <w:bCs/>
                <w:sz w:val="20"/>
                <w:szCs w:val="20"/>
              </w:rPr>
            </w:pPr>
            <w:r w:rsidRPr="001965EF">
              <w:rPr>
                <w:b/>
                <w:bCs/>
                <w:sz w:val="20"/>
                <w:szCs w:val="20"/>
              </w:rPr>
              <w:t>Variable</w:t>
            </w:r>
          </w:p>
        </w:tc>
        <w:tc>
          <w:tcPr>
            <w:tcW w:w="437" w:type="pct"/>
            <w:noWrap/>
            <w:vAlign w:val="center"/>
            <w:hideMark/>
          </w:tcPr>
          <w:p w14:paraId="56E8EBE9" w14:textId="77777777" w:rsidR="00157C9E" w:rsidRPr="001965EF" w:rsidRDefault="00157C9E" w:rsidP="001965EF">
            <w:pPr>
              <w:jc w:val="center"/>
              <w:rPr>
                <w:b/>
                <w:bCs/>
                <w:sz w:val="20"/>
                <w:szCs w:val="20"/>
              </w:rPr>
            </w:pPr>
            <w:r w:rsidRPr="001965EF">
              <w:rPr>
                <w:b/>
                <w:bCs/>
                <w:sz w:val="20"/>
                <w:szCs w:val="20"/>
              </w:rPr>
              <w:t>Mean</w:t>
            </w:r>
          </w:p>
        </w:tc>
        <w:tc>
          <w:tcPr>
            <w:tcW w:w="437" w:type="pct"/>
            <w:noWrap/>
            <w:vAlign w:val="center"/>
            <w:hideMark/>
          </w:tcPr>
          <w:p w14:paraId="40AF4055" w14:textId="77777777" w:rsidR="00157C9E" w:rsidRPr="001965EF" w:rsidRDefault="00157C9E" w:rsidP="001965EF">
            <w:pPr>
              <w:jc w:val="center"/>
              <w:rPr>
                <w:b/>
                <w:bCs/>
                <w:sz w:val="20"/>
                <w:szCs w:val="20"/>
              </w:rPr>
            </w:pPr>
            <w:r w:rsidRPr="001965EF">
              <w:rPr>
                <w:b/>
                <w:bCs/>
                <w:sz w:val="20"/>
                <w:szCs w:val="20"/>
              </w:rPr>
              <w:t>SD</w:t>
            </w:r>
          </w:p>
        </w:tc>
        <w:tc>
          <w:tcPr>
            <w:tcW w:w="456" w:type="pct"/>
            <w:noWrap/>
            <w:vAlign w:val="center"/>
            <w:hideMark/>
          </w:tcPr>
          <w:p w14:paraId="1E43CBEE" w14:textId="77777777" w:rsidR="00157C9E" w:rsidRPr="001965EF" w:rsidRDefault="00157C9E" w:rsidP="001965EF">
            <w:pPr>
              <w:jc w:val="center"/>
              <w:rPr>
                <w:b/>
                <w:bCs/>
                <w:sz w:val="20"/>
                <w:szCs w:val="20"/>
              </w:rPr>
            </w:pPr>
            <w:r w:rsidRPr="001965EF">
              <w:rPr>
                <w:b/>
                <w:bCs/>
                <w:sz w:val="20"/>
                <w:szCs w:val="20"/>
              </w:rPr>
              <w:t>Median (50%)</w:t>
            </w:r>
          </w:p>
        </w:tc>
        <w:tc>
          <w:tcPr>
            <w:tcW w:w="511" w:type="pct"/>
            <w:noWrap/>
            <w:vAlign w:val="center"/>
            <w:hideMark/>
          </w:tcPr>
          <w:p w14:paraId="29F33524" w14:textId="77777777" w:rsidR="00157C9E" w:rsidRPr="001965EF" w:rsidRDefault="00157C9E" w:rsidP="001965EF">
            <w:pPr>
              <w:jc w:val="center"/>
              <w:rPr>
                <w:b/>
                <w:bCs/>
                <w:sz w:val="20"/>
                <w:szCs w:val="20"/>
              </w:rPr>
            </w:pPr>
            <w:r w:rsidRPr="001965EF">
              <w:rPr>
                <w:b/>
                <w:bCs/>
                <w:sz w:val="20"/>
                <w:szCs w:val="20"/>
              </w:rPr>
              <w:t>25th Percentile</w:t>
            </w:r>
          </w:p>
        </w:tc>
        <w:tc>
          <w:tcPr>
            <w:tcW w:w="512" w:type="pct"/>
            <w:noWrap/>
            <w:vAlign w:val="center"/>
            <w:hideMark/>
          </w:tcPr>
          <w:p w14:paraId="724A6B16" w14:textId="77777777" w:rsidR="00157C9E" w:rsidRPr="001965EF" w:rsidRDefault="00157C9E" w:rsidP="001965EF">
            <w:pPr>
              <w:jc w:val="center"/>
              <w:rPr>
                <w:b/>
                <w:bCs/>
                <w:sz w:val="20"/>
                <w:szCs w:val="20"/>
              </w:rPr>
            </w:pPr>
            <w:r w:rsidRPr="001965EF">
              <w:rPr>
                <w:b/>
                <w:bCs/>
                <w:sz w:val="20"/>
                <w:szCs w:val="20"/>
              </w:rPr>
              <w:t>75th Percentile</w:t>
            </w:r>
          </w:p>
        </w:tc>
        <w:tc>
          <w:tcPr>
            <w:tcW w:w="384" w:type="pct"/>
            <w:noWrap/>
            <w:vAlign w:val="center"/>
            <w:hideMark/>
          </w:tcPr>
          <w:p w14:paraId="2BFB0FFF" w14:textId="77777777" w:rsidR="00157C9E" w:rsidRPr="001965EF" w:rsidRDefault="00157C9E" w:rsidP="001965EF">
            <w:pPr>
              <w:jc w:val="center"/>
              <w:rPr>
                <w:b/>
                <w:bCs/>
                <w:sz w:val="20"/>
                <w:szCs w:val="20"/>
              </w:rPr>
            </w:pPr>
            <w:r w:rsidRPr="001965EF">
              <w:rPr>
                <w:b/>
                <w:bCs/>
                <w:sz w:val="20"/>
                <w:szCs w:val="20"/>
              </w:rPr>
              <w:t>Min</w:t>
            </w:r>
          </w:p>
        </w:tc>
        <w:tc>
          <w:tcPr>
            <w:tcW w:w="448" w:type="pct"/>
            <w:noWrap/>
            <w:vAlign w:val="center"/>
            <w:hideMark/>
          </w:tcPr>
          <w:p w14:paraId="59A17DC8" w14:textId="77777777" w:rsidR="00157C9E" w:rsidRPr="001965EF" w:rsidRDefault="00157C9E" w:rsidP="001965EF">
            <w:pPr>
              <w:jc w:val="center"/>
              <w:rPr>
                <w:b/>
                <w:bCs/>
                <w:sz w:val="20"/>
                <w:szCs w:val="20"/>
              </w:rPr>
            </w:pPr>
            <w:r w:rsidRPr="001965EF">
              <w:rPr>
                <w:b/>
                <w:bCs/>
                <w:sz w:val="20"/>
                <w:szCs w:val="20"/>
              </w:rPr>
              <w:t>Max</w:t>
            </w:r>
          </w:p>
        </w:tc>
      </w:tr>
      <w:tr w:rsidR="00094C26" w:rsidRPr="001965EF" w14:paraId="20224826" w14:textId="77777777" w:rsidTr="00094C26">
        <w:trPr>
          <w:trHeight w:val="288"/>
          <w:jc w:val="center"/>
        </w:trPr>
        <w:tc>
          <w:tcPr>
            <w:tcW w:w="1814" w:type="pct"/>
            <w:noWrap/>
            <w:vAlign w:val="center"/>
            <w:hideMark/>
          </w:tcPr>
          <w:p w14:paraId="30D469F9" w14:textId="77777777" w:rsidR="00157C9E" w:rsidRPr="001965EF" w:rsidRDefault="00157C9E" w:rsidP="001965EF">
            <w:pPr>
              <w:jc w:val="center"/>
              <w:rPr>
                <w:sz w:val="20"/>
                <w:szCs w:val="20"/>
              </w:rPr>
            </w:pPr>
            <w:r w:rsidRPr="001965EF">
              <w:rPr>
                <w:sz w:val="20"/>
                <w:szCs w:val="20"/>
              </w:rPr>
              <w:t>Dhaka Cloud Cover Total</w:t>
            </w:r>
          </w:p>
        </w:tc>
        <w:tc>
          <w:tcPr>
            <w:tcW w:w="437" w:type="pct"/>
            <w:noWrap/>
            <w:vAlign w:val="center"/>
            <w:hideMark/>
          </w:tcPr>
          <w:p w14:paraId="5FF24D92" w14:textId="4F7975FF" w:rsidR="00157C9E" w:rsidRPr="001965EF" w:rsidRDefault="00157C9E" w:rsidP="001965EF">
            <w:pPr>
              <w:jc w:val="center"/>
              <w:rPr>
                <w:sz w:val="20"/>
                <w:szCs w:val="20"/>
              </w:rPr>
            </w:pPr>
            <w:r w:rsidRPr="001965EF">
              <w:rPr>
                <w:sz w:val="20"/>
                <w:szCs w:val="20"/>
              </w:rPr>
              <w:t>32.44</w:t>
            </w:r>
          </w:p>
        </w:tc>
        <w:tc>
          <w:tcPr>
            <w:tcW w:w="437" w:type="pct"/>
            <w:noWrap/>
            <w:vAlign w:val="center"/>
            <w:hideMark/>
          </w:tcPr>
          <w:p w14:paraId="6D96CB41" w14:textId="03AD0F5A" w:rsidR="00157C9E" w:rsidRPr="001965EF" w:rsidRDefault="001965EF" w:rsidP="001965EF">
            <w:pPr>
              <w:jc w:val="center"/>
              <w:rPr>
                <w:sz w:val="20"/>
                <w:szCs w:val="20"/>
              </w:rPr>
            </w:pPr>
            <w:r>
              <w:rPr>
                <w:sz w:val="20"/>
                <w:szCs w:val="20"/>
              </w:rPr>
              <w:t>25.11</w:t>
            </w:r>
          </w:p>
        </w:tc>
        <w:tc>
          <w:tcPr>
            <w:tcW w:w="456" w:type="pct"/>
            <w:noWrap/>
            <w:vAlign w:val="center"/>
            <w:hideMark/>
          </w:tcPr>
          <w:p w14:paraId="4D00680F" w14:textId="5699CC61" w:rsidR="00157C9E" w:rsidRPr="001965EF" w:rsidRDefault="00157C9E" w:rsidP="001965EF">
            <w:pPr>
              <w:jc w:val="center"/>
              <w:rPr>
                <w:sz w:val="20"/>
                <w:szCs w:val="20"/>
              </w:rPr>
            </w:pPr>
            <w:r w:rsidRPr="001965EF">
              <w:rPr>
                <w:sz w:val="20"/>
                <w:szCs w:val="20"/>
              </w:rPr>
              <w:t>28.9</w:t>
            </w:r>
            <w:r w:rsidR="001965EF">
              <w:rPr>
                <w:sz w:val="20"/>
                <w:szCs w:val="20"/>
              </w:rPr>
              <w:t>8</w:t>
            </w:r>
          </w:p>
        </w:tc>
        <w:tc>
          <w:tcPr>
            <w:tcW w:w="511" w:type="pct"/>
            <w:noWrap/>
            <w:vAlign w:val="center"/>
            <w:hideMark/>
          </w:tcPr>
          <w:p w14:paraId="23A4F393" w14:textId="77777777" w:rsidR="00157C9E" w:rsidRPr="001965EF" w:rsidRDefault="00157C9E" w:rsidP="001965EF">
            <w:pPr>
              <w:jc w:val="center"/>
              <w:rPr>
                <w:sz w:val="20"/>
                <w:szCs w:val="20"/>
              </w:rPr>
            </w:pPr>
            <w:r w:rsidRPr="001965EF">
              <w:rPr>
                <w:sz w:val="20"/>
                <w:szCs w:val="20"/>
              </w:rPr>
              <w:t>10.958</w:t>
            </w:r>
          </w:p>
        </w:tc>
        <w:tc>
          <w:tcPr>
            <w:tcW w:w="512" w:type="pct"/>
            <w:noWrap/>
            <w:vAlign w:val="center"/>
            <w:hideMark/>
          </w:tcPr>
          <w:p w14:paraId="0A210601" w14:textId="77777777" w:rsidR="00157C9E" w:rsidRPr="001965EF" w:rsidRDefault="00157C9E" w:rsidP="001965EF">
            <w:pPr>
              <w:jc w:val="center"/>
              <w:rPr>
                <w:sz w:val="20"/>
                <w:szCs w:val="20"/>
              </w:rPr>
            </w:pPr>
            <w:r w:rsidRPr="001965EF">
              <w:rPr>
                <w:sz w:val="20"/>
                <w:szCs w:val="20"/>
              </w:rPr>
              <w:t>49.542</w:t>
            </w:r>
          </w:p>
        </w:tc>
        <w:tc>
          <w:tcPr>
            <w:tcW w:w="384" w:type="pct"/>
            <w:noWrap/>
            <w:vAlign w:val="center"/>
            <w:hideMark/>
          </w:tcPr>
          <w:p w14:paraId="2FEFFF4C" w14:textId="77777777" w:rsidR="00157C9E" w:rsidRPr="001965EF" w:rsidRDefault="00157C9E" w:rsidP="001965EF">
            <w:pPr>
              <w:jc w:val="center"/>
              <w:rPr>
                <w:sz w:val="20"/>
                <w:szCs w:val="20"/>
              </w:rPr>
            </w:pPr>
            <w:r w:rsidRPr="001965EF">
              <w:rPr>
                <w:sz w:val="20"/>
                <w:szCs w:val="20"/>
              </w:rPr>
              <w:t>0</w:t>
            </w:r>
          </w:p>
        </w:tc>
        <w:tc>
          <w:tcPr>
            <w:tcW w:w="448" w:type="pct"/>
            <w:noWrap/>
            <w:vAlign w:val="center"/>
            <w:hideMark/>
          </w:tcPr>
          <w:p w14:paraId="2521E386" w14:textId="77777777" w:rsidR="00157C9E" w:rsidRPr="001965EF" w:rsidRDefault="00157C9E" w:rsidP="001965EF">
            <w:pPr>
              <w:jc w:val="center"/>
              <w:rPr>
                <w:sz w:val="20"/>
                <w:szCs w:val="20"/>
              </w:rPr>
            </w:pPr>
            <w:r w:rsidRPr="001965EF">
              <w:rPr>
                <w:sz w:val="20"/>
                <w:szCs w:val="20"/>
              </w:rPr>
              <w:t>99.958</w:t>
            </w:r>
          </w:p>
        </w:tc>
      </w:tr>
      <w:tr w:rsidR="00094C26" w:rsidRPr="001965EF" w14:paraId="06AF64AA" w14:textId="77777777" w:rsidTr="00094C26">
        <w:trPr>
          <w:trHeight w:val="288"/>
          <w:jc w:val="center"/>
        </w:trPr>
        <w:tc>
          <w:tcPr>
            <w:tcW w:w="1814" w:type="pct"/>
            <w:noWrap/>
            <w:vAlign w:val="center"/>
            <w:hideMark/>
          </w:tcPr>
          <w:p w14:paraId="5E36A3AF" w14:textId="77777777" w:rsidR="00157C9E" w:rsidRPr="001965EF" w:rsidRDefault="00157C9E" w:rsidP="001965EF">
            <w:pPr>
              <w:jc w:val="center"/>
              <w:rPr>
                <w:sz w:val="20"/>
                <w:szCs w:val="20"/>
              </w:rPr>
            </w:pPr>
            <w:r w:rsidRPr="001965EF">
              <w:rPr>
                <w:sz w:val="20"/>
                <w:szCs w:val="20"/>
              </w:rPr>
              <w:t>Dhaka Direct Shortwave Radiation</w:t>
            </w:r>
          </w:p>
        </w:tc>
        <w:tc>
          <w:tcPr>
            <w:tcW w:w="437" w:type="pct"/>
            <w:noWrap/>
            <w:vAlign w:val="center"/>
            <w:hideMark/>
          </w:tcPr>
          <w:p w14:paraId="71324E28" w14:textId="01B0887D" w:rsidR="00157C9E" w:rsidRPr="001965EF" w:rsidRDefault="00157C9E" w:rsidP="001965EF">
            <w:pPr>
              <w:jc w:val="center"/>
              <w:rPr>
                <w:sz w:val="20"/>
                <w:szCs w:val="20"/>
              </w:rPr>
            </w:pPr>
            <w:r w:rsidRPr="001965EF">
              <w:rPr>
                <w:sz w:val="20"/>
                <w:szCs w:val="20"/>
              </w:rPr>
              <w:t>2998.58</w:t>
            </w:r>
          </w:p>
        </w:tc>
        <w:tc>
          <w:tcPr>
            <w:tcW w:w="437" w:type="pct"/>
            <w:noWrap/>
            <w:vAlign w:val="center"/>
            <w:hideMark/>
          </w:tcPr>
          <w:p w14:paraId="31ED4FB7" w14:textId="2E99616F" w:rsidR="00157C9E" w:rsidRPr="001965EF" w:rsidRDefault="00157C9E" w:rsidP="001965EF">
            <w:pPr>
              <w:jc w:val="center"/>
              <w:rPr>
                <w:sz w:val="20"/>
                <w:szCs w:val="20"/>
              </w:rPr>
            </w:pPr>
            <w:r w:rsidRPr="001965EF">
              <w:rPr>
                <w:sz w:val="20"/>
                <w:szCs w:val="20"/>
              </w:rPr>
              <w:t>1384.8</w:t>
            </w:r>
            <w:r w:rsidR="001965EF">
              <w:rPr>
                <w:sz w:val="20"/>
                <w:szCs w:val="20"/>
              </w:rPr>
              <w:t>5</w:t>
            </w:r>
          </w:p>
        </w:tc>
        <w:tc>
          <w:tcPr>
            <w:tcW w:w="456" w:type="pct"/>
            <w:noWrap/>
            <w:vAlign w:val="center"/>
            <w:hideMark/>
          </w:tcPr>
          <w:p w14:paraId="7817EAA1" w14:textId="77777777" w:rsidR="00157C9E" w:rsidRPr="001965EF" w:rsidRDefault="00157C9E" w:rsidP="001965EF">
            <w:pPr>
              <w:jc w:val="center"/>
              <w:rPr>
                <w:sz w:val="20"/>
                <w:szCs w:val="20"/>
              </w:rPr>
            </w:pPr>
            <w:r w:rsidRPr="001965EF">
              <w:rPr>
                <w:sz w:val="20"/>
                <w:szCs w:val="20"/>
              </w:rPr>
              <w:t>3226</w:t>
            </w:r>
          </w:p>
        </w:tc>
        <w:tc>
          <w:tcPr>
            <w:tcW w:w="511" w:type="pct"/>
            <w:noWrap/>
            <w:vAlign w:val="center"/>
            <w:hideMark/>
          </w:tcPr>
          <w:p w14:paraId="489129CF" w14:textId="77777777" w:rsidR="00157C9E" w:rsidRPr="001965EF" w:rsidRDefault="00157C9E" w:rsidP="001965EF">
            <w:pPr>
              <w:jc w:val="center"/>
              <w:rPr>
                <w:sz w:val="20"/>
                <w:szCs w:val="20"/>
              </w:rPr>
            </w:pPr>
            <w:r w:rsidRPr="001965EF">
              <w:rPr>
                <w:sz w:val="20"/>
                <w:szCs w:val="20"/>
              </w:rPr>
              <w:t>2001</w:t>
            </w:r>
          </w:p>
        </w:tc>
        <w:tc>
          <w:tcPr>
            <w:tcW w:w="512" w:type="pct"/>
            <w:noWrap/>
            <w:vAlign w:val="center"/>
            <w:hideMark/>
          </w:tcPr>
          <w:p w14:paraId="03FDC5D7" w14:textId="77777777" w:rsidR="00157C9E" w:rsidRPr="001965EF" w:rsidRDefault="00157C9E" w:rsidP="001965EF">
            <w:pPr>
              <w:jc w:val="center"/>
              <w:rPr>
                <w:sz w:val="20"/>
                <w:szCs w:val="20"/>
              </w:rPr>
            </w:pPr>
            <w:r w:rsidRPr="001965EF">
              <w:rPr>
                <w:sz w:val="20"/>
                <w:szCs w:val="20"/>
              </w:rPr>
              <w:t>3952</w:t>
            </w:r>
          </w:p>
        </w:tc>
        <w:tc>
          <w:tcPr>
            <w:tcW w:w="384" w:type="pct"/>
            <w:noWrap/>
            <w:vAlign w:val="center"/>
            <w:hideMark/>
          </w:tcPr>
          <w:p w14:paraId="399B8234" w14:textId="77777777" w:rsidR="00157C9E" w:rsidRPr="001965EF" w:rsidRDefault="00157C9E" w:rsidP="001965EF">
            <w:pPr>
              <w:jc w:val="center"/>
              <w:rPr>
                <w:sz w:val="20"/>
                <w:szCs w:val="20"/>
              </w:rPr>
            </w:pPr>
            <w:r w:rsidRPr="001965EF">
              <w:rPr>
                <w:sz w:val="20"/>
                <w:szCs w:val="20"/>
              </w:rPr>
              <w:t>0</w:t>
            </w:r>
          </w:p>
        </w:tc>
        <w:tc>
          <w:tcPr>
            <w:tcW w:w="448" w:type="pct"/>
            <w:noWrap/>
            <w:vAlign w:val="center"/>
            <w:hideMark/>
          </w:tcPr>
          <w:p w14:paraId="1DDEC81B" w14:textId="77777777" w:rsidR="00157C9E" w:rsidRPr="001965EF" w:rsidRDefault="00157C9E" w:rsidP="001965EF">
            <w:pPr>
              <w:jc w:val="center"/>
              <w:rPr>
                <w:sz w:val="20"/>
                <w:szCs w:val="20"/>
              </w:rPr>
            </w:pPr>
            <w:r w:rsidRPr="001965EF">
              <w:rPr>
                <w:sz w:val="20"/>
                <w:szCs w:val="20"/>
              </w:rPr>
              <w:t>6590</w:t>
            </w:r>
          </w:p>
        </w:tc>
      </w:tr>
      <w:tr w:rsidR="00094C26" w:rsidRPr="001965EF" w14:paraId="20536997" w14:textId="77777777" w:rsidTr="00094C26">
        <w:trPr>
          <w:trHeight w:val="288"/>
          <w:jc w:val="center"/>
        </w:trPr>
        <w:tc>
          <w:tcPr>
            <w:tcW w:w="1814" w:type="pct"/>
            <w:noWrap/>
            <w:vAlign w:val="center"/>
            <w:hideMark/>
          </w:tcPr>
          <w:p w14:paraId="11B591B9" w14:textId="77777777" w:rsidR="00157C9E" w:rsidRPr="001965EF" w:rsidRDefault="00157C9E" w:rsidP="001965EF">
            <w:pPr>
              <w:jc w:val="center"/>
              <w:rPr>
                <w:sz w:val="20"/>
                <w:szCs w:val="20"/>
              </w:rPr>
            </w:pPr>
            <w:r w:rsidRPr="001965EF">
              <w:rPr>
                <w:sz w:val="20"/>
                <w:szCs w:val="20"/>
              </w:rPr>
              <w:t>Dhaka Evapotranspiration</w:t>
            </w:r>
          </w:p>
        </w:tc>
        <w:tc>
          <w:tcPr>
            <w:tcW w:w="437" w:type="pct"/>
            <w:noWrap/>
            <w:vAlign w:val="center"/>
            <w:hideMark/>
          </w:tcPr>
          <w:p w14:paraId="7DA41003" w14:textId="6C70D682" w:rsidR="00157C9E" w:rsidRPr="001965EF" w:rsidRDefault="00157C9E" w:rsidP="001965EF">
            <w:pPr>
              <w:jc w:val="center"/>
              <w:rPr>
                <w:sz w:val="20"/>
                <w:szCs w:val="20"/>
              </w:rPr>
            </w:pPr>
            <w:r w:rsidRPr="001965EF">
              <w:rPr>
                <w:sz w:val="20"/>
                <w:szCs w:val="20"/>
              </w:rPr>
              <w:t>3.3</w:t>
            </w:r>
            <w:r w:rsidR="001965EF">
              <w:rPr>
                <w:sz w:val="20"/>
                <w:szCs w:val="20"/>
              </w:rPr>
              <w:t>0</w:t>
            </w:r>
          </w:p>
        </w:tc>
        <w:tc>
          <w:tcPr>
            <w:tcW w:w="437" w:type="pct"/>
            <w:noWrap/>
            <w:vAlign w:val="center"/>
            <w:hideMark/>
          </w:tcPr>
          <w:p w14:paraId="1A0750EF" w14:textId="051EEA3F" w:rsidR="00157C9E" w:rsidRPr="001965EF" w:rsidRDefault="001965EF" w:rsidP="001965EF">
            <w:pPr>
              <w:jc w:val="center"/>
              <w:rPr>
                <w:sz w:val="20"/>
                <w:szCs w:val="20"/>
              </w:rPr>
            </w:pPr>
            <w:r>
              <w:rPr>
                <w:sz w:val="20"/>
                <w:szCs w:val="20"/>
              </w:rPr>
              <w:t>1.04</w:t>
            </w:r>
          </w:p>
        </w:tc>
        <w:tc>
          <w:tcPr>
            <w:tcW w:w="456" w:type="pct"/>
            <w:noWrap/>
            <w:vAlign w:val="center"/>
            <w:hideMark/>
          </w:tcPr>
          <w:p w14:paraId="25B88E75" w14:textId="42CCF70B" w:rsidR="00157C9E" w:rsidRPr="001965EF" w:rsidRDefault="001965EF" w:rsidP="001965EF">
            <w:pPr>
              <w:jc w:val="center"/>
              <w:rPr>
                <w:sz w:val="20"/>
                <w:szCs w:val="20"/>
              </w:rPr>
            </w:pPr>
            <w:r>
              <w:rPr>
                <w:sz w:val="20"/>
                <w:szCs w:val="20"/>
              </w:rPr>
              <w:t>3.28</w:t>
            </w:r>
          </w:p>
        </w:tc>
        <w:tc>
          <w:tcPr>
            <w:tcW w:w="511" w:type="pct"/>
            <w:noWrap/>
            <w:vAlign w:val="center"/>
            <w:hideMark/>
          </w:tcPr>
          <w:p w14:paraId="343DE9BC" w14:textId="77777777" w:rsidR="00157C9E" w:rsidRPr="001965EF" w:rsidRDefault="00157C9E" w:rsidP="001965EF">
            <w:pPr>
              <w:jc w:val="center"/>
              <w:rPr>
                <w:sz w:val="20"/>
                <w:szCs w:val="20"/>
              </w:rPr>
            </w:pPr>
            <w:r w:rsidRPr="001965EF">
              <w:rPr>
                <w:sz w:val="20"/>
                <w:szCs w:val="20"/>
              </w:rPr>
              <w:t>2.418</w:t>
            </w:r>
          </w:p>
        </w:tc>
        <w:tc>
          <w:tcPr>
            <w:tcW w:w="512" w:type="pct"/>
            <w:noWrap/>
            <w:vAlign w:val="center"/>
            <w:hideMark/>
          </w:tcPr>
          <w:p w14:paraId="463C92DC" w14:textId="77777777" w:rsidR="00157C9E" w:rsidRPr="001965EF" w:rsidRDefault="00157C9E" w:rsidP="001965EF">
            <w:pPr>
              <w:jc w:val="center"/>
              <w:rPr>
                <w:sz w:val="20"/>
                <w:szCs w:val="20"/>
              </w:rPr>
            </w:pPr>
            <w:r w:rsidRPr="001965EF">
              <w:rPr>
                <w:sz w:val="20"/>
                <w:szCs w:val="20"/>
              </w:rPr>
              <w:t>4.1</w:t>
            </w:r>
          </w:p>
        </w:tc>
        <w:tc>
          <w:tcPr>
            <w:tcW w:w="384" w:type="pct"/>
            <w:noWrap/>
            <w:vAlign w:val="center"/>
            <w:hideMark/>
          </w:tcPr>
          <w:p w14:paraId="1CDAD94A" w14:textId="77777777" w:rsidR="00157C9E" w:rsidRPr="001965EF" w:rsidRDefault="00157C9E" w:rsidP="001965EF">
            <w:pPr>
              <w:jc w:val="center"/>
              <w:rPr>
                <w:sz w:val="20"/>
                <w:szCs w:val="20"/>
              </w:rPr>
            </w:pPr>
            <w:r w:rsidRPr="001965EF">
              <w:rPr>
                <w:sz w:val="20"/>
                <w:szCs w:val="20"/>
              </w:rPr>
              <w:t>0.39</w:t>
            </w:r>
          </w:p>
        </w:tc>
        <w:tc>
          <w:tcPr>
            <w:tcW w:w="448" w:type="pct"/>
            <w:noWrap/>
            <w:vAlign w:val="center"/>
            <w:hideMark/>
          </w:tcPr>
          <w:p w14:paraId="12CEBDC8" w14:textId="77777777" w:rsidR="00157C9E" w:rsidRPr="001965EF" w:rsidRDefault="00157C9E" w:rsidP="001965EF">
            <w:pPr>
              <w:jc w:val="center"/>
              <w:rPr>
                <w:sz w:val="20"/>
                <w:szCs w:val="20"/>
              </w:rPr>
            </w:pPr>
            <w:r w:rsidRPr="001965EF">
              <w:rPr>
                <w:sz w:val="20"/>
                <w:szCs w:val="20"/>
              </w:rPr>
              <w:t>6.738</w:t>
            </w:r>
          </w:p>
        </w:tc>
      </w:tr>
      <w:tr w:rsidR="00094C26" w:rsidRPr="001965EF" w14:paraId="01272081" w14:textId="77777777" w:rsidTr="00094C26">
        <w:trPr>
          <w:trHeight w:val="288"/>
          <w:jc w:val="center"/>
        </w:trPr>
        <w:tc>
          <w:tcPr>
            <w:tcW w:w="1814" w:type="pct"/>
            <w:noWrap/>
            <w:vAlign w:val="center"/>
            <w:hideMark/>
          </w:tcPr>
          <w:p w14:paraId="3B0687B8" w14:textId="231AA004" w:rsidR="00157C9E" w:rsidRPr="001965EF" w:rsidRDefault="00157C9E" w:rsidP="001965EF">
            <w:pPr>
              <w:jc w:val="center"/>
              <w:rPr>
                <w:sz w:val="20"/>
                <w:szCs w:val="20"/>
              </w:rPr>
            </w:pPr>
            <w:r w:rsidRPr="001965EF">
              <w:rPr>
                <w:sz w:val="20"/>
                <w:szCs w:val="20"/>
              </w:rPr>
              <w:t xml:space="preserve">Dhaka </w:t>
            </w:r>
            <w:r w:rsidR="001965EF" w:rsidRPr="001965EF">
              <w:rPr>
                <w:sz w:val="20"/>
                <w:szCs w:val="20"/>
              </w:rPr>
              <w:t>Long wave</w:t>
            </w:r>
            <w:r w:rsidRPr="001965EF">
              <w:rPr>
                <w:sz w:val="20"/>
                <w:szCs w:val="20"/>
              </w:rPr>
              <w:t xml:space="preserve"> Radiation</w:t>
            </w:r>
          </w:p>
        </w:tc>
        <w:tc>
          <w:tcPr>
            <w:tcW w:w="437" w:type="pct"/>
            <w:noWrap/>
            <w:vAlign w:val="center"/>
            <w:hideMark/>
          </w:tcPr>
          <w:p w14:paraId="04916AB9" w14:textId="3FE234C9" w:rsidR="00157C9E" w:rsidRPr="001965EF" w:rsidRDefault="00157C9E" w:rsidP="001965EF">
            <w:pPr>
              <w:jc w:val="center"/>
              <w:rPr>
                <w:sz w:val="20"/>
                <w:szCs w:val="20"/>
              </w:rPr>
            </w:pPr>
            <w:r w:rsidRPr="001965EF">
              <w:rPr>
                <w:sz w:val="20"/>
                <w:szCs w:val="20"/>
              </w:rPr>
              <w:t>9556.42</w:t>
            </w:r>
          </w:p>
        </w:tc>
        <w:tc>
          <w:tcPr>
            <w:tcW w:w="437" w:type="pct"/>
            <w:noWrap/>
            <w:vAlign w:val="center"/>
            <w:hideMark/>
          </w:tcPr>
          <w:p w14:paraId="59B7FC9E" w14:textId="2A93C34D" w:rsidR="00157C9E" w:rsidRPr="001965EF" w:rsidRDefault="00157C9E" w:rsidP="001965EF">
            <w:pPr>
              <w:jc w:val="center"/>
              <w:rPr>
                <w:sz w:val="20"/>
                <w:szCs w:val="20"/>
              </w:rPr>
            </w:pPr>
            <w:r w:rsidRPr="001965EF">
              <w:rPr>
                <w:sz w:val="20"/>
                <w:szCs w:val="20"/>
              </w:rPr>
              <w:t>1088.5</w:t>
            </w:r>
            <w:r w:rsidR="001965EF">
              <w:rPr>
                <w:sz w:val="20"/>
                <w:szCs w:val="20"/>
              </w:rPr>
              <w:t>2</w:t>
            </w:r>
          </w:p>
        </w:tc>
        <w:tc>
          <w:tcPr>
            <w:tcW w:w="456" w:type="pct"/>
            <w:noWrap/>
            <w:vAlign w:val="center"/>
            <w:hideMark/>
          </w:tcPr>
          <w:p w14:paraId="02632932" w14:textId="77777777" w:rsidR="00157C9E" w:rsidRPr="001965EF" w:rsidRDefault="00157C9E" w:rsidP="001965EF">
            <w:pPr>
              <w:jc w:val="center"/>
              <w:rPr>
                <w:sz w:val="20"/>
                <w:szCs w:val="20"/>
              </w:rPr>
            </w:pPr>
            <w:r w:rsidRPr="001965EF">
              <w:rPr>
                <w:sz w:val="20"/>
                <w:szCs w:val="20"/>
              </w:rPr>
              <w:t>10012</w:t>
            </w:r>
          </w:p>
        </w:tc>
        <w:tc>
          <w:tcPr>
            <w:tcW w:w="511" w:type="pct"/>
            <w:noWrap/>
            <w:vAlign w:val="center"/>
            <w:hideMark/>
          </w:tcPr>
          <w:p w14:paraId="313016F1" w14:textId="77777777" w:rsidR="00157C9E" w:rsidRPr="001965EF" w:rsidRDefault="00157C9E" w:rsidP="001965EF">
            <w:pPr>
              <w:jc w:val="center"/>
              <w:rPr>
                <w:sz w:val="20"/>
                <w:szCs w:val="20"/>
              </w:rPr>
            </w:pPr>
            <w:r w:rsidRPr="001965EF">
              <w:rPr>
                <w:sz w:val="20"/>
                <w:szCs w:val="20"/>
              </w:rPr>
              <w:t>8599</w:t>
            </w:r>
          </w:p>
        </w:tc>
        <w:tc>
          <w:tcPr>
            <w:tcW w:w="512" w:type="pct"/>
            <w:noWrap/>
            <w:vAlign w:val="center"/>
            <w:hideMark/>
          </w:tcPr>
          <w:p w14:paraId="1CECE2BD" w14:textId="77777777" w:rsidR="00157C9E" w:rsidRPr="001965EF" w:rsidRDefault="00157C9E" w:rsidP="001965EF">
            <w:pPr>
              <w:jc w:val="center"/>
              <w:rPr>
                <w:sz w:val="20"/>
                <w:szCs w:val="20"/>
              </w:rPr>
            </w:pPr>
            <w:r w:rsidRPr="001965EF">
              <w:rPr>
                <w:sz w:val="20"/>
                <w:szCs w:val="20"/>
              </w:rPr>
              <w:t>10514.5</w:t>
            </w:r>
          </w:p>
        </w:tc>
        <w:tc>
          <w:tcPr>
            <w:tcW w:w="384" w:type="pct"/>
            <w:noWrap/>
            <w:vAlign w:val="center"/>
            <w:hideMark/>
          </w:tcPr>
          <w:p w14:paraId="46C32634" w14:textId="77777777" w:rsidR="00157C9E" w:rsidRPr="001965EF" w:rsidRDefault="00157C9E" w:rsidP="001965EF">
            <w:pPr>
              <w:jc w:val="center"/>
              <w:rPr>
                <w:sz w:val="20"/>
                <w:szCs w:val="20"/>
              </w:rPr>
            </w:pPr>
            <w:r w:rsidRPr="001965EF">
              <w:rPr>
                <w:sz w:val="20"/>
                <w:szCs w:val="20"/>
              </w:rPr>
              <w:t>6588</w:t>
            </w:r>
          </w:p>
        </w:tc>
        <w:tc>
          <w:tcPr>
            <w:tcW w:w="448" w:type="pct"/>
            <w:noWrap/>
            <w:vAlign w:val="center"/>
            <w:hideMark/>
          </w:tcPr>
          <w:p w14:paraId="479D85E9" w14:textId="77777777" w:rsidR="00157C9E" w:rsidRPr="001965EF" w:rsidRDefault="00157C9E" w:rsidP="001965EF">
            <w:pPr>
              <w:jc w:val="center"/>
              <w:rPr>
                <w:sz w:val="20"/>
                <w:szCs w:val="20"/>
              </w:rPr>
            </w:pPr>
            <w:r w:rsidRPr="001965EF">
              <w:rPr>
                <w:sz w:val="20"/>
                <w:szCs w:val="20"/>
              </w:rPr>
              <w:t>11220</w:t>
            </w:r>
          </w:p>
        </w:tc>
      </w:tr>
      <w:tr w:rsidR="00094C26" w:rsidRPr="001965EF" w14:paraId="3EE6B3BE" w14:textId="77777777" w:rsidTr="00094C26">
        <w:trPr>
          <w:trHeight w:val="288"/>
          <w:jc w:val="center"/>
        </w:trPr>
        <w:tc>
          <w:tcPr>
            <w:tcW w:w="1814" w:type="pct"/>
            <w:noWrap/>
            <w:vAlign w:val="center"/>
            <w:hideMark/>
          </w:tcPr>
          <w:p w14:paraId="551694B5" w14:textId="77777777" w:rsidR="00157C9E" w:rsidRPr="001965EF" w:rsidRDefault="00157C9E" w:rsidP="001965EF">
            <w:pPr>
              <w:jc w:val="center"/>
              <w:rPr>
                <w:sz w:val="20"/>
                <w:szCs w:val="20"/>
              </w:rPr>
            </w:pPr>
            <w:r w:rsidRPr="001965EF">
              <w:rPr>
                <w:sz w:val="20"/>
                <w:szCs w:val="20"/>
              </w:rPr>
              <w:t>Dhaka Mean Sea Level Pressure [MSL]</w:t>
            </w:r>
          </w:p>
        </w:tc>
        <w:tc>
          <w:tcPr>
            <w:tcW w:w="437" w:type="pct"/>
            <w:noWrap/>
            <w:vAlign w:val="center"/>
            <w:hideMark/>
          </w:tcPr>
          <w:p w14:paraId="5E53C529" w14:textId="5050AD51" w:rsidR="00157C9E" w:rsidRPr="001965EF" w:rsidRDefault="001965EF" w:rsidP="001965EF">
            <w:pPr>
              <w:jc w:val="center"/>
              <w:rPr>
                <w:sz w:val="20"/>
                <w:szCs w:val="20"/>
              </w:rPr>
            </w:pPr>
            <w:r>
              <w:rPr>
                <w:sz w:val="20"/>
                <w:szCs w:val="20"/>
              </w:rPr>
              <w:t>1010.22</w:t>
            </w:r>
          </w:p>
        </w:tc>
        <w:tc>
          <w:tcPr>
            <w:tcW w:w="437" w:type="pct"/>
            <w:noWrap/>
            <w:vAlign w:val="center"/>
            <w:hideMark/>
          </w:tcPr>
          <w:p w14:paraId="4EBFA04B" w14:textId="1314167B" w:rsidR="00157C9E" w:rsidRPr="001965EF" w:rsidRDefault="001965EF" w:rsidP="001965EF">
            <w:pPr>
              <w:jc w:val="center"/>
              <w:rPr>
                <w:sz w:val="20"/>
                <w:szCs w:val="20"/>
              </w:rPr>
            </w:pPr>
            <w:r>
              <w:rPr>
                <w:sz w:val="20"/>
                <w:szCs w:val="20"/>
              </w:rPr>
              <w:t>5.88</w:t>
            </w:r>
          </w:p>
        </w:tc>
        <w:tc>
          <w:tcPr>
            <w:tcW w:w="456" w:type="pct"/>
            <w:noWrap/>
            <w:vAlign w:val="center"/>
            <w:hideMark/>
          </w:tcPr>
          <w:p w14:paraId="28753464" w14:textId="4C2E2A33" w:rsidR="00157C9E" w:rsidRPr="001965EF" w:rsidRDefault="00157C9E" w:rsidP="001965EF">
            <w:pPr>
              <w:jc w:val="center"/>
              <w:rPr>
                <w:sz w:val="20"/>
                <w:szCs w:val="20"/>
              </w:rPr>
            </w:pPr>
            <w:r w:rsidRPr="001965EF">
              <w:rPr>
                <w:sz w:val="20"/>
                <w:szCs w:val="20"/>
              </w:rPr>
              <w:t>1010.5</w:t>
            </w:r>
            <w:r w:rsidR="001965EF">
              <w:rPr>
                <w:sz w:val="20"/>
                <w:szCs w:val="20"/>
              </w:rPr>
              <w:t>0</w:t>
            </w:r>
          </w:p>
        </w:tc>
        <w:tc>
          <w:tcPr>
            <w:tcW w:w="511" w:type="pct"/>
            <w:noWrap/>
            <w:vAlign w:val="center"/>
            <w:hideMark/>
          </w:tcPr>
          <w:p w14:paraId="33679D52" w14:textId="77777777" w:rsidR="00157C9E" w:rsidRPr="001965EF" w:rsidRDefault="00157C9E" w:rsidP="001965EF">
            <w:pPr>
              <w:jc w:val="center"/>
              <w:rPr>
                <w:sz w:val="20"/>
                <w:szCs w:val="20"/>
              </w:rPr>
            </w:pPr>
            <w:r w:rsidRPr="001965EF">
              <w:rPr>
                <w:sz w:val="20"/>
                <w:szCs w:val="20"/>
              </w:rPr>
              <w:t>1005.4</w:t>
            </w:r>
          </w:p>
        </w:tc>
        <w:tc>
          <w:tcPr>
            <w:tcW w:w="512" w:type="pct"/>
            <w:noWrap/>
            <w:vAlign w:val="center"/>
            <w:hideMark/>
          </w:tcPr>
          <w:p w14:paraId="290B2716" w14:textId="77777777" w:rsidR="00157C9E" w:rsidRPr="001965EF" w:rsidRDefault="00157C9E" w:rsidP="001965EF">
            <w:pPr>
              <w:jc w:val="center"/>
              <w:rPr>
                <w:sz w:val="20"/>
                <w:szCs w:val="20"/>
              </w:rPr>
            </w:pPr>
            <w:r w:rsidRPr="001965EF">
              <w:rPr>
                <w:sz w:val="20"/>
                <w:szCs w:val="20"/>
              </w:rPr>
              <w:t>1015.3</w:t>
            </w:r>
          </w:p>
        </w:tc>
        <w:tc>
          <w:tcPr>
            <w:tcW w:w="384" w:type="pct"/>
            <w:noWrap/>
            <w:vAlign w:val="center"/>
            <w:hideMark/>
          </w:tcPr>
          <w:p w14:paraId="2BE737BB" w14:textId="77777777" w:rsidR="00157C9E" w:rsidRPr="001965EF" w:rsidRDefault="00157C9E" w:rsidP="001965EF">
            <w:pPr>
              <w:jc w:val="center"/>
              <w:rPr>
                <w:sz w:val="20"/>
                <w:szCs w:val="20"/>
              </w:rPr>
            </w:pPr>
            <w:r w:rsidRPr="001965EF">
              <w:rPr>
                <w:sz w:val="20"/>
                <w:szCs w:val="20"/>
              </w:rPr>
              <w:t>989.8</w:t>
            </w:r>
          </w:p>
        </w:tc>
        <w:tc>
          <w:tcPr>
            <w:tcW w:w="448" w:type="pct"/>
            <w:noWrap/>
            <w:vAlign w:val="center"/>
            <w:hideMark/>
          </w:tcPr>
          <w:p w14:paraId="6051D860" w14:textId="77777777" w:rsidR="00157C9E" w:rsidRPr="001965EF" w:rsidRDefault="00157C9E" w:rsidP="001965EF">
            <w:pPr>
              <w:jc w:val="center"/>
              <w:rPr>
                <w:sz w:val="20"/>
                <w:szCs w:val="20"/>
              </w:rPr>
            </w:pPr>
            <w:r w:rsidRPr="001965EF">
              <w:rPr>
                <w:sz w:val="20"/>
                <w:szCs w:val="20"/>
              </w:rPr>
              <w:t>1023.6</w:t>
            </w:r>
          </w:p>
        </w:tc>
      </w:tr>
      <w:tr w:rsidR="00094C26" w:rsidRPr="001965EF" w14:paraId="1A04D7DB" w14:textId="77777777" w:rsidTr="00094C26">
        <w:trPr>
          <w:trHeight w:val="288"/>
          <w:jc w:val="center"/>
        </w:trPr>
        <w:tc>
          <w:tcPr>
            <w:tcW w:w="1814" w:type="pct"/>
            <w:noWrap/>
            <w:vAlign w:val="center"/>
            <w:hideMark/>
          </w:tcPr>
          <w:p w14:paraId="338A43D6" w14:textId="77777777" w:rsidR="00157C9E" w:rsidRPr="001965EF" w:rsidRDefault="00157C9E" w:rsidP="001965EF">
            <w:pPr>
              <w:jc w:val="center"/>
              <w:rPr>
                <w:sz w:val="20"/>
                <w:szCs w:val="20"/>
              </w:rPr>
            </w:pPr>
            <w:r w:rsidRPr="001965EF">
              <w:rPr>
                <w:sz w:val="20"/>
                <w:szCs w:val="20"/>
              </w:rPr>
              <w:t>Dhaka Mean Sea Level Pressure [MSL].1</w:t>
            </w:r>
          </w:p>
        </w:tc>
        <w:tc>
          <w:tcPr>
            <w:tcW w:w="437" w:type="pct"/>
            <w:noWrap/>
            <w:vAlign w:val="center"/>
            <w:hideMark/>
          </w:tcPr>
          <w:p w14:paraId="5A592AFA" w14:textId="5B7078DF" w:rsidR="00157C9E" w:rsidRPr="001965EF" w:rsidRDefault="001965EF" w:rsidP="001965EF">
            <w:pPr>
              <w:jc w:val="center"/>
              <w:rPr>
                <w:sz w:val="20"/>
                <w:szCs w:val="20"/>
              </w:rPr>
            </w:pPr>
            <w:r>
              <w:rPr>
                <w:sz w:val="20"/>
                <w:szCs w:val="20"/>
              </w:rPr>
              <w:t>1005.66</w:t>
            </w:r>
          </w:p>
        </w:tc>
        <w:tc>
          <w:tcPr>
            <w:tcW w:w="437" w:type="pct"/>
            <w:noWrap/>
            <w:vAlign w:val="center"/>
            <w:hideMark/>
          </w:tcPr>
          <w:p w14:paraId="29D2A88A" w14:textId="4D776D4F" w:rsidR="00157C9E" w:rsidRPr="001965EF" w:rsidRDefault="001965EF" w:rsidP="001965EF">
            <w:pPr>
              <w:jc w:val="center"/>
              <w:rPr>
                <w:sz w:val="20"/>
                <w:szCs w:val="20"/>
              </w:rPr>
            </w:pPr>
            <w:r>
              <w:rPr>
                <w:sz w:val="20"/>
                <w:szCs w:val="20"/>
              </w:rPr>
              <w:t>5.83</w:t>
            </w:r>
          </w:p>
        </w:tc>
        <w:tc>
          <w:tcPr>
            <w:tcW w:w="456" w:type="pct"/>
            <w:noWrap/>
            <w:vAlign w:val="center"/>
            <w:hideMark/>
          </w:tcPr>
          <w:p w14:paraId="1198894E" w14:textId="2215D220" w:rsidR="00157C9E" w:rsidRPr="001965EF" w:rsidRDefault="00157C9E" w:rsidP="001965EF">
            <w:pPr>
              <w:jc w:val="center"/>
              <w:rPr>
                <w:sz w:val="20"/>
                <w:szCs w:val="20"/>
              </w:rPr>
            </w:pPr>
            <w:r w:rsidRPr="001965EF">
              <w:rPr>
                <w:sz w:val="20"/>
                <w:szCs w:val="20"/>
              </w:rPr>
              <w:t>1005.5</w:t>
            </w:r>
            <w:r w:rsidR="001965EF">
              <w:rPr>
                <w:sz w:val="20"/>
                <w:szCs w:val="20"/>
              </w:rPr>
              <w:t>0</w:t>
            </w:r>
          </w:p>
        </w:tc>
        <w:tc>
          <w:tcPr>
            <w:tcW w:w="511" w:type="pct"/>
            <w:noWrap/>
            <w:vAlign w:val="center"/>
            <w:hideMark/>
          </w:tcPr>
          <w:p w14:paraId="23D840A4" w14:textId="77777777" w:rsidR="00157C9E" w:rsidRPr="001965EF" w:rsidRDefault="00157C9E" w:rsidP="001965EF">
            <w:pPr>
              <w:jc w:val="center"/>
              <w:rPr>
                <w:sz w:val="20"/>
                <w:szCs w:val="20"/>
              </w:rPr>
            </w:pPr>
            <w:r w:rsidRPr="001965EF">
              <w:rPr>
                <w:sz w:val="20"/>
                <w:szCs w:val="20"/>
              </w:rPr>
              <w:t>1001</w:t>
            </w:r>
          </w:p>
        </w:tc>
        <w:tc>
          <w:tcPr>
            <w:tcW w:w="512" w:type="pct"/>
            <w:noWrap/>
            <w:vAlign w:val="center"/>
            <w:hideMark/>
          </w:tcPr>
          <w:p w14:paraId="3A349C1C" w14:textId="77777777" w:rsidR="00157C9E" w:rsidRPr="001965EF" w:rsidRDefault="00157C9E" w:rsidP="001965EF">
            <w:pPr>
              <w:jc w:val="center"/>
              <w:rPr>
                <w:sz w:val="20"/>
                <w:szCs w:val="20"/>
              </w:rPr>
            </w:pPr>
            <w:r w:rsidRPr="001965EF">
              <w:rPr>
                <w:sz w:val="20"/>
                <w:szCs w:val="20"/>
              </w:rPr>
              <w:t>1010.7</w:t>
            </w:r>
          </w:p>
        </w:tc>
        <w:tc>
          <w:tcPr>
            <w:tcW w:w="384" w:type="pct"/>
            <w:noWrap/>
            <w:vAlign w:val="center"/>
            <w:hideMark/>
          </w:tcPr>
          <w:p w14:paraId="0F55B16C" w14:textId="77777777" w:rsidR="00157C9E" w:rsidRPr="001965EF" w:rsidRDefault="00157C9E" w:rsidP="001965EF">
            <w:pPr>
              <w:jc w:val="center"/>
              <w:rPr>
                <w:sz w:val="20"/>
                <w:szCs w:val="20"/>
              </w:rPr>
            </w:pPr>
            <w:r w:rsidRPr="001965EF">
              <w:rPr>
                <w:sz w:val="20"/>
                <w:szCs w:val="20"/>
              </w:rPr>
              <w:t>983.5</w:t>
            </w:r>
          </w:p>
        </w:tc>
        <w:tc>
          <w:tcPr>
            <w:tcW w:w="448" w:type="pct"/>
            <w:noWrap/>
            <w:vAlign w:val="center"/>
            <w:hideMark/>
          </w:tcPr>
          <w:p w14:paraId="65842824" w14:textId="77777777" w:rsidR="00157C9E" w:rsidRPr="001965EF" w:rsidRDefault="00157C9E" w:rsidP="001965EF">
            <w:pPr>
              <w:jc w:val="center"/>
              <w:rPr>
                <w:sz w:val="20"/>
                <w:szCs w:val="20"/>
              </w:rPr>
            </w:pPr>
            <w:r w:rsidRPr="001965EF">
              <w:rPr>
                <w:sz w:val="20"/>
                <w:szCs w:val="20"/>
              </w:rPr>
              <w:t>1019.4</w:t>
            </w:r>
          </w:p>
        </w:tc>
      </w:tr>
      <w:tr w:rsidR="00094C26" w:rsidRPr="001965EF" w14:paraId="79DFA86F" w14:textId="77777777" w:rsidTr="00094C26">
        <w:trPr>
          <w:trHeight w:val="288"/>
          <w:jc w:val="center"/>
        </w:trPr>
        <w:tc>
          <w:tcPr>
            <w:tcW w:w="1814" w:type="pct"/>
            <w:noWrap/>
            <w:vAlign w:val="center"/>
            <w:hideMark/>
          </w:tcPr>
          <w:p w14:paraId="46D999D1" w14:textId="77777777" w:rsidR="00157C9E" w:rsidRPr="001965EF" w:rsidRDefault="00157C9E" w:rsidP="001965EF">
            <w:pPr>
              <w:jc w:val="center"/>
              <w:rPr>
                <w:sz w:val="20"/>
                <w:szCs w:val="20"/>
              </w:rPr>
            </w:pPr>
            <w:r w:rsidRPr="001965EF">
              <w:rPr>
                <w:sz w:val="20"/>
                <w:szCs w:val="20"/>
              </w:rPr>
              <w:t>Dhaka Mean Sea Level Pressure [MSL].2</w:t>
            </w:r>
          </w:p>
        </w:tc>
        <w:tc>
          <w:tcPr>
            <w:tcW w:w="437" w:type="pct"/>
            <w:noWrap/>
            <w:vAlign w:val="center"/>
            <w:hideMark/>
          </w:tcPr>
          <w:p w14:paraId="24EEB5AD" w14:textId="3955B6B0" w:rsidR="00157C9E" w:rsidRPr="001965EF" w:rsidRDefault="001965EF" w:rsidP="001965EF">
            <w:pPr>
              <w:jc w:val="center"/>
              <w:rPr>
                <w:sz w:val="20"/>
                <w:szCs w:val="20"/>
              </w:rPr>
            </w:pPr>
            <w:r>
              <w:rPr>
                <w:sz w:val="20"/>
                <w:szCs w:val="20"/>
              </w:rPr>
              <w:t>1007.99</w:t>
            </w:r>
          </w:p>
        </w:tc>
        <w:tc>
          <w:tcPr>
            <w:tcW w:w="437" w:type="pct"/>
            <w:noWrap/>
            <w:vAlign w:val="center"/>
            <w:hideMark/>
          </w:tcPr>
          <w:p w14:paraId="74BC8403" w14:textId="718D813D" w:rsidR="00157C9E" w:rsidRPr="001965EF" w:rsidRDefault="001965EF" w:rsidP="001965EF">
            <w:pPr>
              <w:jc w:val="center"/>
              <w:rPr>
                <w:sz w:val="20"/>
                <w:szCs w:val="20"/>
              </w:rPr>
            </w:pPr>
            <w:r>
              <w:rPr>
                <w:sz w:val="20"/>
                <w:szCs w:val="20"/>
              </w:rPr>
              <w:t>5.67</w:t>
            </w:r>
          </w:p>
        </w:tc>
        <w:tc>
          <w:tcPr>
            <w:tcW w:w="456" w:type="pct"/>
            <w:noWrap/>
            <w:vAlign w:val="center"/>
            <w:hideMark/>
          </w:tcPr>
          <w:p w14:paraId="7F2162F1" w14:textId="77777777" w:rsidR="00157C9E" w:rsidRPr="001965EF" w:rsidRDefault="00157C9E" w:rsidP="001965EF">
            <w:pPr>
              <w:jc w:val="center"/>
              <w:rPr>
                <w:sz w:val="20"/>
                <w:szCs w:val="20"/>
              </w:rPr>
            </w:pPr>
            <w:r w:rsidRPr="001965EF">
              <w:rPr>
                <w:sz w:val="20"/>
                <w:szCs w:val="20"/>
              </w:rPr>
              <w:t>1008.05</w:t>
            </w:r>
          </w:p>
        </w:tc>
        <w:tc>
          <w:tcPr>
            <w:tcW w:w="511" w:type="pct"/>
            <w:noWrap/>
            <w:vAlign w:val="center"/>
            <w:hideMark/>
          </w:tcPr>
          <w:p w14:paraId="3EDDC17F" w14:textId="77777777" w:rsidR="00157C9E" w:rsidRPr="001965EF" w:rsidRDefault="00157C9E" w:rsidP="001965EF">
            <w:pPr>
              <w:jc w:val="center"/>
              <w:rPr>
                <w:sz w:val="20"/>
                <w:szCs w:val="20"/>
              </w:rPr>
            </w:pPr>
            <w:r w:rsidRPr="001965EF">
              <w:rPr>
                <w:sz w:val="20"/>
                <w:szCs w:val="20"/>
              </w:rPr>
              <w:t>1003.429</w:t>
            </w:r>
          </w:p>
        </w:tc>
        <w:tc>
          <w:tcPr>
            <w:tcW w:w="512" w:type="pct"/>
            <w:noWrap/>
            <w:vAlign w:val="center"/>
            <w:hideMark/>
          </w:tcPr>
          <w:p w14:paraId="5C54E80C" w14:textId="77777777" w:rsidR="00157C9E" w:rsidRPr="001965EF" w:rsidRDefault="00157C9E" w:rsidP="001965EF">
            <w:pPr>
              <w:jc w:val="center"/>
              <w:rPr>
                <w:sz w:val="20"/>
                <w:szCs w:val="20"/>
              </w:rPr>
            </w:pPr>
            <w:r w:rsidRPr="001965EF">
              <w:rPr>
                <w:sz w:val="20"/>
                <w:szCs w:val="20"/>
              </w:rPr>
              <w:t>1012.85</w:t>
            </w:r>
          </w:p>
        </w:tc>
        <w:tc>
          <w:tcPr>
            <w:tcW w:w="384" w:type="pct"/>
            <w:noWrap/>
            <w:vAlign w:val="center"/>
            <w:hideMark/>
          </w:tcPr>
          <w:p w14:paraId="4056F611" w14:textId="3B8398D5" w:rsidR="00157C9E" w:rsidRPr="001965EF" w:rsidRDefault="00157C9E" w:rsidP="00094C26">
            <w:pPr>
              <w:jc w:val="center"/>
              <w:rPr>
                <w:sz w:val="20"/>
                <w:szCs w:val="20"/>
              </w:rPr>
            </w:pPr>
            <w:r w:rsidRPr="001965EF">
              <w:rPr>
                <w:sz w:val="20"/>
                <w:szCs w:val="20"/>
              </w:rPr>
              <w:t>987.86</w:t>
            </w:r>
          </w:p>
        </w:tc>
        <w:tc>
          <w:tcPr>
            <w:tcW w:w="448" w:type="pct"/>
            <w:noWrap/>
            <w:vAlign w:val="center"/>
            <w:hideMark/>
          </w:tcPr>
          <w:p w14:paraId="632ABE9E" w14:textId="6ADEAAF8" w:rsidR="00157C9E" w:rsidRPr="001965EF" w:rsidRDefault="00094C26" w:rsidP="001965EF">
            <w:pPr>
              <w:jc w:val="center"/>
              <w:rPr>
                <w:sz w:val="20"/>
                <w:szCs w:val="20"/>
              </w:rPr>
            </w:pPr>
            <w:r>
              <w:rPr>
                <w:sz w:val="20"/>
                <w:szCs w:val="20"/>
              </w:rPr>
              <w:t>1021.05</w:t>
            </w:r>
          </w:p>
        </w:tc>
      </w:tr>
      <w:tr w:rsidR="00094C26" w:rsidRPr="001965EF" w14:paraId="1A5CD86B" w14:textId="77777777" w:rsidTr="00094C26">
        <w:trPr>
          <w:trHeight w:val="288"/>
          <w:jc w:val="center"/>
        </w:trPr>
        <w:tc>
          <w:tcPr>
            <w:tcW w:w="1814" w:type="pct"/>
            <w:noWrap/>
            <w:vAlign w:val="center"/>
            <w:hideMark/>
          </w:tcPr>
          <w:p w14:paraId="144D9FE4" w14:textId="77777777" w:rsidR="00157C9E" w:rsidRPr="001965EF" w:rsidRDefault="00157C9E" w:rsidP="001965EF">
            <w:pPr>
              <w:jc w:val="center"/>
              <w:rPr>
                <w:sz w:val="20"/>
                <w:szCs w:val="20"/>
              </w:rPr>
            </w:pPr>
            <w:r w:rsidRPr="001965EF">
              <w:rPr>
                <w:sz w:val="20"/>
                <w:szCs w:val="20"/>
              </w:rPr>
              <w:t>Dhaka Precipitation Total</w:t>
            </w:r>
          </w:p>
        </w:tc>
        <w:tc>
          <w:tcPr>
            <w:tcW w:w="437" w:type="pct"/>
            <w:noWrap/>
            <w:vAlign w:val="center"/>
            <w:hideMark/>
          </w:tcPr>
          <w:p w14:paraId="00FBA128" w14:textId="62506A88" w:rsidR="00157C9E" w:rsidRPr="001965EF" w:rsidRDefault="001965EF" w:rsidP="001965EF">
            <w:pPr>
              <w:jc w:val="center"/>
              <w:rPr>
                <w:sz w:val="20"/>
                <w:szCs w:val="20"/>
              </w:rPr>
            </w:pPr>
            <w:r>
              <w:rPr>
                <w:sz w:val="20"/>
                <w:szCs w:val="20"/>
              </w:rPr>
              <w:t>5.33</w:t>
            </w:r>
          </w:p>
        </w:tc>
        <w:tc>
          <w:tcPr>
            <w:tcW w:w="437" w:type="pct"/>
            <w:noWrap/>
            <w:vAlign w:val="center"/>
            <w:hideMark/>
          </w:tcPr>
          <w:p w14:paraId="50623F44" w14:textId="17AA8301" w:rsidR="00157C9E" w:rsidRPr="001965EF" w:rsidRDefault="001965EF" w:rsidP="001965EF">
            <w:pPr>
              <w:jc w:val="center"/>
              <w:rPr>
                <w:sz w:val="20"/>
                <w:szCs w:val="20"/>
              </w:rPr>
            </w:pPr>
            <w:r>
              <w:rPr>
                <w:sz w:val="20"/>
                <w:szCs w:val="20"/>
              </w:rPr>
              <w:t>10.51</w:t>
            </w:r>
          </w:p>
        </w:tc>
        <w:tc>
          <w:tcPr>
            <w:tcW w:w="456" w:type="pct"/>
            <w:noWrap/>
            <w:vAlign w:val="center"/>
            <w:hideMark/>
          </w:tcPr>
          <w:p w14:paraId="6421F555" w14:textId="3A2AE92C" w:rsidR="00157C9E" w:rsidRPr="001965EF" w:rsidRDefault="00157C9E" w:rsidP="001965EF">
            <w:pPr>
              <w:jc w:val="center"/>
              <w:rPr>
                <w:sz w:val="20"/>
                <w:szCs w:val="20"/>
              </w:rPr>
            </w:pPr>
            <w:r w:rsidRPr="001965EF">
              <w:rPr>
                <w:sz w:val="20"/>
                <w:szCs w:val="20"/>
              </w:rPr>
              <w:t>0.6</w:t>
            </w:r>
            <w:r w:rsidR="001965EF">
              <w:rPr>
                <w:sz w:val="20"/>
                <w:szCs w:val="20"/>
              </w:rPr>
              <w:t>0</w:t>
            </w:r>
          </w:p>
        </w:tc>
        <w:tc>
          <w:tcPr>
            <w:tcW w:w="511" w:type="pct"/>
            <w:noWrap/>
            <w:vAlign w:val="center"/>
            <w:hideMark/>
          </w:tcPr>
          <w:p w14:paraId="05CDBD30" w14:textId="6E8B5D71" w:rsidR="00157C9E" w:rsidRPr="001965EF" w:rsidRDefault="00157C9E" w:rsidP="001965EF">
            <w:pPr>
              <w:jc w:val="center"/>
              <w:rPr>
                <w:sz w:val="20"/>
                <w:szCs w:val="20"/>
              </w:rPr>
            </w:pPr>
            <w:r w:rsidRPr="001965EF">
              <w:rPr>
                <w:sz w:val="20"/>
                <w:szCs w:val="20"/>
              </w:rPr>
              <w:t>0</w:t>
            </w:r>
            <w:r w:rsidR="00094C26">
              <w:rPr>
                <w:sz w:val="20"/>
                <w:szCs w:val="20"/>
              </w:rPr>
              <w:t>.00</w:t>
            </w:r>
          </w:p>
        </w:tc>
        <w:tc>
          <w:tcPr>
            <w:tcW w:w="512" w:type="pct"/>
            <w:noWrap/>
            <w:vAlign w:val="center"/>
            <w:hideMark/>
          </w:tcPr>
          <w:p w14:paraId="40DF7EDA" w14:textId="738CAFA2" w:rsidR="00157C9E" w:rsidRPr="001965EF" w:rsidRDefault="00157C9E" w:rsidP="001965EF">
            <w:pPr>
              <w:jc w:val="center"/>
              <w:rPr>
                <w:sz w:val="20"/>
                <w:szCs w:val="20"/>
              </w:rPr>
            </w:pPr>
            <w:r w:rsidRPr="001965EF">
              <w:rPr>
                <w:sz w:val="20"/>
                <w:szCs w:val="20"/>
              </w:rPr>
              <w:t>6.7</w:t>
            </w:r>
            <w:r w:rsidR="00094C26">
              <w:rPr>
                <w:sz w:val="20"/>
                <w:szCs w:val="20"/>
              </w:rPr>
              <w:t>0</w:t>
            </w:r>
          </w:p>
        </w:tc>
        <w:tc>
          <w:tcPr>
            <w:tcW w:w="384" w:type="pct"/>
            <w:noWrap/>
            <w:vAlign w:val="center"/>
            <w:hideMark/>
          </w:tcPr>
          <w:p w14:paraId="591255AC" w14:textId="773AD628" w:rsidR="00157C9E" w:rsidRPr="001965EF" w:rsidRDefault="00157C9E" w:rsidP="001965EF">
            <w:pPr>
              <w:jc w:val="center"/>
              <w:rPr>
                <w:sz w:val="20"/>
                <w:szCs w:val="20"/>
              </w:rPr>
            </w:pPr>
            <w:r w:rsidRPr="001965EF">
              <w:rPr>
                <w:sz w:val="20"/>
                <w:szCs w:val="20"/>
              </w:rPr>
              <w:t>0</w:t>
            </w:r>
            <w:r w:rsidR="00094C26">
              <w:rPr>
                <w:sz w:val="20"/>
                <w:szCs w:val="20"/>
              </w:rPr>
              <w:t>.00</w:t>
            </w:r>
          </w:p>
        </w:tc>
        <w:tc>
          <w:tcPr>
            <w:tcW w:w="448" w:type="pct"/>
            <w:noWrap/>
            <w:vAlign w:val="center"/>
            <w:hideMark/>
          </w:tcPr>
          <w:p w14:paraId="2F6D9794" w14:textId="2736A38F" w:rsidR="00157C9E" w:rsidRPr="001965EF" w:rsidRDefault="00157C9E" w:rsidP="001965EF">
            <w:pPr>
              <w:jc w:val="center"/>
              <w:rPr>
                <w:sz w:val="20"/>
                <w:szCs w:val="20"/>
              </w:rPr>
            </w:pPr>
            <w:r w:rsidRPr="001965EF">
              <w:rPr>
                <w:sz w:val="20"/>
                <w:szCs w:val="20"/>
              </w:rPr>
              <w:t>261.1</w:t>
            </w:r>
            <w:r w:rsidR="00094C26">
              <w:rPr>
                <w:sz w:val="20"/>
                <w:szCs w:val="20"/>
              </w:rPr>
              <w:t>0</w:t>
            </w:r>
          </w:p>
        </w:tc>
      </w:tr>
      <w:tr w:rsidR="00094C26" w:rsidRPr="001965EF" w14:paraId="563E21DB" w14:textId="77777777" w:rsidTr="00094C26">
        <w:trPr>
          <w:trHeight w:val="288"/>
          <w:jc w:val="center"/>
        </w:trPr>
        <w:tc>
          <w:tcPr>
            <w:tcW w:w="1814" w:type="pct"/>
            <w:noWrap/>
            <w:vAlign w:val="center"/>
            <w:hideMark/>
          </w:tcPr>
          <w:p w14:paraId="76E73791" w14:textId="77777777" w:rsidR="00157C9E" w:rsidRPr="001965EF" w:rsidRDefault="00157C9E" w:rsidP="001965EF">
            <w:pPr>
              <w:jc w:val="center"/>
              <w:rPr>
                <w:sz w:val="20"/>
                <w:szCs w:val="20"/>
              </w:rPr>
            </w:pPr>
            <w:r w:rsidRPr="001965EF">
              <w:rPr>
                <w:sz w:val="20"/>
                <w:szCs w:val="20"/>
              </w:rPr>
              <w:t>Dhaka Relative Humidity [2 m]</w:t>
            </w:r>
          </w:p>
        </w:tc>
        <w:tc>
          <w:tcPr>
            <w:tcW w:w="437" w:type="pct"/>
            <w:noWrap/>
            <w:vAlign w:val="center"/>
            <w:hideMark/>
          </w:tcPr>
          <w:p w14:paraId="1F4BA672" w14:textId="0A66EA87" w:rsidR="00157C9E" w:rsidRPr="001965EF" w:rsidRDefault="001965EF" w:rsidP="001965EF">
            <w:pPr>
              <w:jc w:val="center"/>
              <w:rPr>
                <w:sz w:val="20"/>
                <w:szCs w:val="20"/>
              </w:rPr>
            </w:pPr>
            <w:r>
              <w:rPr>
                <w:sz w:val="20"/>
                <w:szCs w:val="20"/>
              </w:rPr>
              <w:t>94.88</w:t>
            </w:r>
          </w:p>
        </w:tc>
        <w:tc>
          <w:tcPr>
            <w:tcW w:w="437" w:type="pct"/>
            <w:noWrap/>
            <w:vAlign w:val="center"/>
            <w:hideMark/>
          </w:tcPr>
          <w:p w14:paraId="343D2521" w14:textId="77777777" w:rsidR="00157C9E" w:rsidRPr="001965EF" w:rsidRDefault="00157C9E" w:rsidP="001965EF">
            <w:pPr>
              <w:jc w:val="center"/>
              <w:rPr>
                <w:sz w:val="20"/>
                <w:szCs w:val="20"/>
              </w:rPr>
            </w:pPr>
            <w:r w:rsidRPr="001965EF">
              <w:rPr>
                <w:sz w:val="20"/>
                <w:szCs w:val="20"/>
              </w:rPr>
              <w:t>3.12</w:t>
            </w:r>
          </w:p>
        </w:tc>
        <w:tc>
          <w:tcPr>
            <w:tcW w:w="456" w:type="pct"/>
            <w:noWrap/>
            <w:vAlign w:val="center"/>
            <w:hideMark/>
          </w:tcPr>
          <w:p w14:paraId="28C621EE" w14:textId="095404DC" w:rsidR="00157C9E" w:rsidRPr="001965EF" w:rsidRDefault="001965EF" w:rsidP="001965EF">
            <w:pPr>
              <w:jc w:val="center"/>
              <w:rPr>
                <w:sz w:val="20"/>
                <w:szCs w:val="20"/>
              </w:rPr>
            </w:pPr>
            <w:r>
              <w:rPr>
                <w:sz w:val="20"/>
                <w:szCs w:val="20"/>
              </w:rPr>
              <w:t>95.33</w:t>
            </w:r>
          </w:p>
        </w:tc>
        <w:tc>
          <w:tcPr>
            <w:tcW w:w="511" w:type="pct"/>
            <w:noWrap/>
            <w:vAlign w:val="center"/>
            <w:hideMark/>
          </w:tcPr>
          <w:p w14:paraId="5410711D" w14:textId="77777777" w:rsidR="00157C9E" w:rsidRPr="001965EF" w:rsidRDefault="00157C9E" w:rsidP="001965EF">
            <w:pPr>
              <w:jc w:val="center"/>
              <w:rPr>
                <w:sz w:val="20"/>
                <w:szCs w:val="20"/>
              </w:rPr>
            </w:pPr>
            <w:r w:rsidRPr="001965EF">
              <w:rPr>
                <w:sz w:val="20"/>
                <w:szCs w:val="20"/>
              </w:rPr>
              <w:t>93.52</w:t>
            </w:r>
          </w:p>
        </w:tc>
        <w:tc>
          <w:tcPr>
            <w:tcW w:w="512" w:type="pct"/>
            <w:noWrap/>
            <w:vAlign w:val="center"/>
            <w:hideMark/>
          </w:tcPr>
          <w:p w14:paraId="15D05495" w14:textId="49016D17" w:rsidR="00157C9E" w:rsidRPr="001965EF" w:rsidRDefault="00094C26" w:rsidP="001965EF">
            <w:pPr>
              <w:jc w:val="center"/>
              <w:rPr>
                <w:sz w:val="20"/>
                <w:szCs w:val="20"/>
              </w:rPr>
            </w:pPr>
            <w:r>
              <w:rPr>
                <w:sz w:val="20"/>
                <w:szCs w:val="20"/>
              </w:rPr>
              <w:t>96.85</w:t>
            </w:r>
          </w:p>
        </w:tc>
        <w:tc>
          <w:tcPr>
            <w:tcW w:w="384" w:type="pct"/>
            <w:noWrap/>
            <w:vAlign w:val="center"/>
            <w:hideMark/>
          </w:tcPr>
          <w:p w14:paraId="744992F2" w14:textId="77777777" w:rsidR="00157C9E" w:rsidRPr="001965EF" w:rsidRDefault="00157C9E" w:rsidP="001965EF">
            <w:pPr>
              <w:jc w:val="center"/>
              <w:rPr>
                <w:sz w:val="20"/>
                <w:szCs w:val="20"/>
              </w:rPr>
            </w:pPr>
            <w:r w:rsidRPr="001965EF">
              <w:rPr>
                <w:sz w:val="20"/>
                <w:szCs w:val="20"/>
              </w:rPr>
              <w:t>63.63</w:t>
            </w:r>
          </w:p>
        </w:tc>
        <w:tc>
          <w:tcPr>
            <w:tcW w:w="448" w:type="pct"/>
            <w:noWrap/>
            <w:vAlign w:val="center"/>
            <w:hideMark/>
          </w:tcPr>
          <w:p w14:paraId="45973E4E" w14:textId="6D0DA408" w:rsidR="00157C9E" w:rsidRPr="001965EF" w:rsidRDefault="00157C9E" w:rsidP="00094C26">
            <w:pPr>
              <w:jc w:val="center"/>
              <w:rPr>
                <w:sz w:val="20"/>
                <w:szCs w:val="20"/>
              </w:rPr>
            </w:pPr>
            <w:r w:rsidRPr="001965EF">
              <w:rPr>
                <w:sz w:val="20"/>
                <w:szCs w:val="20"/>
              </w:rPr>
              <w:t>100.1</w:t>
            </w:r>
            <w:r w:rsidR="00094C26">
              <w:rPr>
                <w:sz w:val="20"/>
                <w:szCs w:val="20"/>
              </w:rPr>
              <w:t>4</w:t>
            </w:r>
          </w:p>
        </w:tc>
      </w:tr>
      <w:tr w:rsidR="00094C26" w:rsidRPr="001965EF" w14:paraId="038A0450" w14:textId="77777777" w:rsidTr="00094C26">
        <w:trPr>
          <w:trHeight w:val="288"/>
          <w:jc w:val="center"/>
        </w:trPr>
        <w:tc>
          <w:tcPr>
            <w:tcW w:w="1814" w:type="pct"/>
            <w:noWrap/>
            <w:vAlign w:val="center"/>
            <w:hideMark/>
          </w:tcPr>
          <w:p w14:paraId="28A5C180" w14:textId="77777777" w:rsidR="00157C9E" w:rsidRPr="001965EF" w:rsidRDefault="00157C9E" w:rsidP="001965EF">
            <w:pPr>
              <w:jc w:val="center"/>
              <w:rPr>
                <w:sz w:val="20"/>
                <w:szCs w:val="20"/>
              </w:rPr>
            </w:pPr>
            <w:r w:rsidRPr="001965EF">
              <w:rPr>
                <w:sz w:val="20"/>
                <w:szCs w:val="20"/>
              </w:rPr>
              <w:t>Dhaka Relative Humidity [2 m].1</w:t>
            </w:r>
          </w:p>
        </w:tc>
        <w:tc>
          <w:tcPr>
            <w:tcW w:w="437" w:type="pct"/>
            <w:noWrap/>
            <w:vAlign w:val="center"/>
            <w:hideMark/>
          </w:tcPr>
          <w:p w14:paraId="79FD1766" w14:textId="15B8A775" w:rsidR="00157C9E" w:rsidRPr="001965EF" w:rsidRDefault="001965EF" w:rsidP="001965EF">
            <w:pPr>
              <w:jc w:val="center"/>
              <w:rPr>
                <w:sz w:val="20"/>
                <w:szCs w:val="20"/>
              </w:rPr>
            </w:pPr>
            <w:r>
              <w:rPr>
                <w:sz w:val="20"/>
                <w:szCs w:val="20"/>
              </w:rPr>
              <w:t>57.83</w:t>
            </w:r>
          </w:p>
        </w:tc>
        <w:tc>
          <w:tcPr>
            <w:tcW w:w="437" w:type="pct"/>
            <w:noWrap/>
            <w:vAlign w:val="center"/>
            <w:hideMark/>
          </w:tcPr>
          <w:p w14:paraId="7D77A454" w14:textId="0E4EFB21" w:rsidR="00157C9E" w:rsidRPr="001965EF" w:rsidRDefault="001965EF" w:rsidP="001965EF">
            <w:pPr>
              <w:jc w:val="center"/>
              <w:rPr>
                <w:sz w:val="20"/>
                <w:szCs w:val="20"/>
              </w:rPr>
            </w:pPr>
            <w:r>
              <w:rPr>
                <w:sz w:val="20"/>
                <w:szCs w:val="20"/>
              </w:rPr>
              <w:t>15.68</w:t>
            </w:r>
          </w:p>
        </w:tc>
        <w:tc>
          <w:tcPr>
            <w:tcW w:w="456" w:type="pct"/>
            <w:noWrap/>
            <w:vAlign w:val="center"/>
            <w:hideMark/>
          </w:tcPr>
          <w:p w14:paraId="71E82984" w14:textId="774B2D08" w:rsidR="00157C9E" w:rsidRPr="001965EF" w:rsidRDefault="00157C9E" w:rsidP="001965EF">
            <w:pPr>
              <w:jc w:val="center"/>
              <w:rPr>
                <w:sz w:val="20"/>
                <w:szCs w:val="20"/>
              </w:rPr>
            </w:pPr>
            <w:r w:rsidRPr="001965EF">
              <w:rPr>
                <w:sz w:val="20"/>
                <w:szCs w:val="20"/>
              </w:rPr>
              <w:t>60.04</w:t>
            </w:r>
          </w:p>
        </w:tc>
        <w:tc>
          <w:tcPr>
            <w:tcW w:w="511" w:type="pct"/>
            <w:noWrap/>
            <w:vAlign w:val="center"/>
            <w:hideMark/>
          </w:tcPr>
          <w:p w14:paraId="728DA8A8" w14:textId="38F01CBD" w:rsidR="00157C9E" w:rsidRPr="001965EF" w:rsidRDefault="00094C26" w:rsidP="001965EF">
            <w:pPr>
              <w:jc w:val="center"/>
              <w:rPr>
                <w:sz w:val="20"/>
                <w:szCs w:val="20"/>
              </w:rPr>
            </w:pPr>
            <w:r>
              <w:rPr>
                <w:sz w:val="20"/>
                <w:szCs w:val="20"/>
              </w:rPr>
              <w:t>45.05</w:t>
            </w:r>
          </w:p>
        </w:tc>
        <w:tc>
          <w:tcPr>
            <w:tcW w:w="512" w:type="pct"/>
            <w:noWrap/>
            <w:vAlign w:val="center"/>
            <w:hideMark/>
          </w:tcPr>
          <w:p w14:paraId="3F8C310A" w14:textId="0FAB6C26" w:rsidR="00157C9E" w:rsidRPr="001965EF" w:rsidRDefault="00094C26" w:rsidP="001965EF">
            <w:pPr>
              <w:jc w:val="center"/>
              <w:rPr>
                <w:sz w:val="20"/>
                <w:szCs w:val="20"/>
              </w:rPr>
            </w:pPr>
            <w:r>
              <w:rPr>
                <w:sz w:val="20"/>
                <w:szCs w:val="20"/>
              </w:rPr>
              <w:t>70.47</w:t>
            </w:r>
          </w:p>
        </w:tc>
        <w:tc>
          <w:tcPr>
            <w:tcW w:w="384" w:type="pct"/>
            <w:noWrap/>
            <w:vAlign w:val="center"/>
            <w:hideMark/>
          </w:tcPr>
          <w:p w14:paraId="004217CA" w14:textId="3C46421A" w:rsidR="00157C9E" w:rsidRPr="001965EF" w:rsidRDefault="00094C26" w:rsidP="001965EF">
            <w:pPr>
              <w:jc w:val="center"/>
              <w:rPr>
                <w:sz w:val="20"/>
                <w:szCs w:val="20"/>
              </w:rPr>
            </w:pPr>
            <w:r>
              <w:rPr>
                <w:sz w:val="20"/>
                <w:szCs w:val="20"/>
              </w:rPr>
              <w:t>13.76</w:t>
            </w:r>
          </w:p>
        </w:tc>
        <w:tc>
          <w:tcPr>
            <w:tcW w:w="448" w:type="pct"/>
            <w:noWrap/>
            <w:vAlign w:val="center"/>
            <w:hideMark/>
          </w:tcPr>
          <w:p w14:paraId="02975AFB" w14:textId="18F9EA78" w:rsidR="00157C9E" w:rsidRPr="001965EF" w:rsidRDefault="00094C26" w:rsidP="001965EF">
            <w:pPr>
              <w:jc w:val="center"/>
              <w:rPr>
                <w:sz w:val="20"/>
                <w:szCs w:val="20"/>
              </w:rPr>
            </w:pPr>
            <w:r>
              <w:rPr>
                <w:sz w:val="20"/>
                <w:szCs w:val="20"/>
              </w:rPr>
              <w:t>95.04</w:t>
            </w:r>
          </w:p>
        </w:tc>
      </w:tr>
      <w:tr w:rsidR="00094C26" w:rsidRPr="001965EF" w14:paraId="01BD3E7E" w14:textId="77777777" w:rsidTr="00094C26">
        <w:trPr>
          <w:trHeight w:val="288"/>
          <w:jc w:val="center"/>
        </w:trPr>
        <w:tc>
          <w:tcPr>
            <w:tcW w:w="1814" w:type="pct"/>
            <w:noWrap/>
            <w:vAlign w:val="center"/>
            <w:hideMark/>
          </w:tcPr>
          <w:p w14:paraId="60D42A98" w14:textId="77777777" w:rsidR="00157C9E" w:rsidRPr="001965EF" w:rsidRDefault="00157C9E" w:rsidP="001965EF">
            <w:pPr>
              <w:jc w:val="center"/>
              <w:rPr>
                <w:sz w:val="20"/>
                <w:szCs w:val="20"/>
              </w:rPr>
            </w:pPr>
            <w:r w:rsidRPr="001965EF">
              <w:rPr>
                <w:sz w:val="20"/>
                <w:szCs w:val="20"/>
              </w:rPr>
              <w:t>Dhaka Relative Humidity [2 m].2</w:t>
            </w:r>
          </w:p>
        </w:tc>
        <w:tc>
          <w:tcPr>
            <w:tcW w:w="437" w:type="pct"/>
            <w:noWrap/>
            <w:vAlign w:val="center"/>
            <w:hideMark/>
          </w:tcPr>
          <w:p w14:paraId="4672F65A" w14:textId="77777777" w:rsidR="00157C9E" w:rsidRPr="001965EF" w:rsidRDefault="00157C9E" w:rsidP="001965EF">
            <w:pPr>
              <w:jc w:val="center"/>
              <w:rPr>
                <w:sz w:val="20"/>
                <w:szCs w:val="20"/>
              </w:rPr>
            </w:pPr>
            <w:r w:rsidRPr="001965EF">
              <w:rPr>
                <w:sz w:val="20"/>
                <w:szCs w:val="20"/>
              </w:rPr>
              <w:t>79.06</w:t>
            </w:r>
          </w:p>
        </w:tc>
        <w:tc>
          <w:tcPr>
            <w:tcW w:w="437" w:type="pct"/>
            <w:noWrap/>
            <w:vAlign w:val="center"/>
            <w:hideMark/>
          </w:tcPr>
          <w:p w14:paraId="4361B6DB" w14:textId="6262A7DA" w:rsidR="00157C9E" w:rsidRPr="001965EF" w:rsidRDefault="001965EF" w:rsidP="001965EF">
            <w:pPr>
              <w:jc w:val="center"/>
              <w:rPr>
                <w:sz w:val="20"/>
                <w:szCs w:val="20"/>
              </w:rPr>
            </w:pPr>
            <w:r>
              <w:rPr>
                <w:sz w:val="20"/>
                <w:szCs w:val="20"/>
              </w:rPr>
              <w:t>8.40</w:t>
            </w:r>
          </w:p>
        </w:tc>
        <w:tc>
          <w:tcPr>
            <w:tcW w:w="456" w:type="pct"/>
            <w:noWrap/>
            <w:vAlign w:val="center"/>
            <w:hideMark/>
          </w:tcPr>
          <w:p w14:paraId="16B0D96F" w14:textId="1A0B8631" w:rsidR="00157C9E" w:rsidRPr="001965EF" w:rsidRDefault="00157C9E" w:rsidP="001965EF">
            <w:pPr>
              <w:jc w:val="center"/>
              <w:rPr>
                <w:sz w:val="20"/>
                <w:szCs w:val="20"/>
              </w:rPr>
            </w:pPr>
            <w:r w:rsidRPr="001965EF">
              <w:rPr>
                <w:sz w:val="20"/>
                <w:szCs w:val="20"/>
              </w:rPr>
              <w:t>80.57</w:t>
            </w:r>
          </w:p>
        </w:tc>
        <w:tc>
          <w:tcPr>
            <w:tcW w:w="511" w:type="pct"/>
            <w:noWrap/>
            <w:vAlign w:val="center"/>
            <w:hideMark/>
          </w:tcPr>
          <w:p w14:paraId="1992440E" w14:textId="3609DA87" w:rsidR="00157C9E" w:rsidRPr="001965EF" w:rsidRDefault="00157C9E" w:rsidP="00094C26">
            <w:pPr>
              <w:jc w:val="center"/>
              <w:rPr>
                <w:sz w:val="20"/>
                <w:szCs w:val="20"/>
              </w:rPr>
            </w:pPr>
            <w:r w:rsidRPr="001965EF">
              <w:rPr>
                <w:sz w:val="20"/>
                <w:szCs w:val="20"/>
              </w:rPr>
              <w:t>74.35</w:t>
            </w:r>
          </w:p>
        </w:tc>
        <w:tc>
          <w:tcPr>
            <w:tcW w:w="512" w:type="pct"/>
            <w:noWrap/>
            <w:vAlign w:val="center"/>
            <w:hideMark/>
          </w:tcPr>
          <w:p w14:paraId="1B498090" w14:textId="1AF2E606" w:rsidR="00157C9E" w:rsidRPr="001965EF" w:rsidRDefault="00094C26" w:rsidP="001965EF">
            <w:pPr>
              <w:jc w:val="center"/>
              <w:rPr>
                <w:sz w:val="20"/>
                <w:szCs w:val="20"/>
              </w:rPr>
            </w:pPr>
            <w:r>
              <w:rPr>
                <w:sz w:val="20"/>
                <w:szCs w:val="20"/>
              </w:rPr>
              <w:t>85.01</w:t>
            </w:r>
          </w:p>
        </w:tc>
        <w:tc>
          <w:tcPr>
            <w:tcW w:w="384" w:type="pct"/>
            <w:noWrap/>
            <w:vAlign w:val="center"/>
            <w:hideMark/>
          </w:tcPr>
          <w:p w14:paraId="6DD5E5FB" w14:textId="1FC1C68E" w:rsidR="00157C9E" w:rsidRPr="001965EF" w:rsidRDefault="00094C26" w:rsidP="001965EF">
            <w:pPr>
              <w:jc w:val="center"/>
              <w:rPr>
                <w:sz w:val="20"/>
                <w:szCs w:val="20"/>
              </w:rPr>
            </w:pPr>
            <w:r>
              <w:rPr>
                <w:sz w:val="20"/>
                <w:szCs w:val="20"/>
              </w:rPr>
              <w:t>42.21</w:t>
            </w:r>
          </w:p>
        </w:tc>
        <w:tc>
          <w:tcPr>
            <w:tcW w:w="448" w:type="pct"/>
            <w:noWrap/>
            <w:vAlign w:val="center"/>
            <w:hideMark/>
          </w:tcPr>
          <w:p w14:paraId="41E4CDF0" w14:textId="3A90CA07" w:rsidR="00157C9E" w:rsidRPr="001965EF" w:rsidRDefault="00094C26" w:rsidP="001965EF">
            <w:pPr>
              <w:jc w:val="center"/>
              <w:rPr>
                <w:sz w:val="20"/>
                <w:szCs w:val="20"/>
              </w:rPr>
            </w:pPr>
            <w:r>
              <w:rPr>
                <w:sz w:val="20"/>
                <w:szCs w:val="20"/>
              </w:rPr>
              <w:t>97.49</w:t>
            </w:r>
          </w:p>
        </w:tc>
      </w:tr>
      <w:tr w:rsidR="00094C26" w:rsidRPr="001965EF" w14:paraId="7E1C5334" w14:textId="77777777" w:rsidTr="00094C26">
        <w:trPr>
          <w:trHeight w:val="288"/>
          <w:jc w:val="center"/>
        </w:trPr>
        <w:tc>
          <w:tcPr>
            <w:tcW w:w="1814" w:type="pct"/>
            <w:noWrap/>
            <w:vAlign w:val="center"/>
            <w:hideMark/>
          </w:tcPr>
          <w:p w14:paraId="54131421" w14:textId="77777777" w:rsidR="00157C9E" w:rsidRPr="001965EF" w:rsidRDefault="00157C9E" w:rsidP="001965EF">
            <w:pPr>
              <w:jc w:val="center"/>
              <w:rPr>
                <w:sz w:val="20"/>
                <w:szCs w:val="20"/>
              </w:rPr>
            </w:pPr>
            <w:r w:rsidRPr="001965EF">
              <w:rPr>
                <w:sz w:val="20"/>
                <w:szCs w:val="20"/>
              </w:rPr>
              <w:t>Dhaka Shortwave Radiation</w:t>
            </w:r>
          </w:p>
        </w:tc>
        <w:tc>
          <w:tcPr>
            <w:tcW w:w="437" w:type="pct"/>
            <w:noWrap/>
            <w:vAlign w:val="center"/>
            <w:hideMark/>
          </w:tcPr>
          <w:p w14:paraId="7AF82435" w14:textId="6BA08394" w:rsidR="00157C9E" w:rsidRPr="001965EF" w:rsidRDefault="001965EF" w:rsidP="001965EF">
            <w:pPr>
              <w:jc w:val="center"/>
              <w:rPr>
                <w:sz w:val="20"/>
                <w:szCs w:val="20"/>
              </w:rPr>
            </w:pPr>
            <w:r>
              <w:rPr>
                <w:sz w:val="20"/>
                <w:szCs w:val="20"/>
              </w:rPr>
              <w:t>4575.13</w:t>
            </w:r>
          </w:p>
        </w:tc>
        <w:tc>
          <w:tcPr>
            <w:tcW w:w="437" w:type="pct"/>
            <w:noWrap/>
            <w:vAlign w:val="center"/>
            <w:hideMark/>
          </w:tcPr>
          <w:p w14:paraId="1C91FD84" w14:textId="6F2040DF" w:rsidR="00157C9E" w:rsidRPr="001965EF" w:rsidRDefault="001965EF" w:rsidP="001965EF">
            <w:pPr>
              <w:jc w:val="center"/>
              <w:rPr>
                <w:sz w:val="20"/>
                <w:szCs w:val="20"/>
              </w:rPr>
            </w:pPr>
            <w:r>
              <w:rPr>
                <w:sz w:val="20"/>
                <w:szCs w:val="20"/>
              </w:rPr>
              <w:t>1282.38</w:t>
            </w:r>
          </w:p>
        </w:tc>
        <w:tc>
          <w:tcPr>
            <w:tcW w:w="456" w:type="pct"/>
            <w:noWrap/>
            <w:vAlign w:val="center"/>
            <w:hideMark/>
          </w:tcPr>
          <w:p w14:paraId="27B778F6" w14:textId="77777777" w:rsidR="00157C9E" w:rsidRPr="001965EF" w:rsidRDefault="00157C9E" w:rsidP="001965EF">
            <w:pPr>
              <w:jc w:val="center"/>
              <w:rPr>
                <w:sz w:val="20"/>
                <w:szCs w:val="20"/>
              </w:rPr>
            </w:pPr>
            <w:r w:rsidRPr="001965EF">
              <w:rPr>
                <w:sz w:val="20"/>
                <w:szCs w:val="20"/>
              </w:rPr>
              <w:t>4616</w:t>
            </w:r>
          </w:p>
        </w:tc>
        <w:tc>
          <w:tcPr>
            <w:tcW w:w="511" w:type="pct"/>
            <w:noWrap/>
            <w:vAlign w:val="center"/>
            <w:hideMark/>
          </w:tcPr>
          <w:p w14:paraId="44A83E33" w14:textId="77777777" w:rsidR="00157C9E" w:rsidRPr="001965EF" w:rsidRDefault="00157C9E" w:rsidP="001965EF">
            <w:pPr>
              <w:jc w:val="center"/>
              <w:rPr>
                <w:sz w:val="20"/>
                <w:szCs w:val="20"/>
              </w:rPr>
            </w:pPr>
            <w:r w:rsidRPr="001965EF">
              <w:rPr>
                <w:sz w:val="20"/>
                <w:szCs w:val="20"/>
              </w:rPr>
              <w:t>3919</w:t>
            </w:r>
          </w:p>
        </w:tc>
        <w:tc>
          <w:tcPr>
            <w:tcW w:w="512" w:type="pct"/>
            <w:noWrap/>
            <w:vAlign w:val="center"/>
            <w:hideMark/>
          </w:tcPr>
          <w:p w14:paraId="0566F349" w14:textId="736F258E" w:rsidR="00157C9E" w:rsidRPr="001965EF" w:rsidRDefault="00157C9E" w:rsidP="001965EF">
            <w:pPr>
              <w:jc w:val="center"/>
              <w:rPr>
                <w:sz w:val="20"/>
                <w:szCs w:val="20"/>
              </w:rPr>
            </w:pPr>
            <w:r w:rsidRPr="001965EF">
              <w:rPr>
                <w:sz w:val="20"/>
                <w:szCs w:val="20"/>
              </w:rPr>
              <w:t>5396.5</w:t>
            </w:r>
            <w:r w:rsidR="00094C26">
              <w:rPr>
                <w:sz w:val="20"/>
                <w:szCs w:val="20"/>
              </w:rPr>
              <w:t>0</w:t>
            </w:r>
          </w:p>
        </w:tc>
        <w:tc>
          <w:tcPr>
            <w:tcW w:w="384" w:type="pct"/>
            <w:noWrap/>
            <w:vAlign w:val="center"/>
            <w:hideMark/>
          </w:tcPr>
          <w:p w14:paraId="598FF94E" w14:textId="2C791F94" w:rsidR="00157C9E" w:rsidRPr="001965EF" w:rsidRDefault="00157C9E" w:rsidP="001965EF">
            <w:pPr>
              <w:jc w:val="center"/>
              <w:rPr>
                <w:sz w:val="20"/>
                <w:szCs w:val="20"/>
              </w:rPr>
            </w:pPr>
            <w:r w:rsidRPr="001965EF">
              <w:rPr>
                <w:sz w:val="20"/>
                <w:szCs w:val="20"/>
              </w:rPr>
              <w:t>266</w:t>
            </w:r>
            <w:r w:rsidR="00094C26">
              <w:rPr>
                <w:sz w:val="20"/>
                <w:szCs w:val="20"/>
              </w:rPr>
              <w:t>.00</w:t>
            </w:r>
          </w:p>
        </w:tc>
        <w:tc>
          <w:tcPr>
            <w:tcW w:w="448" w:type="pct"/>
            <w:noWrap/>
            <w:vAlign w:val="center"/>
            <w:hideMark/>
          </w:tcPr>
          <w:p w14:paraId="035C119D" w14:textId="77777777" w:rsidR="00157C9E" w:rsidRPr="001965EF" w:rsidRDefault="00157C9E" w:rsidP="001965EF">
            <w:pPr>
              <w:jc w:val="center"/>
              <w:rPr>
                <w:sz w:val="20"/>
                <w:szCs w:val="20"/>
              </w:rPr>
            </w:pPr>
            <w:r w:rsidRPr="001965EF">
              <w:rPr>
                <w:sz w:val="20"/>
                <w:szCs w:val="20"/>
              </w:rPr>
              <w:t>7991</w:t>
            </w:r>
          </w:p>
        </w:tc>
      </w:tr>
      <w:tr w:rsidR="00094C26" w:rsidRPr="001965EF" w14:paraId="3B59970B" w14:textId="77777777" w:rsidTr="00094C26">
        <w:trPr>
          <w:trHeight w:val="288"/>
          <w:jc w:val="center"/>
        </w:trPr>
        <w:tc>
          <w:tcPr>
            <w:tcW w:w="1814" w:type="pct"/>
            <w:noWrap/>
            <w:vAlign w:val="center"/>
            <w:hideMark/>
          </w:tcPr>
          <w:p w14:paraId="1FB0E150" w14:textId="77777777" w:rsidR="00157C9E" w:rsidRPr="001965EF" w:rsidRDefault="00157C9E" w:rsidP="001965EF">
            <w:pPr>
              <w:jc w:val="center"/>
              <w:rPr>
                <w:sz w:val="20"/>
                <w:szCs w:val="20"/>
              </w:rPr>
            </w:pPr>
            <w:r w:rsidRPr="001965EF">
              <w:rPr>
                <w:sz w:val="20"/>
                <w:szCs w:val="20"/>
              </w:rPr>
              <w:t>Dhaka Soil Moisture [0-7 cm down]</w:t>
            </w:r>
          </w:p>
        </w:tc>
        <w:tc>
          <w:tcPr>
            <w:tcW w:w="437" w:type="pct"/>
            <w:noWrap/>
            <w:vAlign w:val="center"/>
            <w:hideMark/>
          </w:tcPr>
          <w:p w14:paraId="5FC0716F" w14:textId="6BF28C08" w:rsidR="00157C9E" w:rsidRPr="001965EF" w:rsidRDefault="001965EF" w:rsidP="001965EF">
            <w:pPr>
              <w:jc w:val="center"/>
              <w:rPr>
                <w:sz w:val="20"/>
                <w:szCs w:val="20"/>
              </w:rPr>
            </w:pPr>
            <w:r>
              <w:rPr>
                <w:sz w:val="20"/>
                <w:szCs w:val="20"/>
              </w:rPr>
              <w:t>0.32</w:t>
            </w:r>
          </w:p>
        </w:tc>
        <w:tc>
          <w:tcPr>
            <w:tcW w:w="437" w:type="pct"/>
            <w:noWrap/>
            <w:vAlign w:val="center"/>
            <w:hideMark/>
          </w:tcPr>
          <w:p w14:paraId="74CC9214" w14:textId="77777777" w:rsidR="00157C9E" w:rsidRPr="001965EF" w:rsidRDefault="00157C9E" w:rsidP="001965EF">
            <w:pPr>
              <w:jc w:val="center"/>
              <w:rPr>
                <w:sz w:val="20"/>
                <w:szCs w:val="20"/>
              </w:rPr>
            </w:pPr>
            <w:r w:rsidRPr="001965EF">
              <w:rPr>
                <w:sz w:val="20"/>
                <w:szCs w:val="20"/>
              </w:rPr>
              <w:t>0.11</w:t>
            </w:r>
          </w:p>
        </w:tc>
        <w:tc>
          <w:tcPr>
            <w:tcW w:w="456" w:type="pct"/>
            <w:noWrap/>
            <w:vAlign w:val="center"/>
            <w:hideMark/>
          </w:tcPr>
          <w:p w14:paraId="670CF28A" w14:textId="5C7F8D7F" w:rsidR="00157C9E" w:rsidRPr="001965EF" w:rsidRDefault="001965EF" w:rsidP="001965EF">
            <w:pPr>
              <w:jc w:val="center"/>
              <w:rPr>
                <w:sz w:val="20"/>
                <w:szCs w:val="20"/>
              </w:rPr>
            </w:pPr>
            <w:r>
              <w:rPr>
                <w:sz w:val="20"/>
                <w:szCs w:val="20"/>
              </w:rPr>
              <w:t>0.35</w:t>
            </w:r>
          </w:p>
        </w:tc>
        <w:tc>
          <w:tcPr>
            <w:tcW w:w="511" w:type="pct"/>
            <w:noWrap/>
            <w:vAlign w:val="center"/>
            <w:hideMark/>
          </w:tcPr>
          <w:p w14:paraId="76C179E9" w14:textId="7A94B5A8" w:rsidR="00157C9E" w:rsidRPr="001965EF" w:rsidRDefault="00157C9E" w:rsidP="00094C26">
            <w:pPr>
              <w:jc w:val="center"/>
              <w:rPr>
                <w:sz w:val="20"/>
                <w:szCs w:val="20"/>
              </w:rPr>
            </w:pPr>
            <w:r w:rsidRPr="001965EF">
              <w:rPr>
                <w:sz w:val="20"/>
                <w:szCs w:val="20"/>
              </w:rPr>
              <w:t>0.19</w:t>
            </w:r>
          </w:p>
        </w:tc>
        <w:tc>
          <w:tcPr>
            <w:tcW w:w="512" w:type="pct"/>
            <w:noWrap/>
            <w:vAlign w:val="center"/>
            <w:hideMark/>
          </w:tcPr>
          <w:p w14:paraId="776EE16B" w14:textId="570622FE" w:rsidR="00157C9E" w:rsidRPr="001965EF" w:rsidRDefault="00094C26" w:rsidP="001965EF">
            <w:pPr>
              <w:jc w:val="center"/>
              <w:rPr>
                <w:sz w:val="20"/>
                <w:szCs w:val="20"/>
              </w:rPr>
            </w:pPr>
            <w:r>
              <w:rPr>
                <w:sz w:val="20"/>
                <w:szCs w:val="20"/>
              </w:rPr>
              <w:t>0.43</w:t>
            </w:r>
          </w:p>
        </w:tc>
        <w:tc>
          <w:tcPr>
            <w:tcW w:w="384" w:type="pct"/>
            <w:noWrap/>
            <w:vAlign w:val="center"/>
            <w:hideMark/>
          </w:tcPr>
          <w:p w14:paraId="73CAB6C9" w14:textId="7380BA54" w:rsidR="00157C9E" w:rsidRPr="001965EF" w:rsidRDefault="00094C26" w:rsidP="001965EF">
            <w:pPr>
              <w:jc w:val="center"/>
              <w:rPr>
                <w:sz w:val="20"/>
                <w:szCs w:val="20"/>
              </w:rPr>
            </w:pPr>
            <w:r>
              <w:rPr>
                <w:sz w:val="20"/>
                <w:szCs w:val="20"/>
              </w:rPr>
              <w:t>0.13</w:t>
            </w:r>
          </w:p>
        </w:tc>
        <w:tc>
          <w:tcPr>
            <w:tcW w:w="448" w:type="pct"/>
            <w:noWrap/>
            <w:vAlign w:val="center"/>
            <w:hideMark/>
          </w:tcPr>
          <w:p w14:paraId="42D33308" w14:textId="12E3AE65" w:rsidR="00157C9E" w:rsidRPr="001965EF" w:rsidRDefault="00094C26" w:rsidP="001965EF">
            <w:pPr>
              <w:jc w:val="center"/>
              <w:rPr>
                <w:sz w:val="20"/>
                <w:szCs w:val="20"/>
              </w:rPr>
            </w:pPr>
            <w:r>
              <w:rPr>
                <w:sz w:val="20"/>
                <w:szCs w:val="20"/>
              </w:rPr>
              <w:t>0.45</w:t>
            </w:r>
          </w:p>
        </w:tc>
      </w:tr>
      <w:tr w:rsidR="00094C26" w:rsidRPr="001965EF" w14:paraId="33BD055A" w14:textId="77777777" w:rsidTr="00094C26">
        <w:trPr>
          <w:trHeight w:val="288"/>
          <w:jc w:val="center"/>
        </w:trPr>
        <w:tc>
          <w:tcPr>
            <w:tcW w:w="1814" w:type="pct"/>
            <w:noWrap/>
            <w:vAlign w:val="center"/>
            <w:hideMark/>
          </w:tcPr>
          <w:p w14:paraId="7704525D" w14:textId="77777777" w:rsidR="00157C9E" w:rsidRPr="001965EF" w:rsidRDefault="00157C9E" w:rsidP="001965EF">
            <w:pPr>
              <w:jc w:val="center"/>
              <w:rPr>
                <w:sz w:val="20"/>
                <w:szCs w:val="20"/>
              </w:rPr>
            </w:pPr>
            <w:r w:rsidRPr="001965EF">
              <w:rPr>
                <w:sz w:val="20"/>
                <w:szCs w:val="20"/>
              </w:rPr>
              <w:t>Dhaka Soil Moisture [0-7 cm down].1</w:t>
            </w:r>
          </w:p>
        </w:tc>
        <w:tc>
          <w:tcPr>
            <w:tcW w:w="437" w:type="pct"/>
            <w:noWrap/>
            <w:vAlign w:val="center"/>
            <w:hideMark/>
          </w:tcPr>
          <w:p w14:paraId="7BD8C406" w14:textId="4F38F222" w:rsidR="00157C9E" w:rsidRPr="001965EF" w:rsidRDefault="001965EF" w:rsidP="001965EF">
            <w:pPr>
              <w:jc w:val="center"/>
              <w:rPr>
                <w:sz w:val="20"/>
                <w:szCs w:val="20"/>
              </w:rPr>
            </w:pPr>
            <w:r>
              <w:rPr>
                <w:sz w:val="20"/>
                <w:szCs w:val="20"/>
              </w:rPr>
              <w:t>0.29</w:t>
            </w:r>
          </w:p>
        </w:tc>
        <w:tc>
          <w:tcPr>
            <w:tcW w:w="437" w:type="pct"/>
            <w:noWrap/>
            <w:vAlign w:val="center"/>
            <w:hideMark/>
          </w:tcPr>
          <w:p w14:paraId="45E51F54" w14:textId="4365A1EC" w:rsidR="00157C9E" w:rsidRPr="001965EF" w:rsidRDefault="00157C9E" w:rsidP="001965EF">
            <w:pPr>
              <w:jc w:val="center"/>
              <w:rPr>
                <w:sz w:val="20"/>
                <w:szCs w:val="20"/>
              </w:rPr>
            </w:pPr>
            <w:r w:rsidRPr="001965EF">
              <w:rPr>
                <w:sz w:val="20"/>
                <w:szCs w:val="20"/>
              </w:rPr>
              <w:t>0.1</w:t>
            </w:r>
            <w:r w:rsidR="001965EF">
              <w:rPr>
                <w:sz w:val="20"/>
                <w:szCs w:val="20"/>
              </w:rPr>
              <w:t>0</w:t>
            </w:r>
          </w:p>
        </w:tc>
        <w:tc>
          <w:tcPr>
            <w:tcW w:w="456" w:type="pct"/>
            <w:noWrap/>
            <w:vAlign w:val="center"/>
            <w:hideMark/>
          </w:tcPr>
          <w:p w14:paraId="01EFAAD1" w14:textId="2EFE7F68" w:rsidR="00157C9E" w:rsidRPr="001965EF" w:rsidRDefault="001965EF" w:rsidP="001965EF">
            <w:pPr>
              <w:jc w:val="center"/>
              <w:rPr>
                <w:sz w:val="20"/>
                <w:szCs w:val="20"/>
              </w:rPr>
            </w:pPr>
            <w:r>
              <w:rPr>
                <w:sz w:val="20"/>
                <w:szCs w:val="20"/>
              </w:rPr>
              <w:t>0.32</w:t>
            </w:r>
          </w:p>
        </w:tc>
        <w:tc>
          <w:tcPr>
            <w:tcW w:w="511" w:type="pct"/>
            <w:noWrap/>
            <w:vAlign w:val="center"/>
            <w:hideMark/>
          </w:tcPr>
          <w:p w14:paraId="6278CA79" w14:textId="40782B5D" w:rsidR="00157C9E" w:rsidRPr="001965EF" w:rsidRDefault="00094C26" w:rsidP="001965EF">
            <w:pPr>
              <w:jc w:val="center"/>
              <w:rPr>
                <w:sz w:val="20"/>
                <w:szCs w:val="20"/>
              </w:rPr>
            </w:pPr>
            <w:r>
              <w:rPr>
                <w:sz w:val="20"/>
                <w:szCs w:val="20"/>
              </w:rPr>
              <w:t>0.19</w:t>
            </w:r>
          </w:p>
        </w:tc>
        <w:tc>
          <w:tcPr>
            <w:tcW w:w="512" w:type="pct"/>
            <w:noWrap/>
            <w:vAlign w:val="center"/>
            <w:hideMark/>
          </w:tcPr>
          <w:p w14:paraId="4EFC66CA" w14:textId="77777777" w:rsidR="00157C9E" w:rsidRPr="001965EF" w:rsidRDefault="00157C9E" w:rsidP="001965EF">
            <w:pPr>
              <w:jc w:val="center"/>
              <w:rPr>
                <w:sz w:val="20"/>
                <w:szCs w:val="20"/>
              </w:rPr>
            </w:pPr>
            <w:r w:rsidRPr="001965EF">
              <w:rPr>
                <w:sz w:val="20"/>
                <w:szCs w:val="20"/>
              </w:rPr>
              <w:t>0.39</w:t>
            </w:r>
          </w:p>
        </w:tc>
        <w:tc>
          <w:tcPr>
            <w:tcW w:w="384" w:type="pct"/>
            <w:noWrap/>
            <w:vAlign w:val="center"/>
            <w:hideMark/>
          </w:tcPr>
          <w:p w14:paraId="44003444" w14:textId="4AB4A5F4" w:rsidR="00157C9E" w:rsidRPr="001965EF" w:rsidRDefault="00094C26" w:rsidP="001965EF">
            <w:pPr>
              <w:jc w:val="center"/>
              <w:rPr>
                <w:sz w:val="20"/>
                <w:szCs w:val="20"/>
              </w:rPr>
            </w:pPr>
            <w:r>
              <w:rPr>
                <w:sz w:val="20"/>
                <w:szCs w:val="20"/>
              </w:rPr>
              <w:t>0.13</w:t>
            </w:r>
          </w:p>
        </w:tc>
        <w:tc>
          <w:tcPr>
            <w:tcW w:w="448" w:type="pct"/>
            <w:noWrap/>
            <w:vAlign w:val="center"/>
            <w:hideMark/>
          </w:tcPr>
          <w:p w14:paraId="56E1E939" w14:textId="53224B52" w:rsidR="00157C9E" w:rsidRPr="001965EF" w:rsidRDefault="00094C26" w:rsidP="001965EF">
            <w:pPr>
              <w:jc w:val="center"/>
              <w:rPr>
                <w:sz w:val="20"/>
                <w:szCs w:val="20"/>
              </w:rPr>
            </w:pPr>
            <w:r>
              <w:rPr>
                <w:sz w:val="20"/>
                <w:szCs w:val="20"/>
              </w:rPr>
              <w:t>0.44</w:t>
            </w:r>
          </w:p>
        </w:tc>
      </w:tr>
      <w:tr w:rsidR="00094C26" w:rsidRPr="001965EF" w14:paraId="101E0371" w14:textId="77777777" w:rsidTr="00094C26">
        <w:trPr>
          <w:trHeight w:val="288"/>
          <w:jc w:val="center"/>
        </w:trPr>
        <w:tc>
          <w:tcPr>
            <w:tcW w:w="1814" w:type="pct"/>
            <w:noWrap/>
            <w:vAlign w:val="center"/>
            <w:hideMark/>
          </w:tcPr>
          <w:p w14:paraId="758318C5" w14:textId="77777777" w:rsidR="00157C9E" w:rsidRPr="001965EF" w:rsidRDefault="00157C9E" w:rsidP="001965EF">
            <w:pPr>
              <w:jc w:val="center"/>
              <w:rPr>
                <w:sz w:val="20"/>
                <w:szCs w:val="20"/>
              </w:rPr>
            </w:pPr>
            <w:r w:rsidRPr="001965EF">
              <w:rPr>
                <w:sz w:val="20"/>
                <w:szCs w:val="20"/>
              </w:rPr>
              <w:t>Dhaka Soil Moisture [0-7 cm down].2</w:t>
            </w:r>
          </w:p>
        </w:tc>
        <w:tc>
          <w:tcPr>
            <w:tcW w:w="437" w:type="pct"/>
            <w:noWrap/>
            <w:vAlign w:val="center"/>
            <w:hideMark/>
          </w:tcPr>
          <w:p w14:paraId="415A3DEB" w14:textId="64E84C5D" w:rsidR="00157C9E" w:rsidRPr="001965EF" w:rsidRDefault="001965EF" w:rsidP="001965EF">
            <w:pPr>
              <w:jc w:val="center"/>
              <w:rPr>
                <w:sz w:val="20"/>
                <w:szCs w:val="20"/>
              </w:rPr>
            </w:pPr>
            <w:r>
              <w:rPr>
                <w:sz w:val="20"/>
                <w:szCs w:val="20"/>
              </w:rPr>
              <w:t>0.30</w:t>
            </w:r>
          </w:p>
        </w:tc>
        <w:tc>
          <w:tcPr>
            <w:tcW w:w="437" w:type="pct"/>
            <w:noWrap/>
            <w:vAlign w:val="center"/>
            <w:hideMark/>
          </w:tcPr>
          <w:p w14:paraId="3E06400E" w14:textId="37002B7D" w:rsidR="00157C9E" w:rsidRPr="001965EF" w:rsidRDefault="001965EF" w:rsidP="001965EF">
            <w:pPr>
              <w:jc w:val="center"/>
              <w:rPr>
                <w:sz w:val="20"/>
                <w:szCs w:val="20"/>
              </w:rPr>
            </w:pPr>
            <w:r>
              <w:rPr>
                <w:sz w:val="20"/>
                <w:szCs w:val="20"/>
              </w:rPr>
              <w:t>0.10</w:t>
            </w:r>
          </w:p>
        </w:tc>
        <w:tc>
          <w:tcPr>
            <w:tcW w:w="456" w:type="pct"/>
            <w:noWrap/>
            <w:vAlign w:val="center"/>
            <w:hideMark/>
          </w:tcPr>
          <w:p w14:paraId="10D43134" w14:textId="37EF2AC7" w:rsidR="00157C9E" w:rsidRPr="001965EF" w:rsidRDefault="001965EF" w:rsidP="001965EF">
            <w:pPr>
              <w:jc w:val="center"/>
              <w:rPr>
                <w:sz w:val="20"/>
                <w:szCs w:val="20"/>
              </w:rPr>
            </w:pPr>
            <w:r>
              <w:rPr>
                <w:sz w:val="20"/>
                <w:szCs w:val="20"/>
              </w:rPr>
              <w:t>0.33</w:t>
            </w:r>
          </w:p>
        </w:tc>
        <w:tc>
          <w:tcPr>
            <w:tcW w:w="511" w:type="pct"/>
            <w:noWrap/>
            <w:vAlign w:val="center"/>
            <w:hideMark/>
          </w:tcPr>
          <w:p w14:paraId="377062BF" w14:textId="5CA31E3D" w:rsidR="00157C9E" w:rsidRPr="001965EF" w:rsidRDefault="00094C26" w:rsidP="001965EF">
            <w:pPr>
              <w:jc w:val="center"/>
              <w:rPr>
                <w:sz w:val="20"/>
                <w:szCs w:val="20"/>
              </w:rPr>
            </w:pPr>
            <w:r>
              <w:rPr>
                <w:sz w:val="20"/>
                <w:szCs w:val="20"/>
              </w:rPr>
              <w:t>0.1</w:t>
            </w:r>
            <w:r w:rsidR="00157C9E" w:rsidRPr="001965EF">
              <w:rPr>
                <w:sz w:val="20"/>
                <w:szCs w:val="20"/>
              </w:rPr>
              <w:t>9</w:t>
            </w:r>
          </w:p>
        </w:tc>
        <w:tc>
          <w:tcPr>
            <w:tcW w:w="512" w:type="pct"/>
            <w:noWrap/>
            <w:vAlign w:val="center"/>
            <w:hideMark/>
          </w:tcPr>
          <w:p w14:paraId="6D88FE78" w14:textId="21793BF3" w:rsidR="00157C9E" w:rsidRPr="001965EF" w:rsidRDefault="00157C9E" w:rsidP="00094C26">
            <w:pPr>
              <w:jc w:val="center"/>
              <w:rPr>
                <w:sz w:val="20"/>
                <w:szCs w:val="20"/>
              </w:rPr>
            </w:pPr>
            <w:r w:rsidRPr="001965EF">
              <w:rPr>
                <w:sz w:val="20"/>
                <w:szCs w:val="20"/>
              </w:rPr>
              <w:t>0.40</w:t>
            </w:r>
          </w:p>
        </w:tc>
        <w:tc>
          <w:tcPr>
            <w:tcW w:w="384" w:type="pct"/>
            <w:noWrap/>
            <w:vAlign w:val="center"/>
            <w:hideMark/>
          </w:tcPr>
          <w:p w14:paraId="3B972D91" w14:textId="0D8354FF" w:rsidR="00157C9E" w:rsidRPr="001965EF" w:rsidRDefault="00094C26" w:rsidP="001965EF">
            <w:pPr>
              <w:jc w:val="center"/>
              <w:rPr>
                <w:sz w:val="20"/>
                <w:szCs w:val="20"/>
              </w:rPr>
            </w:pPr>
            <w:r>
              <w:rPr>
                <w:sz w:val="20"/>
                <w:szCs w:val="20"/>
              </w:rPr>
              <w:t>0.13</w:t>
            </w:r>
          </w:p>
        </w:tc>
        <w:tc>
          <w:tcPr>
            <w:tcW w:w="448" w:type="pct"/>
            <w:noWrap/>
            <w:vAlign w:val="center"/>
            <w:hideMark/>
          </w:tcPr>
          <w:p w14:paraId="31BBE3C6" w14:textId="3AA4ED95" w:rsidR="00157C9E" w:rsidRPr="001965EF" w:rsidRDefault="00094C26" w:rsidP="001965EF">
            <w:pPr>
              <w:jc w:val="center"/>
              <w:rPr>
                <w:sz w:val="20"/>
                <w:szCs w:val="20"/>
              </w:rPr>
            </w:pPr>
            <w:r>
              <w:rPr>
                <w:sz w:val="20"/>
                <w:szCs w:val="20"/>
              </w:rPr>
              <w:t>0.44</w:t>
            </w:r>
          </w:p>
        </w:tc>
      </w:tr>
      <w:tr w:rsidR="00094C26" w:rsidRPr="001965EF" w14:paraId="1F78CF2E" w14:textId="77777777" w:rsidTr="00094C26">
        <w:trPr>
          <w:trHeight w:val="288"/>
          <w:jc w:val="center"/>
        </w:trPr>
        <w:tc>
          <w:tcPr>
            <w:tcW w:w="1814" w:type="pct"/>
            <w:noWrap/>
            <w:vAlign w:val="center"/>
            <w:hideMark/>
          </w:tcPr>
          <w:p w14:paraId="6A76B7BA" w14:textId="77777777" w:rsidR="00157C9E" w:rsidRPr="001965EF" w:rsidRDefault="00157C9E" w:rsidP="001965EF">
            <w:pPr>
              <w:jc w:val="center"/>
              <w:rPr>
                <w:sz w:val="20"/>
                <w:szCs w:val="20"/>
              </w:rPr>
            </w:pPr>
            <w:r w:rsidRPr="001965EF">
              <w:rPr>
                <w:sz w:val="20"/>
                <w:szCs w:val="20"/>
              </w:rPr>
              <w:t>Dhaka Soil Temperature [0-7 cm down]</w:t>
            </w:r>
          </w:p>
        </w:tc>
        <w:tc>
          <w:tcPr>
            <w:tcW w:w="437" w:type="pct"/>
            <w:noWrap/>
            <w:vAlign w:val="center"/>
            <w:hideMark/>
          </w:tcPr>
          <w:p w14:paraId="677344D1" w14:textId="5C385CAB" w:rsidR="00157C9E" w:rsidRPr="001965EF" w:rsidRDefault="001965EF" w:rsidP="001965EF">
            <w:pPr>
              <w:jc w:val="center"/>
              <w:rPr>
                <w:sz w:val="20"/>
                <w:szCs w:val="20"/>
              </w:rPr>
            </w:pPr>
            <w:r>
              <w:rPr>
                <w:sz w:val="20"/>
                <w:szCs w:val="20"/>
              </w:rPr>
              <w:t>29.92</w:t>
            </w:r>
          </w:p>
        </w:tc>
        <w:tc>
          <w:tcPr>
            <w:tcW w:w="437" w:type="pct"/>
            <w:noWrap/>
            <w:vAlign w:val="center"/>
            <w:hideMark/>
          </w:tcPr>
          <w:p w14:paraId="4C23F57E" w14:textId="05FC360D" w:rsidR="00157C9E" w:rsidRPr="001965EF" w:rsidRDefault="001965EF" w:rsidP="001965EF">
            <w:pPr>
              <w:jc w:val="center"/>
              <w:rPr>
                <w:sz w:val="20"/>
                <w:szCs w:val="20"/>
              </w:rPr>
            </w:pPr>
            <w:r>
              <w:rPr>
                <w:sz w:val="20"/>
                <w:szCs w:val="20"/>
              </w:rPr>
              <w:t>3.27</w:t>
            </w:r>
          </w:p>
        </w:tc>
        <w:tc>
          <w:tcPr>
            <w:tcW w:w="456" w:type="pct"/>
            <w:noWrap/>
            <w:vAlign w:val="center"/>
            <w:hideMark/>
          </w:tcPr>
          <w:p w14:paraId="1A8DCE60" w14:textId="77777777" w:rsidR="00157C9E" w:rsidRPr="001965EF" w:rsidRDefault="00157C9E" w:rsidP="001965EF">
            <w:pPr>
              <w:jc w:val="center"/>
              <w:rPr>
                <w:sz w:val="20"/>
                <w:szCs w:val="20"/>
              </w:rPr>
            </w:pPr>
            <w:r w:rsidRPr="001965EF">
              <w:rPr>
                <w:sz w:val="20"/>
                <w:szCs w:val="20"/>
              </w:rPr>
              <w:t>30.46</w:t>
            </w:r>
          </w:p>
        </w:tc>
        <w:tc>
          <w:tcPr>
            <w:tcW w:w="511" w:type="pct"/>
            <w:noWrap/>
            <w:vAlign w:val="center"/>
            <w:hideMark/>
          </w:tcPr>
          <w:p w14:paraId="4D32E60E" w14:textId="2EDD39C3" w:rsidR="00157C9E" w:rsidRPr="001965EF" w:rsidRDefault="00157C9E" w:rsidP="001965EF">
            <w:pPr>
              <w:jc w:val="center"/>
              <w:rPr>
                <w:sz w:val="20"/>
                <w:szCs w:val="20"/>
              </w:rPr>
            </w:pPr>
            <w:r w:rsidRPr="001965EF">
              <w:rPr>
                <w:sz w:val="20"/>
                <w:szCs w:val="20"/>
              </w:rPr>
              <w:t>27.8</w:t>
            </w:r>
            <w:r w:rsidR="00094C26">
              <w:rPr>
                <w:sz w:val="20"/>
                <w:szCs w:val="20"/>
              </w:rPr>
              <w:t>0</w:t>
            </w:r>
          </w:p>
        </w:tc>
        <w:tc>
          <w:tcPr>
            <w:tcW w:w="512" w:type="pct"/>
            <w:noWrap/>
            <w:vAlign w:val="center"/>
            <w:hideMark/>
          </w:tcPr>
          <w:p w14:paraId="34B0953B" w14:textId="77777777" w:rsidR="00157C9E" w:rsidRPr="001965EF" w:rsidRDefault="00157C9E" w:rsidP="001965EF">
            <w:pPr>
              <w:jc w:val="center"/>
              <w:rPr>
                <w:sz w:val="20"/>
                <w:szCs w:val="20"/>
              </w:rPr>
            </w:pPr>
            <w:r w:rsidRPr="001965EF">
              <w:rPr>
                <w:sz w:val="20"/>
                <w:szCs w:val="20"/>
              </w:rPr>
              <w:t>32.16</w:t>
            </w:r>
          </w:p>
        </w:tc>
        <w:tc>
          <w:tcPr>
            <w:tcW w:w="384" w:type="pct"/>
            <w:noWrap/>
            <w:vAlign w:val="center"/>
            <w:hideMark/>
          </w:tcPr>
          <w:p w14:paraId="7559D2B8" w14:textId="77777777" w:rsidR="00157C9E" w:rsidRPr="001965EF" w:rsidRDefault="00157C9E" w:rsidP="001965EF">
            <w:pPr>
              <w:jc w:val="center"/>
              <w:rPr>
                <w:sz w:val="20"/>
                <w:szCs w:val="20"/>
              </w:rPr>
            </w:pPr>
            <w:r w:rsidRPr="001965EF">
              <w:rPr>
                <w:sz w:val="20"/>
                <w:szCs w:val="20"/>
              </w:rPr>
              <w:t>18.41</w:t>
            </w:r>
          </w:p>
        </w:tc>
        <w:tc>
          <w:tcPr>
            <w:tcW w:w="448" w:type="pct"/>
            <w:noWrap/>
            <w:vAlign w:val="center"/>
            <w:hideMark/>
          </w:tcPr>
          <w:p w14:paraId="11F5D854" w14:textId="77777777" w:rsidR="00157C9E" w:rsidRPr="001965EF" w:rsidRDefault="00157C9E" w:rsidP="001965EF">
            <w:pPr>
              <w:jc w:val="center"/>
              <w:rPr>
                <w:sz w:val="20"/>
                <w:szCs w:val="20"/>
              </w:rPr>
            </w:pPr>
            <w:r w:rsidRPr="001965EF">
              <w:rPr>
                <w:sz w:val="20"/>
                <w:szCs w:val="20"/>
              </w:rPr>
              <w:t>41.91</w:t>
            </w:r>
          </w:p>
        </w:tc>
      </w:tr>
      <w:tr w:rsidR="00094C26" w:rsidRPr="001965EF" w14:paraId="43DF3187" w14:textId="77777777" w:rsidTr="00094C26">
        <w:trPr>
          <w:trHeight w:val="288"/>
          <w:jc w:val="center"/>
        </w:trPr>
        <w:tc>
          <w:tcPr>
            <w:tcW w:w="1814" w:type="pct"/>
            <w:noWrap/>
            <w:vAlign w:val="center"/>
            <w:hideMark/>
          </w:tcPr>
          <w:p w14:paraId="78B0E82E" w14:textId="77777777" w:rsidR="00157C9E" w:rsidRPr="001965EF" w:rsidRDefault="00157C9E" w:rsidP="001965EF">
            <w:pPr>
              <w:jc w:val="center"/>
              <w:rPr>
                <w:sz w:val="20"/>
                <w:szCs w:val="20"/>
              </w:rPr>
            </w:pPr>
            <w:r w:rsidRPr="001965EF">
              <w:rPr>
                <w:sz w:val="20"/>
                <w:szCs w:val="20"/>
              </w:rPr>
              <w:t>Dhaka Soil Temperature [0-7 cm down].1</w:t>
            </w:r>
          </w:p>
        </w:tc>
        <w:tc>
          <w:tcPr>
            <w:tcW w:w="437" w:type="pct"/>
            <w:noWrap/>
            <w:vAlign w:val="center"/>
            <w:hideMark/>
          </w:tcPr>
          <w:p w14:paraId="35C83010" w14:textId="559E87ED" w:rsidR="00157C9E" w:rsidRPr="001965EF" w:rsidRDefault="001965EF" w:rsidP="001965EF">
            <w:pPr>
              <w:jc w:val="center"/>
              <w:rPr>
                <w:sz w:val="20"/>
                <w:szCs w:val="20"/>
              </w:rPr>
            </w:pPr>
            <w:r>
              <w:rPr>
                <w:sz w:val="20"/>
                <w:szCs w:val="20"/>
              </w:rPr>
              <w:t>23.24</w:t>
            </w:r>
          </w:p>
        </w:tc>
        <w:tc>
          <w:tcPr>
            <w:tcW w:w="437" w:type="pct"/>
            <w:noWrap/>
            <w:vAlign w:val="center"/>
            <w:hideMark/>
          </w:tcPr>
          <w:p w14:paraId="5BE89952" w14:textId="4DC9A05F" w:rsidR="00157C9E" w:rsidRPr="001965EF" w:rsidRDefault="001965EF" w:rsidP="001965EF">
            <w:pPr>
              <w:jc w:val="center"/>
              <w:rPr>
                <w:sz w:val="20"/>
                <w:szCs w:val="20"/>
              </w:rPr>
            </w:pPr>
            <w:r>
              <w:rPr>
                <w:sz w:val="20"/>
                <w:szCs w:val="20"/>
              </w:rPr>
              <w:t>4.96</w:t>
            </w:r>
          </w:p>
        </w:tc>
        <w:tc>
          <w:tcPr>
            <w:tcW w:w="456" w:type="pct"/>
            <w:noWrap/>
            <w:vAlign w:val="center"/>
            <w:hideMark/>
          </w:tcPr>
          <w:p w14:paraId="054ED1E2" w14:textId="77777777" w:rsidR="00157C9E" w:rsidRPr="001965EF" w:rsidRDefault="00157C9E" w:rsidP="001965EF">
            <w:pPr>
              <w:jc w:val="center"/>
              <w:rPr>
                <w:sz w:val="20"/>
                <w:szCs w:val="20"/>
              </w:rPr>
            </w:pPr>
            <w:r w:rsidRPr="001965EF">
              <w:rPr>
                <w:sz w:val="20"/>
                <w:szCs w:val="20"/>
              </w:rPr>
              <w:t>25.34</w:t>
            </w:r>
          </w:p>
        </w:tc>
        <w:tc>
          <w:tcPr>
            <w:tcW w:w="511" w:type="pct"/>
            <w:noWrap/>
            <w:vAlign w:val="center"/>
            <w:hideMark/>
          </w:tcPr>
          <w:p w14:paraId="3BD67E94" w14:textId="77777777" w:rsidR="00157C9E" w:rsidRPr="001965EF" w:rsidRDefault="00157C9E" w:rsidP="001965EF">
            <w:pPr>
              <w:jc w:val="center"/>
              <w:rPr>
                <w:sz w:val="20"/>
                <w:szCs w:val="20"/>
              </w:rPr>
            </w:pPr>
            <w:r w:rsidRPr="001965EF">
              <w:rPr>
                <w:sz w:val="20"/>
                <w:szCs w:val="20"/>
              </w:rPr>
              <w:t>19.02</w:t>
            </w:r>
          </w:p>
        </w:tc>
        <w:tc>
          <w:tcPr>
            <w:tcW w:w="512" w:type="pct"/>
            <w:noWrap/>
            <w:vAlign w:val="center"/>
            <w:hideMark/>
          </w:tcPr>
          <w:p w14:paraId="2EC2C570" w14:textId="77777777" w:rsidR="00157C9E" w:rsidRPr="001965EF" w:rsidRDefault="00157C9E" w:rsidP="001965EF">
            <w:pPr>
              <w:jc w:val="center"/>
              <w:rPr>
                <w:sz w:val="20"/>
                <w:szCs w:val="20"/>
              </w:rPr>
            </w:pPr>
            <w:r w:rsidRPr="001965EF">
              <w:rPr>
                <w:sz w:val="20"/>
                <w:szCs w:val="20"/>
              </w:rPr>
              <w:t>27.31</w:t>
            </w:r>
          </w:p>
        </w:tc>
        <w:tc>
          <w:tcPr>
            <w:tcW w:w="384" w:type="pct"/>
            <w:noWrap/>
            <w:vAlign w:val="center"/>
            <w:hideMark/>
          </w:tcPr>
          <w:p w14:paraId="011D3315" w14:textId="77777777" w:rsidR="00157C9E" w:rsidRPr="001965EF" w:rsidRDefault="00157C9E" w:rsidP="001965EF">
            <w:pPr>
              <w:jc w:val="center"/>
              <w:rPr>
                <w:sz w:val="20"/>
                <w:szCs w:val="20"/>
              </w:rPr>
            </w:pPr>
            <w:r w:rsidRPr="001965EF">
              <w:rPr>
                <w:sz w:val="20"/>
                <w:szCs w:val="20"/>
              </w:rPr>
              <w:t>6.94</w:t>
            </w:r>
          </w:p>
        </w:tc>
        <w:tc>
          <w:tcPr>
            <w:tcW w:w="448" w:type="pct"/>
            <w:noWrap/>
            <w:vAlign w:val="center"/>
            <w:hideMark/>
          </w:tcPr>
          <w:p w14:paraId="583D547D" w14:textId="77777777" w:rsidR="00157C9E" w:rsidRPr="001965EF" w:rsidRDefault="00157C9E" w:rsidP="001965EF">
            <w:pPr>
              <w:jc w:val="center"/>
              <w:rPr>
                <w:sz w:val="20"/>
                <w:szCs w:val="20"/>
              </w:rPr>
            </w:pPr>
            <w:r w:rsidRPr="001965EF">
              <w:rPr>
                <w:sz w:val="20"/>
                <w:szCs w:val="20"/>
              </w:rPr>
              <w:t>32.47</w:t>
            </w:r>
          </w:p>
        </w:tc>
      </w:tr>
      <w:tr w:rsidR="00094C26" w:rsidRPr="001965EF" w14:paraId="48E60CEF" w14:textId="77777777" w:rsidTr="00094C26">
        <w:trPr>
          <w:trHeight w:val="288"/>
          <w:jc w:val="center"/>
        </w:trPr>
        <w:tc>
          <w:tcPr>
            <w:tcW w:w="1814" w:type="pct"/>
            <w:noWrap/>
            <w:vAlign w:val="center"/>
            <w:hideMark/>
          </w:tcPr>
          <w:p w14:paraId="647BDF7B" w14:textId="77777777" w:rsidR="00157C9E" w:rsidRPr="001965EF" w:rsidRDefault="00157C9E" w:rsidP="001965EF">
            <w:pPr>
              <w:jc w:val="center"/>
              <w:rPr>
                <w:sz w:val="20"/>
                <w:szCs w:val="20"/>
              </w:rPr>
            </w:pPr>
            <w:r w:rsidRPr="001965EF">
              <w:rPr>
                <w:sz w:val="20"/>
                <w:szCs w:val="20"/>
              </w:rPr>
              <w:t>Dhaka Soil Temperature [0-7 cm down].2</w:t>
            </w:r>
          </w:p>
        </w:tc>
        <w:tc>
          <w:tcPr>
            <w:tcW w:w="437" w:type="pct"/>
            <w:noWrap/>
            <w:vAlign w:val="center"/>
            <w:hideMark/>
          </w:tcPr>
          <w:p w14:paraId="7F3970E9" w14:textId="77777777" w:rsidR="00157C9E" w:rsidRPr="001965EF" w:rsidRDefault="00157C9E" w:rsidP="001965EF">
            <w:pPr>
              <w:jc w:val="center"/>
              <w:rPr>
                <w:sz w:val="20"/>
                <w:szCs w:val="20"/>
              </w:rPr>
            </w:pPr>
            <w:r w:rsidRPr="001965EF">
              <w:rPr>
                <w:sz w:val="20"/>
                <w:szCs w:val="20"/>
              </w:rPr>
              <w:t>26.47</w:t>
            </w:r>
          </w:p>
        </w:tc>
        <w:tc>
          <w:tcPr>
            <w:tcW w:w="437" w:type="pct"/>
            <w:noWrap/>
            <w:vAlign w:val="center"/>
            <w:hideMark/>
          </w:tcPr>
          <w:p w14:paraId="59AD84D1" w14:textId="46A13802" w:rsidR="00157C9E" w:rsidRPr="001965EF" w:rsidRDefault="001965EF" w:rsidP="001965EF">
            <w:pPr>
              <w:jc w:val="center"/>
              <w:rPr>
                <w:sz w:val="20"/>
                <w:szCs w:val="20"/>
              </w:rPr>
            </w:pPr>
            <w:r>
              <w:rPr>
                <w:sz w:val="20"/>
                <w:szCs w:val="20"/>
              </w:rPr>
              <w:t>4.01</w:t>
            </w:r>
          </w:p>
        </w:tc>
        <w:tc>
          <w:tcPr>
            <w:tcW w:w="456" w:type="pct"/>
            <w:noWrap/>
            <w:vAlign w:val="center"/>
            <w:hideMark/>
          </w:tcPr>
          <w:p w14:paraId="70CD2E99" w14:textId="6D48F2ED" w:rsidR="00157C9E" w:rsidRPr="001965EF" w:rsidRDefault="00157C9E" w:rsidP="001965EF">
            <w:pPr>
              <w:jc w:val="center"/>
              <w:rPr>
                <w:sz w:val="20"/>
                <w:szCs w:val="20"/>
              </w:rPr>
            </w:pPr>
            <w:r w:rsidRPr="001965EF">
              <w:rPr>
                <w:sz w:val="20"/>
                <w:szCs w:val="20"/>
              </w:rPr>
              <w:t>27.91</w:t>
            </w:r>
          </w:p>
        </w:tc>
        <w:tc>
          <w:tcPr>
            <w:tcW w:w="511" w:type="pct"/>
            <w:noWrap/>
            <w:vAlign w:val="center"/>
            <w:hideMark/>
          </w:tcPr>
          <w:p w14:paraId="0A819A46" w14:textId="6552A6FE" w:rsidR="00157C9E" w:rsidRPr="001965EF" w:rsidRDefault="00157C9E" w:rsidP="00094C26">
            <w:pPr>
              <w:jc w:val="center"/>
              <w:rPr>
                <w:sz w:val="20"/>
                <w:szCs w:val="20"/>
              </w:rPr>
            </w:pPr>
            <w:r w:rsidRPr="001965EF">
              <w:rPr>
                <w:sz w:val="20"/>
                <w:szCs w:val="20"/>
              </w:rPr>
              <w:t>23.42</w:t>
            </w:r>
          </w:p>
        </w:tc>
        <w:tc>
          <w:tcPr>
            <w:tcW w:w="512" w:type="pct"/>
            <w:noWrap/>
            <w:vAlign w:val="center"/>
            <w:hideMark/>
          </w:tcPr>
          <w:p w14:paraId="2908181E" w14:textId="13FC5A90" w:rsidR="00157C9E" w:rsidRPr="001965EF" w:rsidRDefault="00094C26" w:rsidP="001965EF">
            <w:pPr>
              <w:jc w:val="center"/>
              <w:rPr>
                <w:sz w:val="20"/>
                <w:szCs w:val="20"/>
              </w:rPr>
            </w:pPr>
            <w:r>
              <w:rPr>
                <w:sz w:val="20"/>
                <w:szCs w:val="20"/>
              </w:rPr>
              <w:t>29.51</w:t>
            </w:r>
          </w:p>
        </w:tc>
        <w:tc>
          <w:tcPr>
            <w:tcW w:w="384" w:type="pct"/>
            <w:noWrap/>
            <w:vAlign w:val="center"/>
            <w:hideMark/>
          </w:tcPr>
          <w:p w14:paraId="36920294" w14:textId="77777777" w:rsidR="00157C9E" w:rsidRPr="001965EF" w:rsidRDefault="00157C9E" w:rsidP="001965EF">
            <w:pPr>
              <w:jc w:val="center"/>
              <w:rPr>
                <w:sz w:val="20"/>
                <w:szCs w:val="20"/>
              </w:rPr>
            </w:pPr>
            <w:r w:rsidRPr="001965EF">
              <w:rPr>
                <w:sz w:val="20"/>
                <w:szCs w:val="20"/>
              </w:rPr>
              <w:t>12.92</w:t>
            </w:r>
          </w:p>
        </w:tc>
        <w:tc>
          <w:tcPr>
            <w:tcW w:w="448" w:type="pct"/>
            <w:noWrap/>
            <w:vAlign w:val="center"/>
            <w:hideMark/>
          </w:tcPr>
          <w:p w14:paraId="1A79ACC7" w14:textId="52187E83" w:rsidR="00157C9E" w:rsidRPr="001965EF" w:rsidRDefault="00094C26" w:rsidP="001965EF">
            <w:pPr>
              <w:jc w:val="center"/>
              <w:rPr>
                <w:sz w:val="20"/>
                <w:szCs w:val="20"/>
              </w:rPr>
            </w:pPr>
            <w:r>
              <w:rPr>
                <w:sz w:val="20"/>
                <w:szCs w:val="20"/>
              </w:rPr>
              <w:t>36.62</w:t>
            </w:r>
          </w:p>
        </w:tc>
      </w:tr>
      <w:tr w:rsidR="00094C26" w:rsidRPr="001965EF" w14:paraId="7A9F2CB3" w14:textId="77777777" w:rsidTr="00094C26">
        <w:trPr>
          <w:trHeight w:val="288"/>
          <w:jc w:val="center"/>
        </w:trPr>
        <w:tc>
          <w:tcPr>
            <w:tcW w:w="1814" w:type="pct"/>
            <w:noWrap/>
            <w:vAlign w:val="center"/>
            <w:hideMark/>
          </w:tcPr>
          <w:p w14:paraId="3C8B00F8" w14:textId="77777777" w:rsidR="00157C9E" w:rsidRPr="001965EF" w:rsidRDefault="00157C9E" w:rsidP="001965EF">
            <w:pPr>
              <w:jc w:val="center"/>
              <w:rPr>
                <w:sz w:val="20"/>
                <w:szCs w:val="20"/>
              </w:rPr>
            </w:pPr>
            <w:r w:rsidRPr="001965EF">
              <w:rPr>
                <w:sz w:val="20"/>
                <w:szCs w:val="20"/>
              </w:rPr>
              <w:t>Dhaka Sunshine Duration</w:t>
            </w:r>
          </w:p>
        </w:tc>
        <w:tc>
          <w:tcPr>
            <w:tcW w:w="437" w:type="pct"/>
            <w:noWrap/>
            <w:vAlign w:val="center"/>
            <w:hideMark/>
          </w:tcPr>
          <w:p w14:paraId="3BB10342" w14:textId="28D2ACE9" w:rsidR="00157C9E" w:rsidRPr="001965EF" w:rsidRDefault="001965EF" w:rsidP="001965EF">
            <w:pPr>
              <w:jc w:val="center"/>
              <w:rPr>
                <w:sz w:val="20"/>
                <w:szCs w:val="20"/>
              </w:rPr>
            </w:pPr>
            <w:r>
              <w:rPr>
                <w:sz w:val="20"/>
                <w:szCs w:val="20"/>
              </w:rPr>
              <w:t>471.39</w:t>
            </w:r>
          </w:p>
        </w:tc>
        <w:tc>
          <w:tcPr>
            <w:tcW w:w="437" w:type="pct"/>
            <w:noWrap/>
            <w:vAlign w:val="center"/>
            <w:hideMark/>
          </w:tcPr>
          <w:p w14:paraId="10D6DAAA" w14:textId="104D2CF8" w:rsidR="00157C9E" w:rsidRPr="001965EF" w:rsidRDefault="00157C9E" w:rsidP="001965EF">
            <w:pPr>
              <w:jc w:val="center"/>
              <w:rPr>
                <w:sz w:val="20"/>
                <w:szCs w:val="20"/>
              </w:rPr>
            </w:pPr>
            <w:r w:rsidRPr="001965EF">
              <w:rPr>
                <w:sz w:val="20"/>
                <w:szCs w:val="20"/>
              </w:rPr>
              <w:t>172.6</w:t>
            </w:r>
            <w:r w:rsidR="001965EF">
              <w:rPr>
                <w:sz w:val="20"/>
                <w:szCs w:val="20"/>
              </w:rPr>
              <w:t>6</w:t>
            </w:r>
          </w:p>
        </w:tc>
        <w:tc>
          <w:tcPr>
            <w:tcW w:w="456" w:type="pct"/>
            <w:noWrap/>
            <w:vAlign w:val="center"/>
            <w:hideMark/>
          </w:tcPr>
          <w:p w14:paraId="1D8F5D83" w14:textId="62DF18B8" w:rsidR="00157C9E" w:rsidRPr="001965EF" w:rsidRDefault="00157C9E" w:rsidP="001965EF">
            <w:pPr>
              <w:jc w:val="center"/>
              <w:rPr>
                <w:sz w:val="20"/>
                <w:szCs w:val="20"/>
              </w:rPr>
            </w:pPr>
            <w:r w:rsidRPr="001965EF">
              <w:rPr>
                <w:sz w:val="20"/>
                <w:szCs w:val="20"/>
              </w:rPr>
              <w:t>502.</w:t>
            </w:r>
            <w:r w:rsidR="001965EF">
              <w:rPr>
                <w:sz w:val="20"/>
                <w:szCs w:val="20"/>
              </w:rPr>
              <w:t>30</w:t>
            </w:r>
          </w:p>
        </w:tc>
        <w:tc>
          <w:tcPr>
            <w:tcW w:w="511" w:type="pct"/>
            <w:noWrap/>
            <w:vAlign w:val="center"/>
            <w:hideMark/>
          </w:tcPr>
          <w:p w14:paraId="20033572" w14:textId="49A54B9D" w:rsidR="00157C9E" w:rsidRPr="001965EF" w:rsidRDefault="00094C26" w:rsidP="001965EF">
            <w:pPr>
              <w:jc w:val="center"/>
              <w:rPr>
                <w:sz w:val="20"/>
                <w:szCs w:val="20"/>
              </w:rPr>
            </w:pPr>
            <w:r>
              <w:rPr>
                <w:sz w:val="20"/>
                <w:szCs w:val="20"/>
              </w:rPr>
              <w:t>360.1</w:t>
            </w:r>
            <w:r w:rsidR="00157C9E" w:rsidRPr="001965EF">
              <w:rPr>
                <w:sz w:val="20"/>
                <w:szCs w:val="20"/>
              </w:rPr>
              <w:t>8</w:t>
            </w:r>
          </w:p>
        </w:tc>
        <w:tc>
          <w:tcPr>
            <w:tcW w:w="512" w:type="pct"/>
            <w:noWrap/>
            <w:vAlign w:val="center"/>
            <w:hideMark/>
          </w:tcPr>
          <w:p w14:paraId="36261B80" w14:textId="3660E227" w:rsidR="00157C9E" w:rsidRPr="001965EF" w:rsidRDefault="00094C26" w:rsidP="001965EF">
            <w:pPr>
              <w:jc w:val="center"/>
              <w:rPr>
                <w:sz w:val="20"/>
                <w:szCs w:val="20"/>
              </w:rPr>
            </w:pPr>
            <w:r>
              <w:rPr>
                <w:sz w:val="20"/>
                <w:szCs w:val="20"/>
              </w:rPr>
              <w:t>616.83</w:t>
            </w:r>
          </w:p>
        </w:tc>
        <w:tc>
          <w:tcPr>
            <w:tcW w:w="384" w:type="pct"/>
            <w:noWrap/>
            <w:vAlign w:val="center"/>
            <w:hideMark/>
          </w:tcPr>
          <w:p w14:paraId="6EF9C31B" w14:textId="43B403F2" w:rsidR="00157C9E" w:rsidRPr="001965EF" w:rsidRDefault="00157C9E" w:rsidP="001965EF">
            <w:pPr>
              <w:jc w:val="center"/>
              <w:rPr>
                <w:sz w:val="20"/>
                <w:szCs w:val="20"/>
              </w:rPr>
            </w:pPr>
            <w:r w:rsidRPr="001965EF">
              <w:rPr>
                <w:sz w:val="20"/>
                <w:szCs w:val="20"/>
              </w:rPr>
              <w:t>0</w:t>
            </w:r>
            <w:r w:rsidR="00094C26">
              <w:rPr>
                <w:sz w:val="20"/>
                <w:szCs w:val="20"/>
              </w:rPr>
              <w:t>.00</w:t>
            </w:r>
          </w:p>
        </w:tc>
        <w:tc>
          <w:tcPr>
            <w:tcW w:w="448" w:type="pct"/>
            <w:noWrap/>
            <w:vAlign w:val="center"/>
            <w:hideMark/>
          </w:tcPr>
          <w:p w14:paraId="7EBED931" w14:textId="581EA015" w:rsidR="00157C9E" w:rsidRPr="001965EF" w:rsidRDefault="00094C26" w:rsidP="001965EF">
            <w:pPr>
              <w:jc w:val="center"/>
              <w:rPr>
                <w:sz w:val="20"/>
                <w:szCs w:val="20"/>
              </w:rPr>
            </w:pPr>
            <w:r>
              <w:rPr>
                <w:sz w:val="20"/>
                <w:szCs w:val="20"/>
              </w:rPr>
              <w:t>811.80</w:t>
            </w:r>
          </w:p>
        </w:tc>
      </w:tr>
      <w:tr w:rsidR="00094C26" w:rsidRPr="001965EF" w14:paraId="05234207" w14:textId="77777777" w:rsidTr="00094C26">
        <w:trPr>
          <w:trHeight w:val="288"/>
          <w:jc w:val="center"/>
        </w:trPr>
        <w:tc>
          <w:tcPr>
            <w:tcW w:w="1814" w:type="pct"/>
            <w:noWrap/>
            <w:vAlign w:val="center"/>
            <w:hideMark/>
          </w:tcPr>
          <w:p w14:paraId="4782D1A1" w14:textId="77777777" w:rsidR="00157C9E" w:rsidRPr="001965EF" w:rsidRDefault="00157C9E" w:rsidP="001965EF">
            <w:pPr>
              <w:jc w:val="center"/>
              <w:rPr>
                <w:sz w:val="20"/>
                <w:szCs w:val="20"/>
              </w:rPr>
            </w:pPr>
            <w:r w:rsidRPr="001965EF">
              <w:rPr>
                <w:sz w:val="20"/>
                <w:szCs w:val="20"/>
              </w:rPr>
              <w:t>Dhaka Temperature [2 m elevation corrected]</w:t>
            </w:r>
          </w:p>
        </w:tc>
        <w:tc>
          <w:tcPr>
            <w:tcW w:w="437" w:type="pct"/>
            <w:noWrap/>
            <w:vAlign w:val="center"/>
            <w:hideMark/>
          </w:tcPr>
          <w:p w14:paraId="00B0D80C" w14:textId="77777777" w:rsidR="00157C9E" w:rsidRPr="001965EF" w:rsidRDefault="00157C9E" w:rsidP="001965EF">
            <w:pPr>
              <w:jc w:val="center"/>
              <w:rPr>
                <w:sz w:val="20"/>
                <w:szCs w:val="20"/>
              </w:rPr>
            </w:pPr>
            <w:r w:rsidRPr="001965EF">
              <w:rPr>
                <w:sz w:val="20"/>
                <w:szCs w:val="20"/>
              </w:rPr>
              <w:t>30.14</w:t>
            </w:r>
          </w:p>
        </w:tc>
        <w:tc>
          <w:tcPr>
            <w:tcW w:w="437" w:type="pct"/>
            <w:noWrap/>
            <w:vAlign w:val="center"/>
            <w:hideMark/>
          </w:tcPr>
          <w:p w14:paraId="1B5CED93" w14:textId="7D01E921" w:rsidR="00157C9E" w:rsidRPr="001965EF" w:rsidRDefault="001965EF" w:rsidP="001965EF">
            <w:pPr>
              <w:jc w:val="center"/>
              <w:rPr>
                <w:sz w:val="20"/>
                <w:szCs w:val="20"/>
              </w:rPr>
            </w:pPr>
            <w:r>
              <w:rPr>
                <w:sz w:val="20"/>
                <w:szCs w:val="20"/>
              </w:rPr>
              <w:t>3.35</w:t>
            </w:r>
          </w:p>
        </w:tc>
        <w:tc>
          <w:tcPr>
            <w:tcW w:w="456" w:type="pct"/>
            <w:noWrap/>
            <w:vAlign w:val="center"/>
            <w:hideMark/>
          </w:tcPr>
          <w:p w14:paraId="5712D022" w14:textId="77777777" w:rsidR="00157C9E" w:rsidRPr="001965EF" w:rsidRDefault="00157C9E" w:rsidP="001965EF">
            <w:pPr>
              <w:jc w:val="center"/>
              <w:rPr>
                <w:sz w:val="20"/>
                <w:szCs w:val="20"/>
              </w:rPr>
            </w:pPr>
            <w:r w:rsidRPr="001965EF">
              <w:rPr>
                <w:sz w:val="20"/>
                <w:szCs w:val="20"/>
              </w:rPr>
              <w:t>30.69</w:t>
            </w:r>
          </w:p>
        </w:tc>
        <w:tc>
          <w:tcPr>
            <w:tcW w:w="511" w:type="pct"/>
            <w:noWrap/>
            <w:vAlign w:val="center"/>
            <w:hideMark/>
          </w:tcPr>
          <w:p w14:paraId="07C78262" w14:textId="77777777" w:rsidR="00157C9E" w:rsidRPr="001965EF" w:rsidRDefault="00157C9E" w:rsidP="001965EF">
            <w:pPr>
              <w:jc w:val="center"/>
              <w:rPr>
                <w:sz w:val="20"/>
                <w:szCs w:val="20"/>
              </w:rPr>
            </w:pPr>
            <w:r w:rsidRPr="001965EF">
              <w:rPr>
                <w:sz w:val="20"/>
                <w:szCs w:val="20"/>
              </w:rPr>
              <w:t>28.03</w:t>
            </w:r>
          </w:p>
        </w:tc>
        <w:tc>
          <w:tcPr>
            <w:tcW w:w="512" w:type="pct"/>
            <w:noWrap/>
            <w:vAlign w:val="center"/>
            <w:hideMark/>
          </w:tcPr>
          <w:p w14:paraId="0BE1931E" w14:textId="77777777" w:rsidR="00157C9E" w:rsidRPr="001965EF" w:rsidRDefault="00157C9E" w:rsidP="001965EF">
            <w:pPr>
              <w:jc w:val="center"/>
              <w:rPr>
                <w:sz w:val="20"/>
                <w:szCs w:val="20"/>
              </w:rPr>
            </w:pPr>
            <w:r w:rsidRPr="001965EF">
              <w:rPr>
                <w:sz w:val="20"/>
                <w:szCs w:val="20"/>
              </w:rPr>
              <w:t>32.45</w:t>
            </w:r>
          </w:p>
        </w:tc>
        <w:tc>
          <w:tcPr>
            <w:tcW w:w="384" w:type="pct"/>
            <w:noWrap/>
            <w:vAlign w:val="center"/>
            <w:hideMark/>
          </w:tcPr>
          <w:p w14:paraId="67D58B23" w14:textId="77777777" w:rsidR="00157C9E" w:rsidRPr="001965EF" w:rsidRDefault="00157C9E" w:rsidP="001965EF">
            <w:pPr>
              <w:jc w:val="center"/>
              <w:rPr>
                <w:sz w:val="20"/>
                <w:szCs w:val="20"/>
              </w:rPr>
            </w:pPr>
            <w:r w:rsidRPr="001965EF">
              <w:rPr>
                <w:sz w:val="20"/>
                <w:szCs w:val="20"/>
              </w:rPr>
              <w:t>16.33</w:t>
            </w:r>
          </w:p>
        </w:tc>
        <w:tc>
          <w:tcPr>
            <w:tcW w:w="448" w:type="pct"/>
            <w:noWrap/>
            <w:vAlign w:val="center"/>
            <w:hideMark/>
          </w:tcPr>
          <w:p w14:paraId="0647A21F" w14:textId="29F03845" w:rsidR="00157C9E" w:rsidRPr="001965EF" w:rsidRDefault="00157C9E" w:rsidP="001965EF">
            <w:pPr>
              <w:jc w:val="center"/>
              <w:rPr>
                <w:sz w:val="20"/>
                <w:szCs w:val="20"/>
              </w:rPr>
            </w:pPr>
            <w:r w:rsidRPr="001965EF">
              <w:rPr>
                <w:sz w:val="20"/>
                <w:szCs w:val="20"/>
              </w:rPr>
              <w:t>40.2</w:t>
            </w:r>
            <w:r w:rsidR="00094C26">
              <w:rPr>
                <w:sz w:val="20"/>
                <w:szCs w:val="20"/>
              </w:rPr>
              <w:t>0</w:t>
            </w:r>
          </w:p>
        </w:tc>
      </w:tr>
      <w:tr w:rsidR="00094C26" w:rsidRPr="001965EF" w14:paraId="7A7443F1" w14:textId="77777777" w:rsidTr="00094C26">
        <w:trPr>
          <w:trHeight w:val="288"/>
          <w:jc w:val="center"/>
        </w:trPr>
        <w:tc>
          <w:tcPr>
            <w:tcW w:w="1814" w:type="pct"/>
            <w:noWrap/>
            <w:vAlign w:val="center"/>
            <w:hideMark/>
          </w:tcPr>
          <w:p w14:paraId="34A8B3F3" w14:textId="77777777" w:rsidR="00157C9E" w:rsidRPr="001965EF" w:rsidRDefault="00157C9E" w:rsidP="001965EF">
            <w:pPr>
              <w:jc w:val="center"/>
              <w:rPr>
                <w:sz w:val="20"/>
                <w:szCs w:val="20"/>
              </w:rPr>
            </w:pPr>
            <w:r w:rsidRPr="001965EF">
              <w:rPr>
                <w:sz w:val="20"/>
                <w:szCs w:val="20"/>
              </w:rPr>
              <w:t>Dhaka Temperature [2 m elevation corrected].1</w:t>
            </w:r>
          </w:p>
        </w:tc>
        <w:tc>
          <w:tcPr>
            <w:tcW w:w="437" w:type="pct"/>
            <w:noWrap/>
            <w:vAlign w:val="center"/>
            <w:hideMark/>
          </w:tcPr>
          <w:p w14:paraId="470C4DF7" w14:textId="77EEE0A7" w:rsidR="00157C9E" w:rsidRPr="001965EF" w:rsidRDefault="001965EF" w:rsidP="001965EF">
            <w:pPr>
              <w:jc w:val="center"/>
              <w:rPr>
                <w:sz w:val="20"/>
                <w:szCs w:val="20"/>
              </w:rPr>
            </w:pPr>
            <w:r>
              <w:rPr>
                <w:sz w:val="20"/>
                <w:szCs w:val="20"/>
              </w:rPr>
              <w:t>21.61</w:t>
            </w:r>
          </w:p>
        </w:tc>
        <w:tc>
          <w:tcPr>
            <w:tcW w:w="437" w:type="pct"/>
            <w:noWrap/>
            <w:vAlign w:val="center"/>
            <w:hideMark/>
          </w:tcPr>
          <w:p w14:paraId="3E17CAA8" w14:textId="0206F92C" w:rsidR="00157C9E" w:rsidRPr="001965EF" w:rsidRDefault="001965EF" w:rsidP="001965EF">
            <w:pPr>
              <w:jc w:val="center"/>
              <w:rPr>
                <w:sz w:val="20"/>
                <w:szCs w:val="20"/>
              </w:rPr>
            </w:pPr>
            <w:r>
              <w:rPr>
                <w:sz w:val="20"/>
                <w:szCs w:val="20"/>
              </w:rPr>
              <w:t>5.24</w:t>
            </w:r>
          </w:p>
        </w:tc>
        <w:tc>
          <w:tcPr>
            <w:tcW w:w="456" w:type="pct"/>
            <w:noWrap/>
            <w:vAlign w:val="center"/>
            <w:hideMark/>
          </w:tcPr>
          <w:p w14:paraId="31C66546" w14:textId="77777777" w:rsidR="00157C9E" w:rsidRPr="001965EF" w:rsidRDefault="00157C9E" w:rsidP="001965EF">
            <w:pPr>
              <w:jc w:val="center"/>
              <w:rPr>
                <w:sz w:val="20"/>
                <w:szCs w:val="20"/>
              </w:rPr>
            </w:pPr>
            <w:r w:rsidRPr="001965EF">
              <w:rPr>
                <w:sz w:val="20"/>
                <w:szCs w:val="20"/>
              </w:rPr>
              <w:t>23.77</w:t>
            </w:r>
          </w:p>
        </w:tc>
        <w:tc>
          <w:tcPr>
            <w:tcW w:w="511" w:type="pct"/>
            <w:noWrap/>
            <w:vAlign w:val="center"/>
            <w:hideMark/>
          </w:tcPr>
          <w:p w14:paraId="23280AE5" w14:textId="77777777" w:rsidR="00157C9E" w:rsidRPr="001965EF" w:rsidRDefault="00157C9E" w:rsidP="001965EF">
            <w:pPr>
              <w:jc w:val="center"/>
              <w:rPr>
                <w:sz w:val="20"/>
                <w:szCs w:val="20"/>
              </w:rPr>
            </w:pPr>
            <w:r w:rsidRPr="001965EF">
              <w:rPr>
                <w:sz w:val="20"/>
                <w:szCs w:val="20"/>
              </w:rPr>
              <w:t>17.16</w:t>
            </w:r>
          </w:p>
        </w:tc>
        <w:tc>
          <w:tcPr>
            <w:tcW w:w="512" w:type="pct"/>
            <w:noWrap/>
            <w:vAlign w:val="center"/>
            <w:hideMark/>
          </w:tcPr>
          <w:p w14:paraId="5236AC36" w14:textId="77777777" w:rsidR="00157C9E" w:rsidRPr="001965EF" w:rsidRDefault="00157C9E" w:rsidP="001965EF">
            <w:pPr>
              <w:jc w:val="center"/>
              <w:rPr>
                <w:sz w:val="20"/>
                <w:szCs w:val="20"/>
              </w:rPr>
            </w:pPr>
            <w:r w:rsidRPr="001965EF">
              <w:rPr>
                <w:sz w:val="20"/>
                <w:szCs w:val="20"/>
              </w:rPr>
              <w:t>25.99</w:t>
            </w:r>
          </w:p>
        </w:tc>
        <w:tc>
          <w:tcPr>
            <w:tcW w:w="384" w:type="pct"/>
            <w:noWrap/>
            <w:vAlign w:val="center"/>
            <w:hideMark/>
          </w:tcPr>
          <w:p w14:paraId="1679763A" w14:textId="77777777" w:rsidR="00157C9E" w:rsidRPr="001965EF" w:rsidRDefault="00157C9E" w:rsidP="001965EF">
            <w:pPr>
              <w:jc w:val="center"/>
              <w:rPr>
                <w:sz w:val="20"/>
                <w:szCs w:val="20"/>
              </w:rPr>
            </w:pPr>
            <w:r w:rsidRPr="001965EF">
              <w:rPr>
                <w:sz w:val="20"/>
                <w:szCs w:val="20"/>
              </w:rPr>
              <w:t>6.45</w:t>
            </w:r>
          </w:p>
        </w:tc>
        <w:tc>
          <w:tcPr>
            <w:tcW w:w="448" w:type="pct"/>
            <w:noWrap/>
            <w:vAlign w:val="center"/>
            <w:hideMark/>
          </w:tcPr>
          <w:p w14:paraId="4CB9440B" w14:textId="7FAB8575" w:rsidR="00157C9E" w:rsidRPr="001965EF" w:rsidRDefault="00157C9E" w:rsidP="001965EF">
            <w:pPr>
              <w:jc w:val="center"/>
              <w:rPr>
                <w:sz w:val="20"/>
                <w:szCs w:val="20"/>
              </w:rPr>
            </w:pPr>
            <w:r w:rsidRPr="001965EF">
              <w:rPr>
                <w:sz w:val="20"/>
                <w:szCs w:val="20"/>
              </w:rPr>
              <w:t>29.5</w:t>
            </w:r>
            <w:r w:rsidR="00094C26">
              <w:rPr>
                <w:sz w:val="20"/>
                <w:szCs w:val="20"/>
              </w:rPr>
              <w:t>0</w:t>
            </w:r>
          </w:p>
        </w:tc>
      </w:tr>
      <w:tr w:rsidR="00094C26" w:rsidRPr="001965EF" w14:paraId="0F438533" w14:textId="77777777" w:rsidTr="00094C26">
        <w:trPr>
          <w:trHeight w:val="288"/>
          <w:jc w:val="center"/>
        </w:trPr>
        <w:tc>
          <w:tcPr>
            <w:tcW w:w="1814" w:type="pct"/>
            <w:noWrap/>
            <w:vAlign w:val="center"/>
            <w:hideMark/>
          </w:tcPr>
          <w:p w14:paraId="595F6E9C" w14:textId="77777777" w:rsidR="00157C9E" w:rsidRPr="001965EF" w:rsidRDefault="00157C9E" w:rsidP="001965EF">
            <w:pPr>
              <w:jc w:val="center"/>
              <w:rPr>
                <w:sz w:val="20"/>
                <w:szCs w:val="20"/>
              </w:rPr>
            </w:pPr>
            <w:r w:rsidRPr="001965EF">
              <w:rPr>
                <w:sz w:val="20"/>
                <w:szCs w:val="20"/>
              </w:rPr>
              <w:t>Dhaka Temperature [2 m elevation corrected].2</w:t>
            </w:r>
          </w:p>
        </w:tc>
        <w:tc>
          <w:tcPr>
            <w:tcW w:w="437" w:type="pct"/>
            <w:noWrap/>
            <w:vAlign w:val="center"/>
            <w:hideMark/>
          </w:tcPr>
          <w:p w14:paraId="3D232C77" w14:textId="43770342" w:rsidR="00157C9E" w:rsidRPr="001965EF" w:rsidRDefault="001965EF" w:rsidP="001965EF">
            <w:pPr>
              <w:jc w:val="center"/>
              <w:rPr>
                <w:sz w:val="20"/>
                <w:szCs w:val="20"/>
              </w:rPr>
            </w:pPr>
            <w:r>
              <w:rPr>
                <w:sz w:val="20"/>
                <w:szCs w:val="20"/>
              </w:rPr>
              <w:t>25.48</w:t>
            </w:r>
          </w:p>
        </w:tc>
        <w:tc>
          <w:tcPr>
            <w:tcW w:w="437" w:type="pct"/>
            <w:noWrap/>
            <w:vAlign w:val="center"/>
            <w:hideMark/>
          </w:tcPr>
          <w:p w14:paraId="096DAA40" w14:textId="50F0734B" w:rsidR="00157C9E" w:rsidRPr="001965EF" w:rsidRDefault="001965EF" w:rsidP="001965EF">
            <w:pPr>
              <w:jc w:val="center"/>
              <w:rPr>
                <w:sz w:val="20"/>
                <w:szCs w:val="20"/>
              </w:rPr>
            </w:pPr>
            <w:r>
              <w:rPr>
                <w:sz w:val="20"/>
                <w:szCs w:val="20"/>
              </w:rPr>
              <w:t>4.17</w:t>
            </w:r>
          </w:p>
        </w:tc>
        <w:tc>
          <w:tcPr>
            <w:tcW w:w="456" w:type="pct"/>
            <w:noWrap/>
            <w:vAlign w:val="center"/>
            <w:hideMark/>
          </w:tcPr>
          <w:p w14:paraId="4F2904A2" w14:textId="3AB111DA" w:rsidR="00157C9E" w:rsidRPr="001965EF" w:rsidRDefault="001965EF" w:rsidP="001965EF">
            <w:pPr>
              <w:jc w:val="center"/>
              <w:rPr>
                <w:sz w:val="20"/>
                <w:szCs w:val="20"/>
              </w:rPr>
            </w:pPr>
            <w:r>
              <w:rPr>
                <w:sz w:val="20"/>
                <w:szCs w:val="20"/>
              </w:rPr>
              <w:t>26.99</w:t>
            </w:r>
          </w:p>
        </w:tc>
        <w:tc>
          <w:tcPr>
            <w:tcW w:w="511" w:type="pct"/>
            <w:noWrap/>
            <w:vAlign w:val="center"/>
            <w:hideMark/>
          </w:tcPr>
          <w:p w14:paraId="73A39B35" w14:textId="48EA88CC" w:rsidR="00157C9E" w:rsidRPr="001965EF" w:rsidRDefault="00094C26" w:rsidP="001965EF">
            <w:pPr>
              <w:jc w:val="center"/>
              <w:rPr>
                <w:sz w:val="20"/>
                <w:szCs w:val="20"/>
              </w:rPr>
            </w:pPr>
            <w:r>
              <w:rPr>
                <w:sz w:val="20"/>
                <w:szCs w:val="20"/>
              </w:rPr>
              <w:t>22.39</w:t>
            </w:r>
          </w:p>
        </w:tc>
        <w:tc>
          <w:tcPr>
            <w:tcW w:w="512" w:type="pct"/>
            <w:noWrap/>
            <w:vAlign w:val="center"/>
            <w:hideMark/>
          </w:tcPr>
          <w:p w14:paraId="668630B8" w14:textId="0F3D6E3F" w:rsidR="00157C9E" w:rsidRPr="001965EF" w:rsidRDefault="00094C26" w:rsidP="001965EF">
            <w:pPr>
              <w:jc w:val="center"/>
              <w:rPr>
                <w:sz w:val="20"/>
                <w:szCs w:val="20"/>
              </w:rPr>
            </w:pPr>
            <w:r>
              <w:rPr>
                <w:sz w:val="20"/>
                <w:szCs w:val="20"/>
              </w:rPr>
              <w:t>28.66</w:t>
            </w:r>
          </w:p>
        </w:tc>
        <w:tc>
          <w:tcPr>
            <w:tcW w:w="384" w:type="pct"/>
            <w:noWrap/>
            <w:vAlign w:val="center"/>
            <w:hideMark/>
          </w:tcPr>
          <w:p w14:paraId="4507F569" w14:textId="789D402D" w:rsidR="00157C9E" w:rsidRPr="001965EF" w:rsidRDefault="00094C26" w:rsidP="00094C26">
            <w:pPr>
              <w:jc w:val="center"/>
              <w:rPr>
                <w:sz w:val="20"/>
                <w:szCs w:val="20"/>
              </w:rPr>
            </w:pPr>
            <w:r>
              <w:rPr>
                <w:sz w:val="20"/>
                <w:szCs w:val="20"/>
              </w:rPr>
              <w:t>10.64</w:t>
            </w:r>
          </w:p>
        </w:tc>
        <w:tc>
          <w:tcPr>
            <w:tcW w:w="448" w:type="pct"/>
            <w:noWrap/>
            <w:vAlign w:val="center"/>
            <w:hideMark/>
          </w:tcPr>
          <w:p w14:paraId="5D5E8C91" w14:textId="14074C10" w:rsidR="00157C9E" w:rsidRPr="001965EF" w:rsidRDefault="00094C26" w:rsidP="001965EF">
            <w:pPr>
              <w:jc w:val="center"/>
              <w:rPr>
                <w:sz w:val="20"/>
                <w:szCs w:val="20"/>
              </w:rPr>
            </w:pPr>
            <w:r>
              <w:rPr>
                <w:sz w:val="20"/>
                <w:szCs w:val="20"/>
              </w:rPr>
              <w:t>34.04</w:t>
            </w:r>
          </w:p>
        </w:tc>
      </w:tr>
      <w:tr w:rsidR="00094C26" w:rsidRPr="001965EF" w14:paraId="727F1857" w14:textId="77777777" w:rsidTr="00094C26">
        <w:trPr>
          <w:trHeight w:val="288"/>
          <w:jc w:val="center"/>
        </w:trPr>
        <w:tc>
          <w:tcPr>
            <w:tcW w:w="1814" w:type="pct"/>
            <w:noWrap/>
            <w:vAlign w:val="center"/>
            <w:hideMark/>
          </w:tcPr>
          <w:p w14:paraId="2C59A5EF" w14:textId="77777777" w:rsidR="00157C9E" w:rsidRPr="001965EF" w:rsidRDefault="00157C9E" w:rsidP="001965EF">
            <w:pPr>
              <w:jc w:val="center"/>
              <w:rPr>
                <w:sz w:val="20"/>
                <w:szCs w:val="20"/>
              </w:rPr>
            </w:pPr>
            <w:r w:rsidRPr="001965EF">
              <w:rPr>
                <w:sz w:val="20"/>
                <w:szCs w:val="20"/>
              </w:rPr>
              <w:t>Dhaka UV Radiation</w:t>
            </w:r>
          </w:p>
        </w:tc>
        <w:tc>
          <w:tcPr>
            <w:tcW w:w="437" w:type="pct"/>
            <w:noWrap/>
            <w:vAlign w:val="center"/>
            <w:hideMark/>
          </w:tcPr>
          <w:p w14:paraId="063F8257" w14:textId="64CC0B9B" w:rsidR="00157C9E" w:rsidRPr="001965EF" w:rsidRDefault="001965EF" w:rsidP="001965EF">
            <w:pPr>
              <w:jc w:val="center"/>
              <w:rPr>
                <w:sz w:val="20"/>
                <w:szCs w:val="20"/>
              </w:rPr>
            </w:pPr>
            <w:r>
              <w:rPr>
                <w:sz w:val="20"/>
                <w:szCs w:val="20"/>
              </w:rPr>
              <w:t>533.61</w:t>
            </w:r>
          </w:p>
        </w:tc>
        <w:tc>
          <w:tcPr>
            <w:tcW w:w="437" w:type="pct"/>
            <w:noWrap/>
            <w:vAlign w:val="center"/>
            <w:hideMark/>
          </w:tcPr>
          <w:p w14:paraId="4D780624" w14:textId="3383E461" w:rsidR="00157C9E" w:rsidRPr="001965EF" w:rsidRDefault="00157C9E" w:rsidP="001965EF">
            <w:pPr>
              <w:jc w:val="center"/>
              <w:rPr>
                <w:sz w:val="20"/>
                <w:szCs w:val="20"/>
              </w:rPr>
            </w:pPr>
            <w:r w:rsidRPr="001965EF">
              <w:rPr>
                <w:sz w:val="20"/>
                <w:szCs w:val="20"/>
              </w:rPr>
              <w:t>140.98</w:t>
            </w:r>
          </w:p>
        </w:tc>
        <w:tc>
          <w:tcPr>
            <w:tcW w:w="456" w:type="pct"/>
            <w:noWrap/>
            <w:vAlign w:val="center"/>
            <w:hideMark/>
          </w:tcPr>
          <w:p w14:paraId="1090784F" w14:textId="77777777" w:rsidR="00157C9E" w:rsidRPr="001965EF" w:rsidRDefault="00157C9E" w:rsidP="001965EF">
            <w:pPr>
              <w:jc w:val="center"/>
              <w:rPr>
                <w:sz w:val="20"/>
                <w:szCs w:val="20"/>
              </w:rPr>
            </w:pPr>
            <w:r w:rsidRPr="001965EF">
              <w:rPr>
                <w:sz w:val="20"/>
                <w:szCs w:val="20"/>
              </w:rPr>
              <w:t>529.64</w:t>
            </w:r>
          </w:p>
        </w:tc>
        <w:tc>
          <w:tcPr>
            <w:tcW w:w="511" w:type="pct"/>
            <w:noWrap/>
            <w:vAlign w:val="center"/>
            <w:hideMark/>
          </w:tcPr>
          <w:p w14:paraId="11643163" w14:textId="72A85241" w:rsidR="00157C9E" w:rsidRPr="001965EF" w:rsidRDefault="00157C9E" w:rsidP="001965EF">
            <w:pPr>
              <w:jc w:val="center"/>
              <w:rPr>
                <w:sz w:val="20"/>
                <w:szCs w:val="20"/>
              </w:rPr>
            </w:pPr>
            <w:r w:rsidRPr="001965EF">
              <w:rPr>
                <w:sz w:val="20"/>
                <w:szCs w:val="20"/>
              </w:rPr>
              <w:t>457.1</w:t>
            </w:r>
            <w:r w:rsidR="00094C26">
              <w:rPr>
                <w:sz w:val="20"/>
                <w:szCs w:val="20"/>
              </w:rPr>
              <w:t>0</w:t>
            </w:r>
          </w:p>
        </w:tc>
        <w:tc>
          <w:tcPr>
            <w:tcW w:w="512" w:type="pct"/>
            <w:noWrap/>
            <w:vAlign w:val="center"/>
            <w:hideMark/>
          </w:tcPr>
          <w:p w14:paraId="4BC76FC4" w14:textId="1E4E3AB4" w:rsidR="00157C9E" w:rsidRPr="001965EF" w:rsidRDefault="00094C26" w:rsidP="001965EF">
            <w:pPr>
              <w:jc w:val="center"/>
              <w:rPr>
                <w:sz w:val="20"/>
                <w:szCs w:val="20"/>
              </w:rPr>
            </w:pPr>
            <w:r>
              <w:rPr>
                <w:sz w:val="20"/>
                <w:szCs w:val="20"/>
              </w:rPr>
              <w:t>629.5</w:t>
            </w:r>
            <w:r w:rsidR="00157C9E" w:rsidRPr="001965EF">
              <w:rPr>
                <w:sz w:val="20"/>
                <w:szCs w:val="20"/>
              </w:rPr>
              <w:t>5</w:t>
            </w:r>
          </w:p>
        </w:tc>
        <w:tc>
          <w:tcPr>
            <w:tcW w:w="384" w:type="pct"/>
            <w:noWrap/>
            <w:vAlign w:val="center"/>
            <w:hideMark/>
          </w:tcPr>
          <w:p w14:paraId="3D179303" w14:textId="77777777" w:rsidR="00157C9E" w:rsidRPr="001965EF" w:rsidRDefault="00157C9E" w:rsidP="001965EF">
            <w:pPr>
              <w:jc w:val="center"/>
              <w:rPr>
                <w:sz w:val="20"/>
                <w:szCs w:val="20"/>
              </w:rPr>
            </w:pPr>
            <w:r w:rsidRPr="001965EF">
              <w:rPr>
                <w:sz w:val="20"/>
                <w:szCs w:val="20"/>
              </w:rPr>
              <w:t>36.63</w:t>
            </w:r>
          </w:p>
        </w:tc>
        <w:tc>
          <w:tcPr>
            <w:tcW w:w="448" w:type="pct"/>
            <w:noWrap/>
            <w:vAlign w:val="center"/>
            <w:hideMark/>
          </w:tcPr>
          <w:p w14:paraId="4C6FA7A4" w14:textId="77777777" w:rsidR="00157C9E" w:rsidRPr="001965EF" w:rsidRDefault="00157C9E" w:rsidP="001965EF">
            <w:pPr>
              <w:jc w:val="center"/>
              <w:rPr>
                <w:sz w:val="20"/>
                <w:szCs w:val="20"/>
              </w:rPr>
            </w:pPr>
            <w:r w:rsidRPr="001965EF">
              <w:rPr>
                <w:sz w:val="20"/>
                <w:szCs w:val="20"/>
              </w:rPr>
              <w:t>900.11</w:t>
            </w:r>
          </w:p>
        </w:tc>
      </w:tr>
      <w:tr w:rsidR="00094C26" w:rsidRPr="001965EF" w14:paraId="6DA6D0F0" w14:textId="77777777" w:rsidTr="00094C26">
        <w:trPr>
          <w:trHeight w:val="288"/>
          <w:jc w:val="center"/>
        </w:trPr>
        <w:tc>
          <w:tcPr>
            <w:tcW w:w="1814" w:type="pct"/>
            <w:noWrap/>
            <w:vAlign w:val="center"/>
            <w:hideMark/>
          </w:tcPr>
          <w:p w14:paraId="10D5B2AD" w14:textId="77777777" w:rsidR="00157C9E" w:rsidRPr="001965EF" w:rsidRDefault="00157C9E" w:rsidP="001965EF">
            <w:pPr>
              <w:jc w:val="center"/>
              <w:rPr>
                <w:sz w:val="20"/>
                <w:szCs w:val="20"/>
              </w:rPr>
            </w:pPr>
            <w:r w:rsidRPr="001965EF">
              <w:rPr>
                <w:sz w:val="20"/>
                <w:szCs w:val="20"/>
              </w:rPr>
              <w:t>Dhaka Vapor Pressure Deficit [2 m]</w:t>
            </w:r>
          </w:p>
        </w:tc>
        <w:tc>
          <w:tcPr>
            <w:tcW w:w="437" w:type="pct"/>
            <w:noWrap/>
            <w:vAlign w:val="center"/>
            <w:hideMark/>
          </w:tcPr>
          <w:p w14:paraId="71344E11" w14:textId="77777777" w:rsidR="00157C9E" w:rsidRPr="001965EF" w:rsidRDefault="00157C9E" w:rsidP="001965EF">
            <w:pPr>
              <w:jc w:val="center"/>
              <w:rPr>
                <w:sz w:val="20"/>
                <w:szCs w:val="20"/>
              </w:rPr>
            </w:pPr>
            <w:r w:rsidRPr="001965EF">
              <w:rPr>
                <w:sz w:val="20"/>
                <w:szCs w:val="20"/>
              </w:rPr>
              <w:t>18.19</w:t>
            </w:r>
          </w:p>
        </w:tc>
        <w:tc>
          <w:tcPr>
            <w:tcW w:w="437" w:type="pct"/>
            <w:noWrap/>
            <w:vAlign w:val="center"/>
            <w:hideMark/>
          </w:tcPr>
          <w:p w14:paraId="7EA3DD5B" w14:textId="72D8E8F6" w:rsidR="00157C9E" w:rsidRPr="001965EF" w:rsidRDefault="001965EF" w:rsidP="001965EF">
            <w:pPr>
              <w:jc w:val="center"/>
              <w:rPr>
                <w:sz w:val="20"/>
                <w:szCs w:val="20"/>
              </w:rPr>
            </w:pPr>
            <w:r>
              <w:rPr>
                <w:sz w:val="20"/>
                <w:szCs w:val="20"/>
              </w:rPr>
              <w:t>7.61</w:t>
            </w:r>
          </w:p>
        </w:tc>
        <w:tc>
          <w:tcPr>
            <w:tcW w:w="456" w:type="pct"/>
            <w:noWrap/>
            <w:vAlign w:val="center"/>
            <w:hideMark/>
          </w:tcPr>
          <w:p w14:paraId="6F6FDD93" w14:textId="3606BCE6" w:rsidR="00157C9E" w:rsidRPr="001965EF" w:rsidRDefault="00157C9E" w:rsidP="001965EF">
            <w:pPr>
              <w:jc w:val="center"/>
              <w:rPr>
                <w:sz w:val="20"/>
                <w:szCs w:val="20"/>
              </w:rPr>
            </w:pPr>
            <w:r w:rsidRPr="001965EF">
              <w:rPr>
                <w:sz w:val="20"/>
                <w:szCs w:val="20"/>
              </w:rPr>
              <w:t>17.39</w:t>
            </w:r>
          </w:p>
        </w:tc>
        <w:tc>
          <w:tcPr>
            <w:tcW w:w="511" w:type="pct"/>
            <w:noWrap/>
            <w:vAlign w:val="center"/>
            <w:hideMark/>
          </w:tcPr>
          <w:p w14:paraId="31943170" w14:textId="4F8D1696" w:rsidR="00157C9E" w:rsidRPr="001965EF" w:rsidRDefault="00157C9E" w:rsidP="00094C26">
            <w:pPr>
              <w:jc w:val="center"/>
              <w:rPr>
                <w:sz w:val="20"/>
                <w:szCs w:val="20"/>
              </w:rPr>
            </w:pPr>
            <w:r w:rsidRPr="001965EF">
              <w:rPr>
                <w:sz w:val="20"/>
                <w:szCs w:val="20"/>
              </w:rPr>
              <w:t>13.09</w:t>
            </w:r>
          </w:p>
        </w:tc>
        <w:tc>
          <w:tcPr>
            <w:tcW w:w="512" w:type="pct"/>
            <w:noWrap/>
            <w:vAlign w:val="center"/>
            <w:hideMark/>
          </w:tcPr>
          <w:p w14:paraId="1D3951DB" w14:textId="2E62DC10" w:rsidR="00157C9E" w:rsidRPr="001965EF" w:rsidRDefault="00094C26" w:rsidP="001965EF">
            <w:pPr>
              <w:jc w:val="center"/>
              <w:rPr>
                <w:sz w:val="20"/>
                <w:szCs w:val="20"/>
              </w:rPr>
            </w:pPr>
            <w:r>
              <w:rPr>
                <w:sz w:val="20"/>
                <w:szCs w:val="20"/>
              </w:rPr>
              <w:t>21.75</w:t>
            </w:r>
          </w:p>
        </w:tc>
        <w:tc>
          <w:tcPr>
            <w:tcW w:w="384" w:type="pct"/>
            <w:noWrap/>
            <w:vAlign w:val="center"/>
            <w:hideMark/>
          </w:tcPr>
          <w:p w14:paraId="3B0612EE" w14:textId="456CBD04" w:rsidR="00157C9E" w:rsidRPr="001965EF" w:rsidRDefault="00094C26" w:rsidP="001965EF">
            <w:pPr>
              <w:jc w:val="center"/>
              <w:rPr>
                <w:sz w:val="20"/>
                <w:szCs w:val="20"/>
              </w:rPr>
            </w:pPr>
            <w:r>
              <w:rPr>
                <w:sz w:val="20"/>
                <w:szCs w:val="20"/>
              </w:rPr>
              <w:t>1.39</w:t>
            </w:r>
          </w:p>
        </w:tc>
        <w:tc>
          <w:tcPr>
            <w:tcW w:w="448" w:type="pct"/>
            <w:noWrap/>
            <w:vAlign w:val="center"/>
            <w:hideMark/>
          </w:tcPr>
          <w:p w14:paraId="7310FC2A" w14:textId="7F9098FF" w:rsidR="00157C9E" w:rsidRPr="001965EF" w:rsidRDefault="00094C26" w:rsidP="001965EF">
            <w:pPr>
              <w:jc w:val="center"/>
              <w:rPr>
                <w:sz w:val="20"/>
                <w:szCs w:val="20"/>
              </w:rPr>
            </w:pPr>
            <w:r>
              <w:rPr>
                <w:sz w:val="20"/>
                <w:szCs w:val="20"/>
              </w:rPr>
              <w:t>61.24</w:t>
            </w:r>
          </w:p>
        </w:tc>
      </w:tr>
      <w:tr w:rsidR="00094C26" w:rsidRPr="001965EF" w14:paraId="0472C8DC" w14:textId="77777777" w:rsidTr="00094C26">
        <w:trPr>
          <w:trHeight w:val="288"/>
          <w:jc w:val="center"/>
        </w:trPr>
        <w:tc>
          <w:tcPr>
            <w:tcW w:w="1814" w:type="pct"/>
            <w:noWrap/>
            <w:vAlign w:val="center"/>
            <w:hideMark/>
          </w:tcPr>
          <w:p w14:paraId="33AA86CB" w14:textId="77777777" w:rsidR="00157C9E" w:rsidRPr="001965EF" w:rsidRDefault="00157C9E" w:rsidP="001965EF">
            <w:pPr>
              <w:jc w:val="center"/>
              <w:rPr>
                <w:sz w:val="20"/>
                <w:szCs w:val="20"/>
              </w:rPr>
            </w:pPr>
            <w:r w:rsidRPr="001965EF">
              <w:rPr>
                <w:sz w:val="20"/>
                <w:szCs w:val="20"/>
              </w:rPr>
              <w:lastRenderedPageBreak/>
              <w:t>Dhaka Vapor Pressure Deficit [2 m].1</w:t>
            </w:r>
          </w:p>
        </w:tc>
        <w:tc>
          <w:tcPr>
            <w:tcW w:w="437" w:type="pct"/>
            <w:noWrap/>
            <w:vAlign w:val="center"/>
            <w:hideMark/>
          </w:tcPr>
          <w:p w14:paraId="3001DA1C" w14:textId="514DF565" w:rsidR="00157C9E" w:rsidRPr="001965EF" w:rsidRDefault="001965EF" w:rsidP="001965EF">
            <w:pPr>
              <w:jc w:val="center"/>
              <w:rPr>
                <w:sz w:val="20"/>
                <w:szCs w:val="20"/>
              </w:rPr>
            </w:pPr>
            <w:r>
              <w:rPr>
                <w:sz w:val="20"/>
                <w:szCs w:val="20"/>
              </w:rPr>
              <w:t>1.42</w:t>
            </w:r>
          </w:p>
        </w:tc>
        <w:tc>
          <w:tcPr>
            <w:tcW w:w="437" w:type="pct"/>
            <w:noWrap/>
            <w:vAlign w:val="center"/>
            <w:hideMark/>
          </w:tcPr>
          <w:p w14:paraId="52193F22" w14:textId="2462A55F" w:rsidR="00157C9E" w:rsidRPr="001965EF" w:rsidRDefault="001965EF" w:rsidP="001965EF">
            <w:pPr>
              <w:jc w:val="center"/>
              <w:rPr>
                <w:sz w:val="20"/>
                <w:szCs w:val="20"/>
              </w:rPr>
            </w:pPr>
            <w:r>
              <w:rPr>
                <w:sz w:val="20"/>
                <w:szCs w:val="20"/>
              </w:rPr>
              <w:t>0.90</w:t>
            </w:r>
          </w:p>
        </w:tc>
        <w:tc>
          <w:tcPr>
            <w:tcW w:w="456" w:type="pct"/>
            <w:noWrap/>
            <w:vAlign w:val="center"/>
            <w:hideMark/>
          </w:tcPr>
          <w:p w14:paraId="2D97E8D3" w14:textId="448F9185" w:rsidR="00157C9E" w:rsidRPr="001965EF" w:rsidRDefault="00094C26" w:rsidP="001965EF">
            <w:pPr>
              <w:jc w:val="center"/>
              <w:rPr>
                <w:sz w:val="20"/>
                <w:szCs w:val="20"/>
              </w:rPr>
            </w:pPr>
            <w:r>
              <w:rPr>
                <w:sz w:val="20"/>
                <w:szCs w:val="20"/>
              </w:rPr>
              <w:t>1.28</w:t>
            </w:r>
          </w:p>
        </w:tc>
        <w:tc>
          <w:tcPr>
            <w:tcW w:w="511" w:type="pct"/>
            <w:noWrap/>
            <w:vAlign w:val="center"/>
            <w:hideMark/>
          </w:tcPr>
          <w:p w14:paraId="37CBA897" w14:textId="19BBAA9D" w:rsidR="00157C9E" w:rsidRPr="001965EF" w:rsidRDefault="00157C9E" w:rsidP="00094C26">
            <w:pPr>
              <w:jc w:val="center"/>
              <w:rPr>
                <w:sz w:val="20"/>
                <w:szCs w:val="20"/>
              </w:rPr>
            </w:pPr>
            <w:r w:rsidRPr="001965EF">
              <w:rPr>
                <w:sz w:val="20"/>
                <w:szCs w:val="20"/>
              </w:rPr>
              <w:t>0.7</w:t>
            </w:r>
            <w:r w:rsidR="00094C26">
              <w:rPr>
                <w:sz w:val="20"/>
                <w:szCs w:val="20"/>
              </w:rPr>
              <w:t>8</w:t>
            </w:r>
          </w:p>
        </w:tc>
        <w:tc>
          <w:tcPr>
            <w:tcW w:w="512" w:type="pct"/>
            <w:noWrap/>
            <w:vAlign w:val="center"/>
            <w:hideMark/>
          </w:tcPr>
          <w:p w14:paraId="1B0F7CB4" w14:textId="3DC70658" w:rsidR="00157C9E" w:rsidRPr="001965EF" w:rsidRDefault="00094C26" w:rsidP="001965EF">
            <w:pPr>
              <w:jc w:val="center"/>
              <w:rPr>
                <w:sz w:val="20"/>
                <w:szCs w:val="20"/>
              </w:rPr>
            </w:pPr>
            <w:r>
              <w:rPr>
                <w:sz w:val="20"/>
                <w:szCs w:val="20"/>
              </w:rPr>
              <w:t>1.89</w:t>
            </w:r>
          </w:p>
        </w:tc>
        <w:tc>
          <w:tcPr>
            <w:tcW w:w="384" w:type="pct"/>
            <w:noWrap/>
            <w:vAlign w:val="center"/>
            <w:hideMark/>
          </w:tcPr>
          <w:p w14:paraId="3C2FC2AF" w14:textId="61DA5837" w:rsidR="00157C9E" w:rsidRPr="001965EF" w:rsidRDefault="00094C26" w:rsidP="00094C26">
            <w:pPr>
              <w:jc w:val="center"/>
              <w:rPr>
                <w:sz w:val="20"/>
                <w:szCs w:val="20"/>
              </w:rPr>
            </w:pPr>
            <w:r>
              <w:rPr>
                <w:sz w:val="20"/>
                <w:szCs w:val="20"/>
              </w:rPr>
              <w:t>-0.03</w:t>
            </w:r>
          </w:p>
        </w:tc>
        <w:tc>
          <w:tcPr>
            <w:tcW w:w="448" w:type="pct"/>
            <w:noWrap/>
            <w:vAlign w:val="center"/>
            <w:hideMark/>
          </w:tcPr>
          <w:p w14:paraId="0F4C7D62" w14:textId="68EF6FD0" w:rsidR="00157C9E" w:rsidRPr="001965EF" w:rsidRDefault="00094C26" w:rsidP="001965EF">
            <w:pPr>
              <w:jc w:val="center"/>
              <w:rPr>
                <w:sz w:val="20"/>
                <w:szCs w:val="20"/>
              </w:rPr>
            </w:pPr>
            <w:r>
              <w:rPr>
                <w:sz w:val="20"/>
                <w:szCs w:val="20"/>
              </w:rPr>
              <w:t>9.77</w:t>
            </w:r>
          </w:p>
        </w:tc>
      </w:tr>
      <w:tr w:rsidR="00094C26" w:rsidRPr="001965EF" w14:paraId="45488200" w14:textId="77777777" w:rsidTr="00094C26">
        <w:trPr>
          <w:trHeight w:val="288"/>
          <w:jc w:val="center"/>
        </w:trPr>
        <w:tc>
          <w:tcPr>
            <w:tcW w:w="1814" w:type="pct"/>
            <w:noWrap/>
            <w:vAlign w:val="center"/>
            <w:hideMark/>
          </w:tcPr>
          <w:p w14:paraId="42905280" w14:textId="77777777" w:rsidR="00157C9E" w:rsidRPr="001965EF" w:rsidRDefault="00157C9E" w:rsidP="001965EF">
            <w:pPr>
              <w:jc w:val="center"/>
              <w:rPr>
                <w:sz w:val="20"/>
                <w:szCs w:val="20"/>
              </w:rPr>
            </w:pPr>
            <w:r w:rsidRPr="001965EF">
              <w:rPr>
                <w:sz w:val="20"/>
                <w:szCs w:val="20"/>
              </w:rPr>
              <w:t>Dhaka Vapor Pressure Deficit [2 m].2</w:t>
            </w:r>
          </w:p>
        </w:tc>
        <w:tc>
          <w:tcPr>
            <w:tcW w:w="437" w:type="pct"/>
            <w:noWrap/>
            <w:vAlign w:val="center"/>
            <w:hideMark/>
          </w:tcPr>
          <w:p w14:paraId="35B9C348" w14:textId="4D8A7365" w:rsidR="00157C9E" w:rsidRPr="001965EF" w:rsidRDefault="001965EF" w:rsidP="001965EF">
            <w:pPr>
              <w:jc w:val="center"/>
              <w:rPr>
                <w:sz w:val="20"/>
                <w:szCs w:val="20"/>
              </w:rPr>
            </w:pPr>
            <w:r>
              <w:rPr>
                <w:sz w:val="20"/>
                <w:szCs w:val="20"/>
              </w:rPr>
              <w:t>7.65</w:t>
            </w:r>
          </w:p>
        </w:tc>
        <w:tc>
          <w:tcPr>
            <w:tcW w:w="437" w:type="pct"/>
            <w:noWrap/>
            <w:vAlign w:val="center"/>
            <w:hideMark/>
          </w:tcPr>
          <w:p w14:paraId="32855F46" w14:textId="757D6746" w:rsidR="00157C9E" w:rsidRPr="001965EF" w:rsidRDefault="001965EF" w:rsidP="001965EF">
            <w:pPr>
              <w:jc w:val="center"/>
              <w:rPr>
                <w:sz w:val="20"/>
                <w:szCs w:val="20"/>
              </w:rPr>
            </w:pPr>
            <w:r>
              <w:rPr>
                <w:sz w:val="20"/>
                <w:szCs w:val="20"/>
              </w:rPr>
              <w:t>3.34</w:t>
            </w:r>
          </w:p>
        </w:tc>
        <w:tc>
          <w:tcPr>
            <w:tcW w:w="456" w:type="pct"/>
            <w:noWrap/>
            <w:vAlign w:val="center"/>
            <w:hideMark/>
          </w:tcPr>
          <w:p w14:paraId="41A4CA29" w14:textId="57377CC5" w:rsidR="00157C9E" w:rsidRPr="001965EF" w:rsidRDefault="00094C26" w:rsidP="001965EF">
            <w:pPr>
              <w:jc w:val="center"/>
              <w:rPr>
                <w:sz w:val="20"/>
                <w:szCs w:val="20"/>
              </w:rPr>
            </w:pPr>
            <w:r>
              <w:rPr>
                <w:sz w:val="20"/>
                <w:szCs w:val="20"/>
              </w:rPr>
              <w:t>7.13</w:t>
            </w:r>
          </w:p>
        </w:tc>
        <w:tc>
          <w:tcPr>
            <w:tcW w:w="511" w:type="pct"/>
            <w:noWrap/>
            <w:vAlign w:val="center"/>
            <w:hideMark/>
          </w:tcPr>
          <w:p w14:paraId="69EC568B" w14:textId="382346A1" w:rsidR="00157C9E" w:rsidRPr="001965EF" w:rsidRDefault="00094C26" w:rsidP="001965EF">
            <w:pPr>
              <w:jc w:val="center"/>
              <w:rPr>
                <w:sz w:val="20"/>
                <w:szCs w:val="20"/>
              </w:rPr>
            </w:pPr>
            <w:r>
              <w:rPr>
                <w:sz w:val="20"/>
                <w:szCs w:val="20"/>
              </w:rPr>
              <w:t>5.51</w:t>
            </w:r>
          </w:p>
        </w:tc>
        <w:tc>
          <w:tcPr>
            <w:tcW w:w="512" w:type="pct"/>
            <w:noWrap/>
            <w:vAlign w:val="center"/>
            <w:hideMark/>
          </w:tcPr>
          <w:p w14:paraId="2AC0EF8F" w14:textId="387E3657" w:rsidR="00157C9E" w:rsidRPr="001965EF" w:rsidRDefault="00094C26" w:rsidP="001965EF">
            <w:pPr>
              <w:jc w:val="center"/>
              <w:rPr>
                <w:sz w:val="20"/>
                <w:szCs w:val="20"/>
              </w:rPr>
            </w:pPr>
            <w:r>
              <w:rPr>
                <w:sz w:val="20"/>
                <w:szCs w:val="20"/>
              </w:rPr>
              <w:t>9.02</w:t>
            </w:r>
          </w:p>
        </w:tc>
        <w:tc>
          <w:tcPr>
            <w:tcW w:w="384" w:type="pct"/>
            <w:noWrap/>
            <w:vAlign w:val="center"/>
            <w:hideMark/>
          </w:tcPr>
          <w:p w14:paraId="46B30B5A" w14:textId="0F06FE6E" w:rsidR="00157C9E" w:rsidRPr="001965EF" w:rsidRDefault="00094C26" w:rsidP="001965EF">
            <w:pPr>
              <w:jc w:val="center"/>
              <w:rPr>
                <w:sz w:val="20"/>
                <w:szCs w:val="20"/>
              </w:rPr>
            </w:pPr>
            <w:r>
              <w:rPr>
                <w:sz w:val="20"/>
                <w:szCs w:val="20"/>
              </w:rPr>
              <w:t>0.71</w:t>
            </w:r>
          </w:p>
        </w:tc>
        <w:tc>
          <w:tcPr>
            <w:tcW w:w="448" w:type="pct"/>
            <w:noWrap/>
            <w:vAlign w:val="center"/>
            <w:hideMark/>
          </w:tcPr>
          <w:p w14:paraId="5DC763B2" w14:textId="77777777" w:rsidR="00157C9E" w:rsidRPr="001965EF" w:rsidRDefault="00157C9E" w:rsidP="001965EF">
            <w:pPr>
              <w:jc w:val="center"/>
              <w:rPr>
                <w:sz w:val="20"/>
                <w:szCs w:val="20"/>
              </w:rPr>
            </w:pPr>
            <w:r w:rsidRPr="001965EF">
              <w:rPr>
                <w:sz w:val="20"/>
                <w:szCs w:val="20"/>
              </w:rPr>
              <w:t>31.67</w:t>
            </w:r>
          </w:p>
        </w:tc>
      </w:tr>
      <w:tr w:rsidR="00094C26" w:rsidRPr="001965EF" w14:paraId="396FC198" w14:textId="77777777" w:rsidTr="00094C26">
        <w:trPr>
          <w:trHeight w:val="288"/>
          <w:jc w:val="center"/>
        </w:trPr>
        <w:tc>
          <w:tcPr>
            <w:tcW w:w="1814" w:type="pct"/>
            <w:noWrap/>
            <w:vAlign w:val="center"/>
            <w:hideMark/>
          </w:tcPr>
          <w:p w14:paraId="09B007C7" w14:textId="77777777" w:rsidR="00157C9E" w:rsidRPr="001965EF" w:rsidRDefault="00157C9E" w:rsidP="001965EF">
            <w:pPr>
              <w:jc w:val="center"/>
              <w:rPr>
                <w:sz w:val="20"/>
                <w:szCs w:val="20"/>
              </w:rPr>
            </w:pPr>
            <w:r w:rsidRPr="001965EF">
              <w:rPr>
                <w:sz w:val="20"/>
                <w:szCs w:val="20"/>
              </w:rPr>
              <w:t>Dhaka Wind Gust</w:t>
            </w:r>
          </w:p>
        </w:tc>
        <w:tc>
          <w:tcPr>
            <w:tcW w:w="437" w:type="pct"/>
            <w:noWrap/>
            <w:vAlign w:val="center"/>
            <w:hideMark/>
          </w:tcPr>
          <w:p w14:paraId="41272599" w14:textId="03CD2D5F" w:rsidR="00157C9E" w:rsidRPr="001965EF" w:rsidRDefault="001965EF" w:rsidP="001965EF">
            <w:pPr>
              <w:jc w:val="center"/>
              <w:rPr>
                <w:sz w:val="20"/>
                <w:szCs w:val="20"/>
              </w:rPr>
            </w:pPr>
            <w:r>
              <w:rPr>
                <w:sz w:val="20"/>
                <w:szCs w:val="20"/>
              </w:rPr>
              <w:t>28.39</w:t>
            </w:r>
          </w:p>
        </w:tc>
        <w:tc>
          <w:tcPr>
            <w:tcW w:w="437" w:type="pct"/>
            <w:noWrap/>
            <w:vAlign w:val="center"/>
            <w:hideMark/>
          </w:tcPr>
          <w:p w14:paraId="15DA434A" w14:textId="1D745853" w:rsidR="00157C9E" w:rsidRPr="001965EF" w:rsidRDefault="001965EF" w:rsidP="001965EF">
            <w:pPr>
              <w:jc w:val="center"/>
              <w:rPr>
                <w:sz w:val="20"/>
                <w:szCs w:val="20"/>
              </w:rPr>
            </w:pPr>
            <w:r>
              <w:rPr>
                <w:sz w:val="20"/>
                <w:szCs w:val="20"/>
              </w:rPr>
              <w:t>9.62</w:t>
            </w:r>
          </w:p>
        </w:tc>
        <w:tc>
          <w:tcPr>
            <w:tcW w:w="456" w:type="pct"/>
            <w:noWrap/>
            <w:vAlign w:val="center"/>
            <w:hideMark/>
          </w:tcPr>
          <w:p w14:paraId="71542627" w14:textId="77777777" w:rsidR="00157C9E" w:rsidRPr="001965EF" w:rsidRDefault="00157C9E" w:rsidP="001965EF">
            <w:pPr>
              <w:jc w:val="center"/>
              <w:rPr>
                <w:sz w:val="20"/>
                <w:szCs w:val="20"/>
              </w:rPr>
            </w:pPr>
            <w:r w:rsidRPr="001965EF">
              <w:rPr>
                <w:sz w:val="20"/>
                <w:szCs w:val="20"/>
              </w:rPr>
              <w:t>26.28</w:t>
            </w:r>
          </w:p>
        </w:tc>
        <w:tc>
          <w:tcPr>
            <w:tcW w:w="511" w:type="pct"/>
            <w:noWrap/>
            <w:vAlign w:val="center"/>
            <w:hideMark/>
          </w:tcPr>
          <w:p w14:paraId="44488FD1" w14:textId="77777777" w:rsidR="00157C9E" w:rsidRPr="001965EF" w:rsidRDefault="00157C9E" w:rsidP="001965EF">
            <w:pPr>
              <w:jc w:val="center"/>
              <w:rPr>
                <w:sz w:val="20"/>
                <w:szCs w:val="20"/>
              </w:rPr>
            </w:pPr>
            <w:r w:rsidRPr="001965EF">
              <w:rPr>
                <w:sz w:val="20"/>
                <w:szCs w:val="20"/>
              </w:rPr>
              <w:t>20.88</w:t>
            </w:r>
          </w:p>
        </w:tc>
        <w:tc>
          <w:tcPr>
            <w:tcW w:w="512" w:type="pct"/>
            <w:noWrap/>
            <w:vAlign w:val="center"/>
            <w:hideMark/>
          </w:tcPr>
          <w:p w14:paraId="2EC22343" w14:textId="77777777" w:rsidR="00157C9E" w:rsidRPr="001965EF" w:rsidRDefault="00157C9E" w:rsidP="001965EF">
            <w:pPr>
              <w:jc w:val="center"/>
              <w:rPr>
                <w:sz w:val="20"/>
                <w:szCs w:val="20"/>
              </w:rPr>
            </w:pPr>
            <w:r w:rsidRPr="001965EF">
              <w:rPr>
                <w:sz w:val="20"/>
                <w:szCs w:val="20"/>
              </w:rPr>
              <w:t>34.56</w:t>
            </w:r>
          </w:p>
        </w:tc>
        <w:tc>
          <w:tcPr>
            <w:tcW w:w="384" w:type="pct"/>
            <w:noWrap/>
            <w:vAlign w:val="center"/>
            <w:hideMark/>
          </w:tcPr>
          <w:p w14:paraId="68CF8F1D" w14:textId="77777777" w:rsidR="00157C9E" w:rsidRPr="001965EF" w:rsidRDefault="00157C9E" w:rsidP="001965EF">
            <w:pPr>
              <w:jc w:val="center"/>
              <w:rPr>
                <w:sz w:val="20"/>
                <w:szCs w:val="20"/>
              </w:rPr>
            </w:pPr>
            <w:r w:rsidRPr="001965EF">
              <w:rPr>
                <w:sz w:val="20"/>
                <w:szCs w:val="20"/>
              </w:rPr>
              <w:t>12.24</w:t>
            </w:r>
          </w:p>
        </w:tc>
        <w:tc>
          <w:tcPr>
            <w:tcW w:w="448" w:type="pct"/>
            <w:noWrap/>
            <w:vAlign w:val="center"/>
            <w:hideMark/>
          </w:tcPr>
          <w:p w14:paraId="7DB23A33" w14:textId="77777777" w:rsidR="00157C9E" w:rsidRPr="001965EF" w:rsidRDefault="00157C9E" w:rsidP="001965EF">
            <w:pPr>
              <w:jc w:val="center"/>
              <w:rPr>
                <w:sz w:val="20"/>
                <w:szCs w:val="20"/>
              </w:rPr>
            </w:pPr>
            <w:r w:rsidRPr="001965EF">
              <w:rPr>
                <w:sz w:val="20"/>
                <w:szCs w:val="20"/>
              </w:rPr>
              <w:t>124.56</w:t>
            </w:r>
          </w:p>
        </w:tc>
      </w:tr>
      <w:tr w:rsidR="00094C26" w:rsidRPr="001965EF" w14:paraId="6A3DB71F" w14:textId="77777777" w:rsidTr="00094C26">
        <w:trPr>
          <w:trHeight w:val="288"/>
          <w:jc w:val="center"/>
        </w:trPr>
        <w:tc>
          <w:tcPr>
            <w:tcW w:w="1814" w:type="pct"/>
            <w:noWrap/>
            <w:vAlign w:val="center"/>
            <w:hideMark/>
          </w:tcPr>
          <w:p w14:paraId="0F62C2DB" w14:textId="77777777" w:rsidR="00157C9E" w:rsidRPr="001965EF" w:rsidRDefault="00157C9E" w:rsidP="001965EF">
            <w:pPr>
              <w:jc w:val="center"/>
              <w:rPr>
                <w:sz w:val="20"/>
                <w:szCs w:val="20"/>
              </w:rPr>
            </w:pPr>
            <w:r w:rsidRPr="001965EF">
              <w:rPr>
                <w:sz w:val="20"/>
                <w:szCs w:val="20"/>
              </w:rPr>
              <w:t>Dhaka Wind Gust.1</w:t>
            </w:r>
          </w:p>
        </w:tc>
        <w:tc>
          <w:tcPr>
            <w:tcW w:w="437" w:type="pct"/>
            <w:noWrap/>
            <w:vAlign w:val="center"/>
            <w:hideMark/>
          </w:tcPr>
          <w:p w14:paraId="5ADA0ED8" w14:textId="7D95DA44" w:rsidR="00157C9E" w:rsidRPr="001965EF" w:rsidRDefault="001965EF" w:rsidP="001965EF">
            <w:pPr>
              <w:jc w:val="center"/>
              <w:rPr>
                <w:sz w:val="20"/>
                <w:szCs w:val="20"/>
              </w:rPr>
            </w:pPr>
            <w:r>
              <w:rPr>
                <w:sz w:val="20"/>
                <w:szCs w:val="20"/>
              </w:rPr>
              <w:t>10.99</w:t>
            </w:r>
          </w:p>
        </w:tc>
        <w:tc>
          <w:tcPr>
            <w:tcW w:w="437" w:type="pct"/>
            <w:noWrap/>
            <w:vAlign w:val="center"/>
            <w:hideMark/>
          </w:tcPr>
          <w:p w14:paraId="7A7852A6" w14:textId="5D7BCDA1" w:rsidR="00157C9E" w:rsidRPr="001965EF" w:rsidRDefault="001965EF" w:rsidP="001965EF">
            <w:pPr>
              <w:jc w:val="center"/>
              <w:rPr>
                <w:sz w:val="20"/>
                <w:szCs w:val="20"/>
              </w:rPr>
            </w:pPr>
            <w:r>
              <w:rPr>
                <w:sz w:val="20"/>
                <w:szCs w:val="20"/>
              </w:rPr>
              <w:t>6.23</w:t>
            </w:r>
          </w:p>
        </w:tc>
        <w:tc>
          <w:tcPr>
            <w:tcW w:w="456" w:type="pct"/>
            <w:noWrap/>
            <w:vAlign w:val="center"/>
            <w:hideMark/>
          </w:tcPr>
          <w:p w14:paraId="7507B6DE" w14:textId="77777777" w:rsidR="00157C9E" w:rsidRPr="001965EF" w:rsidRDefault="00157C9E" w:rsidP="001965EF">
            <w:pPr>
              <w:jc w:val="center"/>
              <w:rPr>
                <w:sz w:val="20"/>
                <w:szCs w:val="20"/>
              </w:rPr>
            </w:pPr>
            <w:r w:rsidRPr="001965EF">
              <w:rPr>
                <w:sz w:val="20"/>
                <w:szCs w:val="20"/>
              </w:rPr>
              <w:t>9.36</w:t>
            </w:r>
          </w:p>
        </w:tc>
        <w:tc>
          <w:tcPr>
            <w:tcW w:w="511" w:type="pct"/>
            <w:noWrap/>
            <w:vAlign w:val="center"/>
            <w:hideMark/>
          </w:tcPr>
          <w:p w14:paraId="43FF598F" w14:textId="77777777" w:rsidR="00157C9E" w:rsidRPr="001965EF" w:rsidRDefault="00157C9E" w:rsidP="001965EF">
            <w:pPr>
              <w:jc w:val="center"/>
              <w:rPr>
                <w:sz w:val="20"/>
                <w:szCs w:val="20"/>
              </w:rPr>
            </w:pPr>
            <w:r w:rsidRPr="001965EF">
              <w:rPr>
                <w:sz w:val="20"/>
                <w:szCs w:val="20"/>
              </w:rPr>
              <w:t>6.48</w:t>
            </w:r>
          </w:p>
        </w:tc>
        <w:tc>
          <w:tcPr>
            <w:tcW w:w="512" w:type="pct"/>
            <w:noWrap/>
            <w:vAlign w:val="center"/>
            <w:hideMark/>
          </w:tcPr>
          <w:p w14:paraId="361BA6FB" w14:textId="77777777" w:rsidR="00157C9E" w:rsidRPr="001965EF" w:rsidRDefault="00157C9E" w:rsidP="001965EF">
            <w:pPr>
              <w:jc w:val="center"/>
              <w:rPr>
                <w:sz w:val="20"/>
                <w:szCs w:val="20"/>
              </w:rPr>
            </w:pPr>
            <w:r w:rsidRPr="001965EF">
              <w:rPr>
                <w:sz w:val="20"/>
                <w:szCs w:val="20"/>
              </w:rPr>
              <w:t>13.68</w:t>
            </w:r>
          </w:p>
        </w:tc>
        <w:tc>
          <w:tcPr>
            <w:tcW w:w="384" w:type="pct"/>
            <w:noWrap/>
            <w:vAlign w:val="center"/>
            <w:hideMark/>
          </w:tcPr>
          <w:p w14:paraId="5DE1B177" w14:textId="77777777" w:rsidR="00157C9E" w:rsidRPr="001965EF" w:rsidRDefault="00157C9E" w:rsidP="001965EF">
            <w:pPr>
              <w:jc w:val="center"/>
              <w:rPr>
                <w:sz w:val="20"/>
                <w:szCs w:val="20"/>
              </w:rPr>
            </w:pPr>
            <w:r w:rsidRPr="001965EF">
              <w:rPr>
                <w:sz w:val="20"/>
                <w:szCs w:val="20"/>
              </w:rPr>
              <w:t>1.08</w:t>
            </w:r>
          </w:p>
        </w:tc>
        <w:tc>
          <w:tcPr>
            <w:tcW w:w="448" w:type="pct"/>
            <w:noWrap/>
            <w:vAlign w:val="center"/>
            <w:hideMark/>
          </w:tcPr>
          <w:p w14:paraId="36620A9B" w14:textId="77777777" w:rsidR="00157C9E" w:rsidRPr="001965EF" w:rsidRDefault="00157C9E" w:rsidP="001965EF">
            <w:pPr>
              <w:jc w:val="center"/>
              <w:rPr>
                <w:sz w:val="20"/>
                <w:szCs w:val="20"/>
              </w:rPr>
            </w:pPr>
            <w:r w:rsidRPr="001965EF">
              <w:rPr>
                <w:sz w:val="20"/>
                <w:szCs w:val="20"/>
              </w:rPr>
              <w:t>74.88</w:t>
            </w:r>
          </w:p>
        </w:tc>
      </w:tr>
      <w:tr w:rsidR="00094C26" w:rsidRPr="001965EF" w14:paraId="6DFE879C" w14:textId="77777777" w:rsidTr="00094C26">
        <w:trPr>
          <w:trHeight w:val="288"/>
          <w:jc w:val="center"/>
        </w:trPr>
        <w:tc>
          <w:tcPr>
            <w:tcW w:w="1814" w:type="pct"/>
            <w:noWrap/>
            <w:vAlign w:val="center"/>
            <w:hideMark/>
          </w:tcPr>
          <w:p w14:paraId="5CA6FFCB" w14:textId="77777777" w:rsidR="00157C9E" w:rsidRPr="001965EF" w:rsidRDefault="00157C9E" w:rsidP="001965EF">
            <w:pPr>
              <w:jc w:val="center"/>
              <w:rPr>
                <w:sz w:val="20"/>
                <w:szCs w:val="20"/>
              </w:rPr>
            </w:pPr>
            <w:r w:rsidRPr="001965EF">
              <w:rPr>
                <w:sz w:val="20"/>
                <w:szCs w:val="20"/>
              </w:rPr>
              <w:t>Dhaka Wind Gust.2</w:t>
            </w:r>
          </w:p>
        </w:tc>
        <w:tc>
          <w:tcPr>
            <w:tcW w:w="437" w:type="pct"/>
            <w:noWrap/>
            <w:vAlign w:val="center"/>
            <w:hideMark/>
          </w:tcPr>
          <w:p w14:paraId="0DAFFF4B" w14:textId="47D19EF5" w:rsidR="00157C9E" w:rsidRPr="001965EF" w:rsidRDefault="001965EF" w:rsidP="001965EF">
            <w:pPr>
              <w:jc w:val="center"/>
              <w:rPr>
                <w:sz w:val="20"/>
                <w:szCs w:val="20"/>
              </w:rPr>
            </w:pPr>
            <w:r>
              <w:rPr>
                <w:sz w:val="20"/>
                <w:szCs w:val="20"/>
              </w:rPr>
              <w:t>19.10</w:t>
            </w:r>
          </w:p>
        </w:tc>
        <w:tc>
          <w:tcPr>
            <w:tcW w:w="437" w:type="pct"/>
            <w:noWrap/>
            <w:vAlign w:val="center"/>
            <w:hideMark/>
          </w:tcPr>
          <w:p w14:paraId="33E18CFB" w14:textId="389ADC5D" w:rsidR="00157C9E" w:rsidRPr="001965EF" w:rsidRDefault="001965EF" w:rsidP="001965EF">
            <w:pPr>
              <w:jc w:val="center"/>
              <w:rPr>
                <w:sz w:val="20"/>
                <w:szCs w:val="20"/>
              </w:rPr>
            </w:pPr>
            <w:r>
              <w:rPr>
                <w:sz w:val="20"/>
                <w:szCs w:val="20"/>
              </w:rPr>
              <w:t>7.53</w:t>
            </w:r>
          </w:p>
        </w:tc>
        <w:tc>
          <w:tcPr>
            <w:tcW w:w="456" w:type="pct"/>
            <w:noWrap/>
            <w:vAlign w:val="center"/>
            <w:hideMark/>
          </w:tcPr>
          <w:p w14:paraId="6EEA3D84" w14:textId="5C49F8A7" w:rsidR="00157C9E" w:rsidRPr="001965EF" w:rsidRDefault="00157C9E" w:rsidP="00094C26">
            <w:pPr>
              <w:jc w:val="center"/>
              <w:rPr>
                <w:sz w:val="20"/>
                <w:szCs w:val="20"/>
              </w:rPr>
            </w:pPr>
            <w:r w:rsidRPr="001965EF">
              <w:rPr>
                <w:sz w:val="20"/>
                <w:szCs w:val="20"/>
              </w:rPr>
              <w:t>16.</w:t>
            </w:r>
            <w:r w:rsidR="00094C26">
              <w:rPr>
                <w:sz w:val="20"/>
                <w:szCs w:val="20"/>
              </w:rPr>
              <w:t>70</w:t>
            </w:r>
          </w:p>
        </w:tc>
        <w:tc>
          <w:tcPr>
            <w:tcW w:w="511" w:type="pct"/>
            <w:noWrap/>
            <w:vAlign w:val="center"/>
            <w:hideMark/>
          </w:tcPr>
          <w:p w14:paraId="2B46E3F8" w14:textId="432A9F18" w:rsidR="00157C9E" w:rsidRPr="001965EF" w:rsidRDefault="00157C9E" w:rsidP="00094C26">
            <w:pPr>
              <w:jc w:val="center"/>
              <w:rPr>
                <w:sz w:val="20"/>
                <w:szCs w:val="20"/>
              </w:rPr>
            </w:pPr>
            <w:r w:rsidRPr="001965EF">
              <w:rPr>
                <w:sz w:val="20"/>
                <w:szCs w:val="20"/>
              </w:rPr>
              <w:t>13.3</w:t>
            </w:r>
            <w:r w:rsidR="00094C26">
              <w:rPr>
                <w:sz w:val="20"/>
                <w:szCs w:val="20"/>
              </w:rPr>
              <w:t>4</w:t>
            </w:r>
          </w:p>
        </w:tc>
        <w:tc>
          <w:tcPr>
            <w:tcW w:w="512" w:type="pct"/>
            <w:noWrap/>
            <w:vAlign w:val="center"/>
            <w:hideMark/>
          </w:tcPr>
          <w:p w14:paraId="59A4740A" w14:textId="1FCBB177" w:rsidR="00157C9E" w:rsidRPr="001965EF" w:rsidRDefault="00094C26" w:rsidP="001965EF">
            <w:pPr>
              <w:jc w:val="center"/>
              <w:rPr>
                <w:sz w:val="20"/>
                <w:szCs w:val="20"/>
              </w:rPr>
            </w:pPr>
            <w:r>
              <w:rPr>
                <w:sz w:val="20"/>
                <w:szCs w:val="20"/>
              </w:rPr>
              <w:t>23.75</w:t>
            </w:r>
          </w:p>
        </w:tc>
        <w:tc>
          <w:tcPr>
            <w:tcW w:w="384" w:type="pct"/>
            <w:noWrap/>
            <w:vAlign w:val="center"/>
            <w:hideMark/>
          </w:tcPr>
          <w:p w14:paraId="15048066" w14:textId="58902612" w:rsidR="00157C9E" w:rsidRPr="001965EF" w:rsidRDefault="00157C9E" w:rsidP="001965EF">
            <w:pPr>
              <w:jc w:val="center"/>
              <w:rPr>
                <w:sz w:val="20"/>
                <w:szCs w:val="20"/>
              </w:rPr>
            </w:pPr>
            <w:r w:rsidRPr="001965EF">
              <w:rPr>
                <w:sz w:val="20"/>
                <w:szCs w:val="20"/>
              </w:rPr>
              <w:t>6.9</w:t>
            </w:r>
            <w:r w:rsidR="00094C26">
              <w:rPr>
                <w:sz w:val="20"/>
                <w:szCs w:val="20"/>
              </w:rPr>
              <w:t>0</w:t>
            </w:r>
          </w:p>
        </w:tc>
        <w:tc>
          <w:tcPr>
            <w:tcW w:w="448" w:type="pct"/>
            <w:noWrap/>
            <w:vAlign w:val="center"/>
            <w:hideMark/>
          </w:tcPr>
          <w:p w14:paraId="68BE7795" w14:textId="77777777" w:rsidR="00157C9E" w:rsidRPr="001965EF" w:rsidRDefault="00157C9E" w:rsidP="001965EF">
            <w:pPr>
              <w:jc w:val="center"/>
              <w:rPr>
                <w:sz w:val="20"/>
                <w:szCs w:val="20"/>
              </w:rPr>
            </w:pPr>
            <w:r w:rsidRPr="001965EF">
              <w:rPr>
                <w:sz w:val="20"/>
                <w:szCs w:val="20"/>
              </w:rPr>
              <w:t>94.41</w:t>
            </w:r>
          </w:p>
        </w:tc>
      </w:tr>
      <w:tr w:rsidR="00094C26" w:rsidRPr="001965EF" w14:paraId="7B91F0E0" w14:textId="77777777" w:rsidTr="00094C26">
        <w:trPr>
          <w:trHeight w:val="288"/>
          <w:jc w:val="center"/>
        </w:trPr>
        <w:tc>
          <w:tcPr>
            <w:tcW w:w="1814" w:type="pct"/>
            <w:noWrap/>
            <w:vAlign w:val="center"/>
            <w:hideMark/>
          </w:tcPr>
          <w:p w14:paraId="58A56EDF" w14:textId="77777777" w:rsidR="00157C9E" w:rsidRPr="001965EF" w:rsidRDefault="00157C9E" w:rsidP="001965EF">
            <w:pPr>
              <w:jc w:val="center"/>
              <w:rPr>
                <w:sz w:val="20"/>
                <w:szCs w:val="20"/>
              </w:rPr>
            </w:pPr>
            <w:r w:rsidRPr="001965EF">
              <w:rPr>
                <w:sz w:val="20"/>
                <w:szCs w:val="20"/>
              </w:rPr>
              <w:t>Dhaka Wind Speed [10 m]</w:t>
            </w:r>
          </w:p>
        </w:tc>
        <w:tc>
          <w:tcPr>
            <w:tcW w:w="437" w:type="pct"/>
            <w:noWrap/>
            <w:vAlign w:val="center"/>
            <w:hideMark/>
          </w:tcPr>
          <w:p w14:paraId="5D9B3CF2" w14:textId="5EBE0EA8" w:rsidR="00157C9E" w:rsidRPr="001965EF" w:rsidRDefault="001965EF" w:rsidP="001965EF">
            <w:pPr>
              <w:jc w:val="center"/>
              <w:rPr>
                <w:sz w:val="20"/>
                <w:szCs w:val="20"/>
              </w:rPr>
            </w:pPr>
            <w:r>
              <w:rPr>
                <w:sz w:val="20"/>
                <w:szCs w:val="20"/>
              </w:rPr>
              <w:t>12.97</w:t>
            </w:r>
          </w:p>
        </w:tc>
        <w:tc>
          <w:tcPr>
            <w:tcW w:w="437" w:type="pct"/>
            <w:noWrap/>
            <w:vAlign w:val="center"/>
            <w:hideMark/>
          </w:tcPr>
          <w:p w14:paraId="277E0B3F" w14:textId="566B1BCC" w:rsidR="00157C9E" w:rsidRPr="001965EF" w:rsidRDefault="001965EF" w:rsidP="001965EF">
            <w:pPr>
              <w:jc w:val="center"/>
              <w:rPr>
                <w:sz w:val="20"/>
                <w:szCs w:val="20"/>
              </w:rPr>
            </w:pPr>
            <w:r>
              <w:rPr>
                <w:sz w:val="20"/>
                <w:szCs w:val="20"/>
              </w:rPr>
              <w:t>5.06</w:t>
            </w:r>
          </w:p>
        </w:tc>
        <w:tc>
          <w:tcPr>
            <w:tcW w:w="456" w:type="pct"/>
            <w:noWrap/>
            <w:vAlign w:val="center"/>
            <w:hideMark/>
          </w:tcPr>
          <w:p w14:paraId="298248FA" w14:textId="35C3918F" w:rsidR="00157C9E" w:rsidRPr="001965EF" w:rsidRDefault="00094C26" w:rsidP="001965EF">
            <w:pPr>
              <w:jc w:val="center"/>
              <w:rPr>
                <w:sz w:val="20"/>
                <w:szCs w:val="20"/>
              </w:rPr>
            </w:pPr>
            <w:r>
              <w:rPr>
                <w:sz w:val="20"/>
                <w:szCs w:val="20"/>
              </w:rPr>
              <w:t>11.44</w:t>
            </w:r>
          </w:p>
        </w:tc>
        <w:tc>
          <w:tcPr>
            <w:tcW w:w="511" w:type="pct"/>
            <w:noWrap/>
            <w:vAlign w:val="center"/>
            <w:hideMark/>
          </w:tcPr>
          <w:p w14:paraId="0636778A" w14:textId="2CEB1BEC" w:rsidR="00157C9E" w:rsidRPr="001965EF" w:rsidRDefault="00157C9E" w:rsidP="00094C26">
            <w:pPr>
              <w:jc w:val="center"/>
              <w:rPr>
                <w:sz w:val="20"/>
                <w:szCs w:val="20"/>
              </w:rPr>
            </w:pPr>
            <w:r w:rsidRPr="001965EF">
              <w:rPr>
                <w:sz w:val="20"/>
                <w:szCs w:val="20"/>
              </w:rPr>
              <w:t>9.18</w:t>
            </w:r>
          </w:p>
        </w:tc>
        <w:tc>
          <w:tcPr>
            <w:tcW w:w="512" w:type="pct"/>
            <w:noWrap/>
            <w:vAlign w:val="center"/>
            <w:hideMark/>
          </w:tcPr>
          <w:p w14:paraId="72949F01" w14:textId="6463E9A3" w:rsidR="00157C9E" w:rsidRPr="001965EF" w:rsidRDefault="00157C9E" w:rsidP="001965EF">
            <w:pPr>
              <w:jc w:val="center"/>
              <w:rPr>
                <w:sz w:val="20"/>
                <w:szCs w:val="20"/>
              </w:rPr>
            </w:pPr>
            <w:r w:rsidRPr="001965EF">
              <w:rPr>
                <w:sz w:val="20"/>
                <w:szCs w:val="20"/>
              </w:rPr>
              <w:t>16.1</w:t>
            </w:r>
            <w:r w:rsidR="00094C26">
              <w:rPr>
                <w:sz w:val="20"/>
                <w:szCs w:val="20"/>
              </w:rPr>
              <w:t>0</w:t>
            </w:r>
          </w:p>
        </w:tc>
        <w:tc>
          <w:tcPr>
            <w:tcW w:w="384" w:type="pct"/>
            <w:noWrap/>
            <w:vAlign w:val="center"/>
            <w:hideMark/>
          </w:tcPr>
          <w:p w14:paraId="4AA4DA34" w14:textId="6D32FFE7" w:rsidR="00157C9E" w:rsidRPr="001965EF" w:rsidRDefault="00094C26" w:rsidP="001965EF">
            <w:pPr>
              <w:jc w:val="center"/>
              <w:rPr>
                <w:sz w:val="20"/>
                <w:szCs w:val="20"/>
              </w:rPr>
            </w:pPr>
            <w:r>
              <w:rPr>
                <w:sz w:val="20"/>
                <w:szCs w:val="20"/>
              </w:rPr>
              <w:t>3.62</w:t>
            </w:r>
          </w:p>
        </w:tc>
        <w:tc>
          <w:tcPr>
            <w:tcW w:w="448" w:type="pct"/>
            <w:noWrap/>
            <w:vAlign w:val="center"/>
            <w:hideMark/>
          </w:tcPr>
          <w:p w14:paraId="3153EC03" w14:textId="01ABA0D6" w:rsidR="00157C9E" w:rsidRPr="001965EF" w:rsidRDefault="00094C26" w:rsidP="001965EF">
            <w:pPr>
              <w:jc w:val="center"/>
              <w:rPr>
                <w:sz w:val="20"/>
                <w:szCs w:val="20"/>
              </w:rPr>
            </w:pPr>
            <w:r>
              <w:rPr>
                <w:sz w:val="20"/>
                <w:szCs w:val="20"/>
              </w:rPr>
              <w:t>52.67</w:t>
            </w:r>
          </w:p>
        </w:tc>
      </w:tr>
      <w:tr w:rsidR="00094C26" w:rsidRPr="001965EF" w14:paraId="20E84935" w14:textId="77777777" w:rsidTr="00094C26">
        <w:trPr>
          <w:trHeight w:val="288"/>
          <w:jc w:val="center"/>
        </w:trPr>
        <w:tc>
          <w:tcPr>
            <w:tcW w:w="1814" w:type="pct"/>
            <w:noWrap/>
            <w:vAlign w:val="center"/>
            <w:hideMark/>
          </w:tcPr>
          <w:p w14:paraId="28D2ADA6" w14:textId="77777777" w:rsidR="00157C9E" w:rsidRPr="001965EF" w:rsidRDefault="00157C9E" w:rsidP="001965EF">
            <w:pPr>
              <w:jc w:val="center"/>
              <w:rPr>
                <w:sz w:val="20"/>
                <w:szCs w:val="20"/>
              </w:rPr>
            </w:pPr>
            <w:r w:rsidRPr="001965EF">
              <w:rPr>
                <w:sz w:val="20"/>
                <w:szCs w:val="20"/>
              </w:rPr>
              <w:t>Dhaka Wind Speed [10 m].1</w:t>
            </w:r>
          </w:p>
        </w:tc>
        <w:tc>
          <w:tcPr>
            <w:tcW w:w="437" w:type="pct"/>
            <w:noWrap/>
            <w:vAlign w:val="center"/>
            <w:hideMark/>
          </w:tcPr>
          <w:p w14:paraId="355C7EEA" w14:textId="44D88D02" w:rsidR="00157C9E" w:rsidRPr="001965EF" w:rsidRDefault="001965EF" w:rsidP="001965EF">
            <w:pPr>
              <w:jc w:val="center"/>
              <w:rPr>
                <w:sz w:val="20"/>
                <w:szCs w:val="20"/>
              </w:rPr>
            </w:pPr>
            <w:r>
              <w:rPr>
                <w:sz w:val="20"/>
                <w:szCs w:val="20"/>
              </w:rPr>
              <w:t>4.93</w:t>
            </w:r>
          </w:p>
        </w:tc>
        <w:tc>
          <w:tcPr>
            <w:tcW w:w="437" w:type="pct"/>
            <w:noWrap/>
            <w:vAlign w:val="center"/>
            <w:hideMark/>
          </w:tcPr>
          <w:p w14:paraId="387DA708" w14:textId="00757035" w:rsidR="00157C9E" w:rsidRPr="001965EF" w:rsidRDefault="001965EF" w:rsidP="001965EF">
            <w:pPr>
              <w:jc w:val="center"/>
              <w:rPr>
                <w:sz w:val="20"/>
                <w:szCs w:val="20"/>
              </w:rPr>
            </w:pPr>
            <w:r>
              <w:rPr>
                <w:sz w:val="20"/>
                <w:szCs w:val="20"/>
              </w:rPr>
              <w:t>3.53</w:t>
            </w:r>
          </w:p>
        </w:tc>
        <w:tc>
          <w:tcPr>
            <w:tcW w:w="456" w:type="pct"/>
            <w:noWrap/>
            <w:vAlign w:val="center"/>
            <w:hideMark/>
          </w:tcPr>
          <w:p w14:paraId="477DB772" w14:textId="50FA06A3" w:rsidR="00157C9E" w:rsidRPr="001965EF" w:rsidRDefault="00094C26" w:rsidP="001965EF">
            <w:pPr>
              <w:jc w:val="center"/>
              <w:rPr>
                <w:sz w:val="20"/>
                <w:szCs w:val="20"/>
              </w:rPr>
            </w:pPr>
            <w:r>
              <w:rPr>
                <w:sz w:val="20"/>
                <w:szCs w:val="20"/>
              </w:rPr>
              <w:t>4.21</w:t>
            </w:r>
          </w:p>
        </w:tc>
        <w:tc>
          <w:tcPr>
            <w:tcW w:w="511" w:type="pct"/>
            <w:noWrap/>
            <w:vAlign w:val="center"/>
            <w:hideMark/>
          </w:tcPr>
          <w:p w14:paraId="3CF36C94" w14:textId="77777777" w:rsidR="00157C9E" w:rsidRPr="001965EF" w:rsidRDefault="00157C9E" w:rsidP="001965EF">
            <w:pPr>
              <w:jc w:val="center"/>
              <w:rPr>
                <w:sz w:val="20"/>
                <w:szCs w:val="20"/>
              </w:rPr>
            </w:pPr>
            <w:r w:rsidRPr="001965EF">
              <w:rPr>
                <w:sz w:val="20"/>
                <w:szCs w:val="20"/>
              </w:rPr>
              <w:t>2.19</w:t>
            </w:r>
          </w:p>
        </w:tc>
        <w:tc>
          <w:tcPr>
            <w:tcW w:w="512" w:type="pct"/>
            <w:noWrap/>
            <w:vAlign w:val="center"/>
            <w:hideMark/>
          </w:tcPr>
          <w:p w14:paraId="61992D46" w14:textId="25F73F37" w:rsidR="00157C9E" w:rsidRPr="001965EF" w:rsidRDefault="00157C9E" w:rsidP="00094C26">
            <w:pPr>
              <w:jc w:val="center"/>
              <w:rPr>
                <w:sz w:val="20"/>
                <w:szCs w:val="20"/>
              </w:rPr>
            </w:pPr>
            <w:r w:rsidRPr="001965EF">
              <w:rPr>
                <w:sz w:val="20"/>
                <w:szCs w:val="20"/>
              </w:rPr>
              <w:t>6.6</w:t>
            </w:r>
            <w:r w:rsidR="00094C26">
              <w:rPr>
                <w:sz w:val="20"/>
                <w:szCs w:val="20"/>
              </w:rPr>
              <w:t>2</w:t>
            </w:r>
          </w:p>
        </w:tc>
        <w:tc>
          <w:tcPr>
            <w:tcW w:w="384" w:type="pct"/>
            <w:noWrap/>
            <w:vAlign w:val="center"/>
            <w:hideMark/>
          </w:tcPr>
          <w:p w14:paraId="4C6AC985" w14:textId="6C082FA8" w:rsidR="00157C9E" w:rsidRPr="001965EF" w:rsidRDefault="00157C9E" w:rsidP="001965EF">
            <w:pPr>
              <w:jc w:val="center"/>
              <w:rPr>
                <w:sz w:val="20"/>
                <w:szCs w:val="20"/>
              </w:rPr>
            </w:pPr>
            <w:r w:rsidRPr="001965EF">
              <w:rPr>
                <w:sz w:val="20"/>
                <w:szCs w:val="20"/>
              </w:rPr>
              <w:t>0</w:t>
            </w:r>
            <w:r w:rsidR="00094C26">
              <w:rPr>
                <w:sz w:val="20"/>
                <w:szCs w:val="20"/>
              </w:rPr>
              <w:t>.00</w:t>
            </w:r>
          </w:p>
        </w:tc>
        <w:tc>
          <w:tcPr>
            <w:tcW w:w="448" w:type="pct"/>
            <w:noWrap/>
            <w:vAlign w:val="center"/>
            <w:hideMark/>
          </w:tcPr>
          <w:p w14:paraId="37C1CD28" w14:textId="6A67D88A" w:rsidR="00157C9E" w:rsidRPr="001965EF" w:rsidRDefault="00094C26" w:rsidP="001965EF">
            <w:pPr>
              <w:jc w:val="center"/>
              <w:rPr>
                <w:sz w:val="20"/>
                <w:szCs w:val="20"/>
              </w:rPr>
            </w:pPr>
            <w:r>
              <w:rPr>
                <w:sz w:val="20"/>
                <w:szCs w:val="20"/>
              </w:rPr>
              <w:t>36.93</w:t>
            </w:r>
          </w:p>
        </w:tc>
      </w:tr>
    </w:tbl>
    <w:p w14:paraId="40FC77C8" w14:textId="77777777" w:rsidR="00565996" w:rsidRPr="0039559D" w:rsidRDefault="00565996" w:rsidP="0039559D">
      <w:pPr>
        <w:spacing w:after="0" w:line="240" w:lineRule="auto"/>
        <w:rPr>
          <w:i/>
          <w:iCs/>
        </w:rPr>
      </w:pPr>
    </w:p>
    <w:p w14:paraId="5B4D7058" w14:textId="1BC3C8D6" w:rsidR="003F3CA9" w:rsidRPr="0039559D" w:rsidRDefault="003F3CA9" w:rsidP="0039559D">
      <w:pPr>
        <w:spacing w:after="0" w:line="240" w:lineRule="auto"/>
        <w:rPr>
          <w:i/>
          <w:iCs/>
        </w:rPr>
      </w:pPr>
      <w:r w:rsidRPr="0039559D">
        <w:rPr>
          <w:i/>
          <w:iCs/>
        </w:rPr>
        <w:t>Interpretation of core meteorological distributions</w:t>
      </w:r>
    </w:p>
    <w:p w14:paraId="0A3B8D73" w14:textId="77777777" w:rsidR="00094C26" w:rsidRDefault="00094C26" w:rsidP="0039559D">
      <w:pPr>
        <w:spacing w:after="0" w:line="240" w:lineRule="auto"/>
        <w:jc w:val="both"/>
      </w:pPr>
    </w:p>
    <w:p w14:paraId="5D22ED56" w14:textId="285CA396" w:rsidR="003F3CA9" w:rsidRDefault="003F3CA9" w:rsidP="0039559D">
      <w:pPr>
        <w:spacing w:after="0" w:line="240" w:lineRule="auto"/>
        <w:jc w:val="both"/>
      </w:pPr>
      <w:r w:rsidRPr="0039559D">
        <w:t>Daily conditions in Dhaka are consistently hot and radiatively loaded. The 2 m temperature centers at 30.14 °C (IQR: 28.03–32.45 °C; max 40.2 °C), aligning with frequent incursions into the ≥ 36 °C heatwave tail. Companion temperature columns (suffixes “.1”, “.2”) track lower and mid-range central tendencies, consistent with daily minima and means. Humidity is persistently high—median values near 80–95% across the triplet—yet the vapor-pressure deficit (VPD) series shows strong daytime drying (means around 7–18), indicating substantial evaporative demand despite humid air. Radiation fields are intense (median direct shortwave ≈ 3,226; shortwave ≈ 4,616; UV ≈ 530, in source units), and sunshine duration is long (median ≈ 502 min day⁻¹), reinforcing the pre-monsoon insolation signal. Soil temperature at 0–7 cm (medians ~24–31 °C across the three series) and moderate soil-moisture fractions (~0.30–0.35) point to notable surface heat storage and land–atmosphere coupling. Winds are generally modest, and gusts are moderate, implying limited convective relief during hot spells. Mean sea-level pressure sits tightly around ~1,006–1,011 across columns, consistent with a stable synoptic backdrop.</w:t>
      </w:r>
    </w:p>
    <w:p w14:paraId="57C70C9B" w14:textId="77777777" w:rsidR="00094C26" w:rsidRPr="0039559D" w:rsidRDefault="00094C26" w:rsidP="0039559D">
      <w:pPr>
        <w:spacing w:after="0" w:line="240" w:lineRule="auto"/>
        <w:jc w:val="both"/>
      </w:pPr>
    </w:p>
    <w:p w14:paraId="0612FA54" w14:textId="77777777" w:rsidR="003F3CA9" w:rsidRPr="0039559D" w:rsidRDefault="003F3CA9" w:rsidP="0039559D">
      <w:pPr>
        <w:spacing w:after="0" w:line="240" w:lineRule="auto"/>
        <w:rPr>
          <w:i/>
          <w:iCs/>
        </w:rPr>
      </w:pPr>
      <w:r w:rsidRPr="0039559D">
        <w:rPr>
          <w:i/>
          <w:iCs/>
        </w:rPr>
        <w:t>Implications for analysis</w:t>
      </w:r>
    </w:p>
    <w:p w14:paraId="29AE20E9" w14:textId="77777777" w:rsidR="00094C26" w:rsidRDefault="00094C26" w:rsidP="0039559D">
      <w:pPr>
        <w:spacing w:after="0" w:line="240" w:lineRule="auto"/>
        <w:jc w:val="both"/>
      </w:pPr>
    </w:p>
    <w:p w14:paraId="1FF7E19F" w14:textId="4714F982" w:rsidR="003F3CA9" w:rsidRDefault="003F3CA9" w:rsidP="0039559D">
      <w:pPr>
        <w:spacing w:after="0" w:line="240" w:lineRule="auto"/>
        <w:jc w:val="both"/>
      </w:pPr>
      <w:r w:rsidRPr="0039559D">
        <w:t>Taken together, strong shortwave loading, high humidity with daytime VPD spikes, and warm near-surface soils describe a regime favorable to prolonged, high-stress heat episodes—especially in April–June. These distributions justify the ≥ 36 °C heatwave-day threshold for tail behavior and support the forecasting choice to link projected annual temperatures to expected heatwave-day counts. They also frame mechanism-based interpretation in Discussion (humidity-amplified heat, nighttime retention, and surface energy balance) and motivate the inclusion of tree cover as a contextual correlation of urban heat persistence.</w:t>
      </w:r>
    </w:p>
    <w:p w14:paraId="183163F6" w14:textId="77777777" w:rsidR="00094C26" w:rsidRPr="0039559D" w:rsidRDefault="00094C26" w:rsidP="0039559D">
      <w:pPr>
        <w:spacing w:after="0" w:line="240" w:lineRule="auto"/>
        <w:jc w:val="both"/>
        <w:rPr>
          <w:b/>
          <w:bCs/>
        </w:rPr>
      </w:pPr>
    </w:p>
    <w:p w14:paraId="101F3B5D" w14:textId="77777777" w:rsidR="00A445BC" w:rsidRDefault="00A445BC" w:rsidP="0039559D">
      <w:pPr>
        <w:spacing w:after="0" w:line="240" w:lineRule="auto"/>
        <w:jc w:val="both"/>
      </w:pPr>
      <w:r w:rsidRPr="0039559D">
        <w:t>Table 3. Distribution &amp; stationarity diagnostics (1972–2024, daily temperature)</w:t>
      </w:r>
    </w:p>
    <w:p w14:paraId="39D49BA0"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2116"/>
        <w:gridCol w:w="1570"/>
      </w:tblGrid>
      <w:tr w:rsidR="00A445BC" w:rsidRPr="0039559D" w14:paraId="570F46A1" w14:textId="77777777" w:rsidTr="00094C26">
        <w:trPr>
          <w:jc w:val="center"/>
        </w:trPr>
        <w:tc>
          <w:tcPr>
            <w:tcW w:w="0" w:type="auto"/>
            <w:hideMark/>
          </w:tcPr>
          <w:p w14:paraId="193526B8" w14:textId="77777777" w:rsidR="00A445BC" w:rsidRPr="0039559D" w:rsidRDefault="00A445BC" w:rsidP="00094C26">
            <w:pPr>
              <w:jc w:val="center"/>
              <w:rPr>
                <w:b/>
                <w:bCs/>
              </w:rPr>
            </w:pPr>
            <w:r w:rsidRPr="0039559D">
              <w:rPr>
                <w:b/>
                <w:bCs/>
              </w:rPr>
              <w:t>Statistic</w:t>
            </w:r>
          </w:p>
        </w:tc>
        <w:tc>
          <w:tcPr>
            <w:tcW w:w="1570" w:type="dxa"/>
            <w:hideMark/>
          </w:tcPr>
          <w:p w14:paraId="271B22B5" w14:textId="77777777" w:rsidR="00A445BC" w:rsidRPr="0039559D" w:rsidRDefault="00A445BC" w:rsidP="00094C26">
            <w:pPr>
              <w:jc w:val="center"/>
              <w:rPr>
                <w:b/>
                <w:bCs/>
              </w:rPr>
            </w:pPr>
            <w:r w:rsidRPr="0039559D">
              <w:rPr>
                <w:b/>
                <w:bCs/>
              </w:rPr>
              <w:t>Value</w:t>
            </w:r>
          </w:p>
        </w:tc>
      </w:tr>
      <w:tr w:rsidR="00A445BC" w:rsidRPr="0039559D" w14:paraId="4E7E6A7E" w14:textId="77777777" w:rsidTr="00094C26">
        <w:trPr>
          <w:jc w:val="center"/>
        </w:trPr>
        <w:tc>
          <w:tcPr>
            <w:tcW w:w="0" w:type="auto"/>
            <w:hideMark/>
          </w:tcPr>
          <w:p w14:paraId="00157645" w14:textId="77777777" w:rsidR="00A445BC" w:rsidRPr="0039559D" w:rsidRDefault="00A445BC" w:rsidP="00094C26">
            <w:pPr>
              <w:jc w:val="center"/>
            </w:pPr>
            <w:r w:rsidRPr="0039559D">
              <w:t>Skewness</w:t>
            </w:r>
          </w:p>
        </w:tc>
        <w:tc>
          <w:tcPr>
            <w:tcW w:w="1570" w:type="dxa"/>
            <w:hideMark/>
          </w:tcPr>
          <w:p w14:paraId="5266D822" w14:textId="77777777" w:rsidR="00A445BC" w:rsidRPr="0039559D" w:rsidRDefault="00A445BC" w:rsidP="00094C26">
            <w:pPr>
              <w:jc w:val="center"/>
            </w:pPr>
            <w:r w:rsidRPr="0039559D">
              <w:t>−0.507</w:t>
            </w:r>
          </w:p>
        </w:tc>
      </w:tr>
      <w:tr w:rsidR="00A445BC" w:rsidRPr="0039559D" w14:paraId="673F1F78" w14:textId="77777777" w:rsidTr="00094C26">
        <w:trPr>
          <w:jc w:val="center"/>
        </w:trPr>
        <w:tc>
          <w:tcPr>
            <w:tcW w:w="0" w:type="auto"/>
            <w:hideMark/>
          </w:tcPr>
          <w:p w14:paraId="62C83897" w14:textId="77777777" w:rsidR="00A445BC" w:rsidRPr="0039559D" w:rsidRDefault="00A445BC" w:rsidP="00094C26">
            <w:pPr>
              <w:jc w:val="center"/>
            </w:pPr>
            <w:r w:rsidRPr="0039559D">
              <w:t>Kurtosis</w:t>
            </w:r>
          </w:p>
        </w:tc>
        <w:tc>
          <w:tcPr>
            <w:tcW w:w="1570" w:type="dxa"/>
            <w:hideMark/>
          </w:tcPr>
          <w:p w14:paraId="362FEA5F" w14:textId="77777777" w:rsidR="00A445BC" w:rsidRPr="0039559D" w:rsidRDefault="00A445BC" w:rsidP="00094C26">
            <w:pPr>
              <w:jc w:val="center"/>
            </w:pPr>
            <w:r w:rsidRPr="0039559D">
              <w:t>0.015</w:t>
            </w:r>
          </w:p>
        </w:tc>
      </w:tr>
      <w:tr w:rsidR="00A445BC" w:rsidRPr="0039559D" w14:paraId="28EEC89F" w14:textId="77777777" w:rsidTr="00094C26">
        <w:trPr>
          <w:jc w:val="center"/>
        </w:trPr>
        <w:tc>
          <w:tcPr>
            <w:tcW w:w="0" w:type="auto"/>
            <w:hideMark/>
          </w:tcPr>
          <w:p w14:paraId="7BA71A14" w14:textId="77777777" w:rsidR="00A445BC" w:rsidRPr="0039559D" w:rsidRDefault="00A445BC" w:rsidP="00094C26">
            <w:pPr>
              <w:jc w:val="center"/>
            </w:pPr>
            <w:r w:rsidRPr="0039559D">
              <w:t>Normal distribution</w:t>
            </w:r>
          </w:p>
        </w:tc>
        <w:tc>
          <w:tcPr>
            <w:tcW w:w="1570" w:type="dxa"/>
            <w:hideMark/>
          </w:tcPr>
          <w:p w14:paraId="54A06926" w14:textId="77777777" w:rsidR="00A445BC" w:rsidRPr="0039559D" w:rsidRDefault="00A445BC" w:rsidP="00094C26">
            <w:pPr>
              <w:jc w:val="center"/>
            </w:pPr>
            <w:r w:rsidRPr="0039559D">
              <w:t>No</w:t>
            </w:r>
          </w:p>
        </w:tc>
      </w:tr>
      <w:tr w:rsidR="00A445BC" w:rsidRPr="0039559D" w14:paraId="103AD7C9" w14:textId="77777777" w:rsidTr="00094C26">
        <w:trPr>
          <w:jc w:val="center"/>
        </w:trPr>
        <w:tc>
          <w:tcPr>
            <w:tcW w:w="0" w:type="auto"/>
            <w:hideMark/>
          </w:tcPr>
          <w:p w14:paraId="6B93523A" w14:textId="77777777" w:rsidR="00A445BC" w:rsidRPr="0039559D" w:rsidRDefault="00A445BC" w:rsidP="00094C26">
            <w:pPr>
              <w:jc w:val="center"/>
            </w:pPr>
            <w:r w:rsidRPr="0039559D">
              <w:t>ADF statistic</w:t>
            </w:r>
          </w:p>
        </w:tc>
        <w:tc>
          <w:tcPr>
            <w:tcW w:w="1570" w:type="dxa"/>
            <w:hideMark/>
          </w:tcPr>
          <w:p w14:paraId="0DC66C71" w14:textId="77777777" w:rsidR="00A445BC" w:rsidRPr="0039559D" w:rsidRDefault="00A445BC" w:rsidP="00094C26">
            <w:pPr>
              <w:jc w:val="center"/>
            </w:pPr>
            <w:r w:rsidRPr="0039559D">
              <w:t>−14.413488</w:t>
            </w:r>
          </w:p>
        </w:tc>
      </w:tr>
      <w:tr w:rsidR="00A445BC" w:rsidRPr="0039559D" w14:paraId="399DD9FD" w14:textId="77777777" w:rsidTr="00094C26">
        <w:trPr>
          <w:jc w:val="center"/>
        </w:trPr>
        <w:tc>
          <w:tcPr>
            <w:tcW w:w="0" w:type="auto"/>
            <w:hideMark/>
          </w:tcPr>
          <w:p w14:paraId="3C74FE5B" w14:textId="77777777" w:rsidR="00A445BC" w:rsidRPr="0039559D" w:rsidRDefault="00A445BC" w:rsidP="00094C26">
            <w:pPr>
              <w:jc w:val="center"/>
            </w:pPr>
            <w:r w:rsidRPr="0039559D">
              <w:t>ADF p-value</w:t>
            </w:r>
          </w:p>
        </w:tc>
        <w:tc>
          <w:tcPr>
            <w:tcW w:w="1570" w:type="dxa"/>
            <w:hideMark/>
          </w:tcPr>
          <w:p w14:paraId="6F4EB5B5" w14:textId="77777777" w:rsidR="00A445BC" w:rsidRPr="0039559D" w:rsidRDefault="00A445BC" w:rsidP="00094C26">
            <w:pPr>
              <w:jc w:val="center"/>
            </w:pPr>
            <w:r w:rsidRPr="0039559D">
              <w:t>0.000000</w:t>
            </w:r>
          </w:p>
        </w:tc>
      </w:tr>
      <w:tr w:rsidR="00A445BC" w:rsidRPr="0039559D" w14:paraId="5DC4B975" w14:textId="77777777" w:rsidTr="00094C26">
        <w:trPr>
          <w:jc w:val="center"/>
        </w:trPr>
        <w:tc>
          <w:tcPr>
            <w:tcW w:w="0" w:type="auto"/>
            <w:hideMark/>
          </w:tcPr>
          <w:p w14:paraId="77C094DA" w14:textId="77777777" w:rsidR="00A445BC" w:rsidRPr="0039559D" w:rsidRDefault="00A445BC" w:rsidP="00094C26">
            <w:pPr>
              <w:jc w:val="center"/>
            </w:pPr>
            <w:r w:rsidRPr="0039559D">
              <w:t>Stationary (ADF)</w:t>
            </w:r>
          </w:p>
        </w:tc>
        <w:tc>
          <w:tcPr>
            <w:tcW w:w="1570" w:type="dxa"/>
            <w:hideMark/>
          </w:tcPr>
          <w:p w14:paraId="321B5626" w14:textId="77777777" w:rsidR="00A445BC" w:rsidRPr="0039559D" w:rsidRDefault="00A445BC" w:rsidP="00094C26">
            <w:pPr>
              <w:jc w:val="center"/>
            </w:pPr>
            <w:r w:rsidRPr="0039559D">
              <w:t>Yes</w:t>
            </w:r>
          </w:p>
        </w:tc>
      </w:tr>
    </w:tbl>
    <w:p w14:paraId="626F4A90" w14:textId="77777777" w:rsidR="00A445BC" w:rsidRPr="0039559D" w:rsidRDefault="00A445BC" w:rsidP="0039559D">
      <w:pPr>
        <w:spacing w:after="0" w:line="240" w:lineRule="auto"/>
        <w:jc w:val="both"/>
      </w:pPr>
    </w:p>
    <w:p w14:paraId="07C97E9B" w14:textId="270C9AF6" w:rsidR="00AB3FB9" w:rsidRDefault="00A445BC" w:rsidP="0039559D">
      <w:pPr>
        <w:spacing w:after="0" w:line="240" w:lineRule="auto"/>
        <w:jc w:val="both"/>
      </w:pPr>
      <w:r w:rsidRPr="0039559D">
        <w:t xml:space="preserve">Table 3 shows the distribution and stationarity diagnostics for Dhaka’s daily 2 m temperature (1972–2024). The series is slightly left-skewed (skewness = −0.507) with near-zero excess kurtosis (0.015), indicating departures from normality; accordingly, we avoid Gaussian assumptions for tail behavior and summarize extremes with threshold-based metrics. The </w:t>
      </w:r>
      <w:r w:rsidRPr="0039559D">
        <w:lastRenderedPageBreak/>
        <w:t>Augmented Dickey–Fuller test (ADF = −14.41, p &lt; 0.001) rejects a unit root, consistent with a stationary stochastic component once seasonal structure is considered. In practice, we therefore use seasonal ARIMA terms for temperature and reserve threshold/nonparametric summaries for heatwave tails, while adding trend terms later to capture the secular warming documented in Table 4.</w:t>
      </w:r>
    </w:p>
    <w:p w14:paraId="2C631900" w14:textId="77777777" w:rsidR="00094C26" w:rsidRPr="0039559D" w:rsidRDefault="00094C26" w:rsidP="0039559D">
      <w:pPr>
        <w:spacing w:after="0" w:line="240" w:lineRule="auto"/>
        <w:jc w:val="both"/>
      </w:pPr>
    </w:p>
    <w:p w14:paraId="259F9E81" w14:textId="0258127A" w:rsidR="00AB3FB9" w:rsidRDefault="00AB3FB9" w:rsidP="0039559D">
      <w:pPr>
        <w:spacing w:after="0" w:line="240" w:lineRule="auto"/>
        <w:jc w:val="both"/>
      </w:pPr>
      <w:r w:rsidRPr="0039559D">
        <w:t>Table 4. Linear trend in daily 2 m temperature (1972–2024)</w:t>
      </w:r>
    </w:p>
    <w:p w14:paraId="70C2E09A"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121"/>
        <w:gridCol w:w="1274"/>
      </w:tblGrid>
      <w:tr w:rsidR="00AB3FB9" w:rsidRPr="0039559D" w14:paraId="5F431408" w14:textId="77777777" w:rsidTr="00094C26">
        <w:trPr>
          <w:jc w:val="center"/>
        </w:trPr>
        <w:tc>
          <w:tcPr>
            <w:tcW w:w="0" w:type="auto"/>
            <w:hideMark/>
          </w:tcPr>
          <w:p w14:paraId="77907AC6" w14:textId="77777777" w:rsidR="00AB3FB9" w:rsidRPr="0039559D" w:rsidRDefault="00AB3FB9" w:rsidP="00094C26">
            <w:pPr>
              <w:jc w:val="center"/>
              <w:rPr>
                <w:b/>
                <w:bCs/>
              </w:rPr>
            </w:pPr>
            <w:r w:rsidRPr="0039559D">
              <w:rPr>
                <w:b/>
                <w:bCs/>
              </w:rPr>
              <w:t>Statistic</w:t>
            </w:r>
          </w:p>
        </w:tc>
        <w:tc>
          <w:tcPr>
            <w:tcW w:w="1274" w:type="dxa"/>
            <w:hideMark/>
          </w:tcPr>
          <w:p w14:paraId="7CC2FBCE" w14:textId="77777777" w:rsidR="00AB3FB9" w:rsidRPr="0039559D" w:rsidRDefault="00AB3FB9" w:rsidP="00094C26">
            <w:pPr>
              <w:jc w:val="center"/>
              <w:rPr>
                <w:b/>
                <w:bCs/>
              </w:rPr>
            </w:pPr>
            <w:r w:rsidRPr="0039559D">
              <w:rPr>
                <w:b/>
                <w:bCs/>
              </w:rPr>
              <w:t>Value</w:t>
            </w:r>
          </w:p>
        </w:tc>
      </w:tr>
      <w:tr w:rsidR="00AB3FB9" w:rsidRPr="0039559D" w14:paraId="15D1CBE9" w14:textId="77777777" w:rsidTr="00094C26">
        <w:trPr>
          <w:jc w:val="center"/>
        </w:trPr>
        <w:tc>
          <w:tcPr>
            <w:tcW w:w="0" w:type="auto"/>
            <w:hideMark/>
          </w:tcPr>
          <w:p w14:paraId="2B645D09" w14:textId="77777777" w:rsidR="00AB3FB9" w:rsidRPr="0039559D" w:rsidRDefault="00AB3FB9" w:rsidP="00094C26">
            <w:pPr>
              <w:jc w:val="center"/>
            </w:pPr>
            <w:r w:rsidRPr="0039559D">
              <w:t>Warming rate (°C/year)</w:t>
            </w:r>
          </w:p>
        </w:tc>
        <w:tc>
          <w:tcPr>
            <w:tcW w:w="1274" w:type="dxa"/>
            <w:hideMark/>
          </w:tcPr>
          <w:p w14:paraId="4451EBD9" w14:textId="77777777" w:rsidR="00AB3FB9" w:rsidRPr="0039559D" w:rsidRDefault="00AB3FB9" w:rsidP="00094C26">
            <w:pPr>
              <w:jc w:val="center"/>
            </w:pPr>
            <w:r w:rsidRPr="0039559D">
              <w:t>0.0204</w:t>
            </w:r>
          </w:p>
        </w:tc>
      </w:tr>
      <w:tr w:rsidR="00AB3FB9" w:rsidRPr="0039559D" w14:paraId="76DBD67B" w14:textId="77777777" w:rsidTr="00094C26">
        <w:trPr>
          <w:jc w:val="center"/>
        </w:trPr>
        <w:tc>
          <w:tcPr>
            <w:tcW w:w="0" w:type="auto"/>
            <w:hideMark/>
          </w:tcPr>
          <w:p w14:paraId="2C886896" w14:textId="77777777" w:rsidR="00AB3FB9" w:rsidRPr="0039559D" w:rsidRDefault="00AB3FB9" w:rsidP="00094C26">
            <w:pPr>
              <w:jc w:val="center"/>
            </w:pPr>
            <w:r w:rsidRPr="0039559D">
              <w:t>Total increase since 1972 (°C)</w:t>
            </w:r>
          </w:p>
        </w:tc>
        <w:tc>
          <w:tcPr>
            <w:tcW w:w="1274" w:type="dxa"/>
            <w:hideMark/>
          </w:tcPr>
          <w:p w14:paraId="08210C27" w14:textId="77777777" w:rsidR="00AB3FB9" w:rsidRPr="0039559D" w:rsidRDefault="00AB3FB9" w:rsidP="00094C26">
            <w:pPr>
              <w:jc w:val="center"/>
            </w:pPr>
            <w:r w:rsidRPr="0039559D">
              <w:t>1.06</w:t>
            </w:r>
          </w:p>
        </w:tc>
      </w:tr>
      <w:tr w:rsidR="00AB3FB9" w:rsidRPr="0039559D" w14:paraId="2B2FCB43" w14:textId="77777777" w:rsidTr="00094C26">
        <w:trPr>
          <w:jc w:val="center"/>
        </w:trPr>
        <w:tc>
          <w:tcPr>
            <w:tcW w:w="0" w:type="auto"/>
            <w:hideMark/>
          </w:tcPr>
          <w:p w14:paraId="6AC0343A" w14:textId="77777777" w:rsidR="00AB3FB9" w:rsidRPr="0039559D" w:rsidRDefault="00AB3FB9" w:rsidP="00094C26">
            <w:pPr>
              <w:jc w:val="center"/>
            </w:pPr>
            <w:r w:rsidRPr="0039559D">
              <w:t>R-squared</w:t>
            </w:r>
          </w:p>
        </w:tc>
        <w:tc>
          <w:tcPr>
            <w:tcW w:w="1274" w:type="dxa"/>
            <w:hideMark/>
          </w:tcPr>
          <w:p w14:paraId="6AA08589" w14:textId="77777777" w:rsidR="00AB3FB9" w:rsidRPr="0039559D" w:rsidRDefault="00AB3FB9" w:rsidP="00094C26">
            <w:pPr>
              <w:jc w:val="center"/>
            </w:pPr>
            <w:r w:rsidRPr="0039559D">
              <w:t>0.4373</w:t>
            </w:r>
          </w:p>
        </w:tc>
      </w:tr>
      <w:tr w:rsidR="00AB3FB9" w:rsidRPr="0039559D" w14:paraId="354CAB5C" w14:textId="77777777" w:rsidTr="00094C26">
        <w:trPr>
          <w:jc w:val="center"/>
        </w:trPr>
        <w:tc>
          <w:tcPr>
            <w:tcW w:w="0" w:type="auto"/>
            <w:hideMark/>
          </w:tcPr>
          <w:p w14:paraId="639591CB" w14:textId="77777777" w:rsidR="00AB3FB9" w:rsidRPr="0039559D" w:rsidRDefault="00AB3FB9" w:rsidP="00094C26">
            <w:pPr>
              <w:jc w:val="center"/>
            </w:pPr>
            <w:r w:rsidRPr="0039559D">
              <w:t>Significant trend</w:t>
            </w:r>
          </w:p>
        </w:tc>
        <w:tc>
          <w:tcPr>
            <w:tcW w:w="1274" w:type="dxa"/>
            <w:hideMark/>
          </w:tcPr>
          <w:p w14:paraId="7C070B62" w14:textId="77777777" w:rsidR="00AB3FB9" w:rsidRPr="0039559D" w:rsidRDefault="00AB3FB9" w:rsidP="00094C26">
            <w:pPr>
              <w:jc w:val="center"/>
            </w:pPr>
            <w:r w:rsidRPr="0039559D">
              <w:t>Yes</w:t>
            </w:r>
          </w:p>
        </w:tc>
      </w:tr>
    </w:tbl>
    <w:p w14:paraId="7F2F5858" w14:textId="77777777" w:rsidR="00094C26" w:rsidRDefault="00094C26" w:rsidP="0039559D">
      <w:pPr>
        <w:spacing w:after="0" w:line="240" w:lineRule="auto"/>
        <w:jc w:val="both"/>
      </w:pPr>
    </w:p>
    <w:p w14:paraId="5956AC88" w14:textId="4926ACE9" w:rsidR="00AB3FB9" w:rsidRDefault="00AB3FB9" w:rsidP="0039559D">
      <w:pPr>
        <w:spacing w:after="0" w:line="240" w:lineRule="auto"/>
        <w:jc w:val="both"/>
      </w:pPr>
      <w:r w:rsidRPr="0039559D">
        <w:t>Table 4 shows a clear, statistically significant warming in Dhaka: about 0.0204 °C per year, totaling ~1.06 °C</w:t>
      </w:r>
      <w:r w:rsidR="008C1D9A" w:rsidRPr="0039559D">
        <w:rPr>
          <w:b/>
          <w:bCs/>
        </w:rPr>
        <w:t xml:space="preserve">, </w:t>
      </w:r>
      <w:r w:rsidRPr="0039559D">
        <w:t>over the 1972–2024 period, with moderate explained variance (R² = 0.4373). This upward shift in the background temperature—in combination with strong seasonal insolation—raises the likelihood that daily maxima cross fixed thresholds (e.g., ≥ 36 °C), which underpins our temperature-linked forecasts of higher heatwave-day counts in 2025–2029.</w:t>
      </w:r>
    </w:p>
    <w:p w14:paraId="565D3775" w14:textId="77777777" w:rsidR="00094C26" w:rsidRPr="0039559D" w:rsidRDefault="00094C26" w:rsidP="0039559D">
      <w:pPr>
        <w:spacing w:after="0" w:line="240" w:lineRule="auto"/>
        <w:jc w:val="both"/>
      </w:pPr>
    </w:p>
    <w:p w14:paraId="7DF96CB4" w14:textId="77777777" w:rsidR="004A0863" w:rsidRDefault="004A0863" w:rsidP="0039559D">
      <w:pPr>
        <w:spacing w:after="0" w:line="240" w:lineRule="auto"/>
        <w:jc w:val="both"/>
      </w:pPr>
      <w:r w:rsidRPr="0039559D">
        <w:t>Table 5. Period comparison (pre-2000 vs post-2000)</w:t>
      </w:r>
    </w:p>
    <w:p w14:paraId="51255759"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795"/>
        <w:gridCol w:w="1308"/>
      </w:tblGrid>
      <w:tr w:rsidR="004A0863" w:rsidRPr="0039559D" w14:paraId="3468149A" w14:textId="77777777" w:rsidTr="00094C26">
        <w:trPr>
          <w:jc w:val="center"/>
        </w:trPr>
        <w:tc>
          <w:tcPr>
            <w:tcW w:w="0" w:type="auto"/>
            <w:hideMark/>
          </w:tcPr>
          <w:p w14:paraId="64CC29AD" w14:textId="77777777" w:rsidR="004A0863" w:rsidRPr="0039559D" w:rsidRDefault="004A0863" w:rsidP="00094C26">
            <w:pPr>
              <w:jc w:val="center"/>
              <w:rPr>
                <w:b/>
                <w:bCs/>
              </w:rPr>
            </w:pPr>
            <w:r w:rsidRPr="0039559D">
              <w:rPr>
                <w:b/>
                <w:bCs/>
              </w:rPr>
              <w:t>Statistic</w:t>
            </w:r>
          </w:p>
        </w:tc>
        <w:tc>
          <w:tcPr>
            <w:tcW w:w="1308" w:type="dxa"/>
            <w:hideMark/>
          </w:tcPr>
          <w:p w14:paraId="0767CE75" w14:textId="77777777" w:rsidR="004A0863" w:rsidRPr="0039559D" w:rsidRDefault="004A0863" w:rsidP="00094C26">
            <w:pPr>
              <w:jc w:val="center"/>
              <w:rPr>
                <w:b/>
                <w:bCs/>
              </w:rPr>
            </w:pPr>
            <w:r w:rsidRPr="0039559D">
              <w:rPr>
                <w:b/>
                <w:bCs/>
              </w:rPr>
              <w:t>Value</w:t>
            </w:r>
          </w:p>
        </w:tc>
      </w:tr>
      <w:tr w:rsidR="004A0863" w:rsidRPr="0039559D" w14:paraId="3391A49A" w14:textId="77777777" w:rsidTr="00094C26">
        <w:trPr>
          <w:jc w:val="center"/>
        </w:trPr>
        <w:tc>
          <w:tcPr>
            <w:tcW w:w="0" w:type="auto"/>
            <w:hideMark/>
          </w:tcPr>
          <w:p w14:paraId="17EB3755" w14:textId="77777777" w:rsidR="004A0863" w:rsidRPr="0039559D" w:rsidRDefault="004A0863" w:rsidP="00094C26">
            <w:pPr>
              <w:jc w:val="center"/>
            </w:pPr>
            <w:r w:rsidRPr="0039559D">
              <w:t>Pre-2000 mean temperature (°C)</w:t>
            </w:r>
          </w:p>
        </w:tc>
        <w:tc>
          <w:tcPr>
            <w:tcW w:w="1308" w:type="dxa"/>
            <w:hideMark/>
          </w:tcPr>
          <w:p w14:paraId="35B6741F" w14:textId="77777777" w:rsidR="004A0863" w:rsidRPr="0039559D" w:rsidRDefault="004A0863" w:rsidP="00094C26">
            <w:pPr>
              <w:jc w:val="center"/>
            </w:pPr>
            <w:r w:rsidRPr="0039559D">
              <w:t>29.895</w:t>
            </w:r>
          </w:p>
        </w:tc>
      </w:tr>
      <w:tr w:rsidR="004A0863" w:rsidRPr="0039559D" w14:paraId="07D5FF3E" w14:textId="77777777" w:rsidTr="00094C26">
        <w:trPr>
          <w:jc w:val="center"/>
        </w:trPr>
        <w:tc>
          <w:tcPr>
            <w:tcW w:w="0" w:type="auto"/>
            <w:hideMark/>
          </w:tcPr>
          <w:p w14:paraId="75646B87" w14:textId="77777777" w:rsidR="004A0863" w:rsidRPr="0039559D" w:rsidRDefault="004A0863" w:rsidP="00094C26">
            <w:pPr>
              <w:jc w:val="center"/>
            </w:pPr>
            <w:r w:rsidRPr="0039559D">
              <w:t>Post-2000 mean temperature (°C)</w:t>
            </w:r>
          </w:p>
        </w:tc>
        <w:tc>
          <w:tcPr>
            <w:tcW w:w="1308" w:type="dxa"/>
            <w:hideMark/>
          </w:tcPr>
          <w:p w14:paraId="287E141A" w14:textId="77777777" w:rsidR="004A0863" w:rsidRPr="0039559D" w:rsidRDefault="004A0863" w:rsidP="00094C26">
            <w:pPr>
              <w:jc w:val="center"/>
            </w:pPr>
            <w:r w:rsidRPr="0039559D">
              <w:t>30.419</w:t>
            </w:r>
          </w:p>
        </w:tc>
      </w:tr>
      <w:tr w:rsidR="004A0863" w:rsidRPr="0039559D" w14:paraId="1EFE6914" w14:textId="77777777" w:rsidTr="00094C26">
        <w:trPr>
          <w:jc w:val="center"/>
        </w:trPr>
        <w:tc>
          <w:tcPr>
            <w:tcW w:w="0" w:type="auto"/>
            <w:hideMark/>
          </w:tcPr>
          <w:p w14:paraId="37ADA02D" w14:textId="77777777" w:rsidR="004A0863" w:rsidRPr="0039559D" w:rsidRDefault="004A0863" w:rsidP="00094C26">
            <w:pPr>
              <w:jc w:val="center"/>
            </w:pPr>
            <w:r w:rsidRPr="0039559D">
              <w:t>Difference (°C)</w:t>
            </w:r>
          </w:p>
        </w:tc>
        <w:tc>
          <w:tcPr>
            <w:tcW w:w="1308" w:type="dxa"/>
            <w:hideMark/>
          </w:tcPr>
          <w:p w14:paraId="1AE6B019" w14:textId="77777777" w:rsidR="004A0863" w:rsidRPr="0039559D" w:rsidRDefault="004A0863" w:rsidP="00094C26">
            <w:pPr>
              <w:jc w:val="center"/>
            </w:pPr>
            <w:r w:rsidRPr="0039559D">
              <w:t>0.524</w:t>
            </w:r>
          </w:p>
        </w:tc>
      </w:tr>
      <w:tr w:rsidR="004A0863" w:rsidRPr="0039559D" w14:paraId="3CF12209" w14:textId="77777777" w:rsidTr="00094C26">
        <w:trPr>
          <w:jc w:val="center"/>
        </w:trPr>
        <w:tc>
          <w:tcPr>
            <w:tcW w:w="0" w:type="auto"/>
            <w:hideMark/>
          </w:tcPr>
          <w:p w14:paraId="2111EE5F" w14:textId="77777777" w:rsidR="004A0863" w:rsidRPr="0039559D" w:rsidRDefault="004A0863" w:rsidP="00094C26">
            <w:pPr>
              <w:jc w:val="center"/>
            </w:pPr>
            <w:r w:rsidRPr="0039559D">
              <w:t>Significant difference</w:t>
            </w:r>
          </w:p>
        </w:tc>
        <w:tc>
          <w:tcPr>
            <w:tcW w:w="1308" w:type="dxa"/>
            <w:hideMark/>
          </w:tcPr>
          <w:p w14:paraId="47F27EA4" w14:textId="77777777" w:rsidR="004A0863" w:rsidRPr="0039559D" w:rsidRDefault="004A0863" w:rsidP="00094C26">
            <w:pPr>
              <w:jc w:val="center"/>
            </w:pPr>
            <w:r w:rsidRPr="0039559D">
              <w:t>Yes</w:t>
            </w:r>
          </w:p>
        </w:tc>
      </w:tr>
      <w:tr w:rsidR="004A0863" w:rsidRPr="0039559D" w14:paraId="5F1725A6" w14:textId="77777777" w:rsidTr="00094C26">
        <w:trPr>
          <w:jc w:val="center"/>
        </w:trPr>
        <w:tc>
          <w:tcPr>
            <w:tcW w:w="0" w:type="auto"/>
            <w:hideMark/>
          </w:tcPr>
          <w:p w14:paraId="09B37F8D" w14:textId="77777777" w:rsidR="004A0863" w:rsidRPr="0039559D" w:rsidRDefault="004A0863" w:rsidP="00094C26">
            <w:pPr>
              <w:jc w:val="center"/>
            </w:pPr>
            <w:r w:rsidRPr="0039559D">
              <w:t>Pre-2000 heatwave days (days/year)</w:t>
            </w:r>
          </w:p>
        </w:tc>
        <w:tc>
          <w:tcPr>
            <w:tcW w:w="1308" w:type="dxa"/>
            <w:hideMark/>
          </w:tcPr>
          <w:p w14:paraId="4630F440" w14:textId="77777777" w:rsidR="004A0863" w:rsidRPr="0039559D" w:rsidRDefault="004A0863" w:rsidP="00094C26">
            <w:pPr>
              <w:jc w:val="center"/>
            </w:pPr>
            <w:r w:rsidRPr="0039559D">
              <w:t>7.1</w:t>
            </w:r>
          </w:p>
        </w:tc>
      </w:tr>
      <w:tr w:rsidR="004A0863" w:rsidRPr="0039559D" w14:paraId="08F0D9DD" w14:textId="77777777" w:rsidTr="00094C26">
        <w:trPr>
          <w:jc w:val="center"/>
        </w:trPr>
        <w:tc>
          <w:tcPr>
            <w:tcW w:w="0" w:type="auto"/>
            <w:hideMark/>
          </w:tcPr>
          <w:p w14:paraId="160C2873" w14:textId="77777777" w:rsidR="004A0863" w:rsidRPr="0039559D" w:rsidRDefault="004A0863" w:rsidP="00094C26">
            <w:pPr>
              <w:jc w:val="center"/>
            </w:pPr>
            <w:r w:rsidRPr="0039559D">
              <w:t>Post-2000 heatwave days (days/year)</w:t>
            </w:r>
          </w:p>
        </w:tc>
        <w:tc>
          <w:tcPr>
            <w:tcW w:w="1308" w:type="dxa"/>
            <w:hideMark/>
          </w:tcPr>
          <w:p w14:paraId="6B7880C4" w14:textId="77777777" w:rsidR="004A0863" w:rsidRPr="0039559D" w:rsidRDefault="004A0863" w:rsidP="00094C26">
            <w:pPr>
              <w:jc w:val="center"/>
            </w:pPr>
            <w:r w:rsidRPr="0039559D">
              <w:t>7.1</w:t>
            </w:r>
          </w:p>
        </w:tc>
      </w:tr>
      <w:tr w:rsidR="004A0863" w:rsidRPr="0039559D" w14:paraId="2E5A1385" w14:textId="77777777" w:rsidTr="00094C26">
        <w:trPr>
          <w:jc w:val="center"/>
        </w:trPr>
        <w:tc>
          <w:tcPr>
            <w:tcW w:w="0" w:type="auto"/>
            <w:hideMark/>
          </w:tcPr>
          <w:p w14:paraId="1AE2B41A" w14:textId="77777777" w:rsidR="004A0863" w:rsidRPr="0039559D" w:rsidRDefault="004A0863" w:rsidP="00094C26">
            <w:pPr>
              <w:jc w:val="center"/>
            </w:pPr>
            <w:r w:rsidRPr="0039559D">
              <w:t>Change (days/year)</w:t>
            </w:r>
          </w:p>
        </w:tc>
        <w:tc>
          <w:tcPr>
            <w:tcW w:w="1308" w:type="dxa"/>
            <w:hideMark/>
          </w:tcPr>
          <w:p w14:paraId="0624017F" w14:textId="77777777" w:rsidR="004A0863" w:rsidRPr="0039559D" w:rsidRDefault="004A0863" w:rsidP="00094C26">
            <w:pPr>
              <w:jc w:val="center"/>
            </w:pPr>
            <w:r w:rsidRPr="0039559D">
              <w:t>−0.1</w:t>
            </w:r>
          </w:p>
        </w:tc>
      </w:tr>
      <w:tr w:rsidR="004A0863" w:rsidRPr="0039559D" w14:paraId="664C10E0" w14:textId="77777777" w:rsidTr="00094C26">
        <w:trPr>
          <w:jc w:val="center"/>
        </w:trPr>
        <w:tc>
          <w:tcPr>
            <w:tcW w:w="0" w:type="auto"/>
            <w:hideMark/>
          </w:tcPr>
          <w:p w14:paraId="50AB9980" w14:textId="77777777" w:rsidR="004A0863" w:rsidRPr="0039559D" w:rsidRDefault="004A0863" w:rsidP="00094C26">
            <w:pPr>
              <w:jc w:val="center"/>
            </w:pPr>
            <w:r w:rsidRPr="0039559D">
              <w:t>Change (%)</w:t>
            </w:r>
          </w:p>
        </w:tc>
        <w:tc>
          <w:tcPr>
            <w:tcW w:w="1308" w:type="dxa"/>
            <w:hideMark/>
          </w:tcPr>
          <w:p w14:paraId="622CA894" w14:textId="77777777" w:rsidR="004A0863" w:rsidRPr="0039559D" w:rsidRDefault="004A0863" w:rsidP="00094C26">
            <w:pPr>
              <w:jc w:val="center"/>
            </w:pPr>
            <w:r w:rsidRPr="0039559D">
              <w:t>−0.9%</w:t>
            </w:r>
          </w:p>
        </w:tc>
      </w:tr>
    </w:tbl>
    <w:p w14:paraId="59767DE1" w14:textId="77777777" w:rsidR="00094C26" w:rsidRDefault="00094C26" w:rsidP="0039559D">
      <w:pPr>
        <w:spacing w:after="0" w:line="240" w:lineRule="auto"/>
        <w:jc w:val="both"/>
      </w:pPr>
    </w:p>
    <w:p w14:paraId="0F305CC9" w14:textId="31C81660" w:rsidR="004A0863" w:rsidRDefault="004A0863" w:rsidP="0039559D">
      <w:pPr>
        <w:spacing w:after="0" w:line="240" w:lineRule="auto"/>
        <w:jc w:val="both"/>
      </w:pPr>
      <w:r w:rsidRPr="0039559D">
        <w:t>Table 5 shows a statistically significant +0.52 °C shift in mean temperature after 2000, consistent with the long-term warming in Table 4. By contrast, the mean number of ≥36 °C heatwave days is essentially unchanged across this coarse split (7.1 vs 7.1 days/year). This combination—warmer background without a step change in average counts—suggests that exceedance behavior is better captured by year-to-year variability and recent trends (see the 2009–2024 trend and the temperature-linked forecasts that follow) than by a simple before/after dichotomy.</w:t>
      </w:r>
    </w:p>
    <w:p w14:paraId="640F4175" w14:textId="77777777" w:rsidR="00094C26" w:rsidRPr="0039559D" w:rsidRDefault="00094C26" w:rsidP="0039559D">
      <w:pPr>
        <w:spacing w:after="0" w:line="240" w:lineRule="auto"/>
        <w:jc w:val="both"/>
      </w:pPr>
    </w:p>
    <w:p w14:paraId="2262BBAF" w14:textId="77777777" w:rsidR="004A0863" w:rsidRDefault="004A0863" w:rsidP="0039559D">
      <w:pPr>
        <w:spacing w:after="0" w:line="240" w:lineRule="auto"/>
        <w:jc w:val="both"/>
      </w:pPr>
      <w:r w:rsidRPr="0039559D">
        <w:t>Table 6. Deforestation–temperature correlation (annual overlap 2001–2023)</w:t>
      </w:r>
    </w:p>
    <w:p w14:paraId="384F0484"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393"/>
        <w:gridCol w:w="2132"/>
      </w:tblGrid>
      <w:tr w:rsidR="004A0863" w:rsidRPr="0039559D" w14:paraId="21E354C0" w14:textId="77777777" w:rsidTr="004A0863">
        <w:trPr>
          <w:jc w:val="center"/>
        </w:trPr>
        <w:tc>
          <w:tcPr>
            <w:tcW w:w="0" w:type="auto"/>
            <w:hideMark/>
          </w:tcPr>
          <w:p w14:paraId="40C6EEC8" w14:textId="77777777" w:rsidR="004A0863" w:rsidRPr="0039559D" w:rsidRDefault="004A0863" w:rsidP="00094C26">
            <w:pPr>
              <w:jc w:val="center"/>
              <w:rPr>
                <w:b/>
                <w:bCs/>
              </w:rPr>
            </w:pPr>
            <w:r w:rsidRPr="0039559D">
              <w:rPr>
                <w:b/>
                <w:bCs/>
              </w:rPr>
              <w:t>Statistic</w:t>
            </w:r>
          </w:p>
        </w:tc>
        <w:tc>
          <w:tcPr>
            <w:tcW w:w="0" w:type="auto"/>
            <w:hideMark/>
          </w:tcPr>
          <w:p w14:paraId="2AC35011" w14:textId="77777777" w:rsidR="004A0863" w:rsidRPr="0039559D" w:rsidRDefault="004A0863" w:rsidP="00094C26">
            <w:pPr>
              <w:jc w:val="center"/>
              <w:rPr>
                <w:b/>
                <w:bCs/>
              </w:rPr>
            </w:pPr>
            <w:r w:rsidRPr="0039559D">
              <w:rPr>
                <w:b/>
                <w:bCs/>
              </w:rPr>
              <w:t>Value</w:t>
            </w:r>
          </w:p>
        </w:tc>
      </w:tr>
      <w:tr w:rsidR="004A0863" w:rsidRPr="0039559D" w14:paraId="70C28FA6" w14:textId="77777777" w:rsidTr="004A0863">
        <w:trPr>
          <w:jc w:val="center"/>
        </w:trPr>
        <w:tc>
          <w:tcPr>
            <w:tcW w:w="0" w:type="auto"/>
            <w:hideMark/>
          </w:tcPr>
          <w:p w14:paraId="2937028C" w14:textId="77777777" w:rsidR="004A0863" w:rsidRPr="0039559D" w:rsidRDefault="004A0863" w:rsidP="00094C26">
            <w:pPr>
              <w:jc w:val="center"/>
            </w:pPr>
            <w:r w:rsidRPr="0039559D">
              <w:t>Overlap years (n)</w:t>
            </w:r>
          </w:p>
        </w:tc>
        <w:tc>
          <w:tcPr>
            <w:tcW w:w="0" w:type="auto"/>
            <w:hideMark/>
          </w:tcPr>
          <w:p w14:paraId="3E69828F" w14:textId="77777777" w:rsidR="004A0863" w:rsidRPr="0039559D" w:rsidRDefault="004A0863" w:rsidP="00094C26">
            <w:pPr>
              <w:jc w:val="center"/>
            </w:pPr>
            <w:r w:rsidRPr="0039559D">
              <w:t>23</w:t>
            </w:r>
          </w:p>
        </w:tc>
      </w:tr>
      <w:tr w:rsidR="004A0863" w:rsidRPr="0039559D" w14:paraId="53066A01" w14:textId="77777777" w:rsidTr="004A0863">
        <w:trPr>
          <w:jc w:val="center"/>
        </w:trPr>
        <w:tc>
          <w:tcPr>
            <w:tcW w:w="0" w:type="auto"/>
            <w:hideMark/>
          </w:tcPr>
          <w:p w14:paraId="730DBC20" w14:textId="77777777" w:rsidR="004A0863" w:rsidRPr="0039559D" w:rsidRDefault="004A0863" w:rsidP="00094C26">
            <w:pPr>
              <w:jc w:val="center"/>
            </w:pPr>
            <w:r w:rsidRPr="0039559D">
              <w:t>Total forest loss (ha, 2001–2023)</w:t>
            </w:r>
          </w:p>
        </w:tc>
        <w:tc>
          <w:tcPr>
            <w:tcW w:w="0" w:type="auto"/>
            <w:hideMark/>
          </w:tcPr>
          <w:p w14:paraId="70F71C52" w14:textId="77777777" w:rsidR="004A0863" w:rsidRPr="0039559D" w:rsidRDefault="004A0863" w:rsidP="00094C26">
            <w:pPr>
              <w:jc w:val="center"/>
            </w:pPr>
            <w:r w:rsidRPr="0039559D">
              <w:t>85,800</w:t>
            </w:r>
          </w:p>
        </w:tc>
      </w:tr>
      <w:tr w:rsidR="004A0863" w:rsidRPr="0039559D" w14:paraId="086A4303" w14:textId="77777777" w:rsidTr="004A0863">
        <w:trPr>
          <w:jc w:val="center"/>
        </w:trPr>
        <w:tc>
          <w:tcPr>
            <w:tcW w:w="0" w:type="auto"/>
            <w:hideMark/>
          </w:tcPr>
          <w:p w14:paraId="381D77B7" w14:textId="77777777" w:rsidR="004A0863" w:rsidRPr="0039559D" w:rsidRDefault="004A0863" w:rsidP="00094C26">
            <w:pPr>
              <w:jc w:val="center"/>
            </w:pPr>
            <w:r w:rsidRPr="0039559D">
              <w:t>Pearson r (temp vs loss)</w:t>
            </w:r>
          </w:p>
        </w:tc>
        <w:tc>
          <w:tcPr>
            <w:tcW w:w="0" w:type="auto"/>
            <w:hideMark/>
          </w:tcPr>
          <w:p w14:paraId="5D8668AB" w14:textId="77777777" w:rsidR="004A0863" w:rsidRPr="0039559D" w:rsidRDefault="004A0863" w:rsidP="00094C26">
            <w:pPr>
              <w:jc w:val="center"/>
            </w:pPr>
            <w:r w:rsidRPr="0039559D">
              <w:t>0.2171 (p = 0.3198)</w:t>
            </w:r>
          </w:p>
        </w:tc>
      </w:tr>
      <w:tr w:rsidR="004A0863" w:rsidRPr="0039559D" w14:paraId="17B71852" w14:textId="77777777" w:rsidTr="004A0863">
        <w:trPr>
          <w:jc w:val="center"/>
        </w:trPr>
        <w:tc>
          <w:tcPr>
            <w:tcW w:w="0" w:type="auto"/>
            <w:hideMark/>
          </w:tcPr>
          <w:p w14:paraId="6F998A3A" w14:textId="77777777" w:rsidR="004A0863" w:rsidRPr="0039559D" w:rsidRDefault="004A0863" w:rsidP="00094C26">
            <w:pPr>
              <w:jc w:val="center"/>
            </w:pPr>
            <w:r w:rsidRPr="0039559D">
              <w:t>Spearman ρ (temp vs loss)</w:t>
            </w:r>
          </w:p>
        </w:tc>
        <w:tc>
          <w:tcPr>
            <w:tcW w:w="0" w:type="auto"/>
            <w:hideMark/>
          </w:tcPr>
          <w:p w14:paraId="7058BF7D" w14:textId="77777777" w:rsidR="004A0863" w:rsidRPr="0039559D" w:rsidRDefault="004A0863" w:rsidP="00094C26">
            <w:pPr>
              <w:jc w:val="center"/>
            </w:pPr>
            <w:r w:rsidRPr="0039559D">
              <w:t>0.4457 (p = 0.0331)</w:t>
            </w:r>
          </w:p>
        </w:tc>
      </w:tr>
    </w:tbl>
    <w:p w14:paraId="65609DED" w14:textId="77777777" w:rsidR="004A0863" w:rsidRPr="0039559D" w:rsidRDefault="004A0863" w:rsidP="0039559D">
      <w:pPr>
        <w:spacing w:after="0" w:line="240" w:lineRule="auto"/>
        <w:jc w:val="both"/>
      </w:pPr>
    </w:p>
    <w:p w14:paraId="5F40A032" w14:textId="4F4D591D" w:rsidR="004A0863" w:rsidRDefault="004A0863" w:rsidP="0039559D">
      <w:pPr>
        <w:spacing w:after="0" w:line="240" w:lineRule="auto"/>
        <w:jc w:val="both"/>
      </w:pPr>
      <w:r w:rsidRPr="0039559D">
        <w:lastRenderedPageBreak/>
        <w:t>Table 6 shows that years with greater forest loss tend to coincide with warmer annual temperatures in rank order (Spearman ρ = 0.446, p = 0.033), while the linear association is weaker and non-significant (Pearson r = 0.217, p = 0.320). Given spatial and process differences between datasets, we interpret this as contextual co-variation, consistent with canopy loss compounding urban heat, rather than as causal attribution.</w:t>
      </w:r>
    </w:p>
    <w:p w14:paraId="4A6CFBB7" w14:textId="77777777" w:rsidR="00094C26" w:rsidRPr="0039559D" w:rsidRDefault="00094C26" w:rsidP="0039559D">
      <w:pPr>
        <w:spacing w:after="0" w:line="240" w:lineRule="auto"/>
        <w:jc w:val="both"/>
      </w:pPr>
    </w:p>
    <w:p w14:paraId="4D4E9586" w14:textId="77777777" w:rsidR="004A0863" w:rsidRDefault="004A0863" w:rsidP="0039559D">
      <w:pPr>
        <w:spacing w:after="0" w:line="240" w:lineRule="auto"/>
        <w:jc w:val="both"/>
      </w:pPr>
      <w:r w:rsidRPr="0039559D">
        <w:t>Table 7. Model comparison (fit/forecast quality)</w:t>
      </w:r>
    </w:p>
    <w:p w14:paraId="52018B6C"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150"/>
        <w:gridCol w:w="1969"/>
        <w:gridCol w:w="1134"/>
        <w:gridCol w:w="1417"/>
        <w:gridCol w:w="1180"/>
        <w:gridCol w:w="2177"/>
      </w:tblGrid>
      <w:tr w:rsidR="004A0863" w:rsidRPr="0039559D" w14:paraId="18087831" w14:textId="77777777" w:rsidTr="00094C26">
        <w:trPr>
          <w:jc w:val="center"/>
        </w:trPr>
        <w:tc>
          <w:tcPr>
            <w:tcW w:w="1150" w:type="dxa"/>
            <w:vAlign w:val="center"/>
            <w:hideMark/>
          </w:tcPr>
          <w:p w14:paraId="5ACB1D14" w14:textId="77777777" w:rsidR="004A0863" w:rsidRPr="0039559D" w:rsidRDefault="004A0863" w:rsidP="00094C26">
            <w:pPr>
              <w:jc w:val="center"/>
              <w:rPr>
                <w:b/>
                <w:bCs/>
              </w:rPr>
            </w:pPr>
            <w:r w:rsidRPr="0039559D">
              <w:rPr>
                <w:b/>
                <w:bCs/>
              </w:rPr>
              <w:t>Model</w:t>
            </w:r>
          </w:p>
        </w:tc>
        <w:tc>
          <w:tcPr>
            <w:tcW w:w="1969" w:type="dxa"/>
            <w:vAlign w:val="center"/>
            <w:hideMark/>
          </w:tcPr>
          <w:p w14:paraId="3D277B95" w14:textId="77777777" w:rsidR="004A0863" w:rsidRPr="0039559D" w:rsidRDefault="004A0863" w:rsidP="00094C26">
            <w:pPr>
              <w:jc w:val="center"/>
              <w:rPr>
                <w:b/>
                <w:bCs/>
              </w:rPr>
            </w:pPr>
            <w:r w:rsidRPr="0039559D">
              <w:rPr>
                <w:b/>
                <w:bCs/>
              </w:rPr>
              <w:t>Type</w:t>
            </w:r>
          </w:p>
        </w:tc>
        <w:tc>
          <w:tcPr>
            <w:tcW w:w="1134" w:type="dxa"/>
            <w:vAlign w:val="center"/>
            <w:hideMark/>
          </w:tcPr>
          <w:p w14:paraId="2EBCCB83" w14:textId="77777777" w:rsidR="004A0863" w:rsidRPr="0039559D" w:rsidRDefault="004A0863" w:rsidP="00094C26">
            <w:pPr>
              <w:jc w:val="center"/>
              <w:rPr>
                <w:b/>
                <w:bCs/>
              </w:rPr>
            </w:pPr>
            <w:r w:rsidRPr="0039559D">
              <w:rPr>
                <w:b/>
                <w:bCs/>
              </w:rPr>
              <w:t>AIC</w:t>
            </w:r>
          </w:p>
        </w:tc>
        <w:tc>
          <w:tcPr>
            <w:tcW w:w="1417" w:type="dxa"/>
            <w:vAlign w:val="center"/>
            <w:hideMark/>
          </w:tcPr>
          <w:p w14:paraId="1BD825E7" w14:textId="77777777" w:rsidR="004A0863" w:rsidRPr="0039559D" w:rsidRDefault="004A0863" w:rsidP="00094C26">
            <w:pPr>
              <w:jc w:val="center"/>
              <w:rPr>
                <w:b/>
                <w:bCs/>
              </w:rPr>
            </w:pPr>
            <w:r w:rsidRPr="0039559D">
              <w:rPr>
                <w:b/>
                <w:bCs/>
              </w:rPr>
              <w:t>Test RMSE (°C)</w:t>
            </w:r>
          </w:p>
        </w:tc>
        <w:tc>
          <w:tcPr>
            <w:tcW w:w="1180" w:type="dxa"/>
            <w:vAlign w:val="center"/>
            <w:hideMark/>
          </w:tcPr>
          <w:p w14:paraId="4E32C311" w14:textId="77777777" w:rsidR="004A0863" w:rsidRPr="0039559D" w:rsidRDefault="004A0863" w:rsidP="00094C26">
            <w:pPr>
              <w:jc w:val="center"/>
              <w:rPr>
                <w:b/>
                <w:bCs/>
              </w:rPr>
            </w:pPr>
            <w:r w:rsidRPr="0039559D">
              <w:rPr>
                <w:b/>
                <w:bCs/>
              </w:rPr>
              <w:t>Test R²</w:t>
            </w:r>
          </w:p>
        </w:tc>
        <w:tc>
          <w:tcPr>
            <w:tcW w:w="0" w:type="auto"/>
            <w:vAlign w:val="center"/>
            <w:hideMark/>
          </w:tcPr>
          <w:p w14:paraId="0C724D34" w14:textId="77777777" w:rsidR="004A0863" w:rsidRPr="0039559D" w:rsidRDefault="004A0863" w:rsidP="00094C26">
            <w:pPr>
              <w:jc w:val="center"/>
              <w:rPr>
                <w:b/>
                <w:bCs/>
              </w:rPr>
            </w:pPr>
            <w:r w:rsidRPr="0039559D">
              <w:rPr>
                <w:b/>
                <w:bCs/>
              </w:rPr>
              <w:t>Notes</w:t>
            </w:r>
          </w:p>
        </w:tc>
      </w:tr>
      <w:tr w:rsidR="004A0863" w:rsidRPr="0039559D" w14:paraId="66246845" w14:textId="77777777" w:rsidTr="00094C26">
        <w:trPr>
          <w:jc w:val="center"/>
        </w:trPr>
        <w:tc>
          <w:tcPr>
            <w:tcW w:w="1150" w:type="dxa"/>
            <w:vAlign w:val="center"/>
            <w:hideMark/>
          </w:tcPr>
          <w:p w14:paraId="17F7C167" w14:textId="77777777" w:rsidR="004A0863" w:rsidRPr="0039559D" w:rsidRDefault="004A0863" w:rsidP="00094C26">
            <w:pPr>
              <w:jc w:val="center"/>
            </w:pPr>
            <w:r w:rsidRPr="0039559D">
              <w:t>ARIMA</w:t>
            </w:r>
          </w:p>
        </w:tc>
        <w:tc>
          <w:tcPr>
            <w:tcW w:w="1969" w:type="dxa"/>
            <w:vAlign w:val="center"/>
            <w:hideMark/>
          </w:tcPr>
          <w:p w14:paraId="16C3387B" w14:textId="77777777" w:rsidR="004A0863" w:rsidRPr="0039559D" w:rsidRDefault="004A0863" w:rsidP="00094C26">
            <w:pPr>
              <w:jc w:val="center"/>
            </w:pPr>
            <w:r w:rsidRPr="0039559D">
              <w:t>Time series (non-seasonal)</w:t>
            </w:r>
          </w:p>
        </w:tc>
        <w:tc>
          <w:tcPr>
            <w:tcW w:w="1134" w:type="dxa"/>
            <w:vAlign w:val="center"/>
            <w:hideMark/>
          </w:tcPr>
          <w:p w14:paraId="5A5A72AA" w14:textId="77777777" w:rsidR="004A0863" w:rsidRPr="0039559D" w:rsidRDefault="004A0863" w:rsidP="00094C26">
            <w:pPr>
              <w:jc w:val="center"/>
            </w:pPr>
            <w:r w:rsidRPr="0039559D">
              <w:t>2159.09</w:t>
            </w:r>
          </w:p>
        </w:tc>
        <w:tc>
          <w:tcPr>
            <w:tcW w:w="1417" w:type="dxa"/>
            <w:vAlign w:val="center"/>
            <w:hideMark/>
          </w:tcPr>
          <w:p w14:paraId="5AEDD57F" w14:textId="77777777" w:rsidR="004A0863" w:rsidRPr="0039559D" w:rsidRDefault="004A0863" w:rsidP="00094C26">
            <w:pPr>
              <w:jc w:val="center"/>
            </w:pPr>
            <w:r w:rsidRPr="0039559D">
              <w:t>—</w:t>
            </w:r>
          </w:p>
        </w:tc>
        <w:tc>
          <w:tcPr>
            <w:tcW w:w="1180" w:type="dxa"/>
            <w:vAlign w:val="center"/>
            <w:hideMark/>
          </w:tcPr>
          <w:p w14:paraId="71245EFF" w14:textId="77777777" w:rsidR="004A0863" w:rsidRPr="0039559D" w:rsidRDefault="004A0863" w:rsidP="00094C26">
            <w:pPr>
              <w:jc w:val="center"/>
            </w:pPr>
            <w:r w:rsidRPr="0039559D">
              <w:t>—</w:t>
            </w:r>
          </w:p>
        </w:tc>
        <w:tc>
          <w:tcPr>
            <w:tcW w:w="0" w:type="auto"/>
            <w:vAlign w:val="center"/>
            <w:hideMark/>
          </w:tcPr>
          <w:p w14:paraId="1B5D5220" w14:textId="77777777" w:rsidR="004A0863" w:rsidRPr="0039559D" w:rsidRDefault="004A0863" w:rsidP="00094C26">
            <w:pPr>
              <w:jc w:val="center"/>
            </w:pPr>
            <w:r w:rsidRPr="0039559D">
              <w:t>Captures trend</w:t>
            </w:r>
          </w:p>
        </w:tc>
      </w:tr>
      <w:tr w:rsidR="004A0863" w:rsidRPr="0039559D" w14:paraId="21647CDC" w14:textId="77777777" w:rsidTr="00094C26">
        <w:trPr>
          <w:jc w:val="center"/>
        </w:trPr>
        <w:tc>
          <w:tcPr>
            <w:tcW w:w="1150" w:type="dxa"/>
            <w:vAlign w:val="center"/>
            <w:hideMark/>
          </w:tcPr>
          <w:p w14:paraId="1DC10652" w14:textId="77777777" w:rsidR="004A0863" w:rsidRPr="0039559D" w:rsidRDefault="004A0863" w:rsidP="00094C26">
            <w:pPr>
              <w:jc w:val="center"/>
            </w:pPr>
            <w:r w:rsidRPr="0039559D">
              <w:t>SARIMA</w:t>
            </w:r>
          </w:p>
        </w:tc>
        <w:tc>
          <w:tcPr>
            <w:tcW w:w="1969" w:type="dxa"/>
            <w:vAlign w:val="center"/>
            <w:hideMark/>
          </w:tcPr>
          <w:p w14:paraId="111C36CF" w14:textId="77777777" w:rsidR="004A0863" w:rsidRPr="0039559D" w:rsidRDefault="004A0863" w:rsidP="00094C26">
            <w:pPr>
              <w:jc w:val="center"/>
            </w:pPr>
            <w:r w:rsidRPr="0039559D">
              <w:t>Seasonal time series</w:t>
            </w:r>
          </w:p>
        </w:tc>
        <w:tc>
          <w:tcPr>
            <w:tcW w:w="1134" w:type="dxa"/>
            <w:vAlign w:val="center"/>
            <w:hideMark/>
          </w:tcPr>
          <w:p w14:paraId="026F4D76" w14:textId="77777777" w:rsidR="004A0863" w:rsidRPr="0039559D" w:rsidRDefault="004A0863" w:rsidP="00094C26">
            <w:pPr>
              <w:jc w:val="center"/>
            </w:pPr>
            <w:r w:rsidRPr="0039559D">
              <w:t>2109.73</w:t>
            </w:r>
          </w:p>
        </w:tc>
        <w:tc>
          <w:tcPr>
            <w:tcW w:w="1417" w:type="dxa"/>
            <w:vAlign w:val="center"/>
            <w:hideMark/>
          </w:tcPr>
          <w:p w14:paraId="02FB6C6E" w14:textId="77777777" w:rsidR="004A0863" w:rsidRPr="0039559D" w:rsidRDefault="004A0863" w:rsidP="00094C26">
            <w:pPr>
              <w:jc w:val="center"/>
            </w:pPr>
            <w:r w:rsidRPr="0039559D">
              <w:t>—</w:t>
            </w:r>
          </w:p>
        </w:tc>
        <w:tc>
          <w:tcPr>
            <w:tcW w:w="1180" w:type="dxa"/>
            <w:vAlign w:val="center"/>
            <w:hideMark/>
          </w:tcPr>
          <w:p w14:paraId="027B7329" w14:textId="77777777" w:rsidR="004A0863" w:rsidRPr="0039559D" w:rsidRDefault="004A0863" w:rsidP="00094C26">
            <w:pPr>
              <w:jc w:val="center"/>
            </w:pPr>
            <w:r w:rsidRPr="0039559D">
              <w:t>—</w:t>
            </w:r>
          </w:p>
        </w:tc>
        <w:tc>
          <w:tcPr>
            <w:tcW w:w="0" w:type="auto"/>
            <w:vAlign w:val="center"/>
            <w:hideMark/>
          </w:tcPr>
          <w:p w14:paraId="54FDA309" w14:textId="77777777" w:rsidR="004A0863" w:rsidRPr="0039559D" w:rsidRDefault="004A0863" w:rsidP="00094C26">
            <w:pPr>
              <w:jc w:val="center"/>
            </w:pPr>
            <w:r w:rsidRPr="0039559D">
              <w:t>Captures trend + seasonality</w:t>
            </w:r>
          </w:p>
        </w:tc>
      </w:tr>
      <w:tr w:rsidR="004A0863" w:rsidRPr="0039559D" w14:paraId="2556B041" w14:textId="77777777" w:rsidTr="00094C26">
        <w:trPr>
          <w:jc w:val="center"/>
        </w:trPr>
        <w:tc>
          <w:tcPr>
            <w:tcW w:w="1150" w:type="dxa"/>
            <w:vAlign w:val="center"/>
            <w:hideMark/>
          </w:tcPr>
          <w:p w14:paraId="2716C676" w14:textId="77777777" w:rsidR="004A0863" w:rsidRPr="0039559D" w:rsidRDefault="004A0863" w:rsidP="00094C26">
            <w:pPr>
              <w:jc w:val="center"/>
            </w:pPr>
            <w:r w:rsidRPr="0039559D">
              <w:t>Random Forest</w:t>
            </w:r>
          </w:p>
        </w:tc>
        <w:tc>
          <w:tcPr>
            <w:tcW w:w="1969" w:type="dxa"/>
            <w:vAlign w:val="center"/>
            <w:hideMark/>
          </w:tcPr>
          <w:p w14:paraId="2FC85BBC" w14:textId="77777777" w:rsidR="004A0863" w:rsidRPr="0039559D" w:rsidRDefault="004A0863" w:rsidP="00094C26">
            <w:pPr>
              <w:jc w:val="center"/>
            </w:pPr>
            <w:r w:rsidRPr="0039559D">
              <w:t>Ensemble (annual features)</w:t>
            </w:r>
          </w:p>
        </w:tc>
        <w:tc>
          <w:tcPr>
            <w:tcW w:w="1134" w:type="dxa"/>
            <w:vAlign w:val="center"/>
            <w:hideMark/>
          </w:tcPr>
          <w:p w14:paraId="3473FDFC" w14:textId="77777777" w:rsidR="004A0863" w:rsidRPr="0039559D" w:rsidRDefault="004A0863" w:rsidP="00094C26">
            <w:pPr>
              <w:jc w:val="center"/>
            </w:pPr>
            <w:r w:rsidRPr="0039559D">
              <w:t>—</w:t>
            </w:r>
          </w:p>
        </w:tc>
        <w:tc>
          <w:tcPr>
            <w:tcW w:w="1417" w:type="dxa"/>
            <w:vAlign w:val="center"/>
            <w:hideMark/>
          </w:tcPr>
          <w:p w14:paraId="60E37959" w14:textId="77777777" w:rsidR="004A0863" w:rsidRPr="0039559D" w:rsidRDefault="004A0863" w:rsidP="00094C26">
            <w:pPr>
              <w:jc w:val="center"/>
            </w:pPr>
            <w:r w:rsidRPr="0039559D">
              <w:t>0.1129</w:t>
            </w:r>
          </w:p>
        </w:tc>
        <w:tc>
          <w:tcPr>
            <w:tcW w:w="1180" w:type="dxa"/>
            <w:vAlign w:val="center"/>
            <w:hideMark/>
          </w:tcPr>
          <w:p w14:paraId="11B32C24" w14:textId="77777777" w:rsidR="004A0863" w:rsidRPr="0039559D" w:rsidRDefault="004A0863" w:rsidP="00094C26">
            <w:pPr>
              <w:jc w:val="center"/>
            </w:pPr>
            <w:r w:rsidRPr="0039559D">
              <w:t>0.9990</w:t>
            </w:r>
          </w:p>
        </w:tc>
        <w:tc>
          <w:tcPr>
            <w:tcW w:w="0" w:type="auto"/>
            <w:vAlign w:val="center"/>
            <w:hideMark/>
          </w:tcPr>
          <w:p w14:paraId="21B12EA2" w14:textId="77777777" w:rsidR="004A0863" w:rsidRPr="0039559D" w:rsidRDefault="004A0863" w:rsidP="00094C26">
            <w:pPr>
              <w:jc w:val="center"/>
            </w:pPr>
            <w:r w:rsidRPr="0039559D">
              <w:t>Lowest error among ML</w:t>
            </w:r>
          </w:p>
        </w:tc>
      </w:tr>
      <w:tr w:rsidR="004A0863" w:rsidRPr="0039559D" w14:paraId="00B333A8" w14:textId="77777777" w:rsidTr="00094C26">
        <w:trPr>
          <w:jc w:val="center"/>
        </w:trPr>
        <w:tc>
          <w:tcPr>
            <w:tcW w:w="1150" w:type="dxa"/>
            <w:vAlign w:val="center"/>
            <w:hideMark/>
          </w:tcPr>
          <w:p w14:paraId="09B47852" w14:textId="77777777" w:rsidR="004A0863" w:rsidRPr="0039559D" w:rsidRDefault="004A0863" w:rsidP="00094C26">
            <w:pPr>
              <w:jc w:val="center"/>
            </w:pPr>
            <w:r w:rsidRPr="0039559D">
              <w:t>XGBoost</w:t>
            </w:r>
          </w:p>
        </w:tc>
        <w:tc>
          <w:tcPr>
            <w:tcW w:w="1969" w:type="dxa"/>
            <w:vAlign w:val="center"/>
            <w:hideMark/>
          </w:tcPr>
          <w:p w14:paraId="6B7898EF" w14:textId="77777777" w:rsidR="004A0863" w:rsidRPr="0039559D" w:rsidRDefault="004A0863" w:rsidP="00094C26">
            <w:pPr>
              <w:jc w:val="center"/>
            </w:pPr>
            <w:r w:rsidRPr="0039559D">
              <w:t>Gradient boosting (annual features)</w:t>
            </w:r>
          </w:p>
        </w:tc>
        <w:tc>
          <w:tcPr>
            <w:tcW w:w="1134" w:type="dxa"/>
            <w:vAlign w:val="center"/>
            <w:hideMark/>
          </w:tcPr>
          <w:p w14:paraId="0C8FFD0B" w14:textId="77777777" w:rsidR="004A0863" w:rsidRPr="0039559D" w:rsidRDefault="004A0863" w:rsidP="00094C26">
            <w:pPr>
              <w:jc w:val="center"/>
            </w:pPr>
            <w:r w:rsidRPr="0039559D">
              <w:t>—</w:t>
            </w:r>
          </w:p>
        </w:tc>
        <w:tc>
          <w:tcPr>
            <w:tcW w:w="1417" w:type="dxa"/>
            <w:vAlign w:val="center"/>
            <w:hideMark/>
          </w:tcPr>
          <w:p w14:paraId="0AEB37FC" w14:textId="77777777" w:rsidR="004A0863" w:rsidRPr="0039559D" w:rsidRDefault="004A0863" w:rsidP="00094C26">
            <w:pPr>
              <w:jc w:val="center"/>
            </w:pPr>
            <w:r w:rsidRPr="0039559D">
              <w:t>0.1187</w:t>
            </w:r>
          </w:p>
        </w:tc>
        <w:tc>
          <w:tcPr>
            <w:tcW w:w="1180" w:type="dxa"/>
            <w:vAlign w:val="center"/>
            <w:hideMark/>
          </w:tcPr>
          <w:p w14:paraId="7CCF7FBB" w14:textId="77777777" w:rsidR="004A0863" w:rsidRPr="0039559D" w:rsidRDefault="004A0863" w:rsidP="00094C26">
            <w:pPr>
              <w:jc w:val="center"/>
            </w:pPr>
            <w:r w:rsidRPr="0039559D">
              <w:t>0.9989</w:t>
            </w:r>
          </w:p>
        </w:tc>
        <w:tc>
          <w:tcPr>
            <w:tcW w:w="0" w:type="auto"/>
            <w:vAlign w:val="center"/>
            <w:hideMark/>
          </w:tcPr>
          <w:p w14:paraId="3F642A2F" w14:textId="77777777" w:rsidR="004A0863" w:rsidRPr="0039559D" w:rsidRDefault="004A0863" w:rsidP="00094C26">
            <w:pPr>
              <w:jc w:val="center"/>
            </w:pPr>
            <w:r w:rsidRPr="0039559D">
              <w:t>Strong feature learner</w:t>
            </w:r>
          </w:p>
        </w:tc>
      </w:tr>
      <w:tr w:rsidR="004A0863" w:rsidRPr="0039559D" w14:paraId="7FBC1FEC" w14:textId="77777777" w:rsidTr="00094C26">
        <w:trPr>
          <w:jc w:val="center"/>
        </w:trPr>
        <w:tc>
          <w:tcPr>
            <w:tcW w:w="1150" w:type="dxa"/>
            <w:vAlign w:val="center"/>
            <w:hideMark/>
          </w:tcPr>
          <w:p w14:paraId="75D15AB1" w14:textId="77777777" w:rsidR="004A0863" w:rsidRPr="0039559D" w:rsidRDefault="004A0863" w:rsidP="00094C26">
            <w:pPr>
              <w:jc w:val="center"/>
            </w:pPr>
            <w:r w:rsidRPr="0039559D">
              <w:t>LSTM</w:t>
            </w:r>
          </w:p>
        </w:tc>
        <w:tc>
          <w:tcPr>
            <w:tcW w:w="1969" w:type="dxa"/>
            <w:vAlign w:val="center"/>
            <w:hideMark/>
          </w:tcPr>
          <w:p w14:paraId="7B912E03" w14:textId="77777777" w:rsidR="004A0863" w:rsidRPr="0039559D" w:rsidRDefault="004A0863" w:rsidP="00094C26">
            <w:pPr>
              <w:jc w:val="center"/>
            </w:pPr>
            <w:r w:rsidRPr="0039559D">
              <w:t>Deep learning (daily sequences)</w:t>
            </w:r>
          </w:p>
        </w:tc>
        <w:tc>
          <w:tcPr>
            <w:tcW w:w="1134" w:type="dxa"/>
            <w:vAlign w:val="center"/>
            <w:hideMark/>
          </w:tcPr>
          <w:p w14:paraId="0B9F1C42" w14:textId="77777777" w:rsidR="004A0863" w:rsidRPr="0039559D" w:rsidRDefault="004A0863" w:rsidP="00094C26">
            <w:pPr>
              <w:jc w:val="center"/>
            </w:pPr>
            <w:r w:rsidRPr="0039559D">
              <w:t>—</w:t>
            </w:r>
          </w:p>
        </w:tc>
        <w:tc>
          <w:tcPr>
            <w:tcW w:w="1417" w:type="dxa"/>
            <w:vAlign w:val="center"/>
            <w:hideMark/>
          </w:tcPr>
          <w:p w14:paraId="720BCA7E" w14:textId="77777777" w:rsidR="004A0863" w:rsidRPr="0039559D" w:rsidRDefault="004A0863" w:rsidP="00094C26">
            <w:pPr>
              <w:jc w:val="center"/>
            </w:pPr>
            <w:r w:rsidRPr="0039559D">
              <w:t>2.8552</w:t>
            </w:r>
          </w:p>
        </w:tc>
        <w:tc>
          <w:tcPr>
            <w:tcW w:w="1180" w:type="dxa"/>
            <w:vAlign w:val="center"/>
            <w:hideMark/>
          </w:tcPr>
          <w:p w14:paraId="49643EA8" w14:textId="77777777" w:rsidR="004A0863" w:rsidRPr="0039559D" w:rsidRDefault="004A0863" w:rsidP="00094C26">
            <w:pPr>
              <w:jc w:val="center"/>
            </w:pPr>
            <w:r w:rsidRPr="0039559D">
              <w:t>0.3518</w:t>
            </w:r>
          </w:p>
        </w:tc>
        <w:tc>
          <w:tcPr>
            <w:tcW w:w="0" w:type="auto"/>
            <w:vAlign w:val="center"/>
            <w:hideMark/>
          </w:tcPr>
          <w:p w14:paraId="25C488AD" w14:textId="77777777" w:rsidR="004A0863" w:rsidRPr="0039559D" w:rsidRDefault="004A0863" w:rsidP="00094C26">
            <w:pPr>
              <w:jc w:val="center"/>
            </w:pPr>
            <w:r w:rsidRPr="0039559D">
              <w:t>Next-day prediction (60-day seq)</w:t>
            </w:r>
          </w:p>
        </w:tc>
      </w:tr>
    </w:tbl>
    <w:p w14:paraId="0F4B1ABC" w14:textId="77777777" w:rsidR="004A0863" w:rsidRPr="0039559D" w:rsidRDefault="004A0863" w:rsidP="0039559D">
      <w:pPr>
        <w:spacing w:after="0" w:line="240" w:lineRule="auto"/>
        <w:jc w:val="both"/>
        <w:rPr>
          <w:b/>
          <w:bCs/>
        </w:rPr>
      </w:pPr>
    </w:p>
    <w:p w14:paraId="782DA8AC" w14:textId="3BFB3857" w:rsidR="004A0863" w:rsidRDefault="004A0863" w:rsidP="0039559D">
      <w:pPr>
        <w:spacing w:after="0" w:line="240" w:lineRule="auto"/>
        <w:jc w:val="both"/>
      </w:pPr>
      <w:r w:rsidRPr="0039559D">
        <w:t xml:space="preserve">Table 7 shows that SARIMA provides the best </w:t>
      </w:r>
      <w:r w:rsidRPr="0039559D">
        <w:rPr>
          <w:b/>
          <w:bCs/>
        </w:rPr>
        <w:t>time-series</w:t>
      </w:r>
      <w:r w:rsidRPr="0039559D">
        <w:t xml:space="preserve"> fit (lowest AIC), reflecting Dhaka’s strong seasonality. Feature-based ML models (Random Forest, XGBoost) achieve extremely low hold-out errors for temperature when trained on annual aggregates, but they are not used here for multi-year extrapolation. The daily LSTM captures short-term structure yet delivers modest out-of-sample R² for next-day temperature.</w:t>
      </w:r>
    </w:p>
    <w:p w14:paraId="1AF1E790" w14:textId="77777777" w:rsidR="00094C26" w:rsidRPr="0039559D" w:rsidRDefault="00094C26" w:rsidP="0039559D">
      <w:pPr>
        <w:spacing w:after="0" w:line="240" w:lineRule="auto"/>
        <w:jc w:val="both"/>
      </w:pPr>
    </w:p>
    <w:p w14:paraId="0AACCD0B" w14:textId="77777777" w:rsidR="004A0863" w:rsidRDefault="004A0863" w:rsidP="0039559D">
      <w:pPr>
        <w:spacing w:after="0" w:line="240" w:lineRule="auto"/>
        <w:jc w:val="both"/>
      </w:pPr>
      <w:r w:rsidRPr="0039559D">
        <w:t>Table 8. Forecast averages vs. historical (time-series models) and ML test performance</w:t>
      </w:r>
    </w:p>
    <w:p w14:paraId="4D4D42D3" w14:textId="77777777" w:rsidR="00094C26" w:rsidRPr="0039559D" w:rsidRDefault="00094C26" w:rsidP="0039559D">
      <w:pPr>
        <w:spacing w:after="0" w:line="240" w:lineRule="auto"/>
        <w:jc w:val="both"/>
      </w:pPr>
    </w:p>
    <w:tbl>
      <w:tblPr>
        <w:tblStyle w:val="TableGrid"/>
        <w:tblW w:w="0" w:type="auto"/>
        <w:jc w:val="center"/>
        <w:tblBorders>
          <w:left w:val="none" w:sz="0" w:space="0" w:color="auto"/>
          <w:right w:val="none" w:sz="0" w:space="0" w:color="auto"/>
        </w:tblBorders>
        <w:tblLayout w:type="fixed"/>
        <w:tblLook w:val="04A0" w:firstRow="1" w:lastRow="0" w:firstColumn="1" w:lastColumn="0" w:noHBand="0" w:noVBand="1"/>
      </w:tblPr>
      <w:tblGrid>
        <w:gridCol w:w="1701"/>
        <w:gridCol w:w="993"/>
        <w:gridCol w:w="1275"/>
        <w:gridCol w:w="1418"/>
        <w:gridCol w:w="1269"/>
        <w:gridCol w:w="2371"/>
      </w:tblGrid>
      <w:tr w:rsidR="004A0863" w:rsidRPr="0039559D" w14:paraId="20F365A3" w14:textId="77777777" w:rsidTr="00094C26">
        <w:trPr>
          <w:jc w:val="center"/>
        </w:trPr>
        <w:tc>
          <w:tcPr>
            <w:tcW w:w="1701" w:type="dxa"/>
            <w:vAlign w:val="center"/>
            <w:hideMark/>
          </w:tcPr>
          <w:p w14:paraId="2242CA88" w14:textId="77777777" w:rsidR="004A0863" w:rsidRPr="0039559D" w:rsidRDefault="004A0863" w:rsidP="00094C26">
            <w:pPr>
              <w:jc w:val="center"/>
              <w:rPr>
                <w:b/>
                <w:bCs/>
              </w:rPr>
            </w:pPr>
            <w:r w:rsidRPr="0039559D">
              <w:rPr>
                <w:b/>
                <w:bCs/>
              </w:rPr>
              <w:t>Series / Model</w:t>
            </w:r>
          </w:p>
        </w:tc>
        <w:tc>
          <w:tcPr>
            <w:tcW w:w="993" w:type="dxa"/>
            <w:vAlign w:val="center"/>
            <w:hideMark/>
          </w:tcPr>
          <w:p w14:paraId="77608B56" w14:textId="77777777" w:rsidR="004A0863" w:rsidRPr="0039559D" w:rsidRDefault="004A0863" w:rsidP="00094C26">
            <w:pPr>
              <w:jc w:val="center"/>
              <w:rPr>
                <w:b/>
                <w:bCs/>
              </w:rPr>
            </w:pPr>
            <w:r w:rsidRPr="0039559D">
              <w:rPr>
                <w:b/>
                <w:bCs/>
              </w:rPr>
              <w:t>5-yr mean (°C)</w:t>
            </w:r>
          </w:p>
        </w:tc>
        <w:tc>
          <w:tcPr>
            <w:tcW w:w="1275" w:type="dxa"/>
            <w:vAlign w:val="center"/>
            <w:hideMark/>
          </w:tcPr>
          <w:p w14:paraId="4DCE4A78" w14:textId="2A1A9823" w:rsidR="004A0863" w:rsidRPr="0039559D" w:rsidRDefault="004A0863" w:rsidP="00094C26">
            <w:pPr>
              <w:jc w:val="center"/>
              <w:rPr>
                <w:b/>
                <w:bCs/>
              </w:rPr>
            </w:pPr>
            <w:r w:rsidRPr="0039559D">
              <w:rPr>
                <w:b/>
                <w:bCs/>
              </w:rPr>
              <w:t xml:space="preserve">Δ </w:t>
            </w:r>
            <w:proofErr w:type="spellStart"/>
            <w:r w:rsidRPr="0039559D">
              <w:rPr>
                <w:b/>
                <w:bCs/>
              </w:rPr>
              <w:t>vs</w:t>
            </w:r>
            <w:proofErr w:type="spellEnd"/>
            <w:r w:rsidRPr="0039559D">
              <w:rPr>
                <w:b/>
                <w:bCs/>
              </w:rPr>
              <w:t xml:space="preserve"> historical (°C)</w:t>
            </w:r>
          </w:p>
        </w:tc>
        <w:tc>
          <w:tcPr>
            <w:tcW w:w="1418" w:type="dxa"/>
            <w:vAlign w:val="center"/>
            <w:hideMark/>
          </w:tcPr>
          <w:p w14:paraId="7E0BAA8B" w14:textId="77777777" w:rsidR="004A0863" w:rsidRPr="0039559D" w:rsidRDefault="004A0863" w:rsidP="00094C26">
            <w:pPr>
              <w:jc w:val="center"/>
              <w:rPr>
                <w:b/>
                <w:bCs/>
              </w:rPr>
            </w:pPr>
            <w:r w:rsidRPr="0039559D">
              <w:rPr>
                <w:b/>
                <w:bCs/>
              </w:rPr>
              <w:t>Test RMSE (°C)</w:t>
            </w:r>
          </w:p>
        </w:tc>
        <w:tc>
          <w:tcPr>
            <w:tcW w:w="1269" w:type="dxa"/>
            <w:vAlign w:val="center"/>
            <w:hideMark/>
          </w:tcPr>
          <w:p w14:paraId="209A853E" w14:textId="77777777" w:rsidR="004A0863" w:rsidRPr="0039559D" w:rsidRDefault="004A0863" w:rsidP="00094C26">
            <w:pPr>
              <w:jc w:val="center"/>
              <w:rPr>
                <w:b/>
                <w:bCs/>
              </w:rPr>
            </w:pPr>
            <w:r w:rsidRPr="0039559D">
              <w:rPr>
                <w:b/>
                <w:bCs/>
              </w:rPr>
              <w:t>Test R²</w:t>
            </w:r>
          </w:p>
        </w:tc>
        <w:tc>
          <w:tcPr>
            <w:tcW w:w="2371" w:type="dxa"/>
            <w:vAlign w:val="center"/>
            <w:hideMark/>
          </w:tcPr>
          <w:p w14:paraId="62F660FB" w14:textId="77777777" w:rsidR="004A0863" w:rsidRPr="0039559D" w:rsidRDefault="004A0863" w:rsidP="00094C26">
            <w:pPr>
              <w:jc w:val="center"/>
              <w:rPr>
                <w:b/>
                <w:bCs/>
              </w:rPr>
            </w:pPr>
            <w:r w:rsidRPr="0039559D">
              <w:rPr>
                <w:b/>
                <w:bCs/>
              </w:rPr>
              <w:t>Forecast role</w:t>
            </w:r>
          </w:p>
        </w:tc>
      </w:tr>
      <w:tr w:rsidR="004A0863" w:rsidRPr="0039559D" w14:paraId="4BB4C2C6" w14:textId="77777777" w:rsidTr="00094C26">
        <w:trPr>
          <w:jc w:val="center"/>
        </w:trPr>
        <w:tc>
          <w:tcPr>
            <w:tcW w:w="1701" w:type="dxa"/>
            <w:vAlign w:val="center"/>
            <w:hideMark/>
          </w:tcPr>
          <w:p w14:paraId="348ED9A2" w14:textId="77777777" w:rsidR="004A0863" w:rsidRPr="0039559D" w:rsidRDefault="004A0863" w:rsidP="00094C26">
            <w:pPr>
              <w:jc w:val="center"/>
            </w:pPr>
            <w:r w:rsidRPr="0039559D">
              <w:t>Historical average (1972–2024)</w:t>
            </w:r>
          </w:p>
        </w:tc>
        <w:tc>
          <w:tcPr>
            <w:tcW w:w="993" w:type="dxa"/>
            <w:vAlign w:val="center"/>
            <w:hideMark/>
          </w:tcPr>
          <w:p w14:paraId="673FF743" w14:textId="77777777" w:rsidR="004A0863" w:rsidRPr="0039559D" w:rsidRDefault="004A0863" w:rsidP="00094C26">
            <w:pPr>
              <w:jc w:val="center"/>
            </w:pPr>
            <w:r w:rsidRPr="0039559D">
              <w:t>30.14</w:t>
            </w:r>
          </w:p>
        </w:tc>
        <w:tc>
          <w:tcPr>
            <w:tcW w:w="1275" w:type="dxa"/>
            <w:vAlign w:val="center"/>
            <w:hideMark/>
          </w:tcPr>
          <w:p w14:paraId="1BFDB642" w14:textId="77777777" w:rsidR="004A0863" w:rsidRPr="0039559D" w:rsidRDefault="004A0863" w:rsidP="00094C26">
            <w:pPr>
              <w:jc w:val="center"/>
            </w:pPr>
            <w:r w:rsidRPr="0039559D">
              <w:t>—</w:t>
            </w:r>
          </w:p>
        </w:tc>
        <w:tc>
          <w:tcPr>
            <w:tcW w:w="1418" w:type="dxa"/>
            <w:vAlign w:val="center"/>
            <w:hideMark/>
          </w:tcPr>
          <w:p w14:paraId="6F45D18C" w14:textId="77777777" w:rsidR="004A0863" w:rsidRPr="0039559D" w:rsidRDefault="004A0863" w:rsidP="00094C26">
            <w:pPr>
              <w:jc w:val="center"/>
            </w:pPr>
            <w:r w:rsidRPr="0039559D">
              <w:t>—</w:t>
            </w:r>
          </w:p>
        </w:tc>
        <w:tc>
          <w:tcPr>
            <w:tcW w:w="1269" w:type="dxa"/>
            <w:vAlign w:val="center"/>
            <w:hideMark/>
          </w:tcPr>
          <w:p w14:paraId="6484E450" w14:textId="77777777" w:rsidR="004A0863" w:rsidRPr="0039559D" w:rsidRDefault="004A0863" w:rsidP="00094C26">
            <w:pPr>
              <w:jc w:val="center"/>
            </w:pPr>
            <w:r w:rsidRPr="0039559D">
              <w:t>—</w:t>
            </w:r>
          </w:p>
        </w:tc>
        <w:tc>
          <w:tcPr>
            <w:tcW w:w="2371" w:type="dxa"/>
            <w:vAlign w:val="center"/>
            <w:hideMark/>
          </w:tcPr>
          <w:p w14:paraId="5937C606" w14:textId="77777777" w:rsidR="004A0863" w:rsidRPr="0039559D" w:rsidRDefault="004A0863" w:rsidP="00094C26">
            <w:pPr>
              <w:jc w:val="center"/>
            </w:pPr>
            <w:r w:rsidRPr="0039559D">
              <w:t>Baseline</w:t>
            </w:r>
          </w:p>
        </w:tc>
      </w:tr>
      <w:tr w:rsidR="004A0863" w:rsidRPr="0039559D" w14:paraId="697A1974" w14:textId="77777777" w:rsidTr="00094C26">
        <w:trPr>
          <w:jc w:val="center"/>
        </w:trPr>
        <w:tc>
          <w:tcPr>
            <w:tcW w:w="1701" w:type="dxa"/>
            <w:vAlign w:val="center"/>
            <w:hideMark/>
          </w:tcPr>
          <w:p w14:paraId="18B41461" w14:textId="77777777" w:rsidR="00094C26" w:rsidRDefault="004A0863" w:rsidP="00094C26">
            <w:pPr>
              <w:jc w:val="center"/>
            </w:pPr>
            <w:r w:rsidRPr="0039559D">
              <w:t xml:space="preserve">ARIMA </w:t>
            </w:r>
          </w:p>
          <w:p w14:paraId="70A103AA" w14:textId="4F7E9073" w:rsidR="004A0863" w:rsidRPr="0039559D" w:rsidRDefault="004A0863" w:rsidP="00094C26">
            <w:pPr>
              <w:jc w:val="center"/>
            </w:pPr>
            <w:r w:rsidRPr="0039559D">
              <w:t>(2025–2029)</w:t>
            </w:r>
          </w:p>
        </w:tc>
        <w:tc>
          <w:tcPr>
            <w:tcW w:w="993" w:type="dxa"/>
            <w:vAlign w:val="center"/>
            <w:hideMark/>
          </w:tcPr>
          <w:p w14:paraId="6C167383" w14:textId="77777777" w:rsidR="004A0863" w:rsidRPr="0039559D" w:rsidRDefault="004A0863" w:rsidP="00094C26">
            <w:pPr>
              <w:jc w:val="center"/>
            </w:pPr>
            <w:r w:rsidRPr="0039559D">
              <w:t>31.46</w:t>
            </w:r>
          </w:p>
        </w:tc>
        <w:tc>
          <w:tcPr>
            <w:tcW w:w="1275" w:type="dxa"/>
            <w:vAlign w:val="center"/>
            <w:hideMark/>
          </w:tcPr>
          <w:p w14:paraId="345A5204" w14:textId="77777777" w:rsidR="004A0863" w:rsidRPr="0039559D" w:rsidRDefault="004A0863" w:rsidP="00094C26">
            <w:pPr>
              <w:jc w:val="center"/>
            </w:pPr>
            <w:r w:rsidRPr="0039559D">
              <w:t>+1.32</w:t>
            </w:r>
          </w:p>
        </w:tc>
        <w:tc>
          <w:tcPr>
            <w:tcW w:w="1418" w:type="dxa"/>
            <w:vAlign w:val="center"/>
            <w:hideMark/>
          </w:tcPr>
          <w:p w14:paraId="08092CD0" w14:textId="77777777" w:rsidR="004A0863" w:rsidRPr="0039559D" w:rsidRDefault="004A0863" w:rsidP="00094C26">
            <w:pPr>
              <w:jc w:val="center"/>
            </w:pPr>
            <w:r w:rsidRPr="0039559D">
              <w:t>—</w:t>
            </w:r>
          </w:p>
        </w:tc>
        <w:tc>
          <w:tcPr>
            <w:tcW w:w="1269" w:type="dxa"/>
            <w:vAlign w:val="center"/>
            <w:hideMark/>
          </w:tcPr>
          <w:p w14:paraId="6308D45E" w14:textId="77777777" w:rsidR="004A0863" w:rsidRPr="0039559D" w:rsidRDefault="004A0863" w:rsidP="00094C26">
            <w:pPr>
              <w:jc w:val="center"/>
            </w:pPr>
            <w:r w:rsidRPr="0039559D">
              <w:t>—</w:t>
            </w:r>
          </w:p>
        </w:tc>
        <w:tc>
          <w:tcPr>
            <w:tcW w:w="2371" w:type="dxa"/>
            <w:vAlign w:val="center"/>
            <w:hideMark/>
          </w:tcPr>
          <w:p w14:paraId="64C80BD0" w14:textId="77777777" w:rsidR="004A0863" w:rsidRPr="0039559D" w:rsidRDefault="004A0863" w:rsidP="00094C26">
            <w:pPr>
              <w:jc w:val="center"/>
            </w:pPr>
            <w:r w:rsidRPr="0039559D">
              <w:t>Annual forecast</w:t>
            </w:r>
          </w:p>
        </w:tc>
      </w:tr>
      <w:tr w:rsidR="004A0863" w:rsidRPr="0039559D" w14:paraId="3F03223F" w14:textId="77777777" w:rsidTr="00094C26">
        <w:trPr>
          <w:jc w:val="center"/>
        </w:trPr>
        <w:tc>
          <w:tcPr>
            <w:tcW w:w="1701" w:type="dxa"/>
            <w:vAlign w:val="center"/>
            <w:hideMark/>
          </w:tcPr>
          <w:p w14:paraId="457862FE" w14:textId="77777777" w:rsidR="00094C26" w:rsidRDefault="004A0863" w:rsidP="00094C26">
            <w:pPr>
              <w:jc w:val="center"/>
            </w:pPr>
            <w:r w:rsidRPr="0039559D">
              <w:t xml:space="preserve">SARIMA </w:t>
            </w:r>
          </w:p>
          <w:p w14:paraId="0C2F70C1" w14:textId="367A9499" w:rsidR="004A0863" w:rsidRPr="0039559D" w:rsidRDefault="004A0863" w:rsidP="00094C26">
            <w:pPr>
              <w:jc w:val="center"/>
            </w:pPr>
            <w:r w:rsidRPr="0039559D">
              <w:t>(2025–2029)</w:t>
            </w:r>
          </w:p>
        </w:tc>
        <w:tc>
          <w:tcPr>
            <w:tcW w:w="993" w:type="dxa"/>
            <w:vAlign w:val="center"/>
            <w:hideMark/>
          </w:tcPr>
          <w:p w14:paraId="13054806" w14:textId="77777777" w:rsidR="004A0863" w:rsidRPr="0039559D" w:rsidRDefault="004A0863" w:rsidP="00094C26">
            <w:pPr>
              <w:jc w:val="center"/>
            </w:pPr>
            <w:r w:rsidRPr="0039559D">
              <w:t>31.81</w:t>
            </w:r>
          </w:p>
        </w:tc>
        <w:tc>
          <w:tcPr>
            <w:tcW w:w="1275" w:type="dxa"/>
            <w:vAlign w:val="center"/>
            <w:hideMark/>
          </w:tcPr>
          <w:p w14:paraId="4CA8D297" w14:textId="77777777" w:rsidR="004A0863" w:rsidRPr="0039559D" w:rsidRDefault="004A0863" w:rsidP="00094C26">
            <w:pPr>
              <w:jc w:val="center"/>
            </w:pPr>
            <w:r w:rsidRPr="0039559D">
              <w:t>+1.67</w:t>
            </w:r>
          </w:p>
        </w:tc>
        <w:tc>
          <w:tcPr>
            <w:tcW w:w="1418" w:type="dxa"/>
            <w:vAlign w:val="center"/>
            <w:hideMark/>
          </w:tcPr>
          <w:p w14:paraId="03A3BE7B" w14:textId="77777777" w:rsidR="004A0863" w:rsidRPr="0039559D" w:rsidRDefault="004A0863" w:rsidP="00094C26">
            <w:pPr>
              <w:jc w:val="center"/>
            </w:pPr>
            <w:r w:rsidRPr="0039559D">
              <w:t>—</w:t>
            </w:r>
          </w:p>
        </w:tc>
        <w:tc>
          <w:tcPr>
            <w:tcW w:w="1269" w:type="dxa"/>
            <w:vAlign w:val="center"/>
            <w:hideMark/>
          </w:tcPr>
          <w:p w14:paraId="3BCF1D12" w14:textId="77777777" w:rsidR="004A0863" w:rsidRPr="0039559D" w:rsidRDefault="004A0863" w:rsidP="00094C26">
            <w:pPr>
              <w:jc w:val="center"/>
            </w:pPr>
            <w:r w:rsidRPr="0039559D">
              <w:t>—</w:t>
            </w:r>
          </w:p>
        </w:tc>
        <w:tc>
          <w:tcPr>
            <w:tcW w:w="2371" w:type="dxa"/>
            <w:vAlign w:val="center"/>
            <w:hideMark/>
          </w:tcPr>
          <w:p w14:paraId="139B11B6" w14:textId="77777777" w:rsidR="004A0863" w:rsidRPr="0039559D" w:rsidRDefault="004A0863" w:rsidP="00094C26">
            <w:pPr>
              <w:jc w:val="center"/>
            </w:pPr>
            <w:r w:rsidRPr="0039559D">
              <w:t>Annual forecast (seasonal)</w:t>
            </w:r>
          </w:p>
        </w:tc>
      </w:tr>
      <w:tr w:rsidR="004A0863" w:rsidRPr="0039559D" w14:paraId="272EE9B5" w14:textId="77777777" w:rsidTr="00094C26">
        <w:trPr>
          <w:jc w:val="center"/>
        </w:trPr>
        <w:tc>
          <w:tcPr>
            <w:tcW w:w="1701" w:type="dxa"/>
            <w:vAlign w:val="center"/>
            <w:hideMark/>
          </w:tcPr>
          <w:p w14:paraId="17A381C2" w14:textId="77777777" w:rsidR="00094C26" w:rsidRDefault="004A0863" w:rsidP="00094C26">
            <w:pPr>
              <w:jc w:val="center"/>
            </w:pPr>
            <w:r w:rsidRPr="0039559D">
              <w:t xml:space="preserve">LSTM </w:t>
            </w:r>
          </w:p>
          <w:p w14:paraId="7645AE63" w14:textId="76B5B096" w:rsidR="004A0863" w:rsidRPr="0039559D" w:rsidRDefault="004A0863" w:rsidP="00094C26">
            <w:pPr>
              <w:jc w:val="center"/>
            </w:pPr>
            <w:r w:rsidRPr="0039559D">
              <w:t>(2025–2029)*</w:t>
            </w:r>
          </w:p>
        </w:tc>
        <w:tc>
          <w:tcPr>
            <w:tcW w:w="993" w:type="dxa"/>
            <w:vAlign w:val="center"/>
            <w:hideMark/>
          </w:tcPr>
          <w:p w14:paraId="6A40148F" w14:textId="77777777" w:rsidR="004A0863" w:rsidRPr="0039559D" w:rsidRDefault="004A0863" w:rsidP="00094C26">
            <w:pPr>
              <w:jc w:val="center"/>
            </w:pPr>
            <w:r w:rsidRPr="0039559D">
              <w:t>31.64</w:t>
            </w:r>
          </w:p>
        </w:tc>
        <w:tc>
          <w:tcPr>
            <w:tcW w:w="1275" w:type="dxa"/>
            <w:vAlign w:val="center"/>
            <w:hideMark/>
          </w:tcPr>
          <w:p w14:paraId="376190E2" w14:textId="77777777" w:rsidR="004A0863" w:rsidRPr="0039559D" w:rsidRDefault="004A0863" w:rsidP="00094C26">
            <w:pPr>
              <w:jc w:val="center"/>
            </w:pPr>
            <w:r w:rsidRPr="0039559D">
              <w:t>+1.50</w:t>
            </w:r>
          </w:p>
        </w:tc>
        <w:tc>
          <w:tcPr>
            <w:tcW w:w="1418" w:type="dxa"/>
            <w:vAlign w:val="center"/>
            <w:hideMark/>
          </w:tcPr>
          <w:p w14:paraId="35000D43" w14:textId="77777777" w:rsidR="004A0863" w:rsidRPr="0039559D" w:rsidRDefault="004A0863" w:rsidP="00094C26">
            <w:pPr>
              <w:jc w:val="center"/>
            </w:pPr>
            <w:r w:rsidRPr="0039559D">
              <w:t>2.8552</w:t>
            </w:r>
          </w:p>
        </w:tc>
        <w:tc>
          <w:tcPr>
            <w:tcW w:w="1269" w:type="dxa"/>
            <w:vAlign w:val="center"/>
            <w:hideMark/>
          </w:tcPr>
          <w:p w14:paraId="5E09910A" w14:textId="77777777" w:rsidR="004A0863" w:rsidRPr="0039559D" w:rsidRDefault="004A0863" w:rsidP="00094C26">
            <w:pPr>
              <w:jc w:val="center"/>
            </w:pPr>
            <w:r w:rsidRPr="0039559D">
              <w:t>0.3518</w:t>
            </w:r>
          </w:p>
        </w:tc>
        <w:tc>
          <w:tcPr>
            <w:tcW w:w="2371" w:type="dxa"/>
            <w:vAlign w:val="center"/>
            <w:hideMark/>
          </w:tcPr>
          <w:p w14:paraId="300E1456" w14:textId="77777777" w:rsidR="004A0863" w:rsidRPr="0039559D" w:rsidRDefault="004A0863" w:rsidP="00094C26">
            <w:pPr>
              <w:jc w:val="center"/>
            </w:pPr>
            <w:r w:rsidRPr="0039559D">
              <w:t>Daily next-day model, annualized mean</w:t>
            </w:r>
          </w:p>
        </w:tc>
      </w:tr>
      <w:tr w:rsidR="004A0863" w:rsidRPr="0039559D" w14:paraId="7E85FF31" w14:textId="77777777" w:rsidTr="00094C26">
        <w:trPr>
          <w:jc w:val="center"/>
        </w:trPr>
        <w:tc>
          <w:tcPr>
            <w:tcW w:w="1701" w:type="dxa"/>
            <w:vAlign w:val="center"/>
            <w:hideMark/>
          </w:tcPr>
          <w:p w14:paraId="4DC87CA6" w14:textId="77777777" w:rsidR="004A0863" w:rsidRPr="0039559D" w:rsidRDefault="004A0863" w:rsidP="00094C26">
            <w:pPr>
              <w:jc w:val="center"/>
            </w:pPr>
            <w:r w:rsidRPr="0039559D">
              <w:t>Random Forest (test)</w:t>
            </w:r>
          </w:p>
        </w:tc>
        <w:tc>
          <w:tcPr>
            <w:tcW w:w="993" w:type="dxa"/>
            <w:vAlign w:val="center"/>
            <w:hideMark/>
          </w:tcPr>
          <w:p w14:paraId="1F62D97A" w14:textId="77777777" w:rsidR="004A0863" w:rsidRPr="0039559D" w:rsidRDefault="004A0863" w:rsidP="00094C26">
            <w:pPr>
              <w:jc w:val="center"/>
            </w:pPr>
            <w:r w:rsidRPr="0039559D">
              <w:t>—</w:t>
            </w:r>
          </w:p>
        </w:tc>
        <w:tc>
          <w:tcPr>
            <w:tcW w:w="1275" w:type="dxa"/>
            <w:vAlign w:val="center"/>
            <w:hideMark/>
          </w:tcPr>
          <w:p w14:paraId="2E3DE9C0" w14:textId="77777777" w:rsidR="004A0863" w:rsidRPr="0039559D" w:rsidRDefault="004A0863" w:rsidP="00094C26">
            <w:pPr>
              <w:jc w:val="center"/>
            </w:pPr>
            <w:r w:rsidRPr="0039559D">
              <w:t>—</w:t>
            </w:r>
          </w:p>
        </w:tc>
        <w:tc>
          <w:tcPr>
            <w:tcW w:w="1418" w:type="dxa"/>
            <w:vAlign w:val="center"/>
            <w:hideMark/>
          </w:tcPr>
          <w:p w14:paraId="183D28B8" w14:textId="77777777" w:rsidR="004A0863" w:rsidRPr="0039559D" w:rsidRDefault="004A0863" w:rsidP="00094C26">
            <w:pPr>
              <w:jc w:val="center"/>
            </w:pPr>
            <w:r w:rsidRPr="0039559D">
              <w:t>0.1129</w:t>
            </w:r>
          </w:p>
        </w:tc>
        <w:tc>
          <w:tcPr>
            <w:tcW w:w="1269" w:type="dxa"/>
            <w:vAlign w:val="center"/>
            <w:hideMark/>
          </w:tcPr>
          <w:p w14:paraId="7D4FD6A2" w14:textId="77777777" w:rsidR="004A0863" w:rsidRPr="0039559D" w:rsidRDefault="004A0863" w:rsidP="00094C26">
            <w:pPr>
              <w:jc w:val="center"/>
            </w:pPr>
            <w:r w:rsidRPr="0039559D">
              <w:t>0.9990</w:t>
            </w:r>
          </w:p>
        </w:tc>
        <w:tc>
          <w:tcPr>
            <w:tcW w:w="2371" w:type="dxa"/>
            <w:vAlign w:val="center"/>
            <w:hideMark/>
          </w:tcPr>
          <w:p w14:paraId="7AEA031A" w14:textId="77777777" w:rsidR="004A0863" w:rsidRPr="0039559D" w:rsidRDefault="004A0863" w:rsidP="00094C26">
            <w:pPr>
              <w:jc w:val="center"/>
            </w:pPr>
            <w:r w:rsidRPr="0039559D">
              <w:t>Annual features; no 5-yr extrapolation</w:t>
            </w:r>
          </w:p>
        </w:tc>
      </w:tr>
      <w:tr w:rsidR="004A0863" w:rsidRPr="0039559D" w14:paraId="4262430B" w14:textId="77777777" w:rsidTr="00094C26">
        <w:trPr>
          <w:jc w:val="center"/>
        </w:trPr>
        <w:tc>
          <w:tcPr>
            <w:tcW w:w="1701" w:type="dxa"/>
            <w:vAlign w:val="center"/>
            <w:hideMark/>
          </w:tcPr>
          <w:p w14:paraId="759BF9A7" w14:textId="77777777" w:rsidR="004A0863" w:rsidRPr="0039559D" w:rsidRDefault="004A0863" w:rsidP="00094C26">
            <w:pPr>
              <w:jc w:val="center"/>
            </w:pPr>
            <w:r w:rsidRPr="0039559D">
              <w:t>XGBoost (test)</w:t>
            </w:r>
          </w:p>
        </w:tc>
        <w:tc>
          <w:tcPr>
            <w:tcW w:w="993" w:type="dxa"/>
            <w:vAlign w:val="center"/>
            <w:hideMark/>
          </w:tcPr>
          <w:p w14:paraId="7BC5696F" w14:textId="77777777" w:rsidR="004A0863" w:rsidRPr="0039559D" w:rsidRDefault="004A0863" w:rsidP="00094C26">
            <w:pPr>
              <w:jc w:val="center"/>
            </w:pPr>
            <w:r w:rsidRPr="0039559D">
              <w:t>—</w:t>
            </w:r>
          </w:p>
        </w:tc>
        <w:tc>
          <w:tcPr>
            <w:tcW w:w="1275" w:type="dxa"/>
            <w:vAlign w:val="center"/>
            <w:hideMark/>
          </w:tcPr>
          <w:p w14:paraId="5F6ACB92" w14:textId="77777777" w:rsidR="004A0863" w:rsidRPr="0039559D" w:rsidRDefault="004A0863" w:rsidP="00094C26">
            <w:pPr>
              <w:jc w:val="center"/>
            </w:pPr>
            <w:r w:rsidRPr="0039559D">
              <w:t>—</w:t>
            </w:r>
          </w:p>
        </w:tc>
        <w:tc>
          <w:tcPr>
            <w:tcW w:w="1418" w:type="dxa"/>
            <w:vAlign w:val="center"/>
            <w:hideMark/>
          </w:tcPr>
          <w:p w14:paraId="1F1090CF" w14:textId="77777777" w:rsidR="004A0863" w:rsidRPr="0039559D" w:rsidRDefault="004A0863" w:rsidP="00094C26">
            <w:pPr>
              <w:jc w:val="center"/>
            </w:pPr>
            <w:r w:rsidRPr="0039559D">
              <w:t>0.1187</w:t>
            </w:r>
          </w:p>
        </w:tc>
        <w:tc>
          <w:tcPr>
            <w:tcW w:w="1269" w:type="dxa"/>
            <w:vAlign w:val="center"/>
            <w:hideMark/>
          </w:tcPr>
          <w:p w14:paraId="599016D6" w14:textId="77777777" w:rsidR="004A0863" w:rsidRPr="0039559D" w:rsidRDefault="004A0863" w:rsidP="00094C26">
            <w:pPr>
              <w:jc w:val="center"/>
            </w:pPr>
            <w:r w:rsidRPr="0039559D">
              <w:t>0.9989</w:t>
            </w:r>
          </w:p>
        </w:tc>
        <w:tc>
          <w:tcPr>
            <w:tcW w:w="2371" w:type="dxa"/>
            <w:vAlign w:val="center"/>
            <w:hideMark/>
          </w:tcPr>
          <w:p w14:paraId="07C8EE15" w14:textId="77777777" w:rsidR="004A0863" w:rsidRPr="0039559D" w:rsidRDefault="004A0863" w:rsidP="00094C26">
            <w:pPr>
              <w:jc w:val="center"/>
            </w:pPr>
            <w:r w:rsidRPr="0039559D">
              <w:t>Annual features; no 5-yr extrapolation</w:t>
            </w:r>
          </w:p>
        </w:tc>
      </w:tr>
    </w:tbl>
    <w:p w14:paraId="4EB2C54D" w14:textId="77777777" w:rsidR="004A0863" w:rsidRPr="0039559D" w:rsidRDefault="004A0863" w:rsidP="0039559D">
      <w:pPr>
        <w:spacing w:after="0" w:line="240" w:lineRule="auto"/>
        <w:jc w:val="both"/>
      </w:pPr>
      <w:r w:rsidRPr="0039559D">
        <w:t>*Annual means summarized from daily LSTM predictions.</w:t>
      </w:r>
    </w:p>
    <w:p w14:paraId="28096561" w14:textId="77777777" w:rsidR="00094C26" w:rsidRDefault="00094C26" w:rsidP="0039559D">
      <w:pPr>
        <w:spacing w:after="0" w:line="240" w:lineRule="auto"/>
        <w:jc w:val="both"/>
      </w:pPr>
    </w:p>
    <w:p w14:paraId="54286E7B" w14:textId="01FA5DE5" w:rsidR="004A0863" w:rsidRDefault="004A0863" w:rsidP="0039559D">
      <w:pPr>
        <w:spacing w:after="0" w:line="240" w:lineRule="auto"/>
        <w:jc w:val="both"/>
      </w:pPr>
      <w:r w:rsidRPr="0039559D">
        <w:t xml:space="preserve">Table 8 shows that all time-series approaches project a warmer 2025–2029 relative to 1972–2024, with SARIMA yielding the largest mean increase (+1.67 °C). Random Forest and </w:t>
      </w:r>
      <w:r w:rsidRPr="0039559D">
        <w:lastRenderedPageBreak/>
        <w:t>XGBoost results are shown for test performance only to document model skill on annual features; they are not used for multi-year temperature means.</w:t>
      </w:r>
    </w:p>
    <w:p w14:paraId="435BFF69" w14:textId="77777777" w:rsidR="00BD7946" w:rsidRPr="0039559D" w:rsidRDefault="00BD7946" w:rsidP="0039559D">
      <w:pPr>
        <w:spacing w:after="0" w:line="240" w:lineRule="auto"/>
        <w:jc w:val="both"/>
      </w:pPr>
    </w:p>
    <w:p w14:paraId="2E234E55" w14:textId="77777777" w:rsidR="004A0863" w:rsidRDefault="004A0863" w:rsidP="0039559D">
      <w:pPr>
        <w:spacing w:after="0" w:line="240" w:lineRule="auto"/>
        <w:jc w:val="both"/>
      </w:pPr>
      <w:r w:rsidRPr="0039559D">
        <w:t>Table 9. Annual temperature forecasts (2025–2029, °C)</w:t>
      </w:r>
    </w:p>
    <w:p w14:paraId="3B6236BC" w14:textId="77777777" w:rsidR="00BD7946" w:rsidRPr="0039559D" w:rsidRDefault="00BD7946"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696"/>
        <w:gridCol w:w="1056"/>
        <w:gridCol w:w="1190"/>
        <w:gridCol w:w="897"/>
      </w:tblGrid>
      <w:tr w:rsidR="004A0863" w:rsidRPr="0039559D" w14:paraId="27446452" w14:textId="77777777" w:rsidTr="004A0863">
        <w:trPr>
          <w:jc w:val="center"/>
        </w:trPr>
        <w:tc>
          <w:tcPr>
            <w:tcW w:w="0" w:type="auto"/>
            <w:hideMark/>
          </w:tcPr>
          <w:p w14:paraId="1B80F111" w14:textId="77777777" w:rsidR="004A0863" w:rsidRPr="0039559D" w:rsidRDefault="004A0863" w:rsidP="00BD7946">
            <w:pPr>
              <w:jc w:val="center"/>
              <w:rPr>
                <w:b/>
                <w:bCs/>
              </w:rPr>
            </w:pPr>
            <w:r w:rsidRPr="0039559D">
              <w:rPr>
                <w:b/>
                <w:bCs/>
              </w:rPr>
              <w:t>Year</w:t>
            </w:r>
          </w:p>
        </w:tc>
        <w:tc>
          <w:tcPr>
            <w:tcW w:w="0" w:type="auto"/>
            <w:hideMark/>
          </w:tcPr>
          <w:p w14:paraId="3CACD904" w14:textId="77777777" w:rsidR="004A0863" w:rsidRPr="0039559D" w:rsidRDefault="004A0863" w:rsidP="00BD7946">
            <w:pPr>
              <w:jc w:val="center"/>
              <w:rPr>
                <w:b/>
                <w:bCs/>
              </w:rPr>
            </w:pPr>
            <w:r w:rsidRPr="0039559D">
              <w:rPr>
                <w:b/>
                <w:bCs/>
              </w:rPr>
              <w:t>ARIMA</w:t>
            </w:r>
          </w:p>
        </w:tc>
        <w:tc>
          <w:tcPr>
            <w:tcW w:w="0" w:type="auto"/>
            <w:hideMark/>
          </w:tcPr>
          <w:p w14:paraId="4E0E3F00" w14:textId="77777777" w:rsidR="004A0863" w:rsidRPr="0039559D" w:rsidRDefault="004A0863" w:rsidP="00BD7946">
            <w:pPr>
              <w:jc w:val="center"/>
              <w:rPr>
                <w:b/>
                <w:bCs/>
              </w:rPr>
            </w:pPr>
            <w:r w:rsidRPr="0039559D">
              <w:rPr>
                <w:b/>
                <w:bCs/>
              </w:rPr>
              <w:t>SARIMA</w:t>
            </w:r>
          </w:p>
        </w:tc>
        <w:tc>
          <w:tcPr>
            <w:tcW w:w="0" w:type="auto"/>
            <w:hideMark/>
          </w:tcPr>
          <w:p w14:paraId="1393C6F5" w14:textId="77777777" w:rsidR="004A0863" w:rsidRPr="0039559D" w:rsidRDefault="004A0863" w:rsidP="00BD7946">
            <w:pPr>
              <w:jc w:val="center"/>
              <w:rPr>
                <w:b/>
                <w:bCs/>
              </w:rPr>
            </w:pPr>
            <w:r w:rsidRPr="0039559D">
              <w:rPr>
                <w:b/>
                <w:bCs/>
              </w:rPr>
              <w:t>LSTM</w:t>
            </w:r>
          </w:p>
        </w:tc>
      </w:tr>
      <w:tr w:rsidR="004A0863" w:rsidRPr="0039559D" w14:paraId="76537E17" w14:textId="77777777" w:rsidTr="004A0863">
        <w:trPr>
          <w:jc w:val="center"/>
        </w:trPr>
        <w:tc>
          <w:tcPr>
            <w:tcW w:w="0" w:type="auto"/>
            <w:hideMark/>
          </w:tcPr>
          <w:p w14:paraId="05C963ED" w14:textId="77777777" w:rsidR="004A0863" w:rsidRPr="0039559D" w:rsidRDefault="004A0863" w:rsidP="00BD7946">
            <w:pPr>
              <w:jc w:val="center"/>
            </w:pPr>
            <w:r w:rsidRPr="0039559D">
              <w:t>2025</w:t>
            </w:r>
          </w:p>
        </w:tc>
        <w:tc>
          <w:tcPr>
            <w:tcW w:w="0" w:type="auto"/>
            <w:hideMark/>
          </w:tcPr>
          <w:p w14:paraId="1A0B2F2D" w14:textId="77777777" w:rsidR="004A0863" w:rsidRPr="0039559D" w:rsidRDefault="004A0863" w:rsidP="00BD7946">
            <w:pPr>
              <w:jc w:val="center"/>
            </w:pPr>
            <w:r w:rsidRPr="0039559D">
              <w:t>31.05</w:t>
            </w:r>
          </w:p>
        </w:tc>
        <w:tc>
          <w:tcPr>
            <w:tcW w:w="0" w:type="auto"/>
            <w:hideMark/>
          </w:tcPr>
          <w:p w14:paraId="3A1D8E0A" w14:textId="77777777" w:rsidR="004A0863" w:rsidRPr="0039559D" w:rsidRDefault="004A0863" w:rsidP="00BD7946">
            <w:pPr>
              <w:jc w:val="center"/>
            </w:pPr>
            <w:r w:rsidRPr="0039559D">
              <w:t>31.19</w:t>
            </w:r>
          </w:p>
        </w:tc>
        <w:tc>
          <w:tcPr>
            <w:tcW w:w="0" w:type="auto"/>
            <w:hideMark/>
          </w:tcPr>
          <w:p w14:paraId="1ADEF46B" w14:textId="77777777" w:rsidR="004A0863" w:rsidRPr="0039559D" w:rsidRDefault="004A0863" w:rsidP="00BD7946">
            <w:pPr>
              <w:jc w:val="center"/>
            </w:pPr>
            <w:r w:rsidRPr="0039559D">
              <w:t>31.04</w:t>
            </w:r>
          </w:p>
        </w:tc>
      </w:tr>
      <w:tr w:rsidR="004A0863" w:rsidRPr="0039559D" w14:paraId="70F6DF4B" w14:textId="77777777" w:rsidTr="004A0863">
        <w:trPr>
          <w:jc w:val="center"/>
        </w:trPr>
        <w:tc>
          <w:tcPr>
            <w:tcW w:w="0" w:type="auto"/>
            <w:hideMark/>
          </w:tcPr>
          <w:p w14:paraId="7C1934A8" w14:textId="77777777" w:rsidR="004A0863" w:rsidRPr="0039559D" w:rsidRDefault="004A0863" w:rsidP="00BD7946">
            <w:pPr>
              <w:jc w:val="center"/>
            </w:pPr>
            <w:r w:rsidRPr="0039559D">
              <w:t>2026</w:t>
            </w:r>
          </w:p>
        </w:tc>
        <w:tc>
          <w:tcPr>
            <w:tcW w:w="0" w:type="auto"/>
            <w:hideMark/>
          </w:tcPr>
          <w:p w14:paraId="6E061E6B" w14:textId="77777777" w:rsidR="004A0863" w:rsidRPr="0039559D" w:rsidRDefault="004A0863" w:rsidP="00BD7946">
            <w:pPr>
              <w:jc w:val="center"/>
            </w:pPr>
            <w:r w:rsidRPr="0039559D">
              <w:t>31.28</w:t>
            </w:r>
          </w:p>
        </w:tc>
        <w:tc>
          <w:tcPr>
            <w:tcW w:w="0" w:type="auto"/>
            <w:hideMark/>
          </w:tcPr>
          <w:p w14:paraId="7BC9E5C7" w14:textId="77777777" w:rsidR="004A0863" w:rsidRPr="0039559D" w:rsidRDefault="004A0863" w:rsidP="00BD7946">
            <w:pPr>
              <w:jc w:val="center"/>
            </w:pPr>
            <w:r w:rsidRPr="0039559D">
              <w:t>31.54</w:t>
            </w:r>
          </w:p>
        </w:tc>
        <w:tc>
          <w:tcPr>
            <w:tcW w:w="0" w:type="auto"/>
            <w:hideMark/>
          </w:tcPr>
          <w:p w14:paraId="0B810DB0" w14:textId="77777777" w:rsidR="004A0863" w:rsidRPr="0039559D" w:rsidRDefault="004A0863" w:rsidP="00BD7946">
            <w:pPr>
              <w:jc w:val="center"/>
            </w:pPr>
            <w:r w:rsidRPr="0039559D">
              <w:t>31.34</w:t>
            </w:r>
          </w:p>
        </w:tc>
      </w:tr>
      <w:tr w:rsidR="004A0863" w:rsidRPr="0039559D" w14:paraId="554387F7" w14:textId="77777777" w:rsidTr="004A0863">
        <w:trPr>
          <w:jc w:val="center"/>
        </w:trPr>
        <w:tc>
          <w:tcPr>
            <w:tcW w:w="0" w:type="auto"/>
            <w:hideMark/>
          </w:tcPr>
          <w:p w14:paraId="49E12F97" w14:textId="77777777" w:rsidR="004A0863" w:rsidRPr="0039559D" w:rsidRDefault="004A0863" w:rsidP="00BD7946">
            <w:pPr>
              <w:jc w:val="center"/>
            </w:pPr>
            <w:r w:rsidRPr="0039559D">
              <w:t>2027</w:t>
            </w:r>
          </w:p>
        </w:tc>
        <w:tc>
          <w:tcPr>
            <w:tcW w:w="0" w:type="auto"/>
            <w:hideMark/>
          </w:tcPr>
          <w:p w14:paraId="5EEB8AB2" w14:textId="77777777" w:rsidR="004A0863" w:rsidRPr="0039559D" w:rsidRDefault="004A0863" w:rsidP="00BD7946">
            <w:pPr>
              <w:jc w:val="center"/>
            </w:pPr>
            <w:r w:rsidRPr="0039559D">
              <w:t>31.48</w:t>
            </w:r>
          </w:p>
        </w:tc>
        <w:tc>
          <w:tcPr>
            <w:tcW w:w="0" w:type="auto"/>
            <w:hideMark/>
          </w:tcPr>
          <w:p w14:paraId="0D34BC83" w14:textId="77777777" w:rsidR="004A0863" w:rsidRPr="0039559D" w:rsidRDefault="004A0863" w:rsidP="00BD7946">
            <w:pPr>
              <w:jc w:val="center"/>
            </w:pPr>
            <w:r w:rsidRPr="0039559D">
              <w:t>31.85</w:t>
            </w:r>
          </w:p>
        </w:tc>
        <w:tc>
          <w:tcPr>
            <w:tcW w:w="0" w:type="auto"/>
            <w:hideMark/>
          </w:tcPr>
          <w:p w14:paraId="3B30AC01" w14:textId="77777777" w:rsidR="004A0863" w:rsidRPr="0039559D" w:rsidRDefault="004A0863" w:rsidP="00BD7946">
            <w:pPr>
              <w:jc w:val="center"/>
            </w:pPr>
            <w:r w:rsidRPr="0039559D">
              <w:t>31.64</w:t>
            </w:r>
          </w:p>
        </w:tc>
      </w:tr>
      <w:tr w:rsidR="004A0863" w:rsidRPr="0039559D" w14:paraId="621B2974" w14:textId="77777777" w:rsidTr="004A0863">
        <w:trPr>
          <w:jc w:val="center"/>
        </w:trPr>
        <w:tc>
          <w:tcPr>
            <w:tcW w:w="0" w:type="auto"/>
            <w:hideMark/>
          </w:tcPr>
          <w:p w14:paraId="1AC3F443" w14:textId="77777777" w:rsidR="004A0863" w:rsidRPr="0039559D" w:rsidRDefault="004A0863" w:rsidP="00BD7946">
            <w:pPr>
              <w:jc w:val="center"/>
            </w:pPr>
            <w:r w:rsidRPr="0039559D">
              <w:t>2028</w:t>
            </w:r>
          </w:p>
        </w:tc>
        <w:tc>
          <w:tcPr>
            <w:tcW w:w="0" w:type="auto"/>
            <w:hideMark/>
          </w:tcPr>
          <w:p w14:paraId="6A7E6689" w14:textId="77777777" w:rsidR="004A0863" w:rsidRPr="0039559D" w:rsidRDefault="004A0863" w:rsidP="00BD7946">
            <w:pPr>
              <w:jc w:val="center"/>
            </w:pPr>
            <w:r w:rsidRPr="0039559D">
              <w:t>31.66</w:t>
            </w:r>
          </w:p>
        </w:tc>
        <w:tc>
          <w:tcPr>
            <w:tcW w:w="0" w:type="auto"/>
            <w:hideMark/>
          </w:tcPr>
          <w:p w14:paraId="0E307874" w14:textId="77777777" w:rsidR="004A0863" w:rsidRPr="0039559D" w:rsidRDefault="004A0863" w:rsidP="00BD7946">
            <w:pPr>
              <w:jc w:val="center"/>
            </w:pPr>
            <w:r w:rsidRPr="0039559D">
              <w:t>32.12</w:t>
            </w:r>
          </w:p>
        </w:tc>
        <w:tc>
          <w:tcPr>
            <w:tcW w:w="0" w:type="auto"/>
            <w:hideMark/>
          </w:tcPr>
          <w:p w14:paraId="7489B615" w14:textId="77777777" w:rsidR="004A0863" w:rsidRPr="0039559D" w:rsidRDefault="004A0863" w:rsidP="00BD7946">
            <w:pPr>
              <w:jc w:val="center"/>
            </w:pPr>
            <w:r w:rsidRPr="0039559D">
              <w:t>31.94</w:t>
            </w:r>
          </w:p>
        </w:tc>
      </w:tr>
      <w:tr w:rsidR="004A0863" w:rsidRPr="0039559D" w14:paraId="6035057F" w14:textId="77777777" w:rsidTr="004A0863">
        <w:trPr>
          <w:jc w:val="center"/>
        </w:trPr>
        <w:tc>
          <w:tcPr>
            <w:tcW w:w="0" w:type="auto"/>
            <w:hideMark/>
          </w:tcPr>
          <w:p w14:paraId="471241A6" w14:textId="77777777" w:rsidR="004A0863" w:rsidRPr="0039559D" w:rsidRDefault="004A0863" w:rsidP="00BD7946">
            <w:pPr>
              <w:jc w:val="center"/>
            </w:pPr>
            <w:r w:rsidRPr="0039559D">
              <w:t>2029</w:t>
            </w:r>
          </w:p>
        </w:tc>
        <w:tc>
          <w:tcPr>
            <w:tcW w:w="0" w:type="auto"/>
            <w:hideMark/>
          </w:tcPr>
          <w:p w14:paraId="226D5679" w14:textId="77777777" w:rsidR="004A0863" w:rsidRPr="0039559D" w:rsidRDefault="004A0863" w:rsidP="00BD7946">
            <w:pPr>
              <w:jc w:val="center"/>
            </w:pPr>
            <w:r w:rsidRPr="0039559D">
              <w:t>31.81</w:t>
            </w:r>
          </w:p>
        </w:tc>
        <w:tc>
          <w:tcPr>
            <w:tcW w:w="0" w:type="auto"/>
            <w:hideMark/>
          </w:tcPr>
          <w:p w14:paraId="579B1947" w14:textId="77777777" w:rsidR="004A0863" w:rsidRPr="0039559D" w:rsidRDefault="004A0863" w:rsidP="00BD7946">
            <w:pPr>
              <w:jc w:val="center"/>
            </w:pPr>
            <w:r w:rsidRPr="0039559D">
              <w:t>32.36</w:t>
            </w:r>
          </w:p>
        </w:tc>
        <w:tc>
          <w:tcPr>
            <w:tcW w:w="0" w:type="auto"/>
            <w:hideMark/>
          </w:tcPr>
          <w:p w14:paraId="742590E8" w14:textId="77777777" w:rsidR="004A0863" w:rsidRPr="0039559D" w:rsidRDefault="004A0863" w:rsidP="00BD7946">
            <w:pPr>
              <w:jc w:val="center"/>
            </w:pPr>
            <w:r w:rsidRPr="0039559D">
              <w:t>32.24</w:t>
            </w:r>
          </w:p>
        </w:tc>
      </w:tr>
    </w:tbl>
    <w:p w14:paraId="7FFF3DCB" w14:textId="77777777" w:rsidR="004A0863" w:rsidRPr="0039559D" w:rsidRDefault="004A0863" w:rsidP="0039559D">
      <w:pPr>
        <w:spacing w:after="0" w:line="240" w:lineRule="auto"/>
        <w:jc w:val="both"/>
        <w:rPr>
          <w:b/>
          <w:bCs/>
        </w:rPr>
      </w:pPr>
    </w:p>
    <w:p w14:paraId="1D2553F9" w14:textId="5DB6668B" w:rsidR="004A0863" w:rsidRDefault="004A0863" w:rsidP="0039559D">
      <w:pPr>
        <w:spacing w:after="0" w:line="240" w:lineRule="auto"/>
        <w:jc w:val="both"/>
      </w:pPr>
      <w:r w:rsidRPr="0039559D">
        <w:t>Table 9 shows year-by-year forecasts clustering around 31–32.4 °C, with SARIMA consistently highest, reflecting stronger modeled seasonality and trend.</w:t>
      </w:r>
    </w:p>
    <w:p w14:paraId="3475AEDA" w14:textId="77777777" w:rsidR="005F1718" w:rsidRPr="0039559D" w:rsidRDefault="005F1718" w:rsidP="0039559D">
      <w:pPr>
        <w:spacing w:after="0" w:line="240" w:lineRule="auto"/>
        <w:jc w:val="both"/>
      </w:pPr>
    </w:p>
    <w:p w14:paraId="3C134383" w14:textId="77777777" w:rsidR="004A0863" w:rsidRDefault="004A0863" w:rsidP="0039559D">
      <w:pPr>
        <w:spacing w:after="0" w:line="240" w:lineRule="auto"/>
        <w:jc w:val="both"/>
      </w:pPr>
      <w:r w:rsidRPr="0039559D">
        <w:t>Table 10. Heatwave-day forecasts (2025–2029)</w:t>
      </w:r>
    </w:p>
    <w:p w14:paraId="21C1A801" w14:textId="77777777" w:rsidR="005F1718" w:rsidRPr="0039559D" w:rsidRDefault="005F1718"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980"/>
        <w:gridCol w:w="2139"/>
        <w:gridCol w:w="2835"/>
      </w:tblGrid>
      <w:tr w:rsidR="004A0863" w:rsidRPr="0039559D" w14:paraId="1DB475DA" w14:textId="77777777" w:rsidTr="005F1718">
        <w:trPr>
          <w:jc w:val="center"/>
        </w:trPr>
        <w:tc>
          <w:tcPr>
            <w:tcW w:w="980" w:type="dxa"/>
            <w:hideMark/>
          </w:tcPr>
          <w:p w14:paraId="4A11BA14" w14:textId="77777777" w:rsidR="004A0863" w:rsidRPr="0039559D" w:rsidRDefault="004A0863" w:rsidP="005F1718">
            <w:pPr>
              <w:jc w:val="center"/>
              <w:rPr>
                <w:b/>
                <w:bCs/>
              </w:rPr>
            </w:pPr>
            <w:r w:rsidRPr="0039559D">
              <w:rPr>
                <w:b/>
                <w:bCs/>
              </w:rPr>
              <w:t>Year</w:t>
            </w:r>
          </w:p>
        </w:tc>
        <w:tc>
          <w:tcPr>
            <w:tcW w:w="2139" w:type="dxa"/>
            <w:hideMark/>
          </w:tcPr>
          <w:p w14:paraId="251C61AA" w14:textId="77777777" w:rsidR="004A0863" w:rsidRPr="0039559D" w:rsidRDefault="004A0863" w:rsidP="005F1718">
            <w:pPr>
              <w:jc w:val="center"/>
              <w:rPr>
                <w:b/>
                <w:bCs/>
              </w:rPr>
            </w:pPr>
            <w:r w:rsidRPr="0039559D">
              <w:rPr>
                <w:b/>
                <w:bCs/>
              </w:rPr>
              <w:t>Method 1: Trend-based (days)</w:t>
            </w:r>
          </w:p>
        </w:tc>
        <w:tc>
          <w:tcPr>
            <w:tcW w:w="2835" w:type="dxa"/>
            <w:hideMark/>
          </w:tcPr>
          <w:p w14:paraId="4CDB8CC6" w14:textId="77777777" w:rsidR="004A0863" w:rsidRPr="0039559D" w:rsidRDefault="004A0863" w:rsidP="005F1718">
            <w:pPr>
              <w:jc w:val="center"/>
              <w:rPr>
                <w:b/>
                <w:bCs/>
              </w:rPr>
            </w:pPr>
            <w:r w:rsidRPr="0039559D">
              <w:rPr>
                <w:b/>
                <w:bCs/>
              </w:rPr>
              <w:t>Method 2: Temperature-based (days)</w:t>
            </w:r>
          </w:p>
        </w:tc>
      </w:tr>
      <w:tr w:rsidR="004A0863" w:rsidRPr="0039559D" w14:paraId="776FDA6B" w14:textId="77777777" w:rsidTr="005F1718">
        <w:trPr>
          <w:jc w:val="center"/>
        </w:trPr>
        <w:tc>
          <w:tcPr>
            <w:tcW w:w="980" w:type="dxa"/>
            <w:hideMark/>
          </w:tcPr>
          <w:p w14:paraId="2F19F195" w14:textId="77777777" w:rsidR="004A0863" w:rsidRPr="0039559D" w:rsidRDefault="004A0863" w:rsidP="005F1718">
            <w:pPr>
              <w:jc w:val="center"/>
            </w:pPr>
            <w:r w:rsidRPr="0039559D">
              <w:t>2025</w:t>
            </w:r>
          </w:p>
        </w:tc>
        <w:tc>
          <w:tcPr>
            <w:tcW w:w="2139" w:type="dxa"/>
            <w:hideMark/>
          </w:tcPr>
          <w:p w14:paraId="11559C40" w14:textId="77777777" w:rsidR="004A0863" w:rsidRPr="0039559D" w:rsidRDefault="004A0863" w:rsidP="005F1718">
            <w:pPr>
              <w:jc w:val="center"/>
            </w:pPr>
            <w:r w:rsidRPr="0039559D">
              <w:t>15</w:t>
            </w:r>
          </w:p>
        </w:tc>
        <w:tc>
          <w:tcPr>
            <w:tcW w:w="2835" w:type="dxa"/>
            <w:hideMark/>
          </w:tcPr>
          <w:p w14:paraId="1C5802CB" w14:textId="77777777" w:rsidR="004A0863" w:rsidRPr="0039559D" w:rsidRDefault="004A0863" w:rsidP="005F1718">
            <w:pPr>
              <w:jc w:val="center"/>
            </w:pPr>
            <w:r w:rsidRPr="0039559D">
              <w:t>19</w:t>
            </w:r>
          </w:p>
        </w:tc>
      </w:tr>
      <w:tr w:rsidR="004A0863" w:rsidRPr="0039559D" w14:paraId="0544DEEC" w14:textId="77777777" w:rsidTr="005F1718">
        <w:trPr>
          <w:jc w:val="center"/>
        </w:trPr>
        <w:tc>
          <w:tcPr>
            <w:tcW w:w="980" w:type="dxa"/>
            <w:hideMark/>
          </w:tcPr>
          <w:p w14:paraId="191B2F50" w14:textId="77777777" w:rsidR="004A0863" w:rsidRPr="0039559D" w:rsidRDefault="004A0863" w:rsidP="005F1718">
            <w:pPr>
              <w:jc w:val="center"/>
            </w:pPr>
            <w:r w:rsidRPr="0039559D">
              <w:t>2026</w:t>
            </w:r>
          </w:p>
        </w:tc>
        <w:tc>
          <w:tcPr>
            <w:tcW w:w="2139" w:type="dxa"/>
            <w:hideMark/>
          </w:tcPr>
          <w:p w14:paraId="42F2CE07" w14:textId="77777777" w:rsidR="004A0863" w:rsidRPr="0039559D" w:rsidRDefault="004A0863" w:rsidP="005F1718">
            <w:pPr>
              <w:jc w:val="center"/>
            </w:pPr>
            <w:r w:rsidRPr="0039559D">
              <w:t>15</w:t>
            </w:r>
          </w:p>
        </w:tc>
        <w:tc>
          <w:tcPr>
            <w:tcW w:w="2835" w:type="dxa"/>
            <w:hideMark/>
          </w:tcPr>
          <w:p w14:paraId="77D6C4B2" w14:textId="77777777" w:rsidR="004A0863" w:rsidRPr="0039559D" w:rsidRDefault="004A0863" w:rsidP="005F1718">
            <w:pPr>
              <w:jc w:val="center"/>
            </w:pPr>
            <w:r w:rsidRPr="0039559D">
              <w:t>22</w:t>
            </w:r>
          </w:p>
        </w:tc>
      </w:tr>
      <w:tr w:rsidR="004A0863" w:rsidRPr="0039559D" w14:paraId="55BFA68C" w14:textId="77777777" w:rsidTr="005F1718">
        <w:trPr>
          <w:jc w:val="center"/>
        </w:trPr>
        <w:tc>
          <w:tcPr>
            <w:tcW w:w="980" w:type="dxa"/>
            <w:hideMark/>
          </w:tcPr>
          <w:p w14:paraId="3E28B9C2" w14:textId="77777777" w:rsidR="004A0863" w:rsidRPr="0039559D" w:rsidRDefault="004A0863" w:rsidP="005F1718">
            <w:pPr>
              <w:jc w:val="center"/>
            </w:pPr>
            <w:r w:rsidRPr="0039559D">
              <w:t>2027</w:t>
            </w:r>
          </w:p>
        </w:tc>
        <w:tc>
          <w:tcPr>
            <w:tcW w:w="2139" w:type="dxa"/>
            <w:hideMark/>
          </w:tcPr>
          <w:p w14:paraId="3B6B1FE4" w14:textId="77777777" w:rsidR="004A0863" w:rsidRPr="0039559D" w:rsidRDefault="004A0863" w:rsidP="005F1718">
            <w:pPr>
              <w:jc w:val="center"/>
            </w:pPr>
            <w:r w:rsidRPr="0039559D">
              <w:t>16</w:t>
            </w:r>
          </w:p>
        </w:tc>
        <w:tc>
          <w:tcPr>
            <w:tcW w:w="2835" w:type="dxa"/>
            <w:hideMark/>
          </w:tcPr>
          <w:p w14:paraId="17B3548F" w14:textId="77777777" w:rsidR="004A0863" w:rsidRPr="0039559D" w:rsidRDefault="004A0863" w:rsidP="005F1718">
            <w:pPr>
              <w:jc w:val="center"/>
            </w:pPr>
            <w:r w:rsidRPr="0039559D">
              <w:t>25</w:t>
            </w:r>
          </w:p>
        </w:tc>
      </w:tr>
      <w:tr w:rsidR="004A0863" w:rsidRPr="0039559D" w14:paraId="3CE5D639" w14:textId="77777777" w:rsidTr="005F1718">
        <w:trPr>
          <w:jc w:val="center"/>
        </w:trPr>
        <w:tc>
          <w:tcPr>
            <w:tcW w:w="980" w:type="dxa"/>
            <w:hideMark/>
          </w:tcPr>
          <w:p w14:paraId="34653655" w14:textId="77777777" w:rsidR="004A0863" w:rsidRPr="0039559D" w:rsidRDefault="004A0863" w:rsidP="005F1718">
            <w:pPr>
              <w:jc w:val="center"/>
            </w:pPr>
            <w:r w:rsidRPr="0039559D">
              <w:t>2028</w:t>
            </w:r>
          </w:p>
        </w:tc>
        <w:tc>
          <w:tcPr>
            <w:tcW w:w="2139" w:type="dxa"/>
            <w:hideMark/>
          </w:tcPr>
          <w:p w14:paraId="29E21CD1" w14:textId="77777777" w:rsidR="004A0863" w:rsidRPr="0039559D" w:rsidRDefault="004A0863" w:rsidP="005F1718">
            <w:pPr>
              <w:jc w:val="center"/>
            </w:pPr>
            <w:r w:rsidRPr="0039559D">
              <w:t>16</w:t>
            </w:r>
          </w:p>
        </w:tc>
        <w:tc>
          <w:tcPr>
            <w:tcW w:w="2835" w:type="dxa"/>
            <w:hideMark/>
          </w:tcPr>
          <w:p w14:paraId="627851C5" w14:textId="77777777" w:rsidR="004A0863" w:rsidRPr="0039559D" w:rsidRDefault="004A0863" w:rsidP="005F1718">
            <w:pPr>
              <w:jc w:val="center"/>
            </w:pPr>
            <w:r w:rsidRPr="0039559D">
              <w:t>28</w:t>
            </w:r>
          </w:p>
        </w:tc>
      </w:tr>
      <w:tr w:rsidR="004A0863" w:rsidRPr="0039559D" w14:paraId="327C3CF2" w14:textId="77777777" w:rsidTr="005F1718">
        <w:trPr>
          <w:jc w:val="center"/>
        </w:trPr>
        <w:tc>
          <w:tcPr>
            <w:tcW w:w="980" w:type="dxa"/>
            <w:hideMark/>
          </w:tcPr>
          <w:p w14:paraId="58581283" w14:textId="77777777" w:rsidR="004A0863" w:rsidRPr="0039559D" w:rsidRDefault="004A0863" w:rsidP="005F1718">
            <w:pPr>
              <w:jc w:val="center"/>
            </w:pPr>
            <w:r w:rsidRPr="0039559D">
              <w:t>2029</w:t>
            </w:r>
          </w:p>
        </w:tc>
        <w:tc>
          <w:tcPr>
            <w:tcW w:w="2139" w:type="dxa"/>
            <w:hideMark/>
          </w:tcPr>
          <w:p w14:paraId="45CB0235" w14:textId="77777777" w:rsidR="004A0863" w:rsidRPr="0039559D" w:rsidRDefault="004A0863" w:rsidP="005F1718">
            <w:pPr>
              <w:jc w:val="center"/>
            </w:pPr>
            <w:r w:rsidRPr="0039559D">
              <w:t>17</w:t>
            </w:r>
          </w:p>
        </w:tc>
        <w:tc>
          <w:tcPr>
            <w:tcW w:w="2835" w:type="dxa"/>
            <w:hideMark/>
          </w:tcPr>
          <w:p w14:paraId="18208432" w14:textId="77777777" w:rsidR="004A0863" w:rsidRPr="0039559D" w:rsidRDefault="004A0863" w:rsidP="005F1718">
            <w:pPr>
              <w:jc w:val="center"/>
            </w:pPr>
            <w:r w:rsidRPr="0039559D">
              <w:t>30</w:t>
            </w:r>
          </w:p>
        </w:tc>
      </w:tr>
    </w:tbl>
    <w:p w14:paraId="690CC2FB" w14:textId="77777777" w:rsidR="00394059" w:rsidRPr="0039559D" w:rsidRDefault="00394059" w:rsidP="0039559D">
      <w:pPr>
        <w:spacing w:after="0" w:line="240" w:lineRule="auto"/>
        <w:jc w:val="both"/>
        <w:rPr>
          <w:b/>
          <w:bCs/>
        </w:rPr>
      </w:pPr>
    </w:p>
    <w:p w14:paraId="61FED2A2" w14:textId="651EE7B9" w:rsidR="004A0863" w:rsidRDefault="004A0863" w:rsidP="0039559D">
      <w:pPr>
        <w:spacing w:after="0" w:line="240" w:lineRule="auto"/>
        <w:jc w:val="both"/>
      </w:pPr>
      <w:r w:rsidRPr="0039559D">
        <w:t>Table 10 shows that a simple recent-trend extrapolation (2009–2024) yields 15–17 heatwave days annually, while the temperature-linked method implies a sharper rise to 19–30 days per year through 2029.</w:t>
      </w:r>
    </w:p>
    <w:p w14:paraId="5BBB8349" w14:textId="77777777" w:rsidR="00D0749C" w:rsidRPr="0039559D" w:rsidRDefault="00D0749C" w:rsidP="0039559D">
      <w:pPr>
        <w:spacing w:after="0" w:line="240" w:lineRule="auto"/>
        <w:jc w:val="both"/>
      </w:pPr>
    </w:p>
    <w:p w14:paraId="07E386DE" w14:textId="77777777" w:rsidR="004A0863" w:rsidRDefault="004A0863" w:rsidP="0039559D">
      <w:pPr>
        <w:spacing w:after="0" w:line="240" w:lineRule="auto"/>
        <w:jc w:val="both"/>
      </w:pPr>
      <w:r w:rsidRPr="0039559D">
        <w:t>Table 11. Heatwave forecast summary</w:t>
      </w:r>
    </w:p>
    <w:p w14:paraId="43A87CEF" w14:textId="77777777" w:rsidR="00D0749C" w:rsidRPr="0039559D" w:rsidRDefault="00D0749C"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4158"/>
        <w:gridCol w:w="1616"/>
      </w:tblGrid>
      <w:tr w:rsidR="004A0863" w:rsidRPr="0039559D" w14:paraId="3CF1654C" w14:textId="77777777" w:rsidTr="00394059">
        <w:trPr>
          <w:jc w:val="center"/>
        </w:trPr>
        <w:tc>
          <w:tcPr>
            <w:tcW w:w="0" w:type="auto"/>
            <w:hideMark/>
          </w:tcPr>
          <w:p w14:paraId="3EB9A959" w14:textId="77777777" w:rsidR="004A0863" w:rsidRPr="0039559D" w:rsidRDefault="004A0863" w:rsidP="00D0749C">
            <w:pPr>
              <w:jc w:val="center"/>
              <w:rPr>
                <w:b/>
                <w:bCs/>
              </w:rPr>
            </w:pPr>
            <w:r w:rsidRPr="0039559D">
              <w:rPr>
                <w:b/>
                <w:bCs/>
              </w:rPr>
              <w:t>Metric</w:t>
            </w:r>
          </w:p>
        </w:tc>
        <w:tc>
          <w:tcPr>
            <w:tcW w:w="0" w:type="auto"/>
            <w:hideMark/>
          </w:tcPr>
          <w:p w14:paraId="73A285BC" w14:textId="77777777" w:rsidR="004A0863" w:rsidRPr="0039559D" w:rsidRDefault="004A0863" w:rsidP="00D0749C">
            <w:pPr>
              <w:jc w:val="center"/>
              <w:rPr>
                <w:b/>
                <w:bCs/>
              </w:rPr>
            </w:pPr>
            <w:r w:rsidRPr="0039559D">
              <w:rPr>
                <w:b/>
                <w:bCs/>
              </w:rPr>
              <w:t>Value</w:t>
            </w:r>
          </w:p>
        </w:tc>
      </w:tr>
      <w:tr w:rsidR="004A0863" w:rsidRPr="0039559D" w14:paraId="78277D9A" w14:textId="77777777" w:rsidTr="00394059">
        <w:trPr>
          <w:jc w:val="center"/>
        </w:trPr>
        <w:tc>
          <w:tcPr>
            <w:tcW w:w="0" w:type="auto"/>
            <w:hideMark/>
          </w:tcPr>
          <w:p w14:paraId="13C7F2F2" w14:textId="77777777" w:rsidR="004A0863" w:rsidRPr="0039559D" w:rsidRDefault="004A0863" w:rsidP="00D0749C">
            <w:pPr>
              <w:jc w:val="center"/>
            </w:pPr>
            <w:r w:rsidRPr="0039559D">
              <w:t>Historical average (1972–2024)</w:t>
            </w:r>
          </w:p>
        </w:tc>
        <w:tc>
          <w:tcPr>
            <w:tcW w:w="0" w:type="auto"/>
            <w:hideMark/>
          </w:tcPr>
          <w:p w14:paraId="78BFFBB0" w14:textId="77777777" w:rsidR="004A0863" w:rsidRPr="0039559D" w:rsidRDefault="004A0863" w:rsidP="00D0749C">
            <w:pPr>
              <w:jc w:val="center"/>
            </w:pPr>
            <w:r w:rsidRPr="0039559D">
              <w:t>10.5 days/year</w:t>
            </w:r>
          </w:p>
        </w:tc>
      </w:tr>
      <w:tr w:rsidR="004A0863" w:rsidRPr="0039559D" w14:paraId="2BFB219E" w14:textId="77777777" w:rsidTr="00394059">
        <w:trPr>
          <w:jc w:val="center"/>
        </w:trPr>
        <w:tc>
          <w:tcPr>
            <w:tcW w:w="0" w:type="auto"/>
            <w:hideMark/>
          </w:tcPr>
          <w:p w14:paraId="1E0A8817" w14:textId="77777777" w:rsidR="004A0863" w:rsidRPr="0039559D" w:rsidRDefault="004A0863" w:rsidP="00D0749C">
            <w:pPr>
              <w:jc w:val="center"/>
            </w:pPr>
            <w:r w:rsidRPr="0039559D">
              <w:t>Temperature-based average (2025–2029)</w:t>
            </w:r>
          </w:p>
        </w:tc>
        <w:tc>
          <w:tcPr>
            <w:tcW w:w="0" w:type="auto"/>
            <w:hideMark/>
          </w:tcPr>
          <w:p w14:paraId="151399AC" w14:textId="77777777" w:rsidR="004A0863" w:rsidRPr="0039559D" w:rsidRDefault="004A0863" w:rsidP="00D0749C">
            <w:pPr>
              <w:jc w:val="center"/>
            </w:pPr>
            <w:r w:rsidRPr="0039559D">
              <w:t>24.8 days/year</w:t>
            </w:r>
          </w:p>
        </w:tc>
      </w:tr>
      <w:tr w:rsidR="004A0863" w:rsidRPr="0039559D" w14:paraId="67C0B8E4" w14:textId="77777777" w:rsidTr="00394059">
        <w:trPr>
          <w:jc w:val="center"/>
        </w:trPr>
        <w:tc>
          <w:tcPr>
            <w:tcW w:w="0" w:type="auto"/>
            <w:hideMark/>
          </w:tcPr>
          <w:p w14:paraId="5C4584D6" w14:textId="77777777" w:rsidR="004A0863" w:rsidRPr="0039559D" w:rsidRDefault="004A0863" w:rsidP="00D0749C">
            <w:pPr>
              <w:jc w:val="center"/>
            </w:pPr>
            <w:r w:rsidRPr="0039559D">
              <w:t>Increase (days/year)</w:t>
            </w:r>
          </w:p>
        </w:tc>
        <w:tc>
          <w:tcPr>
            <w:tcW w:w="0" w:type="auto"/>
            <w:hideMark/>
          </w:tcPr>
          <w:p w14:paraId="7205E8CB" w14:textId="77777777" w:rsidR="004A0863" w:rsidRPr="0039559D" w:rsidRDefault="004A0863" w:rsidP="00D0749C">
            <w:pPr>
              <w:jc w:val="center"/>
            </w:pPr>
            <w:r w:rsidRPr="0039559D">
              <w:t>+14.3</w:t>
            </w:r>
          </w:p>
        </w:tc>
      </w:tr>
      <w:tr w:rsidR="004A0863" w:rsidRPr="0039559D" w14:paraId="66C2AE9E" w14:textId="77777777" w:rsidTr="00394059">
        <w:trPr>
          <w:jc w:val="center"/>
        </w:trPr>
        <w:tc>
          <w:tcPr>
            <w:tcW w:w="0" w:type="auto"/>
            <w:hideMark/>
          </w:tcPr>
          <w:p w14:paraId="6781FA7D" w14:textId="77777777" w:rsidR="004A0863" w:rsidRPr="0039559D" w:rsidRDefault="004A0863" w:rsidP="00D0749C">
            <w:pPr>
              <w:jc w:val="center"/>
            </w:pPr>
            <w:r w:rsidRPr="0039559D">
              <w:t>Range across 2025–2029</w:t>
            </w:r>
          </w:p>
        </w:tc>
        <w:tc>
          <w:tcPr>
            <w:tcW w:w="0" w:type="auto"/>
            <w:hideMark/>
          </w:tcPr>
          <w:p w14:paraId="00736A53" w14:textId="77777777" w:rsidR="004A0863" w:rsidRPr="0039559D" w:rsidRDefault="004A0863" w:rsidP="00D0749C">
            <w:pPr>
              <w:jc w:val="center"/>
            </w:pPr>
            <w:r w:rsidRPr="0039559D">
              <w:t>19–30 days</w:t>
            </w:r>
          </w:p>
        </w:tc>
      </w:tr>
    </w:tbl>
    <w:p w14:paraId="741DA570" w14:textId="77777777" w:rsidR="00394059" w:rsidRPr="0039559D" w:rsidRDefault="00394059" w:rsidP="0039559D">
      <w:pPr>
        <w:spacing w:after="0" w:line="240" w:lineRule="auto"/>
        <w:jc w:val="both"/>
      </w:pPr>
    </w:p>
    <w:p w14:paraId="41079EFF" w14:textId="3060B805" w:rsidR="00A445BC" w:rsidRDefault="004A0863" w:rsidP="0039559D">
      <w:pPr>
        <w:spacing w:after="0" w:line="240" w:lineRule="auto"/>
        <w:jc w:val="both"/>
      </w:pPr>
      <w:r w:rsidRPr="0039559D">
        <w:t>Table 11 summarizes the planning implication: a five-year mean of ~24.8 heatwave days/year versus a historical 10.5, concentrated in April–June. This supports scaling early-warning thresholds, surge staffing, and urban cooling measures, with tree-canopy protection/expansion as a complementary, city-level intervention.</w:t>
      </w:r>
    </w:p>
    <w:p w14:paraId="31CDA881" w14:textId="77777777" w:rsidR="00D0749C" w:rsidRPr="0039559D" w:rsidRDefault="00D0749C" w:rsidP="0039559D">
      <w:pPr>
        <w:spacing w:after="0" w:line="240" w:lineRule="auto"/>
        <w:jc w:val="both"/>
      </w:pPr>
    </w:p>
    <w:p w14:paraId="128FC8EE" w14:textId="62368741" w:rsidR="00A74B87" w:rsidRPr="0039559D" w:rsidRDefault="00A74B87" w:rsidP="0039559D">
      <w:pPr>
        <w:spacing w:after="0" w:line="240" w:lineRule="auto"/>
        <w:jc w:val="center"/>
      </w:pPr>
      <w:r w:rsidRPr="0039559D">
        <w:rPr>
          <w:noProof/>
        </w:rPr>
        <w:lastRenderedPageBreak/>
        <w:drawing>
          <wp:inline distT="0" distB="0" distL="0" distR="0" wp14:anchorId="0DCC970A" wp14:editId="1D58E739">
            <wp:extent cx="5943600" cy="3951605"/>
            <wp:effectExtent l="0" t="0" r="0" b="0"/>
            <wp:docPr id="207778785" name="Picture 1"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8785" name="Picture 1" descr="A group of graphs with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14:paraId="41E75DBB" w14:textId="2778889A" w:rsidR="00A74B87" w:rsidRDefault="00A74B87" w:rsidP="0039559D">
      <w:pPr>
        <w:spacing w:after="0" w:line="240" w:lineRule="auto"/>
        <w:jc w:val="both"/>
      </w:pPr>
      <w:r w:rsidRPr="0039559D">
        <w:t>Figure 1. Overview of Dhaka’s heat context (1972–2024). The long-term temperature series shows a clear rise (~0.0204 °C yr⁻¹; ≈ +1.06 °C total). Annual heatwave days (≥ 36 °C) are variable but cluster higher in recent decades, summing to 377 days overall. Tree-cover loss totals ~85,800 ha during 2001–2023. Decadal means step upward and the seasonal climatology peaks in April–June, confirming the primary risk window.</w:t>
      </w:r>
    </w:p>
    <w:p w14:paraId="39C621DF" w14:textId="77777777" w:rsidR="00D0749C" w:rsidRPr="0039559D" w:rsidRDefault="00D0749C" w:rsidP="0039559D">
      <w:pPr>
        <w:spacing w:after="0" w:line="240" w:lineRule="auto"/>
        <w:jc w:val="both"/>
      </w:pPr>
    </w:p>
    <w:p w14:paraId="1E034DF0" w14:textId="1EDA30D7" w:rsidR="00A74B87" w:rsidRPr="0039559D" w:rsidRDefault="00A74B87" w:rsidP="0039559D">
      <w:pPr>
        <w:spacing w:after="0" w:line="240" w:lineRule="auto"/>
        <w:jc w:val="both"/>
      </w:pPr>
      <w:r w:rsidRPr="0039559D">
        <w:t>Figure 1 provides a compact view of Dhaka’s thermal baseline, extremes, and land-cover context. The 53-year temperature curve (top-left) shows a steady rise (~0.0204 °C yr⁻¹; ≈ +1.06 °C since 1972). Annual heatwave days (≥ 36 °C; top-middle) are highly variable year-to-year but cluster higher in recent decades, summing to 377 days across the record (~7.1 days yr⁻¹). The deforestation series (2001–2023; top-right) totals 85,800 ha of loss, with larger pulses after the mid-2010s; while not causal, this aligns with the rank association reported in the text. The lower panels summarize structure relevant for forecasting: decadal means step upward from the 1970s to the 2020s (bottom-left), and the seasonal climatology peaks in April–June (bottom-middle), identifying the city’s core risk window. The key-stats panel (bottom-right) recaps the dataset scope (1972–2024; 19,316 days), temperature range (16.3–40.2 °C), total heatwave days (377), and the long-term warming rate.</w:t>
      </w:r>
    </w:p>
    <w:p w14:paraId="1300F069" w14:textId="4EDE69A6" w:rsidR="0000546F" w:rsidRPr="0039559D" w:rsidRDefault="0000546F" w:rsidP="0039559D">
      <w:pPr>
        <w:spacing w:after="0" w:line="240" w:lineRule="auto"/>
        <w:jc w:val="center"/>
      </w:pPr>
      <w:r w:rsidRPr="0039559D">
        <w:rPr>
          <w:noProof/>
        </w:rPr>
        <w:lastRenderedPageBreak/>
        <w:drawing>
          <wp:inline distT="0" distB="0" distL="0" distR="0" wp14:anchorId="118A6D2A" wp14:editId="3843D541">
            <wp:extent cx="5943600" cy="4749800"/>
            <wp:effectExtent l="0" t="0" r="0" b="0"/>
            <wp:docPr id="1192797030"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97030" name="Picture 2" descr="A group of graphs showing different types of data&#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010E4D05" w14:textId="4345D4BF" w:rsidR="00D0749C" w:rsidRPr="00D0749C" w:rsidRDefault="00D0749C" w:rsidP="00D0749C">
      <w:pPr>
        <w:spacing w:after="0" w:line="240" w:lineRule="auto"/>
        <w:jc w:val="center"/>
        <w:rPr>
          <w:color w:val="FF0000"/>
        </w:rPr>
      </w:pPr>
      <w:r w:rsidRPr="00D0749C">
        <w:rPr>
          <w:color w:val="FF0000"/>
        </w:rPr>
        <w:t>Figure 2: Caption</w:t>
      </w:r>
    </w:p>
    <w:p w14:paraId="1CAD669A" w14:textId="77777777" w:rsidR="00D0749C" w:rsidRDefault="00D0749C" w:rsidP="0039559D">
      <w:pPr>
        <w:spacing w:after="0" w:line="240" w:lineRule="auto"/>
        <w:jc w:val="both"/>
      </w:pPr>
    </w:p>
    <w:p w14:paraId="516294D7" w14:textId="446A9D93" w:rsidR="0000546F" w:rsidRPr="0039559D" w:rsidRDefault="0000546F" w:rsidP="0039559D">
      <w:pPr>
        <w:spacing w:after="0" w:line="240" w:lineRule="auto"/>
        <w:jc w:val="both"/>
      </w:pPr>
      <w:r w:rsidRPr="0039559D">
        <w:t>Figure 2 decomposes Dhaka’s temperature signal across time scales. The daily series for 2020–2024 (top-left) shows a pronounced annual cycle with recurring pre-monsoon peaks that frequently approach the upper-30s °C, consistent with the dataset maximum of ~40 °C. Cool-season minima seldom drop far below the mid-20s, indicating limited nocturnal/seasonal relief. The long record of annual statistics (1972–2024; top-right) confirms upward movement in both the annual mean and the annual maximum, with more frequent high maxima in recent years—mirroring the +0.0204 °C yr⁻¹ trend reported in Table 4. The distribution panel (bottom-left) is unimodal and slightly left-skewed, centered near 30–31 °C with an extended right tail into the upper-30s; this justifies using a fixed ≥ 36 °C threshold to capture hot-day exceedances. Seasonal averages (bottom-right) peak in spring (~33 °C) and remain elevated in summer (~32 °C), with autumn (~31 °C) and winter (~26 °C) lower—reinforcing April–June as the primary risk window for heatwaves.</w:t>
      </w:r>
    </w:p>
    <w:p w14:paraId="6259E3E9" w14:textId="3B533EC0" w:rsidR="0000546F" w:rsidRPr="0039559D" w:rsidRDefault="0000546F" w:rsidP="0039559D">
      <w:pPr>
        <w:spacing w:after="0" w:line="240" w:lineRule="auto"/>
        <w:jc w:val="both"/>
      </w:pPr>
      <w:r w:rsidRPr="0039559D">
        <w:rPr>
          <w:noProof/>
        </w:rPr>
        <w:lastRenderedPageBreak/>
        <w:drawing>
          <wp:inline distT="0" distB="0" distL="0" distR="0" wp14:anchorId="4A350DA9" wp14:editId="24003D7E">
            <wp:extent cx="5943600" cy="4749800"/>
            <wp:effectExtent l="0" t="0" r="0" b="0"/>
            <wp:docPr id="345144922" name="Picture 3"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4922" name="Picture 3" descr="A group of graphs showing different types of graph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8D46D65" w14:textId="68353A40" w:rsidR="0000546F" w:rsidRPr="0039559D" w:rsidRDefault="0000546F" w:rsidP="0039559D">
      <w:pPr>
        <w:spacing w:after="0" w:line="240" w:lineRule="auto"/>
        <w:jc w:val="both"/>
      </w:pPr>
      <w:r w:rsidRPr="0039559D">
        <w:t>Figure 3. Tree-cover loss and its co-variation with temperature in Dhaka (2001–2023). Top-left: annual tree-cover loss (hectares) with large pulses post-2015. Top-right: tree-cover loss vs. mean temperature (positive but shallow slope), aligning with a significant rank association (Spearman ρ ≈ 0.446, p ≈ 0.033). Bottom-left: cumulative loss rising to ~85,800 ha by 2023. Bottom-right: normalized temperature and deforestation indices showing concurrent highs in several recent years.</w:t>
      </w:r>
    </w:p>
    <w:p w14:paraId="63A02F46" w14:textId="77777777" w:rsidR="00FF0C4F" w:rsidRPr="0039559D" w:rsidRDefault="00FF0C4F" w:rsidP="0039559D">
      <w:pPr>
        <w:spacing w:after="0" w:line="240" w:lineRule="auto"/>
        <w:jc w:val="both"/>
      </w:pPr>
    </w:p>
    <w:p w14:paraId="254B62A3" w14:textId="70FE3766" w:rsidR="0000546F" w:rsidRPr="0039559D" w:rsidRDefault="0000546F" w:rsidP="0039559D">
      <w:pPr>
        <w:spacing w:after="0" w:line="240" w:lineRule="auto"/>
        <w:jc w:val="both"/>
      </w:pPr>
      <w:r w:rsidRPr="0039559D">
        <w:t>Figure 3 summarizes Dhaka’s tree-cover dynamics (2001–2023) and their co-variation with temperature. Annual loss fluctuates widely with pronounced pulses after the mid-2010s and peaks around 2018–2019 (top-left). The cumulative series climbs steadily to ~85,800 ha lost by 2023 (bottom-left). The scatter of annual loss versus mean temperature shows a positive association with a shallow slope (top-right), consistent with the rank correlation reported in Table 6 (Spearman ρ ≈ 0.446, p ≈ 0.033). The normalized overlay (bottom-right) illustrates co-movement in several recent years, with higher-than-average loss coinciding with warmer annual temperatures. We treat this as contextual co-variation—consistent with reduced shading/evapotranspiration and greater heat retention in built-up areas—rather than causal proof, but it supports the policy relevance of canopy protection and expansion in Dhaka’s heat-risk strategy.</w:t>
      </w:r>
    </w:p>
    <w:p w14:paraId="665A8734" w14:textId="3A01B8F2" w:rsidR="00FF0C4F" w:rsidRPr="0039559D" w:rsidRDefault="00FF0C4F" w:rsidP="0039559D">
      <w:pPr>
        <w:spacing w:after="0" w:line="240" w:lineRule="auto"/>
        <w:jc w:val="both"/>
      </w:pPr>
      <w:r w:rsidRPr="0039559D">
        <w:rPr>
          <w:noProof/>
        </w:rPr>
        <w:lastRenderedPageBreak/>
        <w:drawing>
          <wp:inline distT="0" distB="0" distL="0" distR="0" wp14:anchorId="34748ED5" wp14:editId="39023035">
            <wp:extent cx="5943600" cy="4749800"/>
            <wp:effectExtent l="0" t="0" r="0" b="0"/>
            <wp:docPr id="928859057"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59057" name="Picture 4" descr="A group of graphs showing different types of data&#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F3E763F" w14:textId="3CB54F99" w:rsidR="00FF0C4F" w:rsidRPr="0039559D" w:rsidRDefault="00FF0C4F" w:rsidP="0039559D">
      <w:pPr>
        <w:spacing w:after="0" w:line="240" w:lineRule="auto"/>
        <w:jc w:val="both"/>
      </w:pPr>
      <w:r w:rsidRPr="0039559D">
        <w:t>Figure 4. Heatwave characteristics in Dhaka (≥ 36 °C). Top-left: annual heatwave-day counts (1972–2024) with pronounced interannual variability. Bottom-left: five-year rolling average indicating multi-year cycles and a recent rise. Top-right: monthly distribution showing a strong April–May concentration (small June tail). Bottom-right: event duration histogram—most spells are short (1–3 days), with an occasional long tail to ~15 days.</w:t>
      </w:r>
    </w:p>
    <w:p w14:paraId="1B276CDB" w14:textId="77777777" w:rsidR="00FF0C4F" w:rsidRPr="0039559D" w:rsidRDefault="00FF0C4F" w:rsidP="0039559D">
      <w:pPr>
        <w:spacing w:after="0" w:line="240" w:lineRule="auto"/>
        <w:jc w:val="both"/>
      </w:pPr>
    </w:p>
    <w:p w14:paraId="3DF6BD14" w14:textId="05521544" w:rsidR="00FF0C4F" w:rsidRPr="0039559D" w:rsidRDefault="00FF0C4F" w:rsidP="0039559D">
      <w:pPr>
        <w:spacing w:after="0" w:line="240" w:lineRule="auto"/>
        <w:jc w:val="both"/>
      </w:pPr>
      <w:r w:rsidRPr="0039559D">
        <w:t>Figure 4 characterizes the timing, variability, and persistence of Dhaka’s heatwaves (≥ 36 °C). Annual counts (top-left) show large year-to-year swings with several peak seasons in the late 1970s and early 2020s, consistent with the total 377 heatwave days over 1972–2024. The five-year rolling average (bottom-left, red line) highlights multi-year cycles superimposed on a recent uptick, aligning with the warmer background documented in the temperature trend. Seasonally, heatwave days are overwhelmingly concentrated in April–May (top-right), with a small June tail; taken together, ≈87% of all heatwave days occur in April–June. Duration analysis (bottom-right) is highly right-skewed: most events last 1–3 days, but a non-trivial tail extends to ~15 days, underscoring the possibility of prolonged episodes that stress public health and services.</w:t>
      </w:r>
    </w:p>
    <w:p w14:paraId="7EF193A1" w14:textId="7F739FD5" w:rsidR="00FF0C4F" w:rsidRPr="0039559D" w:rsidRDefault="00FF0C4F" w:rsidP="0039559D">
      <w:pPr>
        <w:spacing w:after="0" w:line="240" w:lineRule="auto"/>
        <w:jc w:val="center"/>
      </w:pPr>
      <w:r w:rsidRPr="0039559D">
        <w:rPr>
          <w:noProof/>
        </w:rPr>
        <w:lastRenderedPageBreak/>
        <w:drawing>
          <wp:inline distT="0" distB="0" distL="0" distR="0" wp14:anchorId="2BB4DF84" wp14:editId="42DD2F1E">
            <wp:extent cx="5943600" cy="5130800"/>
            <wp:effectExtent l="0" t="0" r="0" b="0"/>
            <wp:docPr id="60770582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05820" name="Picture 5"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30800"/>
                    </a:xfrm>
                    <a:prstGeom prst="rect">
                      <a:avLst/>
                    </a:prstGeom>
                    <a:noFill/>
                    <a:ln>
                      <a:noFill/>
                    </a:ln>
                  </pic:spPr>
                </pic:pic>
              </a:graphicData>
            </a:graphic>
          </wp:inline>
        </w:drawing>
      </w:r>
    </w:p>
    <w:p w14:paraId="5DAF9CAE" w14:textId="4E337118" w:rsidR="00FF0C4F" w:rsidRDefault="00FF0C4F" w:rsidP="0039559D">
      <w:pPr>
        <w:spacing w:after="0" w:line="240" w:lineRule="auto"/>
        <w:jc w:val="both"/>
      </w:pPr>
      <w:r w:rsidRPr="0039559D">
        <w:t>Figure 5. Correlation matrix of daily climate variables (Dhaka, 1972–2024). Colors denote Pearson correlations (red = positive, blue = negative). Key pairs: cloud–sunshine (−0.92), temperature–MSLP (−0.58), wind–MSLP (−0.60), precipitation–cloud (+0.60), precipitation–sunshine (−0.53). Temperature’s weak link to RH (−0.14) and small associations with cloud (+0.08) and sunshine (+0.11) indicate that extreme heat tends to occur under low-pressure, high-insolation setups rather than solely humidity shifts.</w:t>
      </w:r>
    </w:p>
    <w:p w14:paraId="68FF8E92" w14:textId="77777777" w:rsidR="00D0749C" w:rsidRPr="0039559D" w:rsidRDefault="00D0749C" w:rsidP="0039559D">
      <w:pPr>
        <w:spacing w:after="0" w:line="240" w:lineRule="auto"/>
        <w:jc w:val="both"/>
      </w:pPr>
    </w:p>
    <w:p w14:paraId="13A7024B" w14:textId="5C0FC007" w:rsidR="00FF0C4F" w:rsidRPr="0039559D" w:rsidRDefault="00FF0C4F" w:rsidP="0039559D">
      <w:pPr>
        <w:spacing w:after="0" w:line="240" w:lineRule="auto"/>
        <w:jc w:val="both"/>
      </w:pPr>
      <w:r w:rsidRPr="0039559D">
        <w:t>Figure 5 maps contemporaneous correlations among key daily climate variables in Dhaka. Patterns are physically consistent with a monsoon-dominated regime. Cloud cover is strongly anti-correlated with sunshine duration (−0.92) and negatively related to MSLP (−0.63), while precipitation aligns with cloudiness (+0.60) and opposes sunshine (−0.53). Temperature shows a moderate negative association with MSLP (−0.58) and a weak negative link with relative humidity (−0.14), indicating that hotter days often coincide with lower pressure and only modest changes in RH. Wind speed rises as pressure falls (−0.60) and covaries with cloud (+0.52), consistent with convective activity. Collectively, these relationships suggest that heatwave conditions (high Tmax) are not driven by a single driver but emerge when low-pressure, high-insolation states overlap—useful context for both interpretation and feature selection.</w:t>
      </w:r>
    </w:p>
    <w:p w14:paraId="2A5B18E7" w14:textId="10A13B27" w:rsidR="00FF0C4F" w:rsidRPr="0039559D" w:rsidRDefault="00FF0C4F" w:rsidP="0039559D">
      <w:pPr>
        <w:spacing w:after="0" w:line="240" w:lineRule="auto"/>
        <w:jc w:val="both"/>
      </w:pPr>
      <w:r w:rsidRPr="0039559D">
        <w:rPr>
          <w:noProof/>
        </w:rPr>
        <w:lastRenderedPageBreak/>
        <w:drawing>
          <wp:inline distT="0" distB="0" distL="0" distR="0" wp14:anchorId="17A9D0A6" wp14:editId="1DE502F4">
            <wp:extent cx="5943600" cy="3848735"/>
            <wp:effectExtent l="0" t="0" r="0" b="0"/>
            <wp:docPr id="420964299" name="Picture 6"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64299" name="Picture 6" descr="A graph of a number of blue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48735"/>
                    </a:xfrm>
                    <a:prstGeom prst="rect">
                      <a:avLst/>
                    </a:prstGeom>
                    <a:noFill/>
                    <a:ln>
                      <a:noFill/>
                    </a:ln>
                  </pic:spPr>
                </pic:pic>
              </a:graphicData>
            </a:graphic>
          </wp:inline>
        </w:drawing>
      </w:r>
    </w:p>
    <w:p w14:paraId="2A5E4521" w14:textId="438F0CD7" w:rsidR="00FF0C4F" w:rsidRDefault="00FF0C4F" w:rsidP="0039559D">
      <w:pPr>
        <w:spacing w:after="0" w:line="240" w:lineRule="auto"/>
        <w:jc w:val="both"/>
      </w:pPr>
      <w:r w:rsidRPr="0039559D">
        <w:t>Figure 6. Annual heatwave days in Dhaka (1972–2024). Bars show year-to-year variability in days meeting the ≥ 36 °C criterion. Several peak seasons exceed 30 days (notably in the late-1970s and early-2020s), while intervening periods show few events. The recent cluster of high-count years aligns with the long-term warming trend and motivates the 2025–2029 outlook reported in the Results.</w:t>
      </w:r>
    </w:p>
    <w:p w14:paraId="2F0D5DD8" w14:textId="77777777" w:rsidR="00D0749C" w:rsidRPr="0039559D" w:rsidRDefault="00D0749C" w:rsidP="0039559D">
      <w:pPr>
        <w:spacing w:after="0" w:line="240" w:lineRule="auto"/>
        <w:jc w:val="both"/>
      </w:pPr>
    </w:p>
    <w:p w14:paraId="689012AA" w14:textId="360A4893" w:rsidR="00FF0C4F" w:rsidRPr="0039559D" w:rsidRDefault="00FF0C4F" w:rsidP="0039559D">
      <w:pPr>
        <w:spacing w:after="0" w:line="240" w:lineRule="auto"/>
        <w:jc w:val="both"/>
      </w:pPr>
      <w:r w:rsidRPr="0039559D">
        <w:t>Figure 6 shows annual heatwave days (≥ 36 °C) in Dhaka from 1972–2024. The series is highly episodic, with quiet stretches (mid-1980s, late-1990s/early-2000s) punctuated by peak years that exceed 30 heatwave days (late-1970s; early-2020s). The clustering of high-count seasons in the most recent decade is consistent with the warming background documented earlier, even though a coarse pre-/post-2000 split does not show a step change in the mean. This pattern supports the interpretation that small increments in the thermal baseline can translate into materially more threshold exceedances in selected years.</w:t>
      </w:r>
    </w:p>
    <w:p w14:paraId="5911EBA2" w14:textId="3F3161A5" w:rsidR="00FF0C4F" w:rsidRPr="0039559D" w:rsidRDefault="00FF0C4F" w:rsidP="0039559D">
      <w:pPr>
        <w:spacing w:after="0" w:line="240" w:lineRule="auto"/>
        <w:jc w:val="both"/>
      </w:pPr>
      <w:r w:rsidRPr="0039559D">
        <w:rPr>
          <w:noProof/>
        </w:rPr>
        <w:lastRenderedPageBreak/>
        <w:drawing>
          <wp:inline distT="0" distB="0" distL="0" distR="0" wp14:anchorId="590C783F" wp14:editId="3E82D3A3">
            <wp:extent cx="5943600" cy="4567555"/>
            <wp:effectExtent l="0" t="0" r="0" b="4445"/>
            <wp:docPr id="462247190" name="Picture 7"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47190" name="Picture 7" descr="A graph with orang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67555"/>
                    </a:xfrm>
                    <a:prstGeom prst="rect">
                      <a:avLst/>
                    </a:prstGeom>
                    <a:noFill/>
                    <a:ln>
                      <a:noFill/>
                    </a:ln>
                  </pic:spPr>
                </pic:pic>
              </a:graphicData>
            </a:graphic>
          </wp:inline>
        </w:drawing>
      </w:r>
    </w:p>
    <w:p w14:paraId="7AEA229D" w14:textId="4549B045" w:rsidR="00C473D2" w:rsidRDefault="00C473D2" w:rsidP="0039559D">
      <w:pPr>
        <w:spacing w:after="0" w:line="240" w:lineRule="auto"/>
        <w:jc w:val="both"/>
      </w:pPr>
      <w:r w:rsidRPr="0039559D">
        <w:t>Figure 7. Heatwave days by month in Dhaka (1972–2024). Totals are highly concentrated in April and May, with smaller contributions from March and June and near-zero counts in other months, reflecting the pre-monsoon timing of extreme heat.</w:t>
      </w:r>
    </w:p>
    <w:p w14:paraId="2ED5E30A" w14:textId="77777777" w:rsidR="00D0749C" w:rsidRPr="0039559D" w:rsidRDefault="00D0749C" w:rsidP="0039559D">
      <w:pPr>
        <w:spacing w:after="0" w:line="240" w:lineRule="auto"/>
        <w:jc w:val="both"/>
      </w:pPr>
    </w:p>
    <w:p w14:paraId="5A75B7CD" w14:textId="41AAB1A2" w:rsidR="00C473D2" w:rsidRPr="0039559D" w:rsidRDefault="00C473D2" w:rsidP="0039559D">
      <w:pPr>
        <w:spacing w:after="0" w:line="240" w:lineRule="auto"/>
        <w:jc w:val="both"/>
      </w:pPr>
      <w:r w:rsidRPr="0039559D">
        <w:t>Figure 7 shows the month-wise distribution of heatwave days (≥ 36 °C) aggregated over 1972–2024. The pattern is sharply seasonal: April dominates (about 60% of all heatwave days), followed by May (about 23%) and March (about 11%). June contributes a small tail (about 4%), while the rest of the year is negligible. This aligns with the pre-monsoon window when insolation is strongest and humidity begins to rise, before sustained monsoon cloud and rainfall suppress daytime maxima. For operations, it implies that early warning and surge health staffing should be concentrated from mid-March through early June.</w:t>
      </w:r>
    </w:p>
    <w:p w14:paraId="1785A20E" w14:textId="4FDA5BEF" w:rsidR="00FF0C4F" w:rsidRPr="0039559D" w:rsidRDefault="00FF0C4F" w:rsidP="0039559D">
      <w:pPr>
        <w:spacing w:after="0" w:line="240" w:lineRule="auto"/>
        <w:jc w:val="both"/>
      </w:pPr>
      <w:r w:rsidRPr="0039559D">
        <w:rPr>
          <w:noProof/>
        </w:rPr>
        <w:lastRenderedPageBreak/>
        <w:drawing>
          <wp:inline distT="0" distB="0" distL="0" distR="0" wp14:anchorId="4BC46AA5" wp14:editId="3A039062">
            <wp:extent cx="5943600" cy="4452620"/>
            <wp:effectExtent l="0" t="0" r="0" b="5080"/>
            <wp:docPr id="2021918231" name="Picture 8" descr="A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8231" name="Picture 8" descr="A chart with numbers and a number on 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2620"/>
                    </a:xfrm>
                    <a:prstGeom prst="rect">
                      <a:avLst/>
                    </a:prstGeom>
                    <a:noFill/>
                    <a:ln>
                      <a:noFill/>
                    </a:ln>
                  </pic:spPr>
                </pic:pic>
              </a:graphicData>
            </a:graphic>
          </wp:inline>
        </w:drawing>
      </w:r>
    </w:p>
    <w:p w14:paraId="7FA30D0F" w14:textId="178DC8F1" w:rsidR="00C473D2" w:rsidRDefault="00C473D2" w:rsidP="0039559D">
      <w:pPr>
        <w:spacing w:after="0" w:line="240" w:lineRule="auto"/>
        <w:jc w:val="both"/>
      </w:pPr>
      <w:r w:rsidRPr="0039559D">
        <w:t>Figure 8. Year–month heatmap of heatwave days in Dhaka (1972–2024). Each cell gives the number of days per month with Tmax ≥ 36 °C. Activity is overwhelmingly concentrated in April and May, with occasional March and small June tails; events after July are rare. Notable clusters occur in 1973, 1979, 1992, 2010, 2014, 2021, and 2023–2024.</w:t>
      </w:r>
    </w:p>
    <w:p w14:paraId="5E73B99E" w14:textId="77777777" w:rsidR="00D0749C" w:rsidRPr="0039559D" w:rsidRDefault="00D0749C" w:rsidP="0039559D">
      <w:pPr>
        <w:spacing w:after="0" w:line="240" w:lineRule="auto"/>
        <w:jc w:val="both"/>
      </w:pPr>
    </w:p>
    <w:p w14:paraId="4B2B5EF6" w14:textId="678D5075" w:rsidR="00C473D2" w:rsidRPr="0039559D" w:rsidRDefault="00C473D2" w:rsidP="0039559D">
      <w:pPr>
        <w:spacing w:after="0" w:line="240" w:lineRule="auto"/>
        <w:jc w:val="both"/>
      </w:pPr>
      <w:r w:rsidRPr="0039559D">
        <w:t>Figure 8 makes the seasonality and episodic nature of Dhaka’s heatwaves explicit. Most years show zero counts outside the pre-monsoon, while April frequently reaches double-digit totals and May often follows with secondary peaks. March contributes in selected years during early onsets, and June appears as a short trailing tail. The strongest clusters align with years such as 1973, 1979, 1992, 2010, 2014, 2021, and 2023–2024, mirroring the high-count years in the annual series. This pattern reinforces the operational focus on late March through early June and explains why modest warming of the background climate can produce large swings in exceedance counts in particular seasons.</w:t>
      </w:r>
    </w:p>
    <w:p w14:paraId="20391D5B" w14:textId="47FD3FAB" w:rsidR="00C473D2" w:rsidRPr="0039559D" w:rsidRDefault="00C473D2" w:rsidP="0039559D">
      <w:pPr>
        <w:spacing w:after="0" w:line="240" w:lineRule="auto"/>
        <w:jc w:val="both"/>
      </w:pPr>
      <w:r w:rsidRPr="0039559D">
        <w:rPr>
          <w:noProof/>
        </w:rPr>
        <w:lastRenderedPageBreak/>
        <w:drawing>
          <wp:inline distT="0" distB="0" distL="0" distR="0" wp14:anchorId="1138E304" wp14:editId="71BE9FB7">
            <wp:extent cx="5943600" cy="4749800"/>
            <wp:effectExtent l="0" t="0" r="0" b="0"/>
            <wp:docPr id="125880703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7039" name="Picture 9"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3AFFC00E" w14:textId="77777777" w:rsidR="00C473D2" w:rsidRDefault="00C473D2" w:rsidP="0039559D">
      <w:pPr>
        <w:spacing w:after="0" w:line="240" w:lineRule="auto"/>
        <w:jc w:val="both"/>
      </w:pPr>
      <w:r w:rsidRPr="0039559D">
        <w:t>Figure 9a. Seasonal–trend decomposition of Dhaka temperature (1972–2024). Top: original series; second: trend showing a gradual rise of roughly 1 °C across the record; third: stable seasonal cycle with pre-monsoon peaks and cool-season troughs; bottom: residuals centered near zero with no persistent structure after removing trend and seasonality.</w:t>
      </w:r>
    </w:p>
    <w:p w14:paraId="18A4CB13" w14:textId="77777777" w:rsidR="00D0749C" w:rsidRPr="0039559D" w:rsidRDefault="00D0749C" w:rsidP="0039559D">
      <w:pPr>
        <w:spacing w:after="0" w:line="240" w:lineRule="auto"/>
        <w:jc w:val="both"/>
      </w:pPr>
    </w:p>
    <w:p w14:paraId="1DCB2E68" w14:textId="28D80D08" w:rsidR="00C473D2" w:rsidRPr="0039559D" w:rsidRDefault="00C473D2" w:rsidP="0039559D">
      <w:pPr>
        <w:spacing w:after="0" w:line="240" w:lineRule="auto"/>
        <w:jc w:val="both"/>
      </w:pPr>
      <w:r w:rsidRPr="0039559D">
        <w:rPr>
          <w:noProof/>
        </w:rPr>
        <w:drawing>
          <wp:inline distT="0" distB="0" distL="0" distR="0" wp14:anchorId="0F8A1320" wp14:editId="3CB7C99F">
            <wp:extent cx="5943600" cy="3152775"/>
            <wp:effectExtent l="0" t="0" r="0" b="9525"/>
            <wp:docPr id="1586828451" name="Picture 10" descr="A graph showing the temperature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8451" name="Picture 10" descr="A graph showing the temperature of a weather forecas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0B151FE7" w14:textId="61F88B4F" w:rsidR="00C473D2" w:rsidRPr="0039559D" w:rsidRDefault="00C473D2" w:rsidP="0039559D">
      <w:pPr>
        <w:spacing w:after="0" w:line="240" w:lineRule="auto"/>
        <w:jc w:val="both"/>
      </w:pPr>
      <w:r w:rsidRPr="0039559D">
        <w:lastRenderedPageBreak/>
        <w:t xml:space="preserve">Figure 9b. ARIMA forecast of temperature for 2025–2029 with 95% confidence intervals. The selected model is </w:t>
      </w:r>
      <w:proofErr w:type="gramStart"/>
      <w:r w:rsidRPr="0039559D">
        <w:t>ARIMA(</w:t>
      </w:r>
      <w:proofErr w:type="gramEnd"/>
      <w:r w:rsidRPr="0039559D">
        <w:t>5,1,0)(1,0,0)12 (AIC = 2159.09; BIC = 2190.26). The projected five-year mean is 31.46 °C, which is +1.32 °C relative to the 1972–2024 average (30.14 °C). Annual means: 2025 = 31.05 °C, 2026 = 31.28 °C, 2027 = 31.48 °C, 2028 = 31.66 °C, 2029 = 31.81 °C; forecast range approximately 23.7–35.6 °C across seasons.</w:t>
      </w:r>
    </w:p>
    <w:p w14:paraId="4DFAB465" w14:textId="77777777" w:rsidR="00C473D2" w:rsidRPr="0039559D" w:rsidRDefault="00C473D2" w:rsidP="0039559D">
      <w:pPr>
        <w:spacing w:after="0" w:line="240" w:lineRule="auto"/>
        <w:jc w:val="both"/>
      </w:pPr>
    </w:p>
    <w:p w14:paraId="7FB2A5AC" w14:textId="2F580D4A" w:rsidR="00C473D2" w:rsidRPr="0039559D" w:rsidRDefault="00C473D2" w:rsidP="0039559D">
      <w:pPr>
        <w:spacing w:after="0" w:line="240" w:lineRule="auto"/>
        <w:jc w:val="both"/>
      </w:pPr>
      <w:r w:rsidRPr="0039559D">
        <w:t>Figure 9a separates the temperature record into its core components. The trend panel shows a clear upward drift consistent with the linear estimate reported earlier (~0.0204 °C per year). The seasonal component is strong and repeatable, with the largest positive departures during April–June and negative departures during the cool season, validating the use of models that include a 12-month seasonal term. Residuals oscillate around zero with relatively small amplitude compared to the seasonal cycle, indicating that most systematic variation is captured by trend and seasonality.</w:t>
      </w:r>
      <w:r w:rsidR="00D0749C">
        <w:t xml:space="preserve"> </w:t>
      </w:r>
      <w:r w:rsidRPr="0039559D">
        <w:t>Figure 9b shows that the fitted ARIMA</w:t>
      </w:r>
      <w:r w:rsidR="00D0749C">
        <w:t xml:space="preserve"> </w:t>
      </w:r>
      <w:r w:rsidRPr="0039559D">
        <w:t>(5</w:t>
      </w:r>
      <w:proofErr w:type="gramStart"/>
      <w:r w:rsidRPr="0039559D">
        <w:t>,1,0</w:t>
      </w:r>
      <w:proofErr w:type="gramEnd"/>
      <w:r w:rsidRPr="0039559D">
        <w:t xml:space="preserve">)(1,0,0)12 reproduces the historical seasonal cycle and projects warmer conditions through 2029. The five-year mean of 31.46 °C is 1.32 °C above the long-term historical mean, and the year-by-year sequence rises gradually from 31.05 °C in 2025 to 31.81 °C in 2029. The prediction intervals widen with lead time, reflecting accumulating uncertainty, but the seasonal peaks remain clearly above historical baselines. </w:t>
      </w:r>
      <w:r w:rsidRPr="00D0749C">
        <w:rPr>
          <w:color w:val="FF0000"/>
        </w:rPr>
        <w:t>These results are consistent with the temperature-linked increase in expected heatwave-day counts reported in the Results.</w:t>
      </w:r>
    </w:p>
    <w:p w14:paraId="664D5C7A" w14:textId="4CBB6480" w:rsidR="00C473D2" w:rsidRPr="0039559D" w:rsidRDefault="00765F23" w:rsidP="0039559D">
      <w:pPr>
        <w:spacing w:after="0" w:line="240" w:lineRule="auto"/>
        <w:jc w:val="both"/>
      </w:pPr>
      <w:r w:rsidRPr="0039559D">
        <w:rPr>
          <w:noProof/>
        </w:rPr>
        <w:lastRenderedPageBreak/>
        <w:drawing>
          <wp:inline distT="0" distB="0" distL="0" distR="0" wp14:anchorId="2F46035C" wp14:editId="3BF18CEA">
            <wp:extent cx="5943600" cy="5569585"/>
            <wp:effectExtent l="0" t="0" r="0" b="0"/>
            <wp:docPr id="31843532"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3532" name="Picture 11" descr="A graph of different colore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569585"/>
                    </a:xfrm>
                    <a:prstGeom prst="rect">
                      <a:avLst/>
                    </a:prstGeom>
                    <a:noFill/>
                    <a:ln>
                      <a:noFill/>
                    </a:ln>
                  </pic:spPr>
                </pic:pic>
              </a:graphicData>
            </a:graphic>
          </wp:inline>
        </w:drawing>
      </w:r>
    </w:p>
    <w:p w14:paraId="1D5A3D35" w14:textId="710FF566" w:rsidR="00765F23" w:rsidRDefault="00765F23" w:rsidP="0039559D">
      <w:pPr>
        <w:spacing w:after="0" w:line="240" w:lineRule="auto"/>
        <w:jc w:val="both"/>
      </w:pPr>
      <w:r w:rsidRPr="0039559D">
        <w:t>Figure 10a. Monthly temperature and seasonal–trend decomposition for Dhaka (1972–2024). Panels show the original series, the long-term trend (gradual rise of about 1 °</w:t>
      </w:r>
      <w:proofErr w:type="spellStart"/>
      <w:r w:rsidRPr="0039559D">
        <w:t>C over</w:t>
      </w:r>
      <w:proofErr w:type="spellEnd"/>
      <w:r w:rsidRPr="0039559D">
        <w:t xml:space="preserve"> the record), the stable annual cycle (peak seasonal effect ≈ +2.92 °C in April; minimum ≈ −5.48 °C in January; seasonal range ≈ 8.40 °C), and residuals around zero after removing trend and seasonality.</w:t>
      </w:r>
    </w:p>
    <w:p w14:paraId="13C198F1" w14:textId="77777777" w:rsidR="00D0749C" w:rsidRPr="0039559D" w:rsidRDefault="00D0749C" w:rsidP="0039559D">
      <w:pPr>
        <w:spacing w:after="0" w:line="240" w:lineRule="auto"/>
        <w:jc w:val="both"/>
      </w:pPr>
    </w:p>
    <w:p w14:paraId="29EAD1ED" w14:textId="1C8F4091" w:rsidR="00765F23" w:rsidRPr="0039559D" w:rsidRDefault="00765F23" w:rsidP="0039559D">
      <w:pPr>
        <w:spacing w:after="0" w:line="240" w:lineRule="auto"/>
        <w:jc w:val="both"/>
      </w:pPr>
      <w:r w:rsidRPr="0039559D">
        <w:t>Figure 10a separates signal from noise in the monthly temperature record. The trend confirms a slow but steady warming consistent with the linear estimate in the Results. Seasonality is strong and repeatable with pre-monsoon positive anomalies and cool-season troughs, indicating that a 12-month seasonal term is required. Residuals are comparatively small and structureless, suggesting that most systematic variability is captured by the trend and seasonal components.</w:t>
      </w:r>
    </w:p>
    <w:p w14:paraId="76DD6713" w14:textId="5D7915B2" w:rsidR="00765F23" w:rsidRPr="0039559D" w:rsidRDefault="00765F23" w:rsidP="0039559D">
      <w:pPr>
        <w:spacing w:after="0" w:line="240" w:lineRule="auto"/>
        <w:jc w:val="both"/>
      </w:pPr>
      <w:r w:rsidRPr="0039559D">
        <w:rPr>
          <w:noProof/>
        </w:rPr>
        <w:lastRenderedPageBreak/>
        <w:drawing>
          <wp:inline distT="0" distB="0" distL="0" distR="0" wp14:anchorId="0159E1DC" wp14:editId="0415307B">
            <wp:extent cx="5943600" cy="3947795"/>
            <wp:effectExtent l="0" t="0" r="0" b="0"/>
            <wp:docPr id="255015285" name="Picture 1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5285" name="Picture 12" descr="A collage of graph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47795"/>
                    </a:xfrm>
                    <a:prstGeom prst="rect">
                      <a:avLst/>
                    </a:prstGeom>
                    <a:noFill/>
                    <a:ln>
                      <a:noFill/>
                    </a:ln>
                  </pic:spPr>
                </pic:pic>
              </a:graphicData>
            </a:graphic>
          </wp:inline>
        </w:drawing>
      </w:r>
    </w:p>
    <w:p w14:paraId="3084495D" w14:textId="03372D9C" w:rsidR="00765F23" w:rsidRDefault="00765F23" w:rsidP="0039559D">
      <w:pPr>
        <w:spacing w:after="0" w:line="240" w:lineRule="auto"/>
        <w:jc w:val="both"/>
      </w:pPr>
      <w:r w:rsidRPr="0039559D">
        <w:t xml:space="preserve">Figure 10b. SARIMA residual diagnostics for the fitted model </w:t>
      </w:r>
      <w:proofErr w:type="gramStart"/>
      <w:r w:rsidRPr="0039559D">
        <w:t>ARIMA(</w:t>
      </w:r>
      <w:proofErr w:type="gramEnd"/>
      <w:r w:rsidRPr="0039559D">
        <w:t>3,1,0)×(1,0,0)12 (AIC = 2109.73; BIC = 2131.87). Residuals have near-zero mean (≈ 0.04) and SD ≈ 1.82; the Q–Q plot shows approximate normality with heavier tails at extremes; the ACF indicates little remaining autocorrelation; the histogram is centered and narrow.</w:t>
      </w:r>
    </w:p>
    <w:p w14:paraId="05151A90" w14:textId="77777777" w:rsidR="00D0749C" w:rsidRPr="0039559D" w:rsidRDefault="00D0749C" w:rsidP="0039559D">
      <w:pPr>
        <w:spacing w:after="0" w:line="240" w:lineRule="auto"/>
        <w:jc w:val="both"/>
      </w:pPr>
    </w:p>
    <w:p w14:paraId="5DFF4D93" w14:textId="281EC389" w:rsidR="00765F23" w:rsidRPr="0039559D" w:rsidRDefault="00765F23" w:rsidP="0039559D">
      <w:pPr>
        <w:spacing w:after="0" w:line="240" w:lineRule="auto"/>
        <w:jc w:val="both"/>
      </w:pPr>
      <w:r w:rsidRPr="0039559D">
        <w:t>Figure 10b indicates that the SARIMA residuals are well-behaved for inference and forecasting. Autocorrelation is largely removed, the distribution is roughly symmetric, and only the far tails deviate from normality. Together with the low AIC/BIC, these diagnostics support model adequacy for short-horizon seasonal forecasting.</w:t>
      </w:r>
    </w:p>
    <w:p w14:paraId="264FE39C" w14:textId="576791A7" w:rsidR="00765F23" w:rsidRDefault="00765F23" w:rsidP="0039559D">
      <w:pPr>
        <w:spacing w:after="0" w:line="240" w:lineRule="auto"/>
        <w:jc w:val="both"/>
      </w:pPr>
      <w:r w:rsidRPr="0039559D">
        <w:rPr>
          <w:noProof/>
        </w:rPr>
        <w:lastRenderedPageBreak/>
        <w:drawing>
          <wp:inline distT="0" distB="0" distL="0" distR="0" wp14:anchorId="621A4AC6" wp14:editId="116C5568">
            <wp:extent cx="5943600" cy="4445000"/>
            <wp:effectExtent l="0" t="0" r="0" b="0"/>
            <wp:docPr id="1711372867"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72867" name="Picture 13" descr="A graph of different colo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r w:rsidRPr="0039559D">
        <w:t xml:space="preserve">Figure 10c. SARIMA temperature forecast for 2025–2029 with 95% confidence interval, and comparison of forecasted monthly means with historical monthly means. The projected five-year mean is 31.81 °C, which is +1.67 °C relative to the 1972–2024 mean (30.14 °C). Annual means: 2025 = 31.19 °C, 2026 = 31.54 °C, 2027 = 31.85 °C, 2028 = 32.12 °C, 2029 = 32.36 °C. The seasonal curve remains intact but is elevated above historical across months, with a larger seasonal range in the forecast (≈ 11.85 °C </w:t>
      </w:r>
      <w:proofErr w:type="spellStart"/>
      <w:r w:rsidRPr="0039559D">
        <w:t>vs</w:t>
      </w:r>
      <w:proofErr w:type="spellEnd"/>
      <w:r w:rsidRPr="0039559D">
        <w:t xml:space="preserve"> 8.38 °C historically).</w:t>
      </w:r>
    </w:p>
    <w:p w14:paraId="15A8C4F5" w14:textId="77777777" w:rsidR="00D0749C" w:rsidRPr="0039559D" w:rsidRDefault="00D0749C" w:rsidP="0039559D">
      <w:pPr>
        <w:spacing w:after="0" w:line="240" w:lineRule="auto"/>
        <w:jc w:val="both"/>
      </w:pPr>
    </w:p>
    <w:p w14:paraId="61DB9E07" w14:textId="2AD97654" w:rsidR="00765F23" w:rsidRPr="0039559D" w:rsidRDefault="00765F23" w:rsidP="0039559D">
      <w:pPr>
        <w:spacing w:after="0" w:line="240" w:lineRule="auto"/>
        <w:jc w:val="both"/>
      </w:pPr>
      <w:r w:rsidRPr="0039559D">
        <w:t xml:space="preserve">Figure 10c shows warmer conditions across the full annual cycle through 2029, with the pre-monsoon months sitting highest relative to historical </w:t>
      </w:r>
      <w:proofErr w:type="spellStart"/>
      <w:r w:rsidRPr="0039559D">
        <w:t>normals</w:t>
      </w:r>
      <w:proofErr w:type="spellEnd"/>
      <w:r w:rsidRPr="0039559D">
        <w:t>. The model preserves the timing of the seasonal peak while lifting the whole curve upward and slightly increasing amplitude. This aligns with the heatwave-day outlook reported later, where more days cross the ≥ 36 °C threshold during April–June.</w:t>
      </w:r>
    </w:p>
    <w:p w14:paraId="39447E54" w14:textId="0DFB80F5" w:rsidR="00C62E20" w:rsidRPr="0039559D" w:rsidRDefault="00C62E20" w:rsidP="0039559D">
      <w:pPr>
        <w:spacing w:after="0" w:line="240" w:lineRule="auto"/>
        <w:jc w:val="both"/>
      </w:pPr>
      <w:r w:rsidRPr="0039559D">
        <w:rPr>
          <w:noProof/>
        </w:rPr>
        <w:lastRenderedPageBreak/>
        <w:drawing>
          <wp:inline distT="0" distB="0" distL="0" distR="0" wp14:anchorId="4E821A84" wp14:editId="14AD4767">
            <wp:extent cx="5943600" cy="3929380"/>
            <wp:effectExtent l="0" t="0" r="0" b="0"/>
            <wp:docPr id="424962680"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2680" name="Picture 17" descr="A graph of different colored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29380"/>
                    </a:xfrm>
                    <a:prstGeom prst="rect">
                      <a:avLst/>
                    </a:prstGeom>
                    <a:noFill/>
                    <a:ln>
                      <a:noFill/>
                    </a:ln>
                  </pic:spPr>
                </pic:pic>
              </a:graphicData>
            </a:graphic>
          </wp:inline>
        </w:drawing>
      </w:r>
    </w:p>
    <w:p w14:paraId="26C39027" w14:textId="51B37E4B" w:rsidR="00C62E20" w:rsidRDefault="00C62E20" w:rsidP="0039559D">
      <w:pPr>
        <w:spacing w:after="0" w:line="240" w:lineRule="auto"/>
        <w:jc w:val="both"/>
      </w:pPr>
      <w:r w:rsidRPr="0039559D">
        <w:t>Figure 11. ARIMA vs SARIMA comparison for Dhaka temperature. Top-left: annual forecasts for 2025–2029; SARIMA projects higher means than ARIMA. Top-right: SARIMA monthly forecast (2025–2026) with 95% intervals, preserving the pre-monsoon peak. Bottom-left: model quality by AIC (ARIMA = 2159.09; SARIMA = 2109.73). Bottom-right: projected five-year warming relative to 1972–2024 (ARIMA = +1.32 °C; SARIMA = +1.67 °C).</w:t>
      </w:r>
    </w:p>
    <w:p w14:paraId="069898CA" w14:textId="77777777" w:rsidR="00D0749C" w:rsidRPr="0039559D" w:rsidRDefault="00D0749C" w:rsidP="0039559D">
      <w:pPr>
        <w:spacing w:after="0" w:line="240" w:lineRule="auto"/>
        <w:jc w:val="both"/>
      </w:pPr>
    </w:p>
    <w:p w14:paraId="377DF738" w14:textId="12939066" w:rsidR="00C62E20" w:rsidRDefault="00C62E20" w:rsidP="0039559D">
      <w:pPr>
        <w:spacing w:after="0" w:line="240" w:lineRule="auto"/>
        <w:jc w:val="both"/>
      </w:pPr>
      <w:r w:rsidRPr="0039559D">
        <w:t>Figure 11 contrasts non-seasonal ARIMA with seasonal ARIMA for near-term projections. The seasonal specification fits the historical record better (lower AIC by ~49 points) and lifts the whole annual cycle upward while maintaining its timing, which is visible in the monthly forecast and its confidence bands. Over 2025–2029, SARIMA yields a mean of 31.81 °C (+1.67 °C vs 1972–2024), exceeding the ARIMA mean of 31.46 °C (+1.32 °C). SARIMA also implies a larger seasonal amplitude (≈ 11.85 °C vs ≈ 8.38 °C historically), consistent with stronger pre-monsoon peaks. These differences matter for risk: with a higher seasonal crest and warmer baseline, the seasonal model points to more frequent exceedances of the ≥ 36 °C threshold during April–June, aligning with the heatwave-day outlook presented later.</w:t>
      </w:r>
    </w:p>
    <w:p w14:paraId="26A5B602" w14:textId="77777777" w:rsidR="00D0749C" w:rsidRPr="00D0749C" w:rsidRDefault="00D0749C" w:rsidP="0039559D">
      <w:pPr>
        <w:spacing w:after="0" w:line="240" w:lineRule="auto"/>
        <w:jc w:val="both"/>
        <w:rPr>
          <w:color w:val="FF0000"/>
        </w:rPr>
      </w:pPr>
    </w:p>
    <w:p w14:paraId="3E444278" w14:textId="126E276B" w:rsidR="00D0749C" w:rsidRPr="00D0749C" w:rsidRDefault="00D0749C" w:rsidP="0039559D">
      <w:pPr>
        <w:spacing w:after="0" w:line="240" w:lineRule="auto"/>
        <w:jc w:val="both"/>
        <w:rPr>
          <w:color w:val="FF0000"/>
        </w:rPr>
      </w:pPr>
      <w:r w:rsidRPr="00D0749C">
        <w:rPr>
          <w:color w:val="FF0000"/>
        </w:rPr>
        <w:t xml:space="preserve">Where is the description of Table 12A and </w:t>
      </w:r>
      <w:proofErr w:type="gramStart"/>
      <w:r w:rsidRPr="00D0749C">
        <w:rPr>
          <w:color w:val="FF0000"/>
        </w:rPr>
        <w:t>B.</w:t>
      </w:r>
      <w:proofErr w:type="gramEnd"/>
      <w:r w:rsidRPr="00D0749C">
        <w:rPr>
          <w:color w:val="FF0000"/>
        </w:rPr>
        <w:t xml:space="preserve"> I suggest to consider it as Table 12 and 13. </w:t>
      </w:r>
      <w:r>
        <w:rPr>
          <w:color w:val="FF0000"/>
        </w:rPr>
        <w:t xml:space="preserve"> Also, please check other tables, we should cite </w:t>
      </w:r>
      <w:r w:rsidR="00B41D2F">
        <w:rPr>
          <w:color w:val="FF0000"/>
        </w:rPr>
        <w:t>them in the description.</w:t>
      </w:r>
    </w:p>
    <w:p w14:paraId="1DE29BEC" w14:textId="77777777" w:rsidR="00C62E20" w:rsidRPr="0039559D" w:rsidRDefault="00C62E20" w:rsidP="0039559D">
      <w:pPr>
        <w:spacing w:after="0" w:line="240" w:lineRule="auto"/>
        <w:jc w:val="both"/>
      </w:pPr>
    </w:p>
    <w:p w14:paraId="4B404A39" w14:textId="77777777" w:rsidR="000126BD" w:rsidRDefault="000126BD" w:rsidP="0039559D">
      <w:pPr>
        <w:spacing w:after="0" w:line="240" w:lineRule="auto"/>
        <w:jc w:val="both"/>
      </w:pPr>
      <w:r w:rsidRPr="0039559D">
        <w:t>Table 12A. Random Forest regression (daily temperature): configuration and performance</w:t>
      </w:r>
    </w:p>
    <w:p w14:paraId="272A3030" w14:textId="77777777" w:rsidR="00D0749C" w:rsidRPr="0039559D" w:rsidRDefault="00D0749C"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828"/>
        <w:gridCol w:w="5199"/>
      </w:tblGrid>
      <w:tr w:rsidR="000126BD" w:rsidRPr="0039559D" w14:paraId="286BAC42" w14:textId="77777777" w:rsidTr="00D0749C">
        <w:trPr>
          <w:jc w:val="center"/>
        </w:trPr>
        <w:tc>
          <w:tcPr>
            <w:tcW w:w="3828" w:type="dxa"/>
            <w:vAlign w:val="center"/>
            <w:hideMark/>
          </w:tcPr>
          <w:p w14:paraId="7C6C3935" w14:textId="77777777" w:rsidR="000126BD" w:rsidRPr="0039559D" w:rsidRDefault="000126BD" w:rsidP="00D0749C">
            <w:pPr>
              <w:jc w:val="center"/>
              <w:rPr>
                <w:b/>
                <w:bCs/>
              </w:rPr>
            </w:pPr>
            <w:r w:rsidRPr="0039559D">
              <w:rPr>
                <w:b/>
                <w:bCs/>
              </w:rPr>
              <w:t>Item</w:t>
            </w:r>
          </w:p>
        </w:tc>
        <w:tc>
          <w:tcPr>
            <w:tcW w:w="5199" w:type="dxa"/>
            <w:vAlign w:val="center"/>
            <w:hideMark/>
          </w:tcPr>
          <w:p w14:paraId="5EDB918D" w14:textId="77777777" w:rsidR="000126BD" w:rsidRPr="0039559D" w:rsidRDefault="000126BD" w:rsidP="00D0749C">
            <w:pPr>
              <w:jc w:val="center"/>
              <w:rPr>
                <w:b/>
                <w:bCs/>
              </w:rPr>
            </w:pPr>
            <w:r w:rsidRPr="0039559D">
              <w:rPr>
                <w:b/>
                <w:bCs/>
              </w:rPr>
              <w:t>Value</w:t>
            </w:r>
          </w:p>
        </w:tc>
      </w:tr>
      <w:tr w:rsidR="000126BD" w:rsidRPr="0039559D" w14:paraId="39758F45" w14:textId="77777777" w:rsidTr="00D0749C">
        <w:trPr>
          <w:jc w:val="center"/>
        </w:trPr>
        <w:tc>
          <w:tcPr>
            <w:tcW w:w="3828" w:type="dxa"/>
            <w:vAlign w:val="center"/>
            <w:hideMark/>
          </w:tcPr>
          <w:p w14:paraId="45BC383E" w14:textId="77777777" w:rsidR="000126BD" w:rsidRPr="0039559D" w:rsidRDefault="000126BD" w:rsidP="00D0749C">
            <w:pPr>
              <w:jc w:val="center"/>
            </w:pPr>
            <w:r w:rsidRPr="0039559D">
              <w:t>Data window</w:t>
            </w:r>
          </w:p>
        </w:tc>
        <w:tc>
          <w:tcPr>
            <w:tcW w:w="5199" w:type="dxa"/>
            <w:vAlign w:val="center"/>
            <w:hideMark/>
          </w:tcPr>
          <w:p w14:paraId="60C67B50" w14:textId="77777777" w:rsidR="000126BD" w:rsidRPr="0039559D" w:rsidRDefault="000126BD" w:rsidP="00D0749C">
            <w:pPr>
              <w:jc w:val="center"/>
            </w:pPr>
            <w:r w:rsidRPr="0039559D">
              <w:t>1972–2024 (daily)</w:t>
            </w:r>
          </w:p>
        </w:tc>
      </w:tr>
      <w:tr w:rsidR="000126BD" w:rsidRPr="0039559D" w14:paraId="13BD7A9C" w14:textId="77777777" w:rsidTr="00D0749C">
        <w:trPr>
          <w:jc w:val="center"/>
        </w:trPr>
        <w:tc>
          <w:tcPr>
            <w:tcW w:w="3828" w:type="dxa"/>
            <w:vAlign w:val="center"/>
            <w:hideMark/>
          </w:tcPr>
          <w:p w14:paraId="6E06106C" w14:textId="77777777" w:rsidR="000126BD" w:rsidRPr="0039559D" w:rsidRDefault="000126BD" w:rsidP="00D0749C">
            <w:pPr>
              <w:jc w:val="center"/>
            </w:pPr>
            <w:r w:rsidRPr="0039559D">
              <w:t>Observations (rows)</w:t>
            </w:r>
          </w:p>
        </w:tc>
        <w:tc>
          <w:tcPr>
            <w:tcW w:w="5199" w:type="dxa"/>
            <w:vAlign w:val="center"/>
            <w:hideMark/>
          </w:tcPr>
          <w:p w14:paraId="79B0EE93" w14:textId="77777777" w:rsidR="000126BD" w:rsidRPr="0039559D" w:rsidRDefault="000126BD" w:rsidP="00D0749C">
            <w:pPr>
              <w:jc w:val="center"/>
            </w:pPr>
            <w:r w:rsidRPr="0039559D">
              <w:t>19,316</w:t>
            </w:r>
          </w:p>
        </w:tc>
      </w:tr>
      <w:tr w:rsidR="000126BD" w:rsidRPr="0039559D" w14:paraId="781CA968" w14:textId="77777777" w:rsidTr="00D0749C">
        <w:trPr>
          <w:jc w:val="center"/>
        </w:trPr>
        <w:tc>
          <w:tcPr>
            <w:tcW w:w="3828" w:type="dxa"/>
            <w:vAlign w:val="center"/>
            <w:hideMark/>
          </w:tcPr>
          <w:p w14:paraId="67157A3A" w14:textId="77777777" w:rsidR="000126BD" w:rsidRPr="0039559D" w:rsidRDefault="000126BD" w:rsidP="00D0749C">
            <w:pPr>
              <w:jc w:val="center"/>
            </w:pPr>
            <w:r w:rsidRPr="0039559D">
              <w:t>Features (columns)</w:t>
            </w:r>
          </w:p>
        </w:tc>
        <w:tc>
          <w:tcPr>
            <w:tcW w:w="5199" w:type="dxa"/>
            <w:vAlign w:val="center"/>
            <w:hideMark/>
          </w:tcPr>
          <w:p w14:paraId="3DFEEED1" w14:textId="77777777" w:rsidR="000126BD" w:rsidRPr="0039559D" w:rsidRDefault="000126BD" w:rsidP="00D0749C">
            <w:pPr>
              <w:jc w:val="center"/>
            </w:pPr>
            <w:r w:rsidRPr="0039559D">
              <w:t>52 engineered predictors (meteorology, lags, rolling means, seasonal encodings)</w:t>
            </w:r>
          </w:p>
        </w:tc>
      </w:tr>
      <w:tr w:rsidR="000126BD" w:rsidRPr="0039559D" w14:paraId="6211792F" w14:textId="77777777" w:rsidTr="00D0749C">
        <w:trPr>
          <w:jc w:val="center"/>
        </w:trPr>
        <w:tc>
          <w:tcPr>
            <w:tcW w:w="3828" w:type="dxa"/>
            <w:vAlign w:val="center"/>
            <w:hideMark/>
          </w:tcPr>
          <w:p w14:paraId="7E9BE0AE" w14:textId="77777777" w:rsidR="000126BD" w:rsidRPr="0039559D" w:rsidRDefault="000126BD" w:rsidP="00D0749C">
            <w:pPr>
              <w:jc w:val="center"/>
            </w:pPr>
            <w:r w:rsidRPr="0039559D">
              <w:t>Target</w:t>
            </w:r>
          </w:p>
        </w:tc>
        <w:tc>
          <w:tcPr>
            <w:tcW w:w="5199" w:type="dxa"/>
            <w:vAlign w:val="center"/>
            <w:hideMark/>
          </w:tcPr>
          <w:p w14:paraId="3D07749D" w14:textId="77777777" w:rsidR="000126BD" w:rsidRPr="0039559D" w:rsidRDefault="000126BD" w:rsidP="00D0749C">
            <w:pPr>
              <w:jc w:val="center"/>
            </w:pPr>
            <w:r w:rsidRPr="0039559D">
              <w:t>Daily 2 m temperature (°C)</w:t>
            </w:r>
          </w:p>
        </w:tc>
      </w:tr>
      <w:tr w:rsidR="000126BD" w:rsidRPr="0039559D" w14:paraId="7272F457" w14:textId="77777777" w:rsidTr="00D0749C">
        <w:trPr>
          <w:jc w:val="center"/>
        </w:trPr>
        <w:tc>
          <w:tcPr>
            <w:tcW w:w="3828" w:type="dxa"/>
            <w:vAlign w:val="center"/>
            <w:hideMark/>
          </w:tcPr>
          <w:p w14:paraId="5362EB39" w14:textId="77777777" w:rsidR="000126BD" w:rsidRPr="0039559D" w:rsidRDefault="000126BD" w:rsidP="00D0749C">
            <w:pPr>
              <w:jc w:val="center"/>
            </w:pPr>
            <w:r w:rsidRPr="0039559D">
              <w:lastRenderedPageBreak/>
              <w:t>Estimator</w:t>
            </w:r>
          </w:p>
        </w:tc>
        <w:tc>
          <w:tcPr>
            <w:tcW w:w="5199" w:type="dxa"/>
            <w:vAlign w:val="center"/>
            <w:hideMark/>
          </w:tcPr>
          <w:p w14:paraId="14E6B9CF" w14:textId="77777777" w:rsidR="000126BD" w:rsidRPr="0039559D" w:rsidRDefault="000126BD" w:rsidP="00D0749C">
            <w:pPr>
              <w:jc w:val="center"/>
            </w:pPr>
            <w:r w:rsidRPr="0039559D">
              <w:t>Random Forest regression</w:t>
            </w:r>
          </w:p>
        </w:tc>
      </w:tr>
      <w:tr w:rsidR="000126BD" w:rsidRPr="0039559D" w14:paraId="033CC9E6" w14:textId="77777777" w:rsidTr="00D0749C">
        <w:trPr>
          <w:jc w:val="center"/>
        </w:trPr>
        <w:tc>
          <w:tcPr>
            <w:tcW w:w="3828" w:type="dxa"/>
            <w:vAlign w:val="center"/>
            <w:hideMark/>
          </w:tcPr>
          <w:p w14:paraId="3F14AC03" w14:textId="77777777" w:rsidR="000126BD" w:rsidRPr="0039559D" w:rsidRDefault="000126BD" w:rsidP="00D0749C">
            <w:pPr>
              <w:jc w:val="center"/>
            </w:pPr>
            <w:r w:rsidRPr="0039559D">
              <w:t>Test RMSE (°C)</w:t>
            </w:r>
          </w:p>
        </w:tc>
        <w:tc>
          <w:tcPr>
            <w:tcW w:w="5199" w:type="dxa"/>
            <w:vAlign w:val="center"/>
            <w:hideMark/>
          </w:tcPr>
          <w:p w14:paraId="1717B30D" w14:textId="77777777" w:rsidR="000126BD" w:rsidRPr="0039559D" w:rsidRDefault="000126BD" w:rsidP="00D0749C">
            <w:pPr>
              <w:jc w:val="center"/>
            </w:pPr>
            <w:r w:rsidRPr="0039559D">
              <w:t>0.1129</w:t>
            </w:r>
          </w:p>
        </w:tc>
      </w:tr>
      <w:tr w:rsidR="000126BD" w:rsidRPr="0039559D" w14:paraId="61E18A42" w14:textId="77777777" w:rsidTr="00D0749C">
        <w:trPr>
          <w:jc w:val="center"/>
        </w:trPr>
        <w:tc>
          <w:tcPr>
            <w:tcW w:w="3828" w:type="dxa"/>
            <w:vAlign w:val="center"/>
            <w:hideMark/>
          </w:tcPr>
          <w:p w14:paraId="4E1A3DAB" w14:textId="77777777" w:rsidR="000126BD" w:rsidRPr="0039559D" w:rsidRDefault="000126BD" w:rsidP="00D0749C">
            <w:pPr>
              <w:jc w:val="center"/>
            </w:pPr>
            <w:r w:rsidRPr="0039559D">
              <w:t>Test R²</w:t>
            </w:r>
          </w:p>
        </w:tc>
        <w:tc>
          <w:tcPr>
            <w:tcW w:w="5199" w:type="dxa"/>
            <w:vAlign w:val="center"/>
            <w:hideMark/>
          </w:tcPr>
          <w:p w14:paraId="5FBC9D0B" w14:textId="77777777" w:rsidR="000126BD" w:rsidRPr="0039559D" w:rsidRDefault="000126BD" w:rsidP="00D0749C">
            <w:pPr>
              <w:jc w:val="center"/>
            </w:pPr>
            <w:r w:rsidRPr="0039559D">
              <w:t>0.9990</w:t>
            </w:r>
          </w:p>
        </w:tc>
      </w:tr>
    </w:tbl>
    <w:p w14:paraId="5FAB211F" w14:textId="77777777" w:rsidR="000126BD" w:rsidRPr="0039559D" w:rsidRDefault="000126BD" w:rsidP="0039559D">
      <w:pPr>
        <w:spacing w:after="0" w:line="240" w:lineRule="auto"/>
        <w:jc w:val="both"/>
      </w:pPr>
    </w:p>
    <w:p w14:paraId="2481E8F5" w14:textId="322C1194" w:rsidR="000126BD" w:rsidRDefault="000126BD" w:rsidP="0039559D">
      <w:pPr>
        <w:spacing w:after="0" w:line="240" w:lineRule="auto"/>
        <w:jc w:val="both"/>
      </w:pPr>
      <w:r w:rsidRPr="0039559D">
        <w:t>Table 12B. Top features by importance (test configuration above)</w:t>
      </w:r>
    </w:p>
    <w:p w14:paraId="576E32C8" w14:textId="77777777" w:rsidR="00D0749C" w:rsidRPr="0039559D" w:rsidRDefault="00D0749C"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777"/>
        <w:gridCol w:w="4049"/>
        <w:gridCol w:w="1416"/>
      </w:tblGrid>
      <w:tr w:rsidR="000126BD" w:rsidRPr="0039559D" w14:paraId="52AFC258" w14:textId="77777777" w:rsidTr="000126BD">
        <w:trPr>
          <w:jc w:val="center"/>
        </w:trPr>
        <w:tc>
          <w:tcPr>
            <w:tcW w:w="0" w:type="auto"/>
            <w:hideMark/>
          </w:tcPr>
          <w:p w14:paraId="26D2D6D2" w14:textId="77777777" w:rsidR="000126BD" w:rsidRPr="0039559D" w:rsidRDefault="000126BD" w:rsidP="00D0749C">
            <w:pPr>
              <w:jc w:val="center"/>
              <w:rPr>
                <w:b/>
                <w:bCs/>
              </w:rPr>
            </w:pPr>
            <w:r w:rsidRPr="0039559D">
              <w:rPr>
                <w:b/>
                <w:bCs/>
              </w:rPr>
              <w:t>Rank</w:t>
            </w:r>
          </w:p>
        </w:tc>
        <w:tc>
          <w:tcPr>
            <w:tcW w:w="0" w:type="auto"/>
            <w:hideMark/>
          </w:tcPr>
          <w:p w14:paraId="01880BA3" w14:textId="77777777" w:rsidR="000126BD" w:rsidRPr="0039559D" w:rsidRDefault="000126BD" w:rsidP="00D0749C">
            <w:pPr>
              <w:jc w:val="center"/>
              <w:rPr>
                <w:b/>
                <w:bCs/>
              </w:rPr>
            </w:pPr>
            <w:r w:rsidRPr="0039559D">
              <w:rPr>
                <w:b/>
                <w:bCs/>
              </w:rPr>
              <w:t>Feature</w:t>
            </w:r>
          </w:p>
        </w:tc>
        <w:tc>
          <w:tcPr>
            <w:tcW w:w="0" w:type="auto"/>
            <w:hideMark/>
          </w:tcPr>
          <w:p w14:paraId="5B331B6B" w14:textId="77777777" w:rsidR="000126BD" w:rsidRPr="0039559D" w:rsidRDefault="000126BD" w:rsidP="00D0749C">
            <w:pPr>
              <w:jc w:val="center"/>
              <w:rPr>
                <w:b/>
                <w:bCs/>
              </w:rPr>
            </w:pPr>
            <w:r w:rsidRPr="0039559D">
              <w:rPr>
                <w:b/>
                <w:bCs/>
              </w:rPr>
              <w:t>Importance</w:t>
            </w:r>
          </w:p>
        </w:tc>
      </w:tr>
      <w:tr w:rsidR="000126BD" w:rsidRPr="0039559D" w14:paraId="2C1B513A" w14:textId="77777777" w:rsidTr="000126BD">
        <w:trPr>
          <w:jc w:val="center"/>
        </w:trPr>
        <w:tc>
          <w:tcPr>
            <w:tcW w:w="0" w:type="auto"/>
            <w:hideMark/>
          </w:tcPr>
          <w:p w14:paraId="3BBF938B" w14:textId="77777777" w:rsidR="000126BD" w:rsidRPr="0039559D" w:rsidRDefault="000126BD" w:rsidP="00D0749C">
            <w:pPr>
              <w:jc w:val="center"/>
            </w:pPr>
            <w:r w:rsidRPr="0039559D">
              <w:t>1</w:t>
            </w:r>
          </w:p>
        </w:tc>
        <w:tc>
          <w:tcPr>
            <w:tcW w:w="0" w:type="auto"/>
            <w:hideMark/>
          </w:tcPr>
          <w:p w14:paraId="3F8C12B7" w14:textId="77777777" w:rsidR="000126BD" w:rsidRPr="0039559D" w:rsidRDefault="000126BD" w:rsidP="00D0749C">
            <w:pPr>
              <w:jc w:val="center"/>
            </w:pPr>
            <w:r w:rsidRPr="0039559D">
              <w:t>Heat_Index</w:t>
            </w:r>
          </w:p>
        </w:tc>
        <w:tc>
          <w:tcPr>
            <w:tcW w:w="0" w:type="auto"/>
            <w:hideMark/>
          </w:tcPr>
          <w:p w14:paraId="7BB6BA70" w14:textId="77777777" w:rsidR="000126BD" w:rsidRPr="0039559D" w:rsidRDefault="000126BD" w:rsidP="00D0749C">
            <w:pPr>
              <w:jc w:val="center"/>
            </w:pPr>
            <w:r w:rsidRPr="0039559D">
              <w:t>0.8980</w:t>
            </w:r>
          </w:p>
        </w:tc>
      </w:tr>
      <w:tr w:rsidR="000126BD" w:rsidRPr="0039559D" w14:paraId="024758A6" w14:textId="77777777" w:rsidTr="000126BD">
        <w:trPr>
          <w:jc w:val="center"/>
        </w:trPr>
        <w:tc>
          <w:tcPr>
            <w:tcW w:w="0" w:type="auto"/>
            <w:hideMark/>
          </w:tcPr>
          <w:p w14:paraId="2F07DF56" w14:textId="77777777" w:rsidR="000126BD" w:rsidRPr="0039559D" w:rsidRDefault="000126BD" w:rsidP="00D0749C">
            <w:pPr>
              <w:jc w:val="center"/>
            </w:pPr>
            <w:r w:rsidRPr="0039559D">
              <w:t>2</w:t>
            </w:r>
          </w:p>
        </w:tc>
        <w:tc>
          <w:tcPr>
            <w:tcW w:w="0" w:type="auto"/>
            <w:hideMark/>
          </w:tcPr>
          <w:p w14:paraId="5C0FA1BC" w14:textId="77777777" w:rsidR="000126BD" w:rsidRPr="0039559D" w:rsidRDefault="000126BD" w:rsidP="00D0749C">
            <w:pPr>
              <w:jc w:val="center"/>
            </w:pPr>
            <w:r w:rsidRPr="0039559D">
              <w:t>Dhaka Relative Humidity [2 m]</w:t>
            </w:r>
          </w:p>
        </w:tc>
        <w:tc>
          <w:tcPr>
            <w:tcW w:w="0" w:type="auto"/>
            <w:hideMark/>
          </w:tcPr>
          <w:p w14:paraId="5EBC8BAD" w14:textId="77777777" w:rsidR="000126BD" w:rsidRPr="0039559D" w:rsidRDefault="000126BD" w:rsidP="00D0749C">
            <w:pPr>
              <w:jc w:val="center"/>
            </w:pPr>
            <w:r w:rsidRPr="0039559D">
              <w:t>0.0745</w:t>
            </w:r>
          </w:p>
        </w:tc>
      </w:tr>
      <w:tr w:rsidR="000126BD" w:rsidRPr="0039559D" w14:paraId="47F4F810" w14:textId="77777777" w:rsidTr="000126BD">
        <w:trPr>
          <w:jc w:val="center"/>
        </w:trPr>
        <w:tc>
          <w:tcPr>
            <w:tcW w:w="0" w:type="auto"/>
            <w:hideMark/>
          </w:tcPr>
          <w:p w14:paraId="062081E5" w14:textId="77777777" w:rsidR="000126BD" w:rsidRPr="0039559D" w:rsidRDefault="000126BD" w:rsidP="00D0749C">
            <w:pPr>
              <w:jc w:val="center"/>
            </w:pPr>
            <w:r w:rsidRPr="0039559D">
              <w:t>3</w:t>
            </w:r>
          </w:p>
        </w:tc>
        <w:tc>
          <w:tcPr>
            <w:tcW w:w="0" w:type="auto"/>
            <w:hideMark/>
          </w:tcPr>
          <w:p w14:paraId="2823DA67" w14:textId="77777777" w:rsidR="000126BD" w:rsidRPr="0039559D" w:rsidRDefault="000126BD" w:rsidP="00D0749C">
            <w:pPr>
              <w:jc w:val="center"/>
            </w:pPr>
            <w:r w:rsidRPr="0039559D">
              <w:t>Temp_lag_1</w:t>
            </w:r>
          </w:p>
        </w:tc>
        <w:tc>
          <w:tcPr>
            <w:tcW w:w="0" w:type="auto"/>
            <w:hideMark/>
          </w:tcPr>
          <w:p w14:paraId="027E7256" w14:textId="77777777" w:rsidR="000126BD" w:rsidRPr="0039559D" w:rsidRDefault="000126BD" w:rsidP="00D0749C">
            <w:pPr>
              <w:jc w:val="center"/>
            </w:pPr>
            <w:r w:rsidRPr="0039559D">
              <w:t>0.0244</w:t>
            </w:r>
          </w:p>
        </w:tc>
      </w:tr>
      <w:tr w:rsidR="000126BD" w:rsidRPr="0039559D" w14:paraId="2F60894A" w14:textId="77777777" w:rsidTr="000126BD">
        <w:trPr>
          <w:jc w:val="center"/>
        </w:trPr>
        <w:tc>
          <w:tcPr>
            <w:tcW w:w="0" w:type="auto"/>
            <w:hideMark/>
          </w:tcPr>
          <w:p w14:paraId="1BDD6375" w14:textId="77777777" w:rsidR="000126BD" w:rsidRPr="0039559D" w:rsidRDefault="000126BD" w:rsidP="00D0749C">
            <w:pPr>
              <w:jc w:val="center"/>
            </w:pPr>
            <w:r w:rsidRPr="0039559D">
              <w:t>4</w:t>
            </w:r>
          </w:p>
        </w:tc>
        <w:tc>
          <w:tcPr>
            <w:tcW w:w="0" w:type="auto"/>
            <w:hideMark/>
          </w:tcPr>
          <w:p w14:paraId="173D45F0" w14:textId="77777777" w:rsidR="000126BD" w:rsidRPr="0039559D" w:rsidRDefault="000126BD" w:rsidP="00D0749C">
            <w:pPr>
              <w:jc w:val="center"/>
            </w:pPr>
            <w:r w:rsidRPr="0039559D">
              <w:t>Temp_rolling_7</w:t>
            </w:r>
          </w:p>
        </w:tc>
        <w:tc>
          <w:tcPr>
            <w:tcW w:w="0" w:type="auto"/>
            <w:hideMark/>
          </w:tcPr>
          <w:p w14:paraId="24B0D823" w14:textId="77777777" w:rsidR="000126BD" w:rsidRPr="0039559D" w:rsidRDefault="000126BD" w:rsidP="00D0749C">
            <w:pPr>
              <w:jc w:val="center"/>
            </w:pPr>
            <w:r w:rsidRPr="0039559D">
              <w:t>0.0019</w:t>
            </w:r>
          </w:p>
        </w:tc>
      </w:tr>
      <w:tr w:rsidR="000126BD" w:rsidRPr="0039559D" w14:paraId="4E21D9D6" w14:textId="77777777" w:rsidTr="000126BD">
        <w:trPr>
          <w:jc w:val="center"/>
        </w:trPr>
        <w:tc>
          <w:tcPr>
            <w:tcW w:w="0" w:type="auto"/>
            <w:hideMark/>
          </w:tcPr>
          <w:p w14:paraId="257F95CE" w14:textId="77777777" w:rsidR="000126BD" w:rsidRPr="0039559D" w:rsidRDefault="000126BD" w:rsidP="00D0749C">
            <w:pPr>
              <w:jc w:val="center"/>
            </w:pPr>
            <w:r w:rsidRPr="0039559D">
              <w:t>5</w:t>
            </w:r>
          </w:p>
        </w:tc>
        <w:tc>
          <w:tcPr>
            <w:tcW w:w="0" w:type="auto"/>
            <w:hideMark/>
          </w:tcPr>
          <w:p w14:paraId="2AA2C2F9" w14:textId="77777777" w:rsidR="000126BD" w:rsidRPr="0039559D" w:rsidRDefault="000126BD" w:rsidP="00D0749C">
            <w:pPr>
              <w:jc w:val="center"/>
            </w:pPr>
            <w:proofErr w:type="spellStart"/>
            <w:r w:rsidRPr="0039559D">
              <w:t>DayOfYear_sin</w:t>
            </w:r>
            <w:proofErr w:type="spellEnd"/>
          </w:p>
        </w:tc>
        <w:tc>
          <w:tcPr>
            <w:tcW w:w="0" w:type="auto"/>
            <w:hideMark/>
          </w:tcPr>
          <w:p w14:paraId="411E9AB5" w14:textId="77777777" w:rsidR="000126BD" w:rsidRPr="0039559D" w:rsidRDefault="000126BD" w:rsidP="00D0749C">
            <w:pPr>
              <w:jc w:val="center"/>
            </w:pPr>
            <w:r w:rsidRPr="0039559D">
              <w:t>0.0002</w:t>
            </w:r>
          </w:p>
        </w:tc>
      </w:tr>
      <w:tr w:rsidR="000126BD" w:rsidRPr="0039559D" w14:paraId="6BE86B56" w14:textId="77777777" w:rsidTr="000126BD">
        <w:trPr>
          <w:jc w:val="center"/>
        </w:trPr>
        <w:tc>
          <w:tcPr>
            <w:tcW w:w="0" w:type="auto"/>
            <w:hideMark/>
          </w:tcPr>
          <w:p w14:paraId="03AEB68B" w14:textId="77777777" w:rsidR="000126BD" w:rsidRPr="0039559D" w:rsidRDefault="000126BD" w:rsidP="00D0749C">
            <w:pPr>
              <w:jc w:val="center"/>
            </w:pPr>
            <w:r w:rsidRPr="0039559D">
              <w:t>6</w:t>
            </w:r>
          </w:p>
        </w:tc>
        <w:tc>
          <w:tcPr>
            <w:tcW w:w="0" w:type="auto"/>
            <w:hideMark/>
          </w:tcPr>
          <w:p w14:paraId="609DB721" w14:textId="77777777" w:rsidR="000126BD" w:rsidRPr="0039559D" w:rsidRDefault="000126BD" w:rsidP="00D0749C">
            <w:pPr>
              <w:jc w:val="center"/>
            </w:pPr>
            <w:proofErr w:type="spellStart"/>
            <w:r w:rsidRPr="0039559D">
              <w:t>DayOfYear_cos</w:t>
            </w:r>
            <w:proofErr w:type="spellEnd"/>
          </w:p>
        </w:tc>
        <w:tc>
          <w:tcPr>
            <w:tcW w:w="0" w:type="auto"/>
            <w:hideMark/>
          </w:tcPr>
          <w:p w14:paraId="1D875584" w14:textId="77777777" w:rsidR="000126BD" w:rsidRPr="0039559D" w:rsidRDefault="000126BD" w:rsidP="00D0749C">
            <w:pPr>
              <w:jc w:val="center"/>
            </w:pPr>
            <w:r w:rsidRPr="0039559D">
              <w:t>0.0002</w:t>
            </w:r>
          </w:p>
        </w:tc>
      </w:tr>
      <w:tr w:rsidR="000126BD" w:rsidRPr="0039559D" w14:paraId="6045DAD2" w14:textId="77777777" w:rsidTr="000126BD">
        <w:trPr>
          <w:jc w:val="center"/>
        </w:trPr>
        <w:tc>
          <w:tcPr>
            <w:tcW w:w="0" w:type="auto"/>
            <w:hideMark/>
          </w:tcPr>
          <w:p w14:paraId="4E6ABFE5" w14:textId="77777777" w:rsidR="000126BD" w:rsidRPr="0039559D" w:rsidRDefault="000126BD" w:rsidP="00D0749C">
            <w:pPr>
              <w:jc w:val="center"/>
            </w:pPr>
            <w:r w:rsidRPr="0039559D">
              <w:t>7</w:t>
            </w:r>
          </w:p>
        </w:tc>
        <w:tc>
          <w:tcPr>
            <w:tcW w:w="0" w:type="auto"/>
            <w:hideMark/>
          </w:tcPr>
          <w:p w14:paraId="7050A58E" w14:textId="77777777" w:rsidR="000126BD" w:rsidRPr="0039559D" w:rsidRDefault="000126BD" w:rsidP="00D0749C">
            <w:pPr>
              <w:jc w:val="center"/>
            </w:pPr>
            <w:r w:rsidRPr="0039559D">
              <w:t>Dhaka Mean Sea Level Pressure [MSL]</w:t>
            </w:r>
          </w:p>
        </w:tc>
        <w:tc>
          <w:tcPr>
            <w:tcW w:w="0" w:type="auto"/>
            <w:hideMark/>
          </w:tcPr>
          <w:p w14:paraId="60EC31F8" w14:textId="77777777" w:rsidR="000126BD" w:rsidRPr="0039559D" w:rsidRDefault="000126BD" w:rsidP="00D0749C">
            <w:pPr>
              <w:jc w:val="center"/>
            </w:pPr>
            <w:r w:rsidRPr="0039559D">
              <w:t>0.0002</w:t>
            </w:r>
          </w:p>
        </w:tc>
      </w:tr>
      <w:tr w:rsidR="000126BD" w:rsidRPr="0039559D" w14:paraId="38B5F766" w14:textId="77777777" w:rsidTr="000126BD">
        <w:trPr>
          <w:jc w:val="center"/>
        </w:trPr>
        <w:tc>
          <w:tcPr>
            <w:tcW w:w="0" w:type="auto"/>
            <w:hideMark/>
          </w:tcPr>
          <w:p w14:paraId="72E8A16C" w14:textId="77777777" w:rsidR="000126BD" w:rsidRPr="0039559D" w:rsidRDefault="000126BD" w:rsidP="00D0749C">
            <w:pPr>
              <w:jc w:val="center"/>
            </w:pPr>
            <w:r w:rsidRPr="0039559D">
              <w:t>8</w:t>
            </w:r>
          </w:p>
        </w:tc>
        <w:tc>
          <w:tcPr>
            <w:tcW w:w="0" w:type="auto"/>
            <w:hideMark/>
          </w:tcPr>
          <w:p w14:paraId="6185A518" w14:textId="77777777" w:rsidR="000126BD" w:rsidRPr="0039559D" w:rsidRDefault="000126BD" w:rsidP="00D0749C">
            <w:pPr>
              <w:jc w:val="center"/>
            </w:pPr>
            <w:r w:rsidRPr="0039559D">
              <w:t>Temp_rolling_30</w:t>
            </w:r>
          </w:p>
        </w:tc>
        <w:tc>
          <w:tcPr>
            <w:tcW w:w="0" w:type="auto"/>
            <w:hideMark/>
          </w:tcPr>
          <w:p w14:paraId="5F1B631B" w14:textId="77777777" w:rsidR="000126BD" w:rsidRPr="0039559D" w:rsidRDefault="000126BD" w:rsidP="00D0749C">
            <w:pPr>
              <w:jc w:val="center"/>
            </w:pPr>
            <w:r w:rsidRPr="0039559D">
              <w:t>0.0001</w:t>
            </w:r>
          </w:p>
        </w:tc>
      </w:tr>
      <w:tr w:rsidR="000126BD" w:rsidRPr="0039559D" w14:paraId="4EA092F4" w14:textId="77777777" w:rsidTr="000126BD">
        <w:trPr>
          <w:jc w:val="center"/>
        </w:trPr>
        <w:tc>
          <w:tcPr>
            <w:tcW w:w="0" w:type="auto"/>
            <w:hideMark/>
          </w:tcPr>
          <w:p w14:paraId="37E0CFCF" w14:textId="77777777" w:rsidR="000126BD" w:rsidRPr="0039559D" w:rsidRDefault="000126BD" w:rsidP="00D0749C">
            <w:pPr>
              <w:jc w:val="center"/>
            </w:pPr>
            <w:r w:rsidRPr="0039559D">
              <w:t>9</w:t>
            </w:r>
          </w:p>
        </w:tc>
        <w:tc>
          <w:tcPr>
            <w:tcW w:w="0" w:type="auto"/>
            <w:hideMark/>
          </w:tcPr>
          <w:p w14:paraId="4691042D" w14:textId="77777777" w:rsidR="000126BD" w:rsidRPr="0039559D" w:rsidRDefault="000126BD" w:rsidP="00D0749C">
            <w:pPr>
              <w:jc w:val="center"/>
            </w:pPr>
            <w:r w:rsidRPr="0039559D">
              <w:t>Temp_lag_7</w:t>
            </w:r>
          </w:p>
        </w:tc>
        <w:tc>
          <w:tcPr>
            <w:tcW w:w="0" w:type="auto"/>
            <w:hideMark/>
          </w:tcPr>
          <w:p w14:paraId="445A133B" w14:textId="77777777" w:rsidR="000126BD" w:rsidRPr="0039559D" w:rsidRDefault="000126BD" w:rsidP="00D0749C">
            <w:pPr>
              <w:jc w:val="center"/>
            </w:pPr>
            <w:r w:rsidRPr="0039559D">
              <w:t>0.0001</w:t>
            </w:r>
          </w:p>
        </w:tc>
      </w:tr>
      <w:tr w:rsidR="000126BD" w:rsidRPr="0039559D" w14:paraId="53D91A26" w14:textId="77777777" w:rsidTr="000126BD">
        <w:trPr>
          <w:jc w:val="center"/>
        </w:trPr>
        <w:tc>
          <w:tcPr>
            <w:tcW w:w="0" w:type="auto"/>
            <w:hideMark/>
          </w:tcPr>
          <w:p w14:paraId="0132704A" w14:textId="77777777" w:rsidR="000126BD" w:rsidRPr="0039559D" w:rsidRDefault="000126BD" w:rsidP="00D0749C">
            <w:pPr>
              <w:jc w:val="center"/>
            </w:pPr>
            <w:r w:rsidRPr="0039559D">
              <w:t>10</w:t>
            </w:r>
          </w:p>
        </w:tc>
        <w:tc>
          <w:tcPr>
            <w:tcW w:w="0" w:type="auto"/>
            <w:hideMark/>
          </w:tcPr>
          <w:p w14:paraId="070A6B9A" w14:textId="77777777" w:rsidR="000126BD" w:rsidRPr="0039559D" w:rsidRDefault="000126BD" w:rsidP="00D0749C">
            <w:pPr>
              <w:jc w:val="center"/>
            </w:pPr>
            <w:r w:rsidRPr="0039559D">
              <w:t>Dhaka Wind Speed [10 m]</w:t>
            </w:r>
          </w:p>
        </w:tc>
        <w:tc>
          <w:tcPr>
            <w:tcW w:w="0" w:type="auto"/>
            <w:hideMark/>
          </w:tcPr>
          <w:p w14:paraId="35CEA693" w14:textId="77777777" w:rsidR="000126BD" w:rsidRPr="0039559D" w:rsidRDefault="000126BD" w:rsidP="00D0749C">
            <w:pPr>
              <w:jc w:val="center"/>
            </w:pPr>
            <w:r w:rsidRPr="0039559D">
              <w:t>0.0001</w:t>
            </w:r>
          </w:p>
        </w:tc>
      </w:tr>
    </w:tbl>
    <w:p w14:paraId="4B69722E" w14:textId="77777777" w:rsidR="000126BD" w:rsidRPr="0039559D" w:rsidRDefault="000126BD" w:rsidP="0039559D">
      <w:pPr>
        <w:spacing w:after="0" w:line="240" w:lineRule="auto"/>
        <w:jc w:val="both"/>
      </w:pPr>
    </w:p>
    <w:p w14:paraId="35A35214" w14:textId="77777777" w:rsidR="000126BD" w:rsidRDefault="000126BD" w:rsidP="0039559D">
      <w:pPr>
        <w:spacing w:after="0" w:line="240" w:lineRule="auto"/>
        <w:jc w:val="both"/>
      </w:pPr>
      <w:r w:rsidRPr="0039559D">
        <w:t>The Random Forest was trained on daily records (19,316 rows, 52 engineered features) and achieves very low error on the held-out set (RMSE ≈ 0.113 °C; R² ≈ 0.999). The importance profile is extremely concentrated: Heat_Index alone accounts for ~0.90 of total importance, followed by relative humidity (~0.075) and short-memory terms such as the 1-day lag of temperature (~0.024) and a 7-day rolling mean (~0.002). Calendar encodings (day-of-year sine/cosine) and synoptic proxies (mean sea-level pressure, wind speed) contribute only marginally. In short, the model captures daily temperature variability almost perfectly when given a rich set of contemporaneous meteorological features and short lags.</w:t>
      </w:r>
    </w:p>
    <w:p w14:paraId="399EF6BA" w14:textId="77777777" w:rsidR="00D0749C" w:rsidRPr="0039559D" w:rsidRDefault="00D0749C" w:rsidP="0039559D">
      <w:pPr>
        <w:spacing w:after="0" w:line="240" w:lineRule="auto"/>
        <w:jc w:val="both"/>
      </w:pPr>
    </w:p>
    <w:p w14:paraId="55908F19" w14:textId="77777777" w:rsidR="000126BD" w:rsidRDefault="000126BD" w:rsidP="0039559D">
      <w:pPr>
        <w:spacing w:after="0" w:line="240" w:lineRule="auto"/>
        <w:jc w:val="both"/>
      </w:pPr>
      <w:r w:rsidRPr="0039559D">
        <w:t>Interpretation requires one caveat that we should state clearly in the Methods/Results: because Heat_Index is a direct function of temperature and humidity, including it as a predictor when the target is temperature introduces target leakage and explains the near-perfect R² and the dominance of that feature. This Random Forest is therefore best presented as a feature-screening/sanity-check model for within-sample daily variability, not as the basis for multi-year extrapolation. If we wish to forecast temperature, we should refit the model without Heat_Index (and with time-aware splits/forward chaining); or, alternatively, keep Heat_Index as the target and train the model to predict heat stress directly. A complementary option is to reframe the task as classification of heatwave days (≥ 36 °C) using only past-available predictors (humidity, pressure, cloud, radiation, lags), which aligns with operational early-warning use cases.</w:t>
      </w:r>
    </w:p>
    <w:p w14:paraId="226C0FC5" w14:textId="77777777" w:rsidR="00D0749C" w:rsidRPr="0039559D" w:rsidRDefault="00D0749C" w:rsidP="0039559D">
      <w:pPr>
        <w:spacing w:after="0" w:line="240" w:lineRule="auto"/>
        <w:jc w:val="both"/>
      </w:pPr>
    </w:p>
    <w:p w14:paraId="6FCF7A65" w14:textId="55AC0A2E" w:rsidR="000126BD" w:rsidRDefault="000126BD" w:rsidP="0039559D">
      <w:pPr>
        <w:spacing w:after="0" w:line="240" w:lineRule="auto"/>
        <w:jc w:val="both"/>
      </w:pPr>
      <w:r w:rsidRPr="0039559D">
        <w:t>Table 13. XGBoost regression (daily temperature): configuration and performance</w:t>
      </w:r>
    </w:p>
    <w:p w14:paraId="0D88DAC9" w14:textId="77777777" w:rsidR="00D0749C" w:rsidRPr="0039559D" w:rsidRDefault="00D0749C"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2977"/>
        <w:gridCol w:w="6050"/>
      </w:tblGrid>
      <w:tr w:rsidR="000126BD" w:rsidRPr="0039559D" w14:paraId="3CD1299C" w14:textId="77777777" w:rsidTr="00D0749C">
        <w:trPr>
          <w:jc w:val="center"/>
        </w:trPr>
        <w:tc>
          <w:tcPr>
            <w:tcW w:w="2977" w:type="dxa"/>
            <w:vAlign w:val="center"/>
            <w:hideMark/>
          </w:tcPr>
          <w:p w14:paraId="05977798" w14:textId="77777777" w:rsidR="000126BD" w:rsidRPr="0039559D" w:rsidRDefault="000126BD" w:rsidP="00D0749C">
            <w:pPr>
              <w:jc w:val="center"/>
              <w:rPr>
                <w:b/>
                <w:bCs/>
              </w:rPr>
            </w:pPr>
            <w:r w:rsidRPr="0039559D">
              <w:rPr>
                <w:b/>
                <w:bCs/>
              </w:rPr>
              <w:t>Item</w:t>
            </w:r>
          </w:p>
        </w:tc>
        <w:tc>
          <w:tcPr>
            <w:tcW w:w="6050" w:type="dxa"/>
            <w:vAlign w:val="center"/>
            <w:hideMark/>
          </w:tcPr>
          <w:p w14:paraId="1ED3C249" w14:textId="77777777" w:rsidR="000126BD" w:rsidRPr="0039559D" w:rsidRDefault="000126BD" w:rsidP="00D0749C">
            <w:pPr>
              <w:jc w:val="center"/>
              <w:rPr>
                <w:b/>
                <w:bCs/>
              </w:rPr>
            </w:pPr>
            <w:r w:rsidRPr="0039559D">
              <w:rPr>
                <w:b/>
                <w:bCs/>
              </w:rPr>
              <w:t>Value</w:t>
            </w:r>
          </w:p>
        </w:tc>
      </w:tr>
      <w:tr w:rsidR="000126BD" w:rsidRPr="0039559D" w14:paraId="12139903" w14:textId="77777777" w:rsidTr="00D0749C">
        <w:trPr>
          <w:jc w:val="center"/>
        </w:trPr>
        <w:tc>
          <w:tcPr>
            <w:tcW w:w="2977" w:type="dxa"/>
            <w:vAlign w:val="center"/>
            <w:hideMark/>
          </w:tcPr>
          <w:p w14:paraId="3F361D43" w14:textId="77777777" w:rsidR="000126BD" w:rsidRPr="0039559D" w:rsidRDefault="000126BD" w:rsidP="00D0749C">
            <w:pPr>
              <w:jc w:val="center"/>
            </w:pPr>
            <w:r w:rsidRPr="0039559D">
              <w:t>Data window</w:t>
            </w:r>
          </w:p>
        </w:tc>
        <w:tc>
          <w:tcPr>
            <w:tcW w:w="6050" w:type="dxa"/>
            <w:vAlign w:val="center"/>
            <w:hideMark/>
          </w:tcPr>
          <w:p w14:paraId="1A0D7A25" w14:textId="77777777" w:rsidR="000126BD" w:rsidRPr="0039559D" w:rsidRDefault="000126BD" w:rsidP="00D0749C">
            <w:pPr>
              <w:jc w:val="center"/>
            </w:pPr>
            <w:r w:rsidRPr="0039559D">
              <w:t>1972–2024 (daily)</w:t>
            </w:r>
          </w:p>
        </w:tc>
      </w:tr>
      <w:tr w:rsidR="000126BD" w:rsidRPr="0039559D" w14:paraId="53A97E16" w14:textId="77777777" w:rsidTr="00D0749C">
        <w:trPr>
          <w:jc w:val="center"/>
        </w:trPr>
        <w:tc>
          <w:tcPr>
            <w:tcW w:w="2977" w:type="dxa"/>
            <w:vAlign w:val="center"/>
            <w:hideMark/>
          </w:tcPr>
          <w:p w14:paraId="14E1CB14" w14:textId="77777777" w:rsidR="000126BD" w:rsidRPr="0039559D" w:rsidRDefault="000126BD" w:rsidP="00D0749C">
            <w:pPr>
              <w:jc w:val="center"/>
            </w:pPr>
            <w:r w:rsidRPr="0039559D">
              <w:t>Observations (rows)</w:t>
            </w:r>
          </w:p>
        </w:tc>
        <w:tc>
          <w:tcPr>
            <w:tcW w:w="6050" w:type="dxa"/>
            <w:vAlign w:val="center"/>
            <w:hideMark/>
          </w:tcPr>
          <w:p w14:paraId="35388094" w14:textId="77777777" w:rsidR="000126BD" w:rsidRPr="0039559D" w:rsidRDefault="000126BD" w:rsidP="00D0749C">
            <w:pPr>
              <w:jc w:val="center"/>
            </w:pPr>
            <w:r w:rsidRPr="0039559D">
              <w:t>19,316</w:t>
            </w:r>
          </w:p>
        </w:tc>
      </w:tr>
      <w:tr w:rsidR="000126BD" w:rsidRPr="0039559D" w14:paraId="50532FE0" w14:textId="77777777" w:rsidTr="00D0749C">
        <w:trPr>
          <w:jc w:val="center"/>
        </w:trPr>
        <w:tc>
          <w:tcPr>
            <w:tcW w:w="2977" w:type="dxa"/>
            <w:vAlign w:val="center"/>
            <w:hideMark/>
          </w:tcPr>
          <w:p w14:paraId="28570768" w14:textId="77777777" w:rsidR="000126BD" w:rsidRPr="0039559D" w:rsidRDefault="000126BD" w:rsidP="00D0749C">
            <w:pPr>
              <w:jc w:val="center"/>
            </w:pPr>
            <w:r w:rsidRPr="0039559D">
              <w:t>Features (columns)</w:t>
            </w:r>
          </w:p>
        </w:tc>
        <w:tc>
          <w:tcPr>
            <w:tcW w:w="6050" w:type="dxa"/>
            <w:vAlign w:val="center"/>
            <w:hideMark/>
          </w:tcPr>
          <w:p w14:paraId="2DC3EC76" w14:textId="77777777" w:rsidR="000126BD" w:rsidRPr="0039559D" w:rsidRDefault="000126BD" w:rsidP="00D0749C">
            <w:pPr>
              <w:jc w:val="center"/>
            </w:pPr>
            <w:r w:rsidRPr="0039559D">
              <w:t>52 engineered predictors (meteorology, lags, rolling means, seasonal encodings)</w:t>
            </w:r>
          </w:p>
        </w:tc>
      </w:tr>
      <w:tr w:rsidR="000126BD" w:rsidRPr="0039559D" w14:paraId="7DCAE2C3" w14:textId="77777777" w:rsidTr="00D0749C">
        <w:trPr>
          <w:jc w:val="center"/>
        </w:trPr>
        <w:tc>
          <w:tcPr>
            <w:tcW w:w="2977" w:type="dxa"/>
            <w:vAlign w:val="center"/>
            <w:hideMark/>
          </w:tcPr>
          <w:p w14:paraId="22608961" w14:textId="77777777" w:rsidR="000126BD" w:rsidRPr="0039559D" w:rsidRDefault="000126BD" w:rsidP="00D0749C">
            <w:pPr>
              <w:jc w:val="center"/>
            </w:pPr>
            <w:r w:rsidRPr="0039559D">
              <w:t>Target</w:t>
            </w:r>
          </w:p>
        </w:tc>
        <w:tc>
          <w:tcPr>
            <w:tcW w:w="6050" w:type="dxa"/>
            <w:vAlign w:val="center"/>
            <w:hideMark/>
          </w:tcPr>
          <w:p w14:paraId="6C832261" w14:textId="77777777" w:rsidR="000126BD" w:rsidRPr="0039559D" w:rsidRDefault="000126BD" w:rsidP="00D0749C">
            <w:pPr>
              <w:jc w:val="center"/>
            </w:pPr>
            <w:r w:rsidRPr="0039559D">
              <w:t>Daily 2 m temperature (°C)</w:t>
            </w:r>
          </w:p>
        </w:tc>
      </w:tr>
      <w:tr w:rsidR="000126BD" w:rsidRPr="0039559D" w14:paraId="4DD7D6B5" w14:textId="77777777" w:rsidTr="00D0749C">
        <w:trPr>
          <w:jc w:val="center"/>
        </w:trPr>
        <w:tc>
          <w:tcPr>
            <w:tcW w:w="2977" w:type="dxa"/>
            <w:vAlign w:val="center"/>
            <w:hideMark/>
          </w:tcPr>
          <w:p w14:paraId="6B6A5909" w14:textId="77777777" w:rsidR="000126BD" w:rsidRPr="0039559D" w:rsidRDefault="000126BD" w:rsidP="00D0749C">
            <w:pPr>
              <w:jc w:val="center"/>
            </w:pPr>
            <w:r w:rsidRPr="0039559D">
              <w:t>Estimator</w:t>
            </w:r>
          </w:p>
        </w:tc>
        <w:tc>
          <w:tcPr>
            <w:tcW w:w="6050" w:type="dxa"/>
            <w:vAlign w:val="center"/>
            <w:hideMark/>
          </w:tcPr>
          <w:p w14:paraId="69E69465" w14:textId="77777777" w:rsidR="000126BD" w:rsidRPr="0039559D" w:rsidRDefault="000126BD" w:rsidP="00D0749C">
            <w:pPr>
              <w:jc w:val="center"/>
            </w:pPr>
            <w:r w:rsidRPr="0039559D">
              <w:t xml:space="preserve">XGBoost </w:t>
            </w:r>
            <w:proofErr w:type="spellStart"/>
            <w:r w:rsidRPr="0039559D">
              <w:t>regressor</w:t>
            </w:r>
            <w:proofErr w:type="spellEnd"/>
            <w:r w:rsidRPr="0039559D">
              <w:t xml:space="preserve"> (gradient boosting trees)</w:t>
            </w:r>
          </w:p>
        </w:tc>
      </w:tr>
      <w:tr w:rsidR="000126BD" w:rsidRPr="0039559D" w14:paraId="4A22FA5A" w14:textId="77777777" w:rsidTr="00D0749C">
        <w:trPr>
          <w:jc w:val="center"/>
        </w:trPr>
        <w:tc>
          <w:tcPr>
            <w:tcW w:w="2977" w:type="dxa"/>
            <w:vAlign w:val="center"/>
            <w:hideMark/>
          </w:tcPr>
          <w:p w14:paraId="6C54CCCC" w14:textId="77777777" w:rsidR="000126BD" w:rsidRPr="0039559D" w:rsidRDefault="000126BD" w:rsidP="00D0749C">
            <w:pPr>
              <w:jc w:val="center"/>
            </w:pPr>
            <w:r w:rsidRPr="0039559D">
              <w:t>Test RMSE (°C)</w:t>
            </w:r>
          </w:p>
        </w:tc>
        <w:tc>
          <w:tcPr>
            <w:tcW w:w="6050" w:type="dxa"/>
            <w:vAlign w:val="center"/>
            <w:hideMark/>
          </w:tcPr>
          <w:p w14:paraId="0C418F4B" w14:textId="77777777" w:rsidR="000126BD" w:rsidRPr="0039559D" w:rsidRDefault="000126BD" w:rsidP="00D0749C">
            <w:pPr>
              <w:jc w:val="center"/>
            </w:pPr>
            <w:r w:rsidRPr="0039559D">
              <w:t>0.1187</w:t>
            </w:r>
          </w:p>
        </w:tc>
      </w:tr>
      <w:tr w:rsidR="000126BD" w:rsidRPr="0039559D" w14:paraId="4C45D373" w14:textId="77777777" w:rsidTr="00D0749C">
        <w:trPr>
          <w:jc w:val="center"/>
        </w:trPr>
        <w:tc>
          <w:tcPr>
            <w:tcW w:w="2977" w:type="dxa"/>
            <w:hideMark/>
          </w:tcPr>
          <w:p w14:paraId="3AEB1AD3" w14:textId="77777777" w:rsidR="000126BD" w:rsidRPr="0039559D" w:rsidRDefault="000126BD" w:rsidP="00D0749C">
            <w:pPr>
              <w:jc w:val="center"/>
            </w:pPr>
            <w:r w:rsidRPr="0039559D">
              <w:lastRenderedPageBreak/>
              <w:t>Test R²</w:t>
            </w:r>
          </w:p>
        </w:tc>
        <w:tc>
          <w:tcPr>
            <w:tcW w:w="6050" w:type="dxa"/>
            <w:hideMark/>
          </w:tcPr>
          <w:p w14:paraId="6870D91B" w14:textId="77777777" w:rsidR="000126BD" w:rsidRPr="0039559D" w:rsidRDefault="000126BD" w:rsidP="00D0749C">
            <w:pPr>
              <w:jc w:val="center"/>
            </w:pPr>
            <w:r w:rsidRPr="0039559D">
              <w:t>0.9989</w:t>
            </w:r>
          </w:p>
        </w:tc>
      </w:tr>
    </w:tbl>
    <w:p w14:paraId="726B9305" w14:textId="77777777" w:rsidR="000126BD" w:rsidRDefault="000126BD" w:rsidP="0039559D">
      <w:pPr>
        <w:spacing w:after="0" w:line="240" w:lineRule="auto"/>
        <w:jc w:val="both"/>
      </w:pPr>
      <w:r w:rsidRPr="0039559D">
        <w:t>The XGBoost model, trained on the same daily feature set used for Random Forest, attains very low error on the hold-out set (RMSE ≈ 0.1187 °C; R² ≈ 0.9989). This confirms that gradient-boosted trees reconstruct day-to-day temperature with near-perfect fidelity when supplied with contemporaneous meteorological inputs and short-memory terms. Although feature importances were not exported in this run, prior ensemble results indicate that Heat_Index and relative humidity tend to dominate, with small but nonzero contributions from short lags and rolling means.</w:t>
      </w:r>
    </w:p>
    <w:p w14:paraId="71E996FF" w14:textId="77777777" w:rsidR="00D0749C" w:rsidRPr="0039559D" w:rsidRDefault="00D0749C" w:rsidP="0039559D">
      <w:pPr>
        <w:spacing w:after="0" w:line="240" w:lineRule="auto"/>
        <w:jc w:val="both"/>
      </w:pPr>
    </w:p>
    <w:p w14:paraId="23F4261F" w14:textId="77777777" w:rsidR="000126BD" w:rsidRDefault="000126BD" w:rsidP="0039559D">
      <w:pPr>
        <w:spacing w:after="0" w:line="240" w:lineRule="auto"/>
        <w:jc w:val="both"/>
      </w:pPr>
      <w:r w:rsidRPr="0039559D">
        <w:t>As with the Random Forest, interpretation should acknowledge potential target leakage if Heat_Index (a function of temperature and humidity) is included while predicting temperature. These models are therefore best used for within-sample reconstruction, nowcasting, or as feature screens. For forward-looking applications, we should either remove Heat_Index and enforce time-aware validation (forward chaining) or recast the task to classify heatwave days (≥ 36 °C) using predictors available prior to the forecast date.</w:t>
      </w:r>
    </w:p>
    <w:p w14:paraId="2952A7A7" w14:textId="77777777" w:rsidR="00D0749C" w:rsidRPr="0039559D" w:rsidRDefault="00D0749C" w:rsidP="0039559D">
      <w:pPr>
        <w:spacing w:after="0" w:line="240" w:lineRule="auto"/>
        <w:jc w:val="both"/>
      </w:pPr>
    </w:p>
    <w:p w14:paraId="71945149" w14:textId="77777777" w:rsidR="00C62E20" w:rsidRDefault="00C62E20" w:rsidP="0039559D">
      <w:pPr>
        <w:spacing w:after="0" w:line="240" w:lineRule="auto"/>
        <w:jc w:val="both"/>
      </w:pPr>
      <w:r w:rsidRPr="0039559D">
        <w:t>Table 14A. LSTM configuration and performance (daily next-day temperature)</w:t>
      </w:r>
    </w:p>
    <w:p w14:paraId="28CAE130" w14:textId="77777777" w:rsidR="00B85EB9" w:rsidRPr="0039559D" w:rsidRDefault="00B85EB9"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2975"/>
        <w:gridCol w:w="4132"/>
      </w:tblGrid>
      <w:tr w:rsidR="00C62E20" w:rsidRPr="0039559D" w14:paraId="5FC1B89E" w14:textId="77777777" w:rsidTr="00C62E20">
        <w:trPr>
          <w:jc w:val="center"/>
        </w:trPr>
        <w:tc>
          <w:tcPr>
            <w:tcW w:w="0" w:type="auto"/>
            <w:hideMark/>
          </w:tcPr>
          <w:p w14:paraId="61FF5255" w14:textId="77777777" w:rsidR="00C62E20" w:rsidRPr="0039559D" w:rsidRDefault="00C62E20" w:rsidP="00B85EB9">
            <w:pPr>
              <w:jc w:val="center"/>
              <w:rPr>
                <w:b/>
                <w:bCs/>
              </w:rPr>
            </w:pPr>
            <w:r w:rsidRPr="0039559D">
              <w:rPr>
                <w:b/>
                <w:bCs/>
              </w:rPr>
              <w:t>Item</w:t>
            </w:r>
          </w:p>
        </w:tc>
        <w:tc>
          <w:tcPr>
            <w:tcW w:w="0" w:type="auto"/>
            <w:hideMark/>
          </w:tcPr>
          <w:p w14:paraId="1B06679D" w14:textId="77777777" w:rsidR="00C62E20" w:rsidRPr="0039559D" w:rsidRDefault="00C62E20" w:rsidP="00B85EB9">
            <w:pPr>
              <w:jc w:val="center"/>
              <w:rPr>
                <w:b/>
                <w:bCs/>
              </w:rPr>
            </w:pPr>
            <w:r w:rsidRPr="0039559D">
              <w:rPr>
                <w:b/>
                <w:bCs/>
              </w:rPr>
              <w:t>Value</w:t>
            </w:r>
          </w:p>
        </w:tc>
      </w:tr>
      <w:tr w:rsidR="00C62E20" w:rsidRPr="0039559D" w14:paraId="5640B2DD" w14:textId="77777777" w:rsidTr="00C62E20">
        <w:trPr>
          <w:jc w:val="center"/>
        </w:trPr>
        <w:tc>
          <w:tcPr>
            <w:tcW w:w="0" w:type="auto"/>
            <w:hideMark/>
          </w:tcPr>
          <w:p w14:paraId="25D46349" w14:textId="77777777" w:rsidR="00C62E20" w:rsidRPr="0039559D" w:rsidRDefault="00C62E20" w:rsidP="00B85EB9">
            <w:pPr>
              <w:jc w:val="center"/>
            </w:pPr>
            <w:r w:rsidRPr="0039559D">
              <w:t>Data window</w:t>
            </w:r>
          </w:p>
        </w:tc>
        <w:tc>
          <w:tcPr>
            <w:tcW w:w="0" w:type="auto"/>
            <w:hideMark/>
          </w:tcPr>
          <w:p w14:paraId="5FF1B1D9" w14:textId="77777777" w:rsidR="00C62E20" w:rsidRPr="0039559D" w:rsidRDefault="00C62E20" w:rsidP="00B85EB9">
            <w:pPr>
              <w:jc w:val="center"/>
            </w:pPr>
            <w:r w:rsidRPr="0039559D">
              <w:t>1972–2024 (daily)</w:t>
            </w:r>
          </w:p>
        </w:tc>
      </w:tr>
      <w:tr w:rsidR="00C62E20" w:rsidRPr="0039559D" w14:paraId="56F1096D" w14:textId="77777777" w:rsidTr="00C62E20">
        <w:trPr>
          <w:jc w:val="center"/>
        </w:trPr>
        <w:tc>
          <w:tcPr>
            <w:tcW w:w="0" w:type="auto"/>
            <w:hideMark/>
          </w:tcPr>
          <w:p w14:paraId="0B1AAABF" w14:textId="77777777" w:rsidR="00C62E20" w:rsidRPr="0039559D" w:rsidRDefault="00C62E20" w:rsidP="00B85EB9">
            <w:pPr>
              <w:jc w:val="center"/>
            </w:pPr>
            <w:r w:rsidRPr="0039559D">
              <w:t>Observations (rows)</w:t>
            </w:r>
          </w:p>
        </w:tc>
        <w:tc>
          <w:tcPr>
            <w:tcW w:w="0" w:type="auto"/>
            <w:hideMark/>
          </w:tcPr>
          <w:p w14:paraId="1915086D" w14:textId="77777777" w:rsidR="00C62E20" w:rsidRPr="0039559D" w:rsidRDefault="00C62E20" w:rsidP="00B85EB9">
            <w:pPr>
              <w:jc w:val="center"/>
            </w:pPr>
            <w:r w:rsidRPr="0039559D">
              <w:t>19,315</w:t>
            </w:r>
          </w:p>
        </w:tc>
      </w:tr>
      <w:tr w:rsidR="00C62E20" w:rsidRPr="0039559D" w14:paraId="0BC39B06" w14:textId="77777777" w:rsidTr="00C62E20">
        <w:trPr>
          <w:jc w:val="center"/>
        </w:trPr>
        <w:tc>
          <w:tcPr>
            <w:tcW w:w="0" w:type="auto"/>
            <w:hideMark/>
          </w:tcPr>
          <w:p w14:paraId="78036D8A" w14:textId="77777777" w:rsidR="00C62E20" w:rsidRPr="0039559D" w:rsidRDefault="00C62E20" w:rsidP="00B85EB9">
            <w:pPr>
              <w:jc w:val="center"/>
            </w:pPr>
            <w:r w:rsidRPr="0039559D">
              <w:t>Features</w:t>
            </w:r>
          </w:p>
        </w:tc>
        <w:tc>
          <w:tcPr>
            <w:tcW w:w="0" w:type="auto"/>
            <w:hideMark/>
          </w:tcPr>
          <w:p w14:paraId="368E4A42" w14:textId="77777777" w:rsidR="00C62E20" w:rsidRPr="0039559D" w:rsidRDefault="00C62E20" w:rsidP="00B85EB9">
            <w:pPr>
              <w:jc w:val="center"/>
            </w:pPr>
            <w:r w:rsidRPr="0039559D">
              <w:t>8 (meteorological + temporal)</w:t>
            </w:r>
          </w:p>
        </w:tc>
      </w:tr>
      <w:tr w:rsidR="00C62E20" w:rsidRPr="0039559D" w14:paraId="180995B5" w14:textId="77777777" w:rsidTr="00C62E20">
        <w:trPr>
          <w:jc w:val="center"/>
        </w:trPr>
        <w:tc>
          <w:tcPr>
            <w:tcW w:w="0" w:type="auto"/>
            <w:hideMark/>
          </w:tcPr>
          <w:p w14:paraId="6A1EEEDF" w14:textId="77777777" w:rsidR="00C62E20" w:rsidRPr="0039559D" w:rsidRDefault="00C62E20" w:rsidP="00B85EB9">
            <w:pPr>
              <w:jc w:val="center"/>
            </w:pPr>
            <w:r w:rsidRPr="0039559D">
              <w:t>Sequence length (look-back)</w:t>
            </w:r>
          </w:p>
        </w:tc>
        <w:tc>
          <w:tcPr>
            <w:tcW w:w="0" w:type="auto"/>
            <w:hideMark/>
          </w:tcPr>
          <w:p w14:paraId="3FBEDBF8" w14:textId="77777777" w:rsidR="00C62E20" w:rsidRPr="0039559D" w:rsidRDefault="00C62E20" w:rsidP="00B85EB9">
            <w:pPr>
              <w:jc w:val="center"/>
            </w:pPr>
            <w:r w:rsidRPr="0039559D">
              <w:t>60 days</w:t>
            </w:r>
          </w:p>
        </w:tc>
      </w:tr>
      <w:tr w:rsidR="00C62E20" w:rsidRPr="0039559D" w14:paraId="122C69C6" w14:textId="77777777" w:rsidTr="00C62E20">
        <w:trPr>
          <w:jc w:val="center"/>
        </w:trPr>
        <w:tc>
          <w:tcPr>
            <w:tcW w:w="0" w:type="auto"/>
            <w:hideMark/>
          </w:tcPr>
          <w:p w14:paraId="42C107B6" w14:textId="77777777" w:rsidR="00C62E20" w:rsidRPr="0039559D" w:rsidRDefault="00C62E20" w:rsidP="00B85EB9">
            <w:pPr>
              <w:jc w:val="center"/>
            </w:pPr>
            <w:r w:rsidRPr="0039559D">
              <w:t>Target</w:t>
            </w:r>
          </w:p>
        </w:tc>
        <w:tc>
          <w:tcPr>
            <w:tcW w:w="0" w:type="auto"/>
            <w:hideMark/>
          </w:tcPr>
          <w:p w14:paraId="0251AB7C" w14:textId="77777777" w:rsidR="00C62E20" w:rsidRPr="0039559D" w:rsidRDefault="00C62E20" w:rsidP="00B85EB9">
            <w:pPr>
              <w:jc w:val="center"/>
            </w:pPr>
            <w:r w:rsidRPr="0039559D">
              <w:t>Next-day 2 m temperature (°C)</w:t>
            </w:r>
          </w:p>
        </w:tc>
      </w:tr>
      <w:tr w:rsidR="00C62E20" w:rsidRPr="0039559D" w14:paraId="63C1CF98" w14:textId="77777777" w:rsidTr="00C62E20">
        <w:trPr>
          <w:jc w:val="center"/>
        </w:trPr>
        <w:tc>
          <w:tcPr>
            <w:tcW w:w="0" w:type="auto"/>
            <w:hideMark/>
          </w:tcPr>
          <w:p w14:paraId="4CE28D79" w14:textId="77777777" w:rsidR="00C62E20" w:rsidRPr="0039559D" w:rsidRDefault="00C62E20" w:rsidP="00B85EB9">
            <w:pPr>
              <w:jc w:val="center"/>
            </w:pPr>
            <w:r w:rsidRPr="0039559D">
              <w:t>Architecture</w:t>
            </w:r>
          </w:p>
        </w:tc>
        <w:tc>
          <w:tcPr>
            <w:tcW w:w="0" w:type="auto"/>
            <w:hideMark/>
          </w:tcPr>
          <w:p w14:paraId="2A5A42CF" w14:textId="77777777" w:rsidR="00C62E20" w:rsidRPr="0039559D" w:rsidRDefault="00C62E20" w:rsidP="00B85EB9">
            <w:pPr>
              <w:jc w:val="center"/>
            </w:pPr>
            <w:r w:rsidRPr="0039559D">
              <w:t>Multi-layer LSTM (~77,001 parameters)</w:t>
            </w:r>
          </w:p>
        </w:tc>
      </w:tr>
      <w:tr w:rsidR="00C62E20" w:rsidRPr="0039559D" w14:paraId="7634CF3E" w14:textId="77777777" w:rsidTr="00C62E20">
        <w:trPr>
          <w:jc w:val="center"/>
        </w:trPr>
        <w:tc>
          <w:tcPr>
            <w:tcW w:w="0" w:type="auto"/>
            <w:hideMark/>
          </w:tcPr>
          <w:p w14:paraId="1D45F69A" w14:textId="77777777" w:rsidR="00C62E20" w:rsidRPr="0039559D" w:rsidRDefault="00C62E20" w:rsidP="00B85EB9">
            <w:pPr>
              <w:jc w:val="center"/>
            </w:pPr>
            <w:r w:rsidRPr="0039559D">
              <w:t>Training time</w:t>
            </w:r>
          </w:p>
        </w:tc>
        <w:tc>
          <w:tcPr>
            <w:tcW w:w="0" w:type="auto"/>
            <w:hideMark/>
          </w:tcPr>
          <w:p w14:paraId="20123981" w14:textId="77777777" w:rsidR="00C62E20" w:rsidRPr="0039559D" w:rsidRDefault="00C62E20" w:rsidP="00B85EB9">
            <w:pPr>
              <w:jc w:val="center"/>
            </w:pPr>
            <w:r w:rsidRPr="0039559D">
              <w:t>307.7 s</w:t>
            </w:r>
          </w:p>
        </w:tc>
      </w:tr>
      <w:tr w:rsidR="00C62E20" w:rsidRPr="0039559D" w14:paraId="1017A6A2" w14:textId="77777777" w:rsidTr="00C62E20">
        <w:trPr>
          <w:jc w:val="center"/>
        </w:trPr>
        <w:tc>
          <w:tcPr>
            <w:tcW w:w="0" w:type="auto"/>
            <w:hideMark/>
          </w:tcPr>
          <w:p w14:paraId="62FF855E" w14:textId="77777777" w:rsidR="00C62E20" w:rsidRPr="0039559D" w:rsidRDefault="00C62E20" w:rsidP="00B85EB9">
            <w:pPr>
              <w:jc w:val="center"/>
            </w:pPr>
            <w:r w:rsidRPr="0039559D">
              <w:t>Training R²</w:t>
            </w:r>
          </w:p>
        </w:tc>
        <w:tc>
          <w:tcPr>
            <w:tcW w:w="0" w:type="auto"/>
            <w:hideMark/>
          </w:tcPr>
          <w:p w14:paraId="7FAC4D1F" w14:textId="77777777" w:rsidR="00C62E20" w:rsidRPr="0039559D" w:rsidRDefault="00C62E20" w:rsidP="00B85EB9">
            <w:pPr>
              <w:jc w:val="center"/>
            </w:pPr>
            <w:r w:rsidRPr="0039559D">
              <w:t>0.2373</w:t>
            </w:r>
          </w:p>
        </w:tc>
      </w:tr>
      <w:tr w:rsidR="00C62E20" w:rsidRPr="0039559D" w14:paraId="3203722D" w14:textId="77777777" w:rsidTr="00C62E20">
        <w:trPr>
          <w:jc w:val="center"/>
        </w:trPr>
        <w:tc>
          <w:tcPr>
            <w:tcW w:w="0" w:type="auto"/>
            <w:hideMark/>
          </w:tcPr>
          <w:p w14:paraId="76605ECE" w14:textId="77777777" w:rsidR="00C62E20" w:rsidRPr="0039559D" w:rsidRDefault="00C62E20" w:rsidP="00B85EB9">
            <w:pPr>
              <w:jc w:val="center"/>
            </w:pPr>
            <w:r w:rsidRPr="0039559D">
              <w:t>Test R²</w:t>
            </w:r>
          </w:p>
        </w:tc>
        <w:tc>
          <w:tcPr>
            <w:tcW w:w="0" w:type="auto"/>
            <w:hideMark/>
          </w:tcPr>
          <w:p w14:paraId="6A21E963" w14:textId="77777777" w:rsidR="00C62E20" w:rsidRPr="0039559D" w:rsidRDefault="00C62E20" w:rsidP="00B85EB9">
            <w:pPr>
              <w:jc w:val="center"/>
            </w:pPr>
            <w:r w:rsidRPr="0039559D">
              <w:t>0.3518</w:t>
            </w:r>
          </w:p>
        </w:tc>
      </w:tr>
      <w:tr w:rsidR="00C62E20" w:rsidRPr="0039559D" w14:paraId="0523A31D" w14:textId="77777777" w:rsidTr="00C62E20">
        <w:trPr>
          <w:jc w:val="center"/>
        </w:trPr>
        <w:tc>
          <w:tcPr>
            <w:tcW w:w="0" w:type="auto"/>
            <w:hideMark/>
          </w:tcPr>
          <w:p w14:paraId="494001D0" w14:textId="77777777" w:rsidR="00C62E20" w:rsidRPr="0039559D" w:rsidRDefault="00C62E20" w:rsidP="00B85EB9">
            <w:pPr>
              <w:jc w:val="center"/>
            </w:pPr>
            <w:r w:rsidRPr="0039559D">
              <w:t>Test RMSE (°C)</w:t>
            </w:r>
          </w:p>
        </w:tc>
        <w:tc>
          <w:tcPr>
            <w:tcW w:w="0" w:type="auto"/>
            <w:hideMark/>
          </w:tcPr>
          <w:p w14:paraId="37925DC2" w14:textId="77777777" w:rsidR="00C62E20" w:rsidRPr="0039559D" w:rsidRDefault="00C62E20" w:rsidP="00B85EB9">
            <w:pPr>
              <w:jc w:val="center"/>
            </w:pPr>
            <w:r w:rsidRPr="0039559D">
              <w:t>2.8552</w:t>
            </w:r>
          </w:p>
        </w:tc>
      </w:tr>
      <w:tr w:rsidR="00C62E20" w:rsidRPr="0039559D" w14:paraId="71D9ECE8" w14:textId="77777777" w:rsidTr="00C62E20">
        <w:trPr>
          <w:jc w:val="center"/>
        </w:trPr>
        <w:tc>
          <w:tcPr>
            <w:tcW w:w="0" w:type="auto"/>
            <w:hideMark/>
          </w:tcPr>
          <w:p w14:paraId="43353586" w14:textId="77777777" w:rsidR="00C62E20" w:rsidRPr="0039559D" w:rsidRDefault="00C62E20" w:rsidP="00B85EB9">
            <w:pPr>
              <w:jc w:val="center"/>
            </w:pPr>
            <w:r w:rsidRPr="0039559D">
              <w:t>Test MAE (°C)</w:t>
            </w:r>
          </w:p>
        </w:tc>
        <w:tc>
          <w:tcPr>
            <w:tcW w:w="0" w:type="auto"/>
            <w:hideMark/>
          </w:tcPr>
          <w:p w14:paraId="6B53330A" w14:textId="77777777" w:rsidR="00C62E20" w:rsidRPr="0039559D" w:rsidRDefault="00C62E20" w:rsidP="00B85EB9">
            <w:pPr>
              <w:jc w:val="center"/>
            </w:pPr>
            <w:r w:rsidRPr="0039559D">
              <w:t>2.1928</w:t>
            </w:r>
          </w:p>
        </w:tc>
      </w:tr>
      <w:tr w:rsidR="00C62E20" w:rsidRPr="0039559D" w14:paraId="084D7163" w14:textId="77777777" w:rsidTr="00C62E20">
        <w:trPr>
          <w:jc w:val="center"/>
        </w:trPr>
        <w:tc>
          <w:tcPr>
            <w:tcW w:w="0" w:type="auto"/>
            <w:hideMark/>
          </w:tcPr>
          <w:p w14:paraId="50627E3C" w14:textId="77777777" w:rsidR="00C62E20" w:rsidRPr="0039559D" w:rsidRDefault="00C62E20" w:rsidP="00B85EB9">
            <w:pPr>
              <w:jc w:val="center"/>
            </w:pPr>
            <w:r w:rsidRPr="0039559D">
              <w:t>Mean error (°C)</w:t>
            </w:r>
          </w:p>
        </w:tc>
        <w:tc>
          <w:tcPr>
            <w:tcW w:w="0" w:type="auto"/>
            <w:hideMark/>
          </w:tcPr>
          <w:p w14:paraId="6D91AAAC" w14:textId="77777777" w:rsidR="00C62E20" w:rsidRPr="0039559D" w:rsidRDefault="00C62E20" w:rsidP="00B85EB9">
            <w:pPr>
              <w:jc w:val="center"/>
            </w:pPr>
            <w:r w:rsidRPr="0039559D">
              <w:t>−0.55 (cool bias)</w:t>
            </w:r>
          </w:p>
        </w:tc>
      </w:tr>
    </w:tbl>
    <w:p w14:paraId="0A2DC9DB" w14:textId="77777777" w:rsidR="00B85EB9" w:rsidRDefault="00B85EB9" w:rsidP="0039559D">
      <w:pPr>
        <w:spacing w:after="0" w:line="240" w:lineRule="auto"/>
        <w:jc w:val="both"/>
      </w:pPr>
    </w:p>
    <w:p w14:paraId="1E03A1D5" w14:textId="77777777" w:rsidR="00C62E20" w:rsidRDefault="00C62E20" w:rsidP="0039559D">
      <w:pPr>
        <w:spacing w:after="0" w:line="240" w:lineRule="auto"/>
        <w:jc w:val="both"/>
      </w:pPr>
      <w:r w:rsidRPr="0039559D">
        <w:t>Table 14B. Annualized LSTM forecasts (aggregated from daily predictions)</w:t>
      </w:r>
    </w:p>
    <w:p w14:paraId="19A57AC0" w14:textId="77777777" w:rsidR="00B85EB9" w:rsidRPr="0039559D" w:rsidRDefault="00B85EB9"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876"/>
        <w:gridCol w:w="2201"/>
        <w:gridCol w:w="3476"/>
      </w:tblGrid>
      <w:tr w:rsidR="00C62E20" w:rsidRPr="0039559D" w14:paraId="20E9780B" w14:textId="77777777" w:rsidTr="00C62E20">
        <w:trPr>
          <w:jc w:val="center"/>
        </w:trPr>
        <w:tc>
          <w:tcPr>
            <w:tcW w:w="0" w:type="auto"/>
            <w:hideMark/>
          </w:tcPr>
          <w:p w14:paraId="0C642B12" w14:textId="77777777" w:rsidR="00C62E20" w:rsidRPr="0039559D" w:rsidRDefault="00C62E20" w:rsidP="00B85EB9">
            <w:pPr>
              <w:jc w:val="center"/>
              <w:rPr>
                <w:b/>
                <w:bCs/>
              </w:rPr>
            </w:pPr>
            <w:r w:rsidRPr="0039559D">
              <w:rPr>
                <w:b/>
                <w:bCs/>
              </w:rPr>
              <w:t>Year</w:t>
            </w:r>
          </w:p>
        </w:tc>
        <w:tc>
          <w:tcPr>
            <w:tcW w:w="0" w:type="auto"/>
            <w:hideMark/>
          </w:tcPr>
          <w:p w14:paraId="79D4F7F9" w14:textId="77777777" w:rsidR="00C62E20" w:rsidRPr="0039559D" w:rsidRDefault="00C62E20" w:rsidP="00B85EB9">
            <w:pPr>
              <w:jc w:val="center"/>
              <w:rPr>
                <w:b/>
                <w:bCs/>
              </w:rPr>
            </w:pPr>
            <w:r w:rsidRPr="0039559D">
              <w:rPr>
                <w:b/>
                <w:bCs/>
              </w:rPr>
              <w:t>Forecast mean (°C)</w:t>
            </w:r>
          </w:p>
        </w:tc>
        <w:tc>
          <w:tcPr>
            <w:tcW w:w="0" w:type="auto"/>
            <w:hideMark/>
          </w:tcPr>
          <w:p w14:paraId="7A3A12A0" w14:textId="77777777" w:rsidR="00C62E20" w:rsidRPr="0039559D" w:rsidRDefault="00C62E20" w:rsidP="00B85EB9">
            <w:pPr>
              <w:jc w:val="center"/>
              <w:rPr>
                <w:b/>
                <w:bCs/>
              </w:rPr>
            </w:pPr>
            <w:r w:rsidRPr="0039559D">
              <w:rPr>
                <w:b/>
                <w:bCs/>
              </w:rPr>
              <w:t>Δ vs 1972–2024 mean (30.14 °C)</w:t>
            </w:r>
          </w:p>
        </w:tc>
      </w:tr>
      <w:tr w:rsidR="00C62E20" w:rsidRPr="0039559D" w14:paraId="4BF97AF7" w14:textId="77777777" w:rsidTr="00C62E20">
        <w:trPr>
          <w:jc w:val="center"/>
        </w:trPr>
        <w:tc>
          <w:tcPr>
            <w:tcW w:w="0" w:type="auto"/>
            <w:hideMark/>
          </w:tcPr>
          <w:p w14:paraId="37AEF179" w14:textId="77777777" w:rsidR="00C62E20" w:rsidRPr="0039559D" w:rsidRDefault="00C62E20" w:rsidP="00B85EB9">
            <w:pPr>
              <w:jc w:val="center"/>
            </w:pPr>
            <w:r w:rsidRPr="0039559D">
              <w:t>2025</w:t>
            </w:r>
          </w:p>
        </w:tc>
        <w:tc>
          <w:tcPr>
            <w:tcW w:w="0" w:type="auto"/>
            <w:hideMark/>
          </w:tcPr>
          <w:p w14:paraId="4D7280A1" w14:textId="77777777" w:rsidR="00C62E20" w:rsidRPr="0039559D" w:rsidRDefault="00C62E20" w:rsidP="00B85EB9">
            <w:pPr>
              <w:jc w:val="center"/>
            </w:pPr>
            <w:r w:rsidRPr="0039559D">
              <w:t>31.04</w:t>
            </w:r>
          </w:p>
        </w:tc>
        <w:tc>
          <w:tcPr>
            <w:tcW w:w="0" w:type="auto"/>
            <w:hideMark/>
          </w:tcPr>
          <w:p w14:paraId="3CBD79E1" w14:textId="77777777" w:rsidR="00C62E20" w:rsidRPr="0039559D" w:rsidRDefault="00C62E20" w:rsidP="00B85EB9">
            <w:pPr>
              <w:jc w:val="center"/>
            </w:pPr>
            <w:r w:rsidRPr="0039559D">
              <w:t>+0.90</w:t>
            </w:r>
          </w:p>
        </w:tc>
      </w:tr>
      <w:tr w:rsidR="00C62E20" w:rsidRPr="0039559D" w14:paraId="054E5356" w14:textId="77777777" w:rsidTr="00C62E20">
        <w:trPr>
          <w:jc w:val="center"/>
        </w:trPr>
        <w:tc>
          <w:tcPr>
            <w:tcW w:w="0" w:type="auto"/>
            <w:hideMark/>
          </w:tcPr>
          <w:p w14:paraId="3CEF217C" w14:textId="77777777" w:rsidR="00C62E20" w:rsidRPr="0039559D" w:rsidRDefault="00C62E20" w:rsidP="00B85EB9">
            <w:pPr>
              <w:jc w:val="center"/>
            </w:pPr>
            <w:r w:rsidRPr="0039559D">
              <w:t>2026</w:t>
            </w:r>
          </w:p>
        </w:tc>
        <w:tc>
          <w:tcPr>
            <w:tcW w:w="0" w:type="auto"/>
            <w:hideMark/>
          </w:tcPr>
          <w:p w14:paraId="3CE45E06" w14:textId="77777777" w:rsidR="00C62E20" w:rsidRPr="0039559D" w:rsidRDefault="00C62E20" w:rsidP="00B85EB9">
            <w:pPr>
              <w:jc w:val="center"/>
            </w:pPr>
            <w:r w:rsidRPr="0039559D">
              <w:t>31.34</w:t>
            </w:r>
          </w:p>
        </w:tc>
        <w:tc>
          <w:tcPr>
            <w:tcW w:w="0" w:type="auto"/>
            <w:hideMark/>
          </w:tcPr>
          <w:p w14:paraId="1FF7ED10" w14:textId="77777777" w:rsidR="00C62E20" w:rsidRPr="0039559D" w:rsidRDefault="00C62E20" w:rsidP="00B85EB9">
            <w:pPr>
              <w:jc w:val="center"/>
            </w:pPr>
            <w:r w:rsidRPr="0039559D">
              <w:t>+1.20</w:t>
            </w:r>
          </w:p>
        </w:tc>
      </w:tr>
      <w:tr w:rsidR="00C62E20" w:rsidRPr="0039559D" w14:paraId="34BA24D7" w14:textId="77777777" w:rsidTr="00C62E20">
        <w:trPr>
          <w:jc w:val="center"/>
        </w:trPr>
        <w:tc>
          <w:tcPr>
            <w:tcW w:w="0" w:type="auto"/>
            <w:hideMark/>
          </w:tcPr>
          <w:p w14:paraId="28DFB986" w14:textId="77777777" w:rsidR="00C62E20" w:rsidRPr="0039559D" w:rsidRDefault="00C62E20" w:rsidP="00B85EB9">
            <w:pPr>
              <w:jc w:val="center"/>
            </w:pPr>
            <w:r w:rsidRPr="0039559D">
              <w:t>2027</w:t>
            </w:r>
          </w:p>
        </w:tc>
        <w:tc>
          <w:tcPr>
            <w:tcW w:w="0" w:type="auto"/>
            <w:hideMark/>
          </w:tcPr>
          <w:p w14:paraId="29DD14C2" w14:textId="77777777" w:rsidR="00C62E20" w:rsidRPr="0039559D" w:rsidRDefault="00C62E20" w:rsidP="00B85EB9">
            <w:pPr>
              <w:jc w:val="center"/>
            </w:pPr>
            <w:r w:rsidRPr="0039559D">
              <w:t>31.64</w:t>
            </w:r>
          </w:p>
        </w:tc>
        <w:tc>
          <w:tcPr>
            <w:tcW w:w="0" w:type="auto"/>
            <w:hideMark/>
          </w:tcPr>
          <w:p w14:paraId="21723078" w14:textId="77777777" w:rsidR="00C62E20" w:rsidRPr="0039559D" w:rsidRDefault="00C62E20" w:rsidP="00B85EB9">
            <w:pPr>
              <w:jc w:val="center"/>
            </w:pPr>
            <w:r w:rsidRPr="0039559D">
              <w:t>+1.50</w:t>
            </w:r>
          </w:p>
        </w:tc>
      </w:tr>
      <w:tr w:rsidR="00C62E20" w:rsidRPr="0039559D" w14:paraId="2868B1CF" w14:textId="77777777" w:rsidTr="00C62E20">
        <w:trPr>
          <w:jc w:val="center"/>
        </w:trPr>
        <w:tc>
          <w:tcPr>
            <w:tcW w:w="0" w:type="auto"/>
            <w:hideMark/>
          </w:tcPr>
          <w:p w14:paraId="64241D40" w14:textId="77777777" w:rsidR="00C62E20" w:rsidRPr="0039559D" w:rsidRDefault="00C62E20" w:rsidP="00B85EB9">
            <w:pPr>
              <w:jc w:val="center"/>
            </w:pPr>
            <w:r w:rsidRPr="0039559D">
              <w:t>2028</w:t>
            </w:r>
          </w:p>
        </w:tc>
        <w:tc>
          <w:tcPr>
            <w:tcW w:w="0" w:type="auto"/>
            <w:hideMark/>
          </w:tcPr>
          <w:p w14:paraId="58831596" w14:textId="77777777" w:rsidR="00C62E20" w:rsidRPr="0039559D" w:rsidRDefault="00C62E20" w:rsidP="00B85EB9">
            <w:pPr>
              <w:jc w:val="center"/>
            </w:pPr>
            <w:r w:rsidRPr="0039559D">
              <w:t>31.94</w:t>
            </w:r>
          </w:p>
        </w:tc>
        <w:tc>
          <w:tcPr>
            <w:tcW w:w="0" w:type="auto"/>
            <w:hideMark/>
          </w:tcPr>
          <w:p w14:paraId="37E00691" w14:textId="77777777" w:rsidR="00C62E20" w:rsidRPr="0039559D" w:rsidRDefault="00C62E20" w:rsidP="00B85EB9">
            <w:pPr>
              <w:jc w:val="center"/>
            </w:pPr>
            <w:r w:rsidRPr="0039559D">
              <w:t>+1.80</w:t>
            </w:r>
          </w:p>
        </w:tc>
      </w:tr>
      <w:tr w:rsidR="00C62E20" w:rsidRPr="0039559D" w14:paraId="70829D2D" w14:textId="77777777" w:rsidTr="00C62E20">
        <w:trPr>
          <w:jc w:val="center"/>
        </w:trPr>
        <w:tc>
          <w:tcPr>
            <w:tcW w:w="0" w:type="auto"/>
            <w:hideMark/>
          </w:tcPr>
          <w:p w14:paraId="537A1077" w14:textId="77777777" w:rsidR="00C62E20" w:rsidRPr="0039559D" w:rsidRDefault="00C62E20" w:rsidP="00B85EB9">
            <w:pPr>
              <w:jc w:val="center"/>
            </w:pPr>
            <w:r w:rsidRPr="0039559D">
              <w:t>2029</w:t>
            </w:r>
          </w:p>
        </w:tc>
        <w:tc>
          <w:tcPr>
            <w:tcW w:w="0" w:type="auto"/>
            <w:hideMark/>
          </w:tcPr>
          <w:p w14:paraId="0CD67CE6" w14:textId="77777777" w:rsidR="00C62E20" w:rsidRPr="0039559D" w:rsidRDefault="00C62E20" w:rsidP="00B85EB9">
            <w:pPr>
              <w:jc w:val="center"/>
            </w:pPr>
            <w:r w:rsidRPr="0039559D">
              <w:t>32.24</w:t>
            </w:r>
          </w:p>
        </w:tc>
        <w:tc>
          <w:tcPr>
            <w:tcW w:w="0" w:type="auto"/>
            <w:hideMark/>
          </w:tcPr>
          <w:p w14:paraId="1B824AF7" w14:textId="77777777" w:rsidR="00C62E20" w:rsidRPr="0039559D" w:rsidRDefault="00C62E20" w:rsidP="00B85EB9">
            <w:pPr>
              <w:jc w:val="center"/>
            </w:pPr>
            <w:r w:rsidRPr="0039559D">
              <w:t>+2.10</w:t>
            </w:r>
          </w:p>
        </w:tc>
      </w:tr>
      <w:tr w:rsidR="00C62E20" w:rsidRPr="0039559D" w14:paraId="0D4AB66B" w14:textId="77777777" w:rsidTr="00C62E20">
        <w:trPr>
          <w:jc w:val="center"/>
        </w:trPr>
        <w:tc>
          <w:tcPr>
            <w:tcW w:w="0" w:type="auto"/>
            <w:hideMark/>
          </w:tcPr>
          <w:p w14:paraId="5DD4B112" w14:textId="77777777" w:rsidR="00C62E20" w:rsidRPr="0039559D" w:rsidRDefault="00C62E20" w:rsidP="00B85EB9">
            <w:pPr>
              <w:jc w:val="center"/>
            </w:pPr>
            <w:r w:rsidRPr="0039559D">
              <w:t>2025–2029 mean</w:t>
            </w:r>
          </w:p>
        </w:tc>
        <w:tc>
          <w:tcPr>
            <w:tcW w:w="0" w:type="auto"/>
            <w:hideMark/>
          </w:tcPr>
          <w:p w14:paraId="4399E4C4" w14:textId="77777777" w:rsidR="00C62E20" w:rsidRPr="0039559D" w:rsidRDefault="00C62E20" w:rsidP="00B85EB9">
            <w:pPr>
              <w:jc w:val="center"/>
            </w:pPr>
            <w:r w:rsidRPr="0039559D">
              <w:t>31.64</w:t>
            </w:r>
          </w:p>
        </w:tc>
        <w:tc>
          <w:tcPr>
            <w:tcW w:w="0" w:type="auto"/>
            <w:hideMark/>
          </w:tcPr>
          <w:p w14:paraId="01EA1C42" w14:textId="77777777" w:rsidR="00C62E20" w:rsidRPr="0039559D" w:rsidRDefault="00C62E20" w:rsidP="00B85EB9">
            <w:pPr>
              <w:jc w:val="center"/>
            </w:pPr>
            <w:r w:rsidRPr="0039559D">
              <w:t>+1.50</w:t>
            </w:r>
          </w:p>
        </w:tc>
      </w:tr>
    </w:tbl>
    <w:p w14:paraId="74A2D79E" w14:textId="77777777" w:rsidR="00C62E20" w:rsidRPr="0039559D" w:rsidRDefault="00C62E20" w:rsidP="0039559D">
      <w:pPr>
        <w:spacing w:after="0" w:line="240" w:lineRule="auto"/>
        <w:jc w:val="both"/>
      </w:pPr>
    </w:p>
    <w:p w14:paraId="7E4DE5AE" w14:textId="5AF90A38" w:rsidR="000126BD" w:rsidRPr="0039559D" w:rsidRDefault="00C62E20" w:rsidP="0039559D">
      <w:pPr>
        <w:spacing w:after="0" w:line="240" w:lineRule="auto"/>
        <w:jc w:val="both"/>
      </w:pPr>
      <w:r w:rsidRPr="0039559D">
        <w:rPr>
          <w:noProof/>
        </w:rPr>
        <w:lastRenderedPageBreak/>
        <w:drawing>
          <wp:inline distT="0" distB="0" distL="0" distR="0" wp14:anchorId="4A2D45F9" wp14:editId="6011440B">
            <wp:extent cx="5943600" cy="4410710"/>
            <wp:effectExtent l="0" t="0" r="0" b="8890"/>
            <wp:docPr id="1993287790" name="Picture 14" descr="A group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7790" name="Picture 14" descr="A group of graphs showing different colo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410710"/>
                    </a:xfrm>
                    <a:prstGeom prst="rect">
                      <a:avLst/>
                    </a:prstGeom>
                    <a:noFill/>
                    <a:ln>
                      <a:noFill/>
                    </a:ln>
                  </pic:spPr>
                </pic:pic>
              </a:graphicData>
            </a:graphic>
          </wp:inline>
        </w:drawing>
      </w:r>
    </w:p>
    <w:p w14:paraId="365181C9" w14:textId="13AEC5C5" w:rsidR="00C62E20" w:rsidRDefault="00C62E20" w:rsidP="0039559D">
      <w:pPr>
        <w:spacing w:after="0" w:line="240" w:lineRule="auto"/>
        <w:jc w:val="both"/>
      </w:pPr>
      <w:r w:rsidRPr="0039559D">
        <w:t>Figure 12a. LSTM daily-temperature model diagnostics. Top left: training/validation loss curves (20 epochs) showing rapid convergence. Top right: test-set actual vs predicted (R² = 0.3518) indicating underestimation at the upper tail. Bottom left: residuals vs predicted with a slight negative bias around hotter predictions. Bottom right: last-365-</w:t>
      </w:r>
      <w:proofErr w:type="spellStart"/>
      <w:r w:rsidRPr="0039559D">
        <w:t>days time</w:t>
      </w:r>
      <w:proofErr w:type="spellEnd"/>
      <w:r w:rsidRPr="0039559D">
        <w:t xml:space="preserve"> series; the model captures broad seasonal shape but smooths rapid swings and hot spikes.</w:t>
      </w:r>
    </w:p>
    <w:p w14:paraId="7C62E752" w14:textId="77777777" w:rsidR="00B85EB9" w:rsidRPr="0039559D" w:rsidRDefault="00B85EB9" w:rsidP="0039559D">
      <w:pPr>
        <w:spacing w:after="0" w:line="240" w:lineRule="auto"/>
        <w:jc w:val="both"/>
      </w:pPr>
    </w:p>
    <w:p w14:paraId="44284326" w14:textId="25951E2F" w:rsidR="00C62E20" w:rsidRPr="0039559D" w:rsidRDefault="00C62E20" w:rsidP="0039559D">
      <w:pPr>
        <w:spacing w:after="0" w:line="240" w:lineRule="auto"/>
        <w:jc w:val="both"/>
      </w:pPr>
      <w:r w:rsidRPr="0039559D">
        <w:t>The LSTM was trained on 19,315 daily observations using 60-day sequences and 8 meteorological/temporal features (≈77k parameters). Convergence is quick, but test performance is modest for next-day temperature (R² ≈ 0.352; RMSE ≈ 2.86 °C; MAE ≈ 2.19 °C). Scatter and residual plots show systematic underestimation of the hottest days and over-smoothing of rapid transitions, typical of sequence models trained with MSE on noisy daily targets. The model is credible for short-horizon pattern tracking but less reliable at reproducing extremes compared with tree ensembles; its strength is in learning daily structure from high-frequency data.</w:t>
      </w:r>
    </w:p>
    <w:p w14:paraId="69B56BF1" w14:textId="3D7EDCFB" w:rsidR="00C62E20" w:rsidRPr="0039559D" w:rsidRDefault="00C62E20" w:rsidP="0039559D">
      <w:pPr>
        <w:spacing w:after="0" w:line="240" w:lineRule="auto"/>
        <w:jc w:val="both"/>
      </w:pPr>
      <w:r w:rsidRPr="0039559D">
        <w:rPr>
          <w:noProof/>
        </w:rPr>
        <w:lastRenderedPageBreak/>
        <w:drawing>
          <wp:inline distT="0" distB="0" distL="0" distR="0" wp14:anchorId="75E8077E" wp14:editId="6FB3CECB">
            <wp:extent cx="5943600" cy="2367915"/>
            <wp:effectExtent l="0" t="0" r="0" b="0"/>
            <wp:docPr id="1851478898" name="Picture 15" descr="A graph of a performanc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8898" name="Picture 15" descr="A graph of a performance analysi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367915"/>
                    </a:xfrm>
                    <a:prstGeom prst="rect">
                      <a:avLst/>
                    </a:prstGeom>
                    <a:noFill/>
                    <a:ln>
                      <a:noFill/>
                    </a:ln>
                  </pic:spPr>
                </pic:pic>
              </a:graphicData>
            </a:graphic>
          </wp:inline>
        </w:drawing>
      </w:r>
    </w:p>
    <w:p w14:paraId="603328F8" w14:textId="35FA88DB" w:rsidR="00C62E20" w:rsidRPr="0039559D" w:rsidRDefault="00C62E20" w:rsidP="0039559D">
      <w:pPr>
        <w:spacing w:after="0" w:line="240" w:lineRule="auto"/>
        <w:jc w:val="both"/>
      </w:pPr>
      <w:r w:rsidRPr="0039559D">
        <w:t>Figure 12b. Error distribution and summary metrics for the LSTM. Left: histogram of prediction errors with a mean error near −0.55 °C, indicating a small cool bias. Right: bar chart of key scores (training R² ≈ 0.237; test R² ≈ 0.352; test RMSE ≈ 2.86 °C; test MAE ≈ 2.19 °C).</w:t>
      </w:r>
    </w:p>
    <w:p w14:paraId="25B7900E" w14:textId="0177A64B" w:rsidR="00C62E20" w:rsidRDefault="00C62E20" w:rsidP="0039559D">
      <w:pPr>
        <w:spacing w:after="0" w:line="240" w:lineRule="auto"/>
        <w:jc w:val="both"/>
      </w:pPr>
      <w:r w:rsidRPr="0039559D">
        <w:t>Errors are approximately centered but exhibit a slight cool bias and heavier tails during hot periods. This corroborates the underprediction of high-temperature events and explains why the model’s daily errors exceed those of feature-based tree models. For operational use, time-aware validation (rolling origin), quantile/Huber loss, and predicting de-seasonalized anomalies could reduce bias and improve tail fidelity.</w:t>
      </w:r>
    </w:p>
    <w:p w14:paraId="7951313E" w14:textId="77777777" w:rsidR="00B85EB9" w:rsidRPr="0039559D" w:rsidRDefault="00B85EB9" w:rsidP="0039559D">
      <w:pPr>
        <w:spacing w:after="0" w:line="240" w:lineRule="auto"/>
        <w:jc w:val="both"/>
      </w:pPr>
    </w:p>
    <w:p w14:paraId="58DCFB27" w14:textId="574B8808" w:rsidR="00C62E20" w:rsidRPr="0039559D" w:rsidRDefault="00C62E20" w:rsidP="0039559D">
      <w:pPr>
        <w:spacing w:after="0" w:line="240" w:lineRule="auto"/>
        <w:jc w:val="both"/>
      </w:pPr>
      <w:r w:rsidRPr="0039559D">
        <w:rPr>
          <w:noProof/>
        </w:rPr>
        <w:drawing>
          <wp:inline distT="0" distB="0" distL="0" distR="0" wp14:anchorId="57FDA650" wp14:editId="0EA393B9">
            <wp:extent cx="5943600" cy="3973830"/>
            <wp:effectExtent l="0" t="0" r="0" b="7620"/>
            <wp:docPr id="790146156" name="Picture 16"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6156" name="Picture 16" descr="A graph with blue and red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p>
    <w:p w14:paraId="0E1E3A63" w14:textId="1254802D" w:rsidR="00C62E20" w:rsidRPr="0039559D" w:rsidRDefault="00C62E20" w:rsidP="0039559D">
      <w:pPr>
        <w:spacing w:after="0" w:line="240" w:lineRule="auto"/>
        <w:jc w:val="both"/>
      </w:pPr>
      <w:r w:rsidRPr="0039559D">
        <w:t>Figure 12c. LSTM annual temperature projections for Dhaka (2025–2029). Aggregating daily LSTM predictions yields annual means: 2025 = 31.04 °C, 2026 = 31.34 °C, 2027 = 31.64 °C, 2028 = 31.94 °C, 2029 = 32.24 °C—about +1.5 °C above the 1972–2024 mean (30.14 °C).</w:t>
      </w:r>
    </w:p>
    <w:p w14:paraId="38B29E83" w14:textId="67079B6D" w:rsidR="00C62E20" w:rsidRDefault="00C62E20" w:rsidP="0039559D">
      <w:pPr>
        <w:spacing w:after="0" w:line="240" w:lineRule="auto"/>
        <w:jc w:val="both"/>
      </w:pPr>
      <w:r w:rsidRPr="0039559D">
        <w:t>Although next-day accuracy is modest, annualizing the daily LSTM outputs produces a smooth, internally consistent warming trajectory of roughly +0.30 °C per year across 2025–</w:t>
      </w:r>
      <w:r w:rsidRPr="0039559D">
        <w:lastRenderedPageBreak/>
        <w:t>2029, totaling about +1.5 °C relative to the historical mean. This pattern aligns with the ARIMA/SARIMA outlooks and supports the inference that exceedances of the ≥ 36 °C threshold will become more common, especially in April–June.</w:t>
      </w:r>
    </w:p>
    <w:p w14:paraId="60028E4C" w14:textId="77777777" w:rsidR="00D0749C" w:rsidRPr="0039559D" w:rsidRDefault="00D0749C" w:rsidP="0039559D">
      <w:pPr>
        <w:spacing w:after="0" w:line="240" w:lineRule="auto"/>
        <w:jc w:val="both"/>
      </w:pPr>
    </w:p>
    <w:p w14:paraId="2EDDE686" w14:textId="6A56B670" w:rsidR="00C62E20" w:rsidRPr="00B85EB9" w:rsidRDefault="000B4C74" w:rsidP="0039559D">
      <w:pPr>
        <w:spacing w:after="0" w:line="240" w:lineRule="auto"/>
        <w:jc w:val="both"/>
        <w:rPr>
          <w:bCs/>
          <w:i/>
        </w:rPr>
      </w:pPr>
      <w:r w:rsidRPr="00B85EB9">
        <w:rPr>
          <w:bCs/>
          <w:i/>
        </w:rPr>
        <w:t>Empirical Synthesis and Policy-Relevant Implications for Dhaka</w:t>
      </w:r>
    </w:p>
    <w:p w14:paraId="3ADB0C7D" w14:textId="77777777" w:rsidR="00B85EB9" w:rsidRPr="0039559D" w:rsidRDefault="00B85EB9" w:rsidP="0039559D">
      <w:pPr>
        <w:spacing w:after="0" w:line="240" w:lineRule="auto"/>
        <w:jc w:val="both"/>
        <w:rPr>
          <w:b/>
          <w:bCs/>
        </w:rPr>
      </w:pPr>
    </w:p>
    <w:p w14:paraId="2FFD209C" w14:textId="77777777" w:rsidR="000B4C74" w:rsidRDefault="000B4C74" w:rsidP="0039559D">
      <w:pPr>
        <w:spacing w:after="0" w:line="240" w:lineRule="auto"/>
        <w:jc w:val="both"/>
      </w:pPr>
      <w:r w:rsidRPr="0039559D">
        <w:t>Taken together, the exploratory, time-series, and machine-learning results point to a city that has warmed meaningfully and is poised for more frequent hot-day exceedances. The observed linear trend since 1972 is about +1.06 °C, with a strong and stable seasonal cycle that concentrates risk in April–June. Seasonal time-series models reproduce this structure best: SARIMA fits the record with the lowest AIC (≈2109.7 vs 2159.1 for ARIMA) and projects a warmer 2025–2029 mean of ~31.8 °C, or roughly +1.67 °C above the 1972–2024 average. ARIMA gives a slightly smaller but consistent signal (+1.32 °C). These estimates imply that even modest additional warming, layered onto Dhaka’s pre-monsoon peak, will translate into materially more days above fixed heatwave thresholds.</w:t>
      </w:r>
    </w:p>
    <w:p w14:paraId="007ADFB8" w14:textId="77777777" w:rsidR="00B85EB9" w:rsidRPr="0039559D" w:rsidRDefault="00B85EB9" w:rsidP="0039559D">
      <w:pPr>
        <w:spacing w:after="0" w:line="240" w:lineRule="auto"/>
        <w:jc w:val="both"/>
      </w:pPr>
    </w:p>
    <w:p w14:paraId="1CD8BD11" w14:textId="77777777" w:rsidR="000B4C74" w:rsidRDefault="000B4C74" w:rsidP="0039559D">
      <w:pPr>
        <w:spacing w:after="0" w:line="240" w:lineRule="auto"/>
        <w:jc w:val="both"/>
      </w:pPr>
      <w:r w:rsidRPr="0039559D">
        <w:t>The land-cover context is directionally consistent with that story. Annual tree-cover loss totals about 85,800 ha since 2001, and years with larger losses tend to be warmer in rank order (Spearman ρ≈0.446, p≈0.033). While that correlation is not a causal test, it aligns with the urban heat-island mechanism—less shade and evapotranspiration, higher daytime absorption and nighttime retention—and strengthens the case for canopy preservation and expansion as part of heat-risk management.</w:t>
      </w:r>
    </w:p>
    <w:p w14:paraId="04E55430" w14:textId="77777777" w:rsidR="00B85EB9" w:rsidRPr="0039559D" w:rsidRDefault="00B85EB9" w:rsidP="0039559D">
      <w:pPr>
        <w:spacing w:after="0" w:line="240" w:lineRule="auto"/>
        <w:jc w:val="both"/>
      </w:pPr>
    </w:p>
    <w:p w14:paraId="41D9F816" w14:textId="77777777" w:rsidR="000B4C74" w:rsidRDefault="000B4C74" w:rsidP="0039559D">
      <w:pPr>
        <w:spacing w:after="0" w:line="240" w:lineRule="auto"/>
        <w:jc w:val="both"/>
      </w:pPr>
      <w:r w:rsidRPr="0039559D">
        <w:t>Model comparisons clarify what each approach contributes. Tree ensembles (Random Forest, XGBoost) reconstruct daily temperature with very low error on held-out data, but their performance is dominated by Heat_Index and related contemporaneous features; when the target is temperature, that raises leakage concerns and limits their value for multi-year projections. The LSTM trained on 19k daily observations captures short-term structure but smooths extremes (test R²≈0.35, RMSE≈2.86 °C); when aggregated to annual means, however, it yields a coherent warming trajectory of ~+1.5 °C by 2029, consistent with SARIMA. In practice, SARIMA is most appropriate for seasonal climate forecasting, while ML models are well-suited for feature screening, nowcasting, or reframing the task as classification of heatwave days using predictors available before the forecast date.</w:t>
      </w:r>
    </w:p>
    <w:p w14:paraId="6CDB6DB5" w14:textId="77777777" w:rsidR="00B85EB9" w:rsidRPr="0039559D" w:rsidRDefault="00B85EB9" w:rsidP="0039559D">
      <w:pPr>
        <w:spacing w:after="0" w:line="240" w:lineRule="auto"/>
        <w:jc w:val="both"/>
      </w:pPr>
    </w:p>
    <w:p w14:paraId="620F45B2" w14:textId="77777777" w:rsidR="000B4C74" w:rsidRDefault="000B4C74" w:rsidP="0039559D">
      <w:pPr>
        <w:spacing w:after="0" w:line="240" w:lineRule="auto"/>
        <w:jc w:val="both"/>
      </w:pPr>
      <w:r w:rsidRPr="0039559D">
        <w:t>Policy implications follow directly. With a warmer baseline and a higher seasonal crest, the April–June window will demand more frequent activation of heat-health warnings, surge clinical capacity, and targeted cooling measures in dense, low-canopy neighborhoods. Near-term actions (cool roofs, reflective pavements, shaded transit stops, public hydration points, heat action plans) should be paired with longer-term greening and urban-design strategies that rebuild canopy and reduce heat retention. Continued daily monitoring and time-aware validation will also improve forecast realism and support operational early-warning systems.</w:t>
      </w:r>
    </w:p>
    <w:p w14:paraId="5D19DF36" w14:textId="77777777" w:rsidR="00D0749C" w:rsidRPr="0039559D" w:rsidRDefault="00D0749C" w:rsidP="0039559D">
      <w:pPr>
        <w:spacing w:after="0" w:line="240" w:lineRule="auto"/>
        <w:jc w:val="both"/>
      </w:pPr>
    </w:p>
    <w:p w14:paraId="00529D20" w14:textId="77777777" w:rsidR="000B4C74" w:rsidRPr="0039559D" w:rsidRDefault="000B4C74" w:rsidP="0039559D">
      <w:pPr>
        <w:spacing w:after="0" w:line="240" w:lineRule="auto"/>
        <w:jc w:val="both"/>
        <w:rPr>
          <w:b/>
          <w:bCs/>
        </w:rPr>
      </w:pPr>
      <w:r w:rsidRPr="0039559D">
        <w:rPr>
          <w:b/>
          <w:bCs/>
        </w:rPr>
        <w:t>Predictive Modeling and Projections (2025–2029)</w:t>
      </w:r>
    </w:p>
    <w:p w14:paraId="390CADE6" w14:textId="77777777" w:rsidR="00B85EB9" w:rsidRDefault="00B85EB9" w:rsidP="0039559D">
      <w:pPr>
        <w:spacing w:after="0" w:line="240" w:lineRule="auto"/>
        <w:jc w:val="both"/>
        <w:rPr>
          <w:i/>
          <w:iCs/>
        </w:rPr>
      </w:pPr>
    </w:p>
    <w:p w14:paraId="509A0AE7" w14:textId="77777777" w:rsidR="000B4C74" w:rsidRPr="0039559D" w:rsidRDefault="000B4C74" w:rsidP="0039559D">
      <w:pPr>
        <w:spacing w:after="0" w:line="240" w:lineRule="auto"/>
        <w:jc w:val="both"/>
      </w:pPr>
      <w:r w:rsidRPr="0039559D">
        <w:rPr>
          <w:i/>
          <w:iCs/>
        </w:rPr>
        <w:t>Approach</w:t>
      </w:r>
    </w:p>
    <w:p w14:paraId="65A4468E" w14:textId="77777777" w:rsidR="00B85EB9" w:rsidRDefault="00B85EB9" w:rsidP="0039559D">
      <w:pPr>
        <w:spacing w:after="0" w:line="240" w:lineRule="auto"/>
        <w:jc w:val="both"/>
      </w:pPr>
    </w:p>
    <w:p w14:paraId="7C6295CF" w14:textId="079A96DB" w:rsidR="000B4C74" w:rsidRDefault="000B4C74" w:rsidP="0039559D">
      <w:pPr>
        <w:spacing w:after="0" w:line="240" w:lineRule="auto"/>
        <w:jc w:val="both"/>
      </w:pPr>
      <w:r w:rsidRPr="0039559D">
        <w:t xml:space="preserve">Two complementary routes were used to project heatwave days (Tmax ≥ 36 °C) for 2025–2029. First, a trend-only model extrapolates the recent linear increase in annual heatwave days (2009–2024 slope ≈ +0.45 days yr⁻¹; recent mean ≈ 11.3 days yr⁻¹). Second, a temperature-linked model maps the SARIMA temperature forecasts to expected exceedances. Because an </w:t>
      </w:r>
      <w:r w:rsidRPr="0039559D">
        <w:lastRenderedPageBreak/>
        <w:t>exponential mapping could not be stably fit, a linear relationship between annual mean temperature and annual heatwave days—calibrated on the historical record—was applied to the SARIMA annual means.</w:t>
      </w:r>
    </w:p>
    <w:p w14:paraId="367835C9" w14:textId="77777777" w:rsidR="00B85EB9" w:rsidRPr="0039559D" w:rsidRDefault="00B85EB9" w:rsidP="0039559D">
      <w:pPr>
        <w:spacing w:after="0" w:line="240" w:lineRule="auto"/>
        <w:jc w:val="both"/>
      </w:pPr>
    </w:p>
    <w:p w14:paraId="02463812" w14:textId="77777777" w:rsidR="000B4C74" w:rsidRDefault="000B4C74" w:rsidP="0039559D">
      <w:pPr>
        <w:spacing w:after="0" w:line="240" w:lineRule="auto"/>
        <w:jc w:val="both"/>
      </w:pPr>
      <w:r w:rsidRPr="0039559D">
        <w:rPr>
          <w:i/>
          <w:iCs/>
        </w:rPr>
        <w:t>Temperature</w:t>
      </w:r>
      <w:r w:rsidRPr="0039559D">
        <w:t xml:space="preserve"> context</w:t>
      </w:r>
    </w:p>
    <w:p w14:paraId="3CB422B5" w14:textId="77777777" w:rsidR="00B85EB9" w:rsidRPr="0039559D" w:rsidRDefault="00B85EB9" w:rsidP="0039559D">
      <w:pPr>
        <w:spacing w:after="0" w:line="240" w:lineRule="auto"/>
        <w:jc w:val="both"/>
      </w:pPr>
    </w:p>
    <w:p w14:paraId="6D1A2773" w14:textId="7E970275" w:rsidR="000B4C74" w:rsidRPr="0039559D" w:rsidRDefault="000B4C74" w:rsidP="0039559D">
      <w:pPr>
        <w:spacing w:after="0" w:line="240" w:lineRule="auto"/>
        <w:jc w:val="both"/>
      </w:pPr>
      <w:r w:rsidRPr="0039559D">
        <w:t>As established in the time-series section, SARIMA projects warmer annual means across 2025–2029 (≈ 31.19 → 32.36 °C), about +1.67 °C above the 1972–2024 baseline. This raises the probability that daily maxima cross fixed thresholds, especially during the April–June crest.</w:t>
      </w:r>
    </w:p>
    <w:p w14:paraId="6A339664" w14:textId="77777777" w:rsidR="00B85EB9" w:rsidRDefault="00B85EB9" w:rsidP="0039559D">
      <w:pPr>
        <w:spacing w:after="0" w:line="240" w:lineRule="auto"/>
        <w:rPr>
          <w:i/>
          <w:iCs/>
        </w:rPr>
      </w:pPr>
    </w:p>
    <w:p w14:paraId="1B3AB560" w14:textId="364CDB3F" w:rsidR="000B4C74" w:rsidRPr="0039559D" w:rsidRDefault="000B4C74" w:rsidP="0039559D">
      <w:pPr>
        <w:spacing w:after="0" w:line="240" w:lineRule="auto"/>
        <w:rPr>
          <w:i/>
          <w:iCs/>
        </w:rPr>
      </w:pPr>
      <w:r w:rsidRPr="0039559D">
        <w:rPr>
          <w:i/>
          <w:iCs/>
        </w:rPr>
        <w:t>Projected number of heatwave days</w:t>
      </w:r>
    </w:p>
    <w:p w14:paraId="581D6E3E" w14:textId="77777777" w:rsidR="00B85EB9" w:rsidRDefault="00B85EB9" w:rsidP="0039559D">
      <w:pPr>
        <w:spacing w:after="0" w:line="240" w:lineRule="auto"/>
        <w:jc w:val="both"/>
      </w:pPr>
    </w:p>
    <w:p w14:paraId="1F685BBE" w14:textId="6A500773" w:rsidR="000B4C74" w:rsidRDefault="000B4C74" w:rsidP="0039559D">
      <w:pPr>
        <w:spacing w:after="0" w:line="240" w:lineRule="auto"/>
        <w:jc w:val="both"/>
      </w:pPr>
      <w:r w:rsidRPr="0039559D">
        <w:t>Figure 13 compares the two approaches: panel (a) overlays the historical series with predictions; panel (b) shows the side-by-side method totals. The trend-only approach yields a conservative plateau (≈ 15–17 days by 2029). The temperature-linked method rises more steeply, from 19 days in 2025 to 30 days in 2029, reflecting the elevated SARIMA means.</w:t>
      </w:r>
    </w:p>
    <w:p w14:paraId="7C1B1A49" w14:textId="77777777" w:rsidR="00B85EB9" w:rsidRPr="0039559D" w:rsidRDefault="00B85EB9" w:rsidP="0039559D">
      <w:pPr>
        <w:spacing w:after="0" w:line="240" w:lineRule="auto"/>
        <w:jc w:val="both"/>
      </w:pPr>
    </w:p>
    <w:p w14:paraId="01945055" w14:textId="77777777" w:rsidR="000B4C74" w:rsidRDefault="000B4C74" w:rsidP="0039559D">
      <w:pPr>
        <w:spacing w:after="0" w:line="240" w:lineRule="auto"/>
        <w:jc w:val="both"/>
      </w:pPr>
      <w:r w:rsidRPr="0039559D">
        <w:t>Table 15. Projected heatwave days in Dhaka (2025–2029) under two approaches</w:t>
      </w:r>
    </w:p>
    <w:p w14:paraId="36CC5396" w14:textId="77777777" w:rsidR="00B85EB9" w:rsidRPr="0039559D" w:rsidRDefault="00B85EB9" w:rsidP="0039559D">
      <w:pPr>
        <w:spacing w:after="0" w:line="240" w:lineRule="auto"/>
        <w:jc w:val="both"/>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876"/>
        <w:gridCol w:w="1501"/>
        <w:gridCol w:w="2270"/>
      </w:tblGrid>
      <w:tr w:rsidR="000B4C74" w:rsidRPr="0039559D" w14:paraId="72AC7EED" w14:textId="77777777" w:rsidTr="000B4C74">
        <w:trPr>
          <w:jc w:val="center"/>
        </w:trPr>
        <w:tc>
          <w:tcPr>
            <w:tcW w:w="0" w:type="auto"/>
            <w:hideMark/>
          </w:tcPr>
          <w:p w14:paraId="31DA8B38" w14:textId="77777777" w:rsidR="000B4C74" w:rsidRPr="0039559D" w:rsidRDefault="000B4C74" w:rsidP="00B85EB9">
            <w:pPr>
              <w:jc w:val="center"/>
              <w:rPr>
                <w:b/>
                <w:bCs/>
              </w:rPr>
            </w:pPr>
            <w:r w:rsidRPr="0039559D">
              <w:rPr>
                <w:b/>
                <w:bCs/>
              </w:rPr>
              <w:t>Year</w:t>
            </w:r>
          </w:p>
        </w:tc>
        <w:tc>
          <w:tcPr>
            <w:tcW w:w="0" w:type="auto"/>
            <w:hideMark/>
          </w:tcPr>
          <w:p w14:paraId="281BC1FB" w14:textId="77777777" w:rsidR="000B4C74" w:rsidRPr="0039559D" w:rsidRDefault="000B4C74" w:rsidP="00B85EB9">
            <w:pPr>
              <w:jc w:val="center"/>
              <w:rPr>
                <w:b/>
                <w:bCs/>
              </w:rPr>
            </w:pPr>
            <w:r w:rsidRPr="0039559D">
              <w:rPr>
                <w:b/>
                <w:bCs/>
              </w:rPr>
              <w:t>Trend-based</w:t>
            </w:r>
          </w:p>
        </w:tc>
        <w:tc>
          <w:tcPr>
            <w:tcW w:w="0" w:type="auto"/>
            <w:hideMark/>
          </w:tcPr>
          <w:p w14:paraId="4BED88F8" w14:textId="77777777" w:rsidR="000B4C74" w:rsidRPr="0039559D" w:rsidRDefault="000B4C74" w:rsidP="00B85EB9">
            <w:pPr>
              <w:jc w:val="center"/>
              <w:rPr>
                <w:b/>
                <w:bCs/>
              </w:rPr>
            </w:pPr>
            <w:r w:rsidRPr="0039559D">
              <w:rPr>
                <w:b/>
                <w:bCs/>
              </w:rPr>
              <w:t>Temperature-linked</w:t>
            </w:r>
          </w:p>
        </w:tc>
      </w:tr>
      <w:tr w:rsidR="000B4C74" w:rsidRPr="0039559D" w14:paraId="2A5DD5BE" w14:textId="77777777" w:rsidTr="000B4C74">
        <w:trPr>
          <w:jc w:val="center"/>
        </w:trPr>
        <w:tc>
          <w:tcPr>
            <w:tcW w:w="0" w:type="auto"/>
            <w:hideMark/>
          </w:tcPr>
          <w:p w14:paraId="5E8E30BF" w14:textId="77777777" w:rsidR="000B4C74" w:rsidRPr="0039559D" w:rsidRDefault="000B4C74" w:rsidP="00B85EB9">
            <w:pPr>
              <w:jc w:val="center"/>
            </w:pPr>
            <w:r w:rsidRPr="0039559D">
              <w:t>2025</w:t>
            </w:r>
          </w:p>
        </w:tc>
        <w:tc>
          <w:tcPr>
            <w:tcW w:w="0" w:type="auto"/>
            <w:hideMark/>
          </w:tcPr>
          <w:p w14:paraId="0FF109E6" w14:textId="77777777" w:rsidR="000B4C74" w:rsidRPr="0039559D" w:rsidRDefault="000B4C74" w:rsidP="00B85EB9">
            <w:pPr>
              <w:jc w:val="center"/>
            </w:pPr>
            <w:r w:rsidRPr="0039559D">
              <w:t>15</w:t>
            </w:r>
          </w:p>
        </w:tc>
        <w:tc>
          <w:tcPr>
            <w:tcW w:w="0" w:type="auto"/>
            <w:hideMark/>
          </w:tcPr>
          <w:p w14:paraId="2D156F5C" w14:textId="77777777" w:rsidR="000B4C74" w:rsidRPr="0039559D" w:rsidRDefault="000B4C74" w:rsidP="00B85EB9">
            <w:pPr>
              <w:jc w:val="center"/>
            </w:pPr>
            <w:r w:rsidRPr="0039559D">
              <w:t>19</w:t>
            </w:r>
          </w:p>
        </w:tc>
      </w:tr>
      <w:tr w:rsidR="000B4C74" w:rsidRPr="0039559D" w14:paraId="7A55121F" w14:textId="77777777" w:rsidTr="000B4C74">
        <w:trPr>
          <w:jc w:val="center"/>
        </w:trPr>
        <w:tc>
          <w:tcPr>
            <w:tcW w:w="0" w:type="auto"/>
            <w:hideMark/>
          </w:tcPr>
          <w:p w14:paraId="6CDDB223" w14:textId="77777777" w:rsidR="000B4C74" w:rsidRPr="0039559D" w:rsidRDefault="000B4C74" w:rsidP="00B85EB9">
            <w:pPr>
              <w:jc w:val="center"/>
            </w:pPr>
            <w:r w:rsidRPr="0039559D">
              <w:t>2026</w:t>
            </w:r>
          </w:p>
        </w:tc>
        <w:tc>
          <w:tcPr>
            <w:tcW w:w="0" w:type="auto"/>
            <w:hideMark/>
          </w:tcPr>
          <w:p w14:paraId="1007D9EF" w14:textId="77777777" w:rsidR="000B4C74" w:rsidRPr="0039559D" w:rsidRDefault="000B4C74" w:rsidP="00B85EB9">
            <w:pPr>
              <w:jc w:val="center"/>
            </w:pPr>
            <w:r w:rsidRPr="0039559D">
              <w:t>15</w:t>
            </w:r>
          </w:p>
        </w:tc>
        <w:tc>
          <w:tcPr>
            <w:tcW w:w="0" w:type="auto"/>
            <w:hideMark/>
          </w:tcPr>
          <w:p w14:paraId="18406AFC" w14:textId="77777777" w:rsidR="000B4C74" w:rsidRPr="0039559D" w:rsidRDefault="000B4C74" w:rsidP="00B85EB9">
            <w:pPr>
              <w:jc w:val="center"/>
            </w:pPr>
            <w:r w:rsidRPr="0039559D">
              <w:t>22</w:t>
            </w:r>
          </w:p>
        </w:tc>
      </w:tr>
      <w:tr w:rsidR="000B4C74" w:rsidRPr="0039559D" w14:paraId="7E654519" w14:textId="77777777" w:rsidTr="000B4C74">
        <w:trPr>
          <w:jc w:val="center"/>
        </w:trPr>
        <w:tc>
          <w:tcPr>
            <w:tcW w:w="0" w:type="auto"/>
            <w:hideMark/>
          </w:tcPr>
          <w:p w14:paraId="2CA52187" w14:textId="77777777" w:rsidR="000B4C74" w:rsidRPr="0039559D" w:rsidRDefault="000B4C74" w:rsidP="00B85EB9">
            <w:pPr>
              <w:jc w:val="center"/>
            </w:pPr>
            <w:r w:rsidRPr="0039559D">
              <w:t>2027</w:t>
            </w:r>
          </w:p>
        </w:tc>
        <w:tc>
          <w:tcPr>
            <w:tcW w:w="0" w:type="auto"/>
            <w:hideMark/>
          </w:tcPr>
          <w:p w14:paraId="56041208" w14:textId="77777777" w:rsidR="000B4C74" w:rsidRPr="0039559D" w:rsidRDefault="000B4C74" w:rsidP="00B85EB9">
            <w:pPr>
              <w:jc w:val="center"/>
            </w:pPr>
            <w:r w:rsidRPr="0039559D">
              <w:t>16</w:t>
            </w:r>
          </w:p>
        </w:tc>
        <w:tc>
          <w:tcPr>
            <w:tcW w:w="0" w:type="auto"/>
            <w:hideMark/>
          </w:tcPr>
          <w:p w14:paraId="75349C83" w14:textId="77777777" w:rsidR="000B4C74" w:rsidRPr="0039559D" w:rsidRDefault="000B4C74" w:rsidP="00B85EB9">
            <w:pPr>
              <w:jc w:val="center"/>
            </w:pPr>
            <w:r w:rsidRPr="0039559D">
              <w:t>25</w:t>
            </w:r>
          </w:p>
        </w:tc>
      </w:tr>
      <w:tr w:rsidR="000B4C74" w:rsidRPr="0039559D" w14:paraId="2AE6A1B8" w14:textId="77777777" w:rsidTr="000B4C74">
        <w:trPr>
          <w:jc w:val="center"/>
        </w:trPr>
        <w:tc>
          <w:tcPr>
            <w:tcW w:w="0" w:type="auto"/>
            <w:hideMark/>
          </w:tcPr>
          <w:p w14:paraId="0E18C57F" w14:textId="77777777" w:rsidR="000B4C74" w:rsidRPr="0039559D" w:rsidRDefault="000B4C74" w:rsidP="00B85EB9">
            <w:pPr>
              <w:jc w:val="center"/>
            </w:pPr>
            <w:r w:rsidRPr="0039559D">
              <w:t>2028</w:t>
            </w:r>
          </w:p>
        </w:tc>
        <w:tc>
          <w:tcPr>
            <w:tcW w:w="0" w:type="auto"/>
            <w:hideMark/>
          </w:tcPr>
          <w:p w14:paraId="675D64E3" w14:textId="77777777" w:rsidR="000B4C74" w:rsidRPr="0039559D" w:rsidRDefault="000B4C74" w:rsidP="00B85EB9">
            <w:pPr>
              <w:jc w:val="center"/>
            </w:pPr>
            <w:r w:rsidRPr="0039559D">
              <w:t>16</w:t>
            </w:r>
          </w:p>
        </w:tc>
        <w:tc>
          <w:tcPr>
            <w:tcW w:w="0" w:type="auto"/>
            <w:hideMark/>
          </w:tcPr>
          <w:p w14:paraId="04F44ACF" w14:textId="77777777" w:rsidR="000B4C74" w:rsidRPr="0039559D" w:rsidRDefault="000B4C74" w:rsidP="00B85EB9">
            <w:pPr>
              <w:jc w:val="center"/>
            </w:pPr>
            <w:r w:rsidRPr="0039559D">
              <w:t>28</w:t>
            </w:r>
          </w:p>
        </w:tc>
      </w:tr>
      <w:tr w:rsidR="000B4C74" w:rsidRPr="0039559D" w14:paraId="4206257E" w14:textId="77777777" w:rsidTr="000B4C74">
        <w:trPr>
          <w:jc w:val="center"/>
        </w:trPr>
        <w:tc>
          <w:tcPr>
            <w:tcW w:w="0" w:type="auto"/>
            <w:hideMark/>
          </w:tcPr>
          <w:p w14:paraId="6CD6E45C" w14:textId="77777777" w:rsidR="000B4C74" w:rsidRPr="0039559D" w:rsidRDefault="000B4C74" w:rsidP="00B85EB9">
            <w:pPr>
              <w:jc w:val="center"/>
            </w:pPr>
            <w:r w:rsidRPr="0039559D">
              <w:t>2029</w:t>
            </w:r>
          </w:p>
        </w:tc>
        <w:tc>
          <w:tcPr>
            <w:tcW w:w="0" w:type="auto"/>
            <w:hideMark/>
          </w:tcPr>
          <w:p w14:paraId="0B03996F" w14:textId="77777777" w:rsidR="000B4C74" w:rsidRPr="0039559D" w:rsidRDefault="000B4C74" w:rsidP="00B85EB9">
            <w:pPr>
              <w:jc w:val="center"/>
            </w:pPr>
            <w:r w:rsidRPr="0039559D">
              <w:t>17</w:t>
            </w:r>
          </w:p>
        </w:tc>
        <w:tc>
          <w:tcPr>
            <w:tcW w:w="0" w:type="auto"/>
            <w:hideMark/>
          </w:tcPr>
          <w:p w14:paraId="2421DC1E" w14:textId="77777777" w:rsidR="000B4C74" w:rsidRPr="0039559D" w:rsidRDefault="000B4C74" w:rsidP="00B85EB9">
            <w:pPr>
              <w:jc w:val="center"/>
            </w:pPr>
            <w:r w:rsidRPr="0039559D">
              <w:t>30</w:t>
            </w:r>
          </w:p>
        </w:tc>
      </w:tr>
      <w:tr w:rsidR="000B4C74" w:rsidRPr="0039559D" w14:paraId="6F3BB2A0" w14:textId="77777777" w:rsidTr="000B4C74">
        <w:trPr>
          <w:jc w:val="center"/>
        </w:trPr>
        <w:tc>
          <w:tcPr>
            <w:tcW w:w="0" w:type="auto"/>
            <w:hideMark/>
          </w:tcPr>
          <w:p w14:paraId="00D92E44" w14:textId="77777777" w:rsidR="000B4C74" w:rsidRPr="0039559D" w:rsidRDefault="000B4C74" w:rsidP="00B85EB9">
            <w:pPr>
              <w:jc w:val="center"/>
            </w:pPr>
            <w:r w:rsidRPr="0039559D">
              <w:t>2025–2029 mean</w:t>
            </w:r>
          </w:p>
        </w:tc>
        <w:tc>
          <w:tcPr>
            <w:tcW w:w="0" w:type="auto"/>
            <w:hideMark/>
          </w:tcPr>
          <w:p w14:paraId="26D091DD" w14:textId="77777777" w:rsidR="000B4C74" w:rsidRPr="0039559D" w:rsidRDefault="000B4C74" w:rsidP="00B85EB9">
            <w:pPr>
              <w:jc w:val="center"/>
            </w:pPr>
            <w:r w:rsidRPr="0039559D">
              <w:t>15.8</w:t>
            </w:r>
          </w:p>
        </w:tc>
        <w:tc>
          <w:tcPr>
            <w:tcW w:w="0" w:type="auto"/>
            <w:hideMark/>
          </w:tcPr>
          <w:p w14:paraId="2A7896BE" w14:textId="77777777" w:rsidR="000B4C74" w:rsidRPr="0039559D" w:rsidRDefault="000B4C74" w:rsidP="00B85EB9">
            <w:pPr>
              <w:jc w:val="center"/>
            </w:pPr>
            <w:r w:rsidRPr="0039559D">
              <w:t>24.8</w:t>
            </w:r>
          </w:p>
        </w:tc>
      </w:tr>
    </w:tbl>
    <w:p w14:paraId="57AF7F14" w14:textId="77777777" w:rsidR="00B85EB9" w:rsidRDefault="00B85EB9" w:rsidP="0039559D">
      <w:pPr>
        <w:spacing w:after="0" w:line="240" w:lineRule="auto"/>
        <w:rPr>
          <w:noProof/>
        </w:rPr>
      </w:pPr>
    </w:p>
    <w:p w14:paraId="3B4F0117" w14:textId="54C304FA" w:rsidR="000B4C74" w:rsidRPr="0039559D" w:rsidRDefault="00CE17D3" w:rsidP="0039559D">
      <w:pPr>
        <w:spacing w:after="0" w:line="240" w:lineRule="auto"/>
      </w:pPr>
      <w:r w:rsidRPr="0039559D">
        <w:rPr>
          <w:noProof/>
        </w:rPr>
        <w:drawing>
          <wp:inline distT="0" distB="0" distL="0" distR="0" wp14:anchorId="1C6D664B" wp14:editId="3106DF5D">
            <wp:extent cx="5943600" cy="3921125"/>
            <wp:effectExtent l="0" t="0" r="0" b="3175"/>
            <wp:docPr id="1509146374" name="Picture 18" descr="A group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46374" name="Picture 18" descr="A group of graphs showing different colo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921125"/>
                    </a:xfrm>
                    <a:prstGeom prst="rect">
                      <a:avLst/>
                    </a:prstGeom>
                    <a:noFill/>
                    <a:ln>
                      <a:noFill/>
                    </a:ln>
                  </pic:spPr>
                </pic:pic>
              </a:graphicData>
            </a:graphic>
          </wp:inline>
        </w:drawing>
      </w:r>
    </w:p>
    <w:p w14:paraId="55037FBA" w14:textId="7CDED30E" w:rsidR="00CE17D3" w:rsidRDefault="00CE17D3" w:rsidP="0039559D">
      <w:pPr>
        <w:spacing w:after="0" w:line="240" w:lineRule="auto"/>
        <w:jc w:val="both"/>
      </w:pPr>
      <w:r w:rsidRPr="0039559D">
        <w:lastRenderedPageBreak/>
        <w:t xml:space="preserve">Figure 13. Heatwave-day projections for Dhaka, 2025–2029 (threshold ≥ 36 °C). (a) Historical annual counts with temperature-linked forecasts overlaid; prediction window begins in 2025. (b) Method comparison: trend-based vs temperature-linked totals for each year. (c) Predicted monthly distribution by year, showing the April–May peak with a small June tail. (d) Simple risk staging based on annual totals; 2027–2029 shift into higher-risk tiers. Temperature-linked values are derived from SARIMA annual means via a linear mapping; trend-based values extrapolate the 2009–2024 slope (~+0.45 </w:t>
      </w:r>
      <w:proofErr w:type="gramStart"/>
      <w:r w:rsidRPr="0039559D">
        <w:t>days</w:t>
      </w:r>
      <w:proofErr w:type="gramEnd"/>
      <w:r w:rsidRPr="0039559D">
        <w:t xml:space="preserve"> yr⁻¹). Predicted range spans 19–30 days yr⁻¹, averaging 24.8, versus a historical mean of 10.5 days yr⁻¹.</w:t>
      </w:r>
    </w:p>
    <w:p w14:paraId="02AAF717" w14:textId="77777777" w:rsidR="00B85EB9" w:rsidRPr="0039559D" w:rsidRDefault="00B85EB9" w:rsidP="0039559D">
      <w:pPr>
        <w:spacing w:after="0" w:line="240" w:lineRule="auto"/>
        <w:jc w:val="both"/>
      </w:pPr>
    </w:p>
    <w:p w14:paraId="03FF27DE" w14:textId="69173B68" w:rsidR="000B4C74" w:rsidRPr="0039559D" w:rsidRDefault="000B4C74" w:rsidP="0039559D">
      <w:pPr>
        <w:spacing w:after="0" w:line="240" w:lineRule="auto"/>
        <w:rPr>
          <w:i/>
          <w:iCs/>
        </w:rPr>
      </w:pPr>
      <w:r w:rsidRPr="0039559D">
        <w:rPr>
          <w:i/>
          <w:iCs/>
        </w:rPr>
        <w:t>Seasonal distribution</w:t>
      </w:r>
    </w:p>
    <w:p w14:paraId="73D5D224" w14:textId="77777777" w:rsidR="00B85EB9" w:rsidRDefault="00B85EB9" w:rsidP="0039559D">
      <w:pPr>
        <w:spacing w:after="0" w:line="240" w:lineRule="auto"/>
        <w:jc w:val="both"/>
      </w:pPr>
    </w:p>
    <w:p w14:paraId="6040A423" w14:textId="0D5EAC28" w:rsidR="000B4C74" w:rsidRDefault="000B4C74" w:rsidP="0039559D">
      <w:pPr>
        <w:spacing w:after="0" w:line="240" w:lineRule="auto"/>
        <w:jc w:val="both"/>
      </w:pPr>
      <w:r w:rsidRPr="0039559D">
        <w:t>Panel (c) in Figure 13 shows the expected calendar timing: April dominates (largest share each year), May remains second, March contributes modest early onsets, and June forms a short tail; the rest of the months are near zero. As warming accumulates through the period, April and May bars increase most, which is consistent with the pre-monsoon peak identified in the historical data.</w:t>
      </w:r>
    </w:p>
    <w:p w14:paraId="6CEBB666" w14:textId="77777777" w:rsidR="00B85EB9" w:rsidRPr="0039559D" w:rsidRDefault="00B85EB9" w:rsidP="0039559D">
      <w:pPr>
        <w:spacing w:after="0" w:line="240" w:lineRule="auto"/>
        <w:jc w:val="both"/>
      </w:pPr>
    </w:p>
    <w:p w14:paraId="7B44006A" w14:textId="77777777" w:rsidR="000B4C74" w:rsidRPr="0039559D" w:rsidRDefault="000B4C74" w:rsidP="0039559D">
      <w:pPr>
        <w:spacing w:after="0" w:line="240" w:lineRule="auto"/>
        <w:jc w:val="both"/>
        <w:rPr>
          <w:i/>
          <w:iCs/>
        </w:rPr>
      </w:pPr>
      <w:r w:rsidRPr="0039559D">
        <w:rPr>
          <w:i/>
          <w:iCs/>
        </w:rPr>
        <w:t>Risk framing</w:t>
      </w:r>
    </w:p>
    <w:p w14:paraId="29C1599F" w14:textId="77777777" w:rsidR="00B85EB9" w:rsidRDefault="00B85EB9" w:rsidP="0039559D">
      <w:pPr>
        <w:spacing w:after="0" w:line="240" w:lineRule="auto"/>
        <w:jc w:val="both"/>
      </w:pPr>
    </w:p>
    <w:p w14:paraId="2AE5CCA0" w14:textId="7AD0E9FA" w:rsidR="000B4C74" w:rsidRPr="0039559D" w:rsidRDefault="000B4C74" w:rsidP="0039559D">
      <w:pPr>
        <w:spacing w:after="0" w:line="240" w:lineRule="auto"/>
        <w:jc w:val="both"/>
      </w:pPr>
      <w:r w:rsidRPr="0039559D">
        <w:t xml:space="preserve">Panel (d) summarizes an operational risk view. Using simple staging for display (e.g., low </w:t>
      </w:r>
      <w:r w:rsidRPr="0039559D">
        <w:rPr>
          <w:rFonts w:ascii="Cambria Math" w:hAnsi="Cambria Math" w:cs="Cambria Math"/>
        </w:rPr>
        <w:t>≲</w:t>
      </w:r>
      <w:r w:rsidRPr="0039559D">
        <w:t xml:space="preserve"> 22 days; moderate ≈ 25–30 days), 2025–2026 fall in a lower tier, while 2027–2029 step into a moderate tier as the temperature-linked method approaches 30 days. These bins are for communication rather than formal hazard levels, but they make clear that demand for alerts, cooling centers, and surge clinical capacity is likely to intensify in the latter part of the decade.</w:t>
      </w:r>
    </w:p>
    <w:p w14:paraId="7997F842" w14:textId="77777777" w:rsidR="00B85EB9" w:rsidRDefault="00B85EB9" w:rsidP="0039559D">
      <w:pPr>
        <w:spacing w:after="0" w:line="240" w:lineRule="auto"/>
        <w:jc w:val="both"/>
        <w:rPr>
          <w:i/>
          <w:iCs/>
        </w:rPr>
      </w:pPr>
    </w:p>
    <w:p w14:paraId="114F1CB2" w14:textId="77777777" w:rsidR="000B4C74" w:rsidRPr="0039559D" w:rsidRDefault="000B4C74" w:rsidP="0039559D">
      <w:pPr>
        <w:spacing w:after="0" w:line="240" w:lineRule="auto"/>
        <w:jc w:val="both"/>
        <w:rPr>
          <w:i/>
          <w:iCs/>
        </w:rPr>
      </w:pPr>
      <w:r w:rsidRPr="0039559D">
        <w:rPr>
          <w:i/>
          <w:iCs/>
        </w:rPr>
        <w:t>Uncertainty and sensitivity</w:t>
      </w:r>
    </w:p>
    <w:p w14:paraId="561BF177" w14:textId="77777777" w:rsidR="00B85EB9" w:rsidRDefault="00B85EB9" w:rsidP="0039559D">
      <w:pPr>
        <w:spacing w:after="0" w:line="240" w:lineRule="auto"/>
        <w:jc w:val="both"/>
      </w:pPr>
    </w:p>
    <w:p w14:paraId="4CE7DDE8" w14:textId="77AF0B3D" w:rsidR="000B4C74" w:rsidRPr="0039559D" w:rsidRDefault="000B4C74" w:rsidP="0039559D">
      <w:pPr>
        <w:spacing w:after="0" w:line="240" w:lineRule="auto"/>
        <w:jc w:val="both"/>
      </w:pPr>
      <w:r w:rsidRPr="0039559D">
        <w:t>Uncertainty arises from (</w:t>
      </w:r>
      <w:proofErr w:type="spellStart"/>
      <w:r w:rsidRPr="0039559D">
        <w:t>i</w:t>
      </w:r>
      <w:proofErr w:type="spellEnd"/>
      <w:r w:rsidRPr="0039559D">
        <w:t>) model error in temperature forecasts, (ii) the linear mapping from annual mean temperature to exceedance counts (chosen when an exponential fit was unstable), and (iii) the single-threshold definition (≥ 36 °C) rather than a persistence-based rule with warm nights. Because these choices are conservative, the temperature-linked results should be seen as plausible lower-bound planning numbers rather than maxima.</w:t>
      </w:r>
    </w:p>
    <w:p w14:paraId="090B34E1" w14:textId="77777777" w:rsidR="00B85EB9" w:rsidRDefault="00B85EB9" w:rsidP="0039559D">
      <w:pPr>
        <w:spacing w:after="0" w:line="240" w:lineRule="auto"/>
        <w:jc w:val="both"/>
        <w:rPr>
          <w:i/>
          <w:iCs/>
        </w:rPr>
      </w:pPr>
    </w:p>
    <w:p w14:paraId="3700E95E" w14:textId="77777777" w:rsidR="000B4C74" w:rsidRPr="0039559D" w:rsidRDefault="000B4C74" w:rsidP="0039559D">
      <w:pPr>
        <w:spacing w:after="0" w:line="240" w:lineRule="auto"/>
        <w:jc w:val="both"/>
        <w:rPr>
          <w:i/>
          <w:iCs/>
        </w:rPr>
      </w:pPr>
      <w:r w:rsidRPr="0039559D">
        <w:rPr>
          <w:i/>
          <w:iCs/>
        </w:rPr>
        <w:t>Implications for operations</w:t>
      </w:r>
    </w:p>
    <w:p w14:paraId="0DF85CA1" w14:textId="77777777" w:rsidR="00B85EB9" w:rsidRDefault="00B85EB9" w:rsidP="0039559D">
      <w:pPr>
        <w:spacing w:after="0" w:line="240" w:lineRule="auto"/>
        <w:jc w:val="both"/>
      </w:pPr>
    </w:p>
    <w:p w14:paraId="2773EF78" w14:textId="25B6A1B1" w:rsidR="0039731C" w:rsidRDefault="000B4C74" w:rsidP="0039559D">
      <w:pPr>
        <w:spacing w:after="0" w:line="240" w:lineRule="auto"/>
        <w:jc w:val="both"/>
      </w:pPr>
      <w:r w:rsidRPr="0039559D">
        <w:t>Both approaches point to more frequent heatwaves in the next five years, with the temperature-linked method indicating a shift from roughly 10.5 days yr⁻¹ historically to an average of about 25 days yr⁻¹ in 2025–2029. Planning should front-load resources into April–June, align early-warning triggers with rising baseline temperatures, and pair emergency actions with medium-term cooling and canopy strategies in the hottest, most densely built neighborhoods.</w:t>
      </w:r>
    </w:p>
    <w:p w14:paraId="44950025" w14:textId="77777777" w:rsidR="00D0749C" w:rsidRDefault="00D0749C" w:rsidP="0039559D">
      <w:pPr>
        <w:spacing w:after="0" w:line="240" w:lineRule="auto"/>
        <w:jc w:val="both"/>
      </w:pPr>
    </w:p>
    <w:p w14:paraId="067664AF" w14:textId="77777777" w:rsidR="00D0749C" w:rsidRDefault="00D0749C" w:rsidP="00D0749C">
      <w:pPr>
        <w:spacing w:after="0" w:line="240" w:lineRule="auto"/>
        <w:jc w:val="both"/>
        <w:rPr>
          <w:b/>
          <w:bCs/>
        </w:rPr>
      </w:pPr>
      <w:r w:rsidRPr="0039559D">
        <w:rPr>
          <w:b/>
          <w:bCs/>
        </w:rPr>
        <w:t>Discussion</w:t>
      </w:r>
    </w:p>
    <w:p w14:paraId="0C064B82" w14:textId="77777777" w:rsidR="00B85EB9" w:rsidRPr="0039559D" w:rsidRDefault="00B85EB9" w:rsidP="00D0749C">
      <w:pPr>
        <w:spacing w:after="0" w:line="240" w:lineRule="auto"/>
        <w:jc w:val="both"/>
        <w:rPr>
          <w:b/>
          <w:bCs/>
        </w:rPr>
      </w:pPr>
    </w:p>
    <w:p w14:paraId="469AD3F8" w14:textId="77777777" w:rsidR="00B85EB9" w:rsidRDefault="00D0749C" w:rsidP="00D0749C">
      <w:pPr>
        <w:spacing w:after="0" w:line="240" w:lineRule="auto"/>
        <w:jc w:val="both"/>
      </w:pPr>
      <w:r w:rsidRPr="0039559D">
        <w:t xml:space="preserve">Dhaka’s multi-decadal record shows a statistically significant warming of ~1.06 °C since 1972 (Table 4), superimposed on strong seasonality (Table 3). This background shift increases the probability that daily maxima exceed fixed thresholds, even if a </w:t>
      </w:r>
      <w:proofErr w:type="gramStart"/>
      <w:r w:rsidRPr="0039559D">
        <w:t>coarse</w:t>
      </w:r>
      <w:proofErr w:type="gramEnd"/>
      <w:r w:rsidRPr="0039559D">
        <w:t xml:space="preserve"> before/after split does not show a step change in average ≥ 36 °C days (Table 5). In other words, the city is operating closer to the edge: modest additional warming translates into materially more </w:t>
      </w:r>
      <w:proofErr w:type="spellStart"/>
      <w:r w:rsidRPr="0039559D">
        <w:t>exceedances</w:t>
      </w:r>
      <w:proofErr w:type="spellEnd"/>
      <w:r w:rsidRPr="0039559D">
        <w:t xml:space="preserve">, a pattern captured by the temperature-linked forecasts for 2025–2029 (Tables 9–11). These findings are consistent with global attributes that link higher mean temperatures to more </w:t>
      </w:r>
      <w:r w:rsidRPr="0039559D">
        <w:lastRenderedPageBreak/>
        <w:t xml:space="preserve">frequent and intense heat extremes (IPCC, 2021; Perkins-Kirkpatrick &amp; Lewis, 2020). Public health signals align with this physical picture. Dhaka studies report higher emergency visits for cardio-respiratory outcomes during hotter periods and increased diarrheal risk during heat-wave days (Rahman et al., 2022; Haque et al., 2024). The combination of high ambient humidity pronounced daytime vapor-pressure deficit, and strong insolation (Table of meteorological distributions) is a recipe for multi-day thermal strain, particularly when warm nights limit physiological recovery. Because your forecasts point to an average of ~24.8 heatwave days per year in 2025–2029 (vs. 10.5 historically; Table 11), health services and early-warning protocols should assume more frequent activation during the April–June peak. Urban form likely amplifies these risks. Prior work shows Dhaka’s urban heat-island signal is strong and interacts with heat-wave conditions (Dewan et al., 2021; Tabassum et al., 2024). </w:t>
      </w:r>
      <w:r w:rsidRPr="00B85EB9">
        <w:rPr>
          <w:color w:val="FF0000"/>
        </w:rPr>
        <w:t>Your contextual tree-cover analysis indicates that years with greater forest loss tend to rank warmer (Spearman ρ≈0.45, p≈0.03; Table 6), consistent with reduced shading/evapotranspiration and higher nighttime retention.</w:t>
      </w:r>
      <w:r w:rsidRPr="0039559D">
        <w:t xml:space="preserve"> While not a causal test, this co-variation supports prioritizing canopy protection and expansion as part of heat-risk management, alongside reflective surfaces and targeted cooling in dense neighborhoods. </w:t>
      </w:r>
    </w:p>
    <w:p w14:paraId="144C772E" w14:textId="77777777" w:rsidR="00B85EB9" w:rsidRDefault="00B85EB9" w:rsidP="00D0749C">
      <w:pPr>
        <w:spacing w:after="0" w:line="240" w:lineRule="auto"/>
        <w:jc w:val="both"/>
      </w:pPr>
    </w:p>
    <w:p w14:paraId="07014985" w14:textId="3CC2B2A7" w:rsidR="00D0749C" w:rsidRPr="0039559D" w:rsidRDefault="00D0749C" w:rsidP="00D0749C">
      <w:pPr>
        <w:spacing w:after="0" w:line="240" w:lineRule="auto"/>
        <w:jc w:val="both"/>
      </w:pPr>
      <w:r w:rsidRPr="0039559D">
        <w:t xml:space="preserve">From a forecast standpoint, seasonal time-series structure matters. SARIMA’s superior AIC (Table 7) and larger 5-year warming signal (Tables 8–9) reflect Dhaka’s strong pre-monsoon cycle and the upward trend (Table 4). The two outlooks for heatwave days bracket plausible planning ranges: a conservative trend-only 15–17 days per year and a temperature-linked 19–30 days per year by 2029 (Table 10). For city operations, the latter is more decision-relevant because it connects directly to projected temperature levels—yet both argue for earlier trigger points, surge staffing during April–June, and neighborhood-level cooling assets where vulnerability is highest. Limitations center on definition and granularity rather than direction of effect. We use a single ≥ 36 °C threshold for classification; results would likely strengthen under a health-linked persistence rule that explicitly counts warm-night sequences. Likewise, the tree dataset is annual and city-scale; finer spatial pairing with neighborhood temperatures would sharpen inference. These caveats do not alter the central conclusion: Dhaka is warming, seasonal peaks remain dominant, and near-term </w:t>
      </w:r>
      <w:proofErr w:type="spellStart"/>
      <w:r w:rsidRPr="0039559D">
        <w:t>exceedances</w:t>
      </w:r>
      <w:proofErr w:type="spellEnd"/>
      <w:r w:rsidRPr="0039559D">
        <w:t xml:space="preserve"> are expected to rise materially, warranting accelerated adaptation across public health, urban design, and emergency management.</w:t>
      </w:r>
    </w:p>
    <w:p w14:paraId="23336A01" w14:textId="77777777" w:rsidR="00D0749C" w:rsidRPr="0039559D" w:rsidRDefault="00D0749C" w:rsidP="0039559D">
      <w:pPr>
        <w:spacing w:after="0" w:line="240" w:lineRule="auto"/>
        <w:jc w:val="both"/>
      </w:pPr>
    </w:p>
    <w:p w14:paraId="07A97CDA" w14:textId="77777777" w:rsidR="0039731C" w:rsidRDefault="0039731C" w:rsidP="0039559D">
      <w:pPr>
        <w:spacing w:after="0" w:line="240" w:lineRule="auto"/>
        <w:jc w:val="both"/>
      </w:pPr>
      <w:r w:rsidRPr="0039559D">
        <w:t>Heatwaves are a well-documented fingerprint of a warming climate: rising mean temperatures shift the entire distribution so that fixed high thresholds are crossed more often, for longer, and with greater intensity (IPCC, 2021; Perkins-Kirkpatrick &amp; Lewis, 2020). Global assessments show that the likelihood of record-setting hot extremes has increased substantially due to human influence (Diffenbaugh et al., 2017), and humid-heat conditions that challenge human thermoregulation are emerging more frequently in subtropical regions (Raymond et al., 2020). In Dhaka, this background signal interacts with a strong pre-monsoon seasonal cycle and an urban heat-island effect documented locally (Dewan et al., 2021; Tabassum et al., 2024), so modest additional warming leads to materially more days at or above the operational ≥36 °C threshold.</w:t>
      </w:r>
    </w:p>
    <w:p w14:paraId="688B647C" w14:textId="77777777" w:rsidR="00B85EB9" w:rsidRPr="0039559D" w:rsidRDefault="00B85EB9" w:rsidP="0039559D">
      <w:pPr>
        <w:spacing w:after="0" w:line="240" w:lineRule="auto"/>
        <w:jc w:val="both"/>
      </w:pPr>
    </w:p>
    <w:p w14:paraId="0C276C66" w14:textId="6C917698" w:rsidR="0039731C" w:rsidRDefault="0039731C" w:rsidP="0039559D">
      <w:pPr>
        <w:spacing w:after="0" w:line="240" w:lineRule="auto"/>
        <w:jc w:val="both"/>
      </w:pPr>
      <w:r w:rsidRPr="0039559D">
        <w:t xml:space="preserve">These physical shifts carry clear health consequences. Multi-city and global burden studies attribute a measurable share of heat-related mortality to anthropogenic climate change (Vicedo-Cabrera et al., 2021), while city-level analyses in Dhaka already link hotter periods to increased cardio-respiratory emergency visits and heightened diarrheal risk during heatwave days (Rahman et al., 2022; Haque et al., 2024). Our projections for 2025–2029—showing a warmer baseline and a larger seasonal crest—therefore imply higher demand for warnings, clinical </w:t>
      </w:r>
      <w:r w:rsidRPr="0039559D">
        <w:lastRenderedPageBreak/>
        <w:t>surge capacity, and neighborhood cooling precisely during April–June. Integrated adaptation—canopy protection and expansion, reflective surfaces, shaded public spaces, heat action plans, and targeted outreach to vulnerable workers—aligns with both the global evidence base and Dhaka’s observed exposure profile.</w:t>
      </w:r>
    </w:p>
    <w:p w14:paraId="5484D043" w14:textId="77777777" w:rsidR="00B85EB9" w:rsidRPr="0039559D" w:rsidRDefault="00B85EB9" w:rsidP="0039559D">
      <w:pPr>
        <w:spacing w:after="0" w:line="240" w:lineRule="auto"/>
        <w:jc w:val="both"/>
      </w:pPr>
    </w:p>
    <w:p w14:paraId="306E65C2" w14:textId="77777777" w:rsidR="00682287" w:rsidRPr="0039559D" w:rsidRDefault="00682287" w:rsidP="0039559D">
      <w:pPr>
        <w:spacing w:after="0" w:line="240" w:lineRule="auto"/>
        <w:jc w:val="both"/>
        <w:rPr>
          <w:b/>
          <w:bCs/>
        </w:rPr>
      </w:pPr>
      <w:r w:rsidRPr="0039559D">
        <w:rPr>
          <w:b/>
          <w:bCs/>
        </w:rPr>
        <w:t>Limitations and future directions</w:t>
      </w:r>
    </w:p>
    <w:p w14:paraId="06368F28" w14:textId="77777777" w:rsidR="00B85EB9" w:rsidRDefault="00B85EB9" w:rsidP="0039559D">
      <w:pPr>
        <w:spacing w:after="0" w:line="240" w:lineRule="auto"/>
        <w:jc w:val="both"/>
      </w:pPr>
    </w:p>
    <w:p w14:paraId="248373A6" w14:textId="13293F4F" w:rsidR="000B4C74" w:rsidRDefault="00682287" w:rsidP="0039559D">
      <w:pPr>
        <w:spacing w:after="0" w:line="240" w:lineRule="auto"/>
        <w:jc w:val="both"/>
      </w:pPr>
      <w:r w:rsidRPr="0039559D">
        <w:t>This assessment uses a single operational threshold for heatwaves (Tmax ≥ 36 °C) rather than the full Bangladesh Meteorological Department classification by severity or a persistence-plus-warm-night rule; adopting those richer definitions would likely raise counts and track health risk more closely. The mapping from annual mean temperature to annual heatwave days is linear, selected after an exponential fit was unstable; at higher baselines a nonlinear relationship may better capture exceedances. Tree-cover loss is measured annually at city scale, so its positive association with warmer years should be read as contextual co-variation rather than causal attribution; pairing neighborhood temperatures with high-resolution canopy/built-form data is a priority for future work. For machine learning, Random Forest and XGBoost include contemporaneous features (e.g., Heat_Index) that are highly collinear with the target, which inflates within-sample accuracy; we therefore use them diagnostically and not for multi-year forecasts. The LSTM captures daily structure but smooths hot spikes (modest next-day R²), while SARIMA’s seasonal structure underpins the formal projections; future extensions could add persistence-based heatwave definitions, time-aware validation (rolling origin), alternative temperature→exceedance mappings, and sensitivity tests to large-scale drivers (e.g., ENSO) and multiple thresholds.</w:t>
      </w:r>
    </w:p>
    <w:p w14:paraId="761EABD3" w14:textId="77777777" w:rsidR="00B85EB9" w:rsidRPr="0039559D" w:rsidRDefault="00B85EB9" w:rsidP="0039559D">
      <w:pPr>
        <w:spacing w:after="0" w:line="240" w:lineRule="auto"/>
        <w:jc w:val="both"/>
      </w:pPr>
    </w:p>
    <w:p w14:paraId="7D91AD81" w14:textId="77777777" w:rsidR="00682287" w:rsidRPr="0039559D" w:rsidRDefault="00682287" w:rsidP="0039559D">
      <w:pPr>
        <w:spacing w:after="0" w:line="240" w:lineRule="auto"/>
        <w:jc w:val="both"/>
        <w:rPr>
          <w:b/>
          <w:bCs/>
        </w:rPr>
      </w:pPr>
      <w:r w:rsidRPr="0039559D">
        <w:rPr>
          <w:b/>
          <w:bCs/>
        </w:rPr>
        <w:t>Conclusion</w:t>
      </w:r>
    </w:p>
    <w:p w14:paraId="16A59125" w14:textId="6193C8F8" w:rsidR="00682287" w:rsidRDefault="00682287" w:rsidP="0039559D">
      <w:pPr>
        <w:spacing w:after="0" w:line="240" w:lineRule="auto"/>
        <w:jc w:val="both"/>
      </w:pPr>
      <w:r w:rsidRPr="0039559D">
        <w:t>Across 53 years of observations, Dhaka has warmed by about 1.06 °C, with heat risk concentrated in April–June. Seasonal time-series modeling indicates that the next five years will be warmer still: SARIMA projects annual means increasing from roughly 31.2 °C in 2025 to 32.4 °C in 2029, averaging about 1.67 °C above the 1972–2024 baseline. Translating those means to threshold exceedances yields 19–30 heatwave days per year (mean 24.8), compared with a historical mean of 10.5 days.</w:t>
      </w:r>
    </w:p>
    <w:p w14:paraId="11B2A3A2" w14:textId="77777777" w:rsidR="00B85EB9" w:rsidRPr="0039559D" w:rsidRDefault="00B85EB9" w:rsidP="0039559D">
      <w:pPr>
        <w:spacing w:after="0" w:line="240" w:lineRule="auto"/>
        <w:jc w:val="both"/>
      </w:pPr>
    </w:p>
    <w:p w14:paraId="68BDF9ED" w14:textId="77777777" w:rsidR="00682287" w:rsidRPr="0039559D" w:rsidRDefault="00682287" w:rsidP="0039559D">
      <w:pPr>
        <w:spacing w:after="0" w:line="240" w:lineRule="auto"/>
        <w:jc w:val="both"/>
      </w:pPr>
      <w:r w:rsidRPr="0039559D">
        <w:t>Model triangulation supports this outlook. We evaluated five model families—ARIMA, SARIMA, Random Forest, XGBoost, and LSTM. SARIMA was selected for formal projections due to its superior fit and explicit seasonal structure; ARIMA produced a slightly smaller but directionally consistent warming signal. The LSTM, while modest on next-day prediction, yielded annualized temperatures that rise from ~31.0 to ~32.2 °</w:t>
      </w:r>
      <w:proofErr w:type="spellStart"/>
      <w:r w:rsidRPr="0039559D">
        <w:t>C over</w:t>
      </w:r>
      <w:proofErr w:type="spellEnd"/>
      <w:r w:rsidRPr="0039559D">
        <w:t xml:space="preserve"> 2025–2029, corroborating the SARIMA trajectory. Tree-ensemble regressors achieved near-perfect test accuracy on daily temperature when given contemporaneous meteorology and short lags, but because their skill depends on information not available for multi-year outlooks, we use them as diagnostics rather than for projections. Together with observed canopy loss and its positive co-variation with warmer years, these results imply more frequent—and occasionally prolonged—heatwaves. Near-term priorities include earlier and more frequent heat alerts, surge clinical capacity, and targeted cooling in dense, low-canopy neighborhoods, alongside longer-term investments in urban greening and reflective surfaces to reduce heat exposure during the pre-monsoon peak.</w:t>
      </w:r>
    </w:p>
    <w:p w14:paraId="137A8B09" w14:textId="77777777" w:rsidR="00682287" w:rsidRDefault="00682287" w:rsidP="0039559D">
      <w:pPr>
        <w:spacing w:after="0" w:line="240" w:lineRule="auto"/>
        <w:jc w:val="both"/>
      </w:pPr>
    </w:p>
    <w:p w14:paraId="0D3C3993" w14:textId="77777777" w:rsidR="00B85EB9" w:rsidRDefault="00B85EB9" w:rsidP="0039559D">
      <w:pPr>
        <w:spacing w:after="0" w:line="240" w:lineRule="auto"/>
        <w:jc w:val="both"/>
      </w:pPr>
    </w:p>
    <w:p w14:paraId="5A7966F6" w14:textId="77777777" w:rsidR="00B85EB9" w:rsidRDefault="00B85EB9" w:rsidP="0039559D">
      <w:pPr>
        <w:spacing w:after="0" w:line="240" w:lineRule="auto"/>
        <w:jc w:val="both"/>
      </w:pPr>
    </w:p>
    <w:p w14:paraId="7E6FCBCC" w14:textId="77777777" w:rsidR="00B85EB9" w:rsidRPr="0039559D" w:rsidRDefault="00B85EB9" w:rsidP="0039559D">
      <w:pPr>
        <w:spacing w:after="0" w:line="240" w:lineRule="auto"/>
        <w:jc w:val="both"/>
      </w:pPr>
    </w:p>
    <w:p w14:paraId="2A00BD4F" w14:textId="33EDEB04" w:rsidR="00EB6508" w:rsidRDefault="00EB6508" w:rsidP="0039559D">
      <w:pPr>
        <w:spacing w:after="0" w:line="240" w:lineRule="auto"/>
        <w:jc w:val="both"/>
        <w:rPr>
          <w:b/>
          <w:bCs/>
        </w:rPr>
      </w:pPr>
      <w:r w:rsidRPr="0039559D">
        <w:rPr>
          <w:b/>
          <w:bCs/>
        </w:rPr>
        <w:lastRenderedPageBreak/>
        <w:t>References</w:t>
      </w:r>
      <w:r w:rsidR="00B85EB9">
        <w:rPr>
          <w:b/>
          <w:bCs/>
        </w:rPr>
        <w:t xml:space="preserve"> </w:t>
      </w:r>
      <w:r w:rsidR="00B85EB9" w:rsidRPr="00B85EB9">
        <w:rPr>
          <w:bCs/>
          <w:color w:val="FF0000"/>
        </w:rPr>
        <w:t>(We did not use number references in the text)</w:t>
      </w:r>
    </w:p>
    <w:p w14:paraId="495DCF38" w14:textId="77777777" w:rsidR="00B85EB9" w:rsidRPr="0039559D" w:rsidRDefault="00B85EB9" w:rsidP="0039559D">
      <w:pPr>
        <w:spacing w:after="0" w:line="240" w:lineRule="auto"/>
        <w:jc w:val="both"/>
        <w:rPr>
          <w:b/>
          <w:bCs/>
        </w:rPr>
      </w:pPr>
    </w:p>
    <w:p w14:paraId="71BD3F67"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Intergovernmental Panel on Climate Change. (2021). Climate change 2021: The physical science basis (Working Group I contribution to the Sixth Assessment Report). Cambridge University Press. </w:t>
      </w:r>
      <w:hyperlink r:id="rId26" w:tgtFrame="_new" w:history="1">
        <w:r w:rsidRPr="0039559D">
          <w:rPr>
            <w:rStyle w:val="Hyperlink"/>
          </w:rPr>
          <w:t>https://doi.org/10.1017/9781009157896</w:t>
        </w:r>
      </w:hyperlink>
    </w:p>
    <w:p w14:paraId="50FB84DD"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Perkins-Kirkpatrick, S. E., &amp; Lewis, S. C. (2020). Increasing trends in regional heatwaves. Nature Communications, 11, 3357. </w:t>
      </w:r>
      <w:hyperlink r:id="rId27" w:tgtFrame="_new" w:history="1">
        <w:r w:rsidRPr="0039559D">
          <w:rPr>
            <w:rStyle w:val="Hyperlink"/>
          </w:rPr>
          <w:t>https://doi.org/10.1038/s41467-020-16970-7</w:t>
        </w:r>
      </w:hyperlink>
    </w:p>
    <w:p w14:paraId="0E0DD73B"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Ravindra, K., Bhardwaj, S., Ram, C., Goyal, A., Singh, V., Venkataraman, C., Bhan, S. C., </w:t>
      </w:r>
      <w:proofErr w:type="spellStart"/>
      <w:r w:rsidRPr="0039559D">
        <w:t>Sokhi</w:t>
      </w:r>
      <w:proofErr w:type="spellEnd"/>
      <w:r w:rsidRPr="0039559D">
        <w:t xml:space="preserve">, R. S., &amp; Mor, S. (2024). Temperature projections and heatwave attribution scenarios over India: A systematic review. Heliyon, 10(4), e26431. </w:t>
      </w:r>
      <w:hyperlink r:id="rId28" w:tgtFrame="_new" w:history="1">
        <w:r w:rsidRPr="0039559D">
          <w:rPr>
            <w:rStyle w:val="Hyperlink"/>
          </w:rPr>
          <w:t>https://doi.org/10.1016/j.heliyon.2024.e26431</w:t>
        </w:r>
      </w:hyperlink>
    </w:p>
    <w:p w14:paraId="7C4FAFBD"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Singh, S., Yadav, A., &amp; Goyal, M. K. (2024). Univariate and bivariate spatiotemporal characteristics of heat waves and relative influence of large-scale climate oscillations over India. Journal of Hydrology, 628, 130596. </w:t>
      </w:r>
      <w:hyperlink r:id="rId29" w:tgtFrame="_new" w:history="1">
        <w:r w:rsidRPr="0039559D">
          <w:rPr>
            <w:rStyle w:val="Hyperlink"/>
          </w:rPr>
          <w:t>https://doi.org/10.1016/j.jhydrol.2023.130596</w:t>
        </w:r>
      </w:hyperlink>
    </w:p>
    <w:p w14:paraId="67CCA3DA"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Tabassum, A., Park, K., Seo, J. M., Han, J.-Y., &amp; Baik, J.-J. (2024). Characteristics of the urban heat island in Dhaka, Bangladesh, and its interaction with heat waves. Asia-Pacific Journal of Atmospheric Sciences, 60(4), 479–493. </w:t>
      </w:r>
      <w:hyperlink r:id="rId30" w:tgtFrame="_new" w:history="1">
        <w:r w:rsidRPr="0039559D">
          <w:rPr>
            <w:rStyle w:val="Hyperlink"/>
          </w:rPr>
          <w:t>https://doi.org/10.1007/s13143-024-00362-8</w:t>
        </w:r>
      </w:hyperlink>
    </w:p>
    <w:p w14:paraId="68EBA99D" w14:textId="77777777" w:rsidR="00BA244E" w:rsidRPr="0039559D" w:rsidRDefault="002C3D37" w:rsidP="00B85EB9">
      <w:pPr>
        <w:pStyle w:val="ListParagraph"/>
        <w:numPr>
          <w:ilvl w:val="0"/>
          <w:numId w:val="2"/>
        </w:numPr>
        <w:spacing w:after="0" w:line="240" w:lineRule="auto"/>
        <w:ind w:left="567" w:hanging="567"/>
        <w:jc w:val="both"/>
      </w:pPr>
      <w:r w:rsidRPr="0039559D">
        <w:t>Bangladesh Meteorological Department. (2024). Heatwave classification standards. Government of Bangladesh Publications. (No DOI)</w:t>
      </w:r>
    </w:p>
    <w:p w14:paraId="14DAD92E" w14:textId="675CB911" w:rsidR="00BA244E" w:rsidRPr="0039559D" w:rsidRDefault="002C3D37" w:rsidP="00B85EB9">
      <w:pPr>
        <w:pStyle w:val="ListParagraph"/>
        <w:numPr>
          <w:ilvl w:val="0"/>
          <w:numId w:val="2"/>
        </w:numPr>
        <w:spacing w:after="0" w:line="240" w:lineRule="auto"/>
        <w:ind w:left="567" w:hanging="567"/>
        <w:jc w:val="both"/>
      </w:pPr>
      <w:r w:rsidRPr="0039559D">
        <w:t xml:space="preserve">Nissan, H., Burkart, K., van Aalst, M., Mason, S., &amp; </w:t>
      </w:r>
      <w:proofErr w:type="spellStart"/>
      <w:r w:rsidRPr="0039559D">
        <w:t>Dessai</w:t>
      </w:r>
      <w:proofErr w:type="spellEnd"/>
      <w:r w:rsidRPr="0039559D">
        <w:t xml:space="preserve">, S. (2017). Defining and predicting heat waves in Bangladesh. Journal of Applied Meteorology and Climatology, 56(10), 2653–2670. </w:t>
      </w:r>
      <w:hyperlink r:id="rId31" w:history="1">
        <w:r w:rsidR="00BA244E" w:rsidRPr="0039559D">
          <w:rPr>
            <w:rStyle w:val="Hyperlink"/>
          </w:rPr>
          <w:t>https://doi.org/10.1175/JAMC-D-17-0035.1</w:t>
        </w:r>
      </w:hyperlink>
    </w:p>
    <w:p w14:paraId="11F08356"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Huang, W., Kan, H., &amp; Kovats, S. (2010). The impact of the 2003 heat wave on mortality in Shanghai, China. Science of the Total Environment, 408(11), 2418–2420. </w:t>
      </w:r>
      <w:hyperlink r:id="rId32" w:tgtFrame="_new" w:history="1">
        <w:r w:rsidRPr="0039559D">
          <w:rPr>
            <w:rStyle w:val="Hyperlink"/>
          </w:rPr>
          <w:t>https://doi.org/10.1016/j.scitotenv.2010.02.009</w:t>
        </w:r>
      </w:hyperlink>
    </w:p>
    <w:p w14:paraId="20E65E8D"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Zhang, Y., Mao, G., Chen, C., Lu, Z., &amp; Yang, J. (2020). Population exposure to concurrent daytime and nighttime heatwaves in Huai River Basin, China. Sustainable Cities and Society, 61, 102309. </w:t>
      </w:r>
      <w:hyperlink r:id="rId33" w:tgtFrame="_new" w:history="1">
        <w:r w:rsidRPr="0039559D">
          <w:rPr>
            <w:rStyle w:val="Hyperlink"/>
          </w:rPr>
          <w:t>https://doi.org/10.1016/j.scs.2020.102309</w:t>
        </w:r>
      </w:hyperlink>
    </w:p>
    <w:p w14:paraId="0E675ACE"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Rahman, M. M., Garcia, E., Lim, C. C., </w:t>
      </w:r>
      <w:proofErr w:type="spellStart"/>
      <w:r w:rsidRPr="0039559D">
        <w:t>Ghazipura</w:t>
      </w:r>
      <w:proofErr w:type="spellEnd"/>
      <w:r w:rsidRPr="0039559D">
        <w:t xml:space="preserve">, M., Alam, N., Palinkas, L. A., McConnell, R., &amp; Thurston, G. (2022). Temperature variability associations with cardiovascular and respiratory emergency department visits in Dhaka, Bangladesh. Environment International, 164, 107267. </w:t>
      </w:r>
      <w:hyperlink r:id="rId34" w:tgtFrame="_new" w:history="1">
        <w:r w:rsidRPr="0039559D">
          <w:rPr>
            <w:rStyle w:val="Hyperlink"/>
          </w:rPr>
          <w:t>https://doi.org/10.1016/j.envint.2022.107267</w:t>
        </w:r>
      </w:hyperlink>
    </w:p>
    <w:p w14:paraId="0E1FC859"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Haque, F., Lampe, F. C., Hajat, S., </w:t>
      </w:r>
      <w:proofErr w:type="spellStart"/>
      <w:r w:rsidRPr="0039559D">
        <w:t>Stavrianaki</w:t>
      </w:r>
      <w:proofErr w:type="spellEnd"/>
      <w:r w:rsidRPr="0039559D">
        <w:t xml:space="preserve">, K., Hasan, S. M. T., Faruque, A. S. G., Ahmed, T., Jubayer, S., &amp; Kelman, I. (2024). Is heat wave a predictor of </w:t>
      </w:r>
      <w:proofErr w:type="spellStart"/>
      <w:r w:rsidRPr="0039559D">
        <w:t>diarrhoea</w:t>
      </w:r>
      <w:proofErr w:type="spellEnd"/>
      <w:r w:rsidRPr="0039559D">
        <w:t xml:space="preserve"> in Dhaka, Bangladesh? A time-series analysis in a South Asian tropical monsoon climate. PLOS Global Public Health, 4(9), e0003629. </w:t>
      </w:r>
      <w:hyperlink r:id="rId35" w:tgtFrame="_new" w:history="1">
        <w:r w:rsidRPr="0039559D">
          <w:rPr>
            <w:rStyle w:val="Hyperlink"/>
          </w:rPr>
          <w:t>https://doi.org/10.1371/journal.pgph.0003629</w:t>
        </w:r>
      </w:hyperlink>
    </w:p>
    <w:p w14:paraId="6BB5726E"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Nissan, H., Muñoz, Á. G., &amp; Mason, S. J. (2020). Targeted model evaluations for climate services: A case study on heat waves in Bangladesh. Climate Risk Management, 28, 100213. </w:t>
      </w:r>
      <w:hyperlink r:id="rId36" w:tgtFrame="_new" w:history="1">
        <w:r w:rsidRPr="0039559D">
          <w:rPr>
            <w:rStyle w:val="Hyperlink"/>
          </w:rPr>
          <w:t>https://doi.org/10.1016/j.crm.2020.100213</w:t>
        </w:r>
      </w:hyperlink>
    </w:p>
    <w:p w14:paraId="6CDC7BB5" w14:textId="7C41E552" w:rsidR="006652FC" w:rsidRPr="0039559D" w:rsidRDefault="006652FC" w:rsidP="00B85EB9">
      <w:pPr>
        <w:pStyle w:val="ListParagraph"/>
        <w:numPr>
          <w:ilvl w:val="0"/>
          <w:numId w:val="2"/>
        </w:numPr>
        <w:spacing w:after="0" w:line="240" w:lineRule="auto"/>
        <w:ind w:left="567" w:hanging="567"/>
        <w:jc w:val="both"/>
      </w:pPr>
      <w:r w:rsidRPr="0039559D">
        <w:t xml:space="preserve">Nissan, H., Burkart, K., Coughlan de Perez, E., Van Aalst, M. K., &amp; Mason, S. J. (2017). Defining and predicting heat waves in Bangladesh. </w:t>
      </w:r>
      <w:r w:rsidRPr="0039559D">
        <w:rPr>
          <w:i/>
          <w:iCs/>
        </w:rPr>
        <w:t>Journal of Applied Meteorology and Climatology, 56</w:t>
      </w:r>
      <w:r w:rsidRPr="0039559D">
        <w:t xml:space="preserve">(10), 2653–2670. </w:t>
      </w:r>
      <w:hyperlink r:id="rId37" w:history="1">
        <w:r w:rsidRPr="0039559D">
          <w:rPr>
            <w:rStyle w:val="Hyperlink"/>
          </w:rPr>
          <w:t>https://doi.org/10.1175/JAMC-D-17-0035.1</w:t>
        </w:r>
      </w:hyperlink>
    </w:p>
    <w:p w14:paraId="2D0C70B2" w14:textId="39CBFEA6" w:rsidR="006652FC" w:rsidRPr="0039559D" w:rsidRDefault="006652FC" w:rsidP="00B85EB9">
      <w:pPr>
        <w:pStyle w:val="ListParagraph"/>
        <w:numPr>
          <w:ilvl w:val="0"/>
          <w:numId w:val="2"/>
        </w:numPr>
        <w:spacing w:after="0" w:line="240" w:lineRule="auto"/>
        <w:ind w:left="567" w:hanging="567"/>
        <w:jc w:val="both"/>
      </w:pPr>
      <w:r w:rsidRPr="0039559D">
        <w:t xml:space="preserve">Karmakar, S., &amp; Das, M. K. (2020). On the heat waves in Bangladesh, their trends and associated large-scale tropospheric conditions. </w:t>
      </w:r>
      <w:r w:rsidRPr="0039559D">
        <w:rPr>
          <w:i/>
          <w:iCs/>
        </w:rPr>
        <w:t>Journal of Engineering Science, 11</w:t>
      </w:r>
      <w:r w:rsidRPr="0039559D">
        <w:t xml:space="preserve">(1). </w:t>
      </w:r>
      <w:hyperlink r:id="rId38" w:history="1">
        <w:r w:rsidRPr="0039559D">
          <w:rPr>
            <w:rStyle w:val="Hyperlink"/>
          </w:rPr>
          <w:t>https://doi.org/10.3329/jes.v11i1.49544</w:t>
        </w:r>
      </w:hyperlink>
    </w:p>
    <w:p w14:paraId="437D20FF" w14:textId="07CCD458" w:rsidR="006652FC" w:rsidRPr="0039559D" w:rsidRDefault="006652FC" w:rsidP="00B85EB9">
      <w:pPr>
        <w:pStyle w:val="ListParagraph"/>
        <w:numPr>
          <w:ilvl w:val="0"/>
          <w:numId w:val="2"/>
        </w:numPr>
        <w:spacing w:after="0" w:line="240" w:lineRule="auto"/>
        <w:ind w:left="567" w:hanging="567"/>
        <w:jc w:val="both"/>
      </w:pPr>
      <w:r w:rsidRPr="0039559D">
        <w:lastRenderedPageBreak/>
        <w:t xml:space="preserve">Adrienne Arsht–Rockefeller Foundation Resilience Center. (2022). </w:t>
      </w:r>
      <w:r w:rsidRPr="0039559D">
        <w:rPr>
          <w:i/>
          <w:iCs/>
        </w:rPr>
        <w:t>Hot Cities, Chilled Economies: Dhaka, Bangladesh.</w:t>
      </w:r>
      <w:r w:rsidRPr="0039559D">
        <w:t xml:space="preserve"> </w:t>
      </w:r>
      <w:hyperlink r:id="rId39" w:tgtFrame="_new" w:history="1">
        <w:r w:rsidRPr="0039559D">
          <w:rPr>
            <w:rStyle w:val="Hyperlink"/>
          </w:rPr>
          <w:t>https://onebillionresilient.org/hot-cities-chilled-economies-dhaka/</w:t>
        </w:r>
      </w:hyperlink>
    </w:p>
    <w:p w14:paraId="4EE711ED" w14:textId="4340B73A" w:rsidR="006652FC" w:rsidRPr="0039559D" w:rsidRDefault="006652FC" w:rsidP="00B85EB9">
      <w:pPr>
        <w:pStyle w:val="ListParagraph"/>
        <w:numPr>
          <w:ilvl w:val="0"/>
          <w:numId w:val="2"/>
        </w:numPr>
        <w:spacing w:after="0" w:line="240" w:lineRule="auto"/>
        <w:ind w:left="567" w:hanging="567"/>
        <w:jc w:val="both"/>
      </w:pPr>
      <w:r w:rsidRPr="0039559D">
        <w:t xml:space="preserve">Miah, M. S., Ullah, S., &amp; Siddique, M. H. (2022). Heat waves in Bangladesh: Understanding the threats and finding solutions. </w:t>
      </w:r>
      <w:r w:rsidRPr="0039559D">
        <w:rPr>
          <w:i/>
          <w:iCs/>
        </w:rPr>
        <w:t>Asia Pacific Journal of Energy and Environment, 9</w:t>
      </w:r>
      <w:r w:rsidRPr="0039559D">
        <w:t xml:space="preserve">(2), 89–98. </w:t>
      </w:r>
      <w:hyperlink r:id="rId40" w:history="1">
        <w:r w:rsidRPr="0039559D">
          <w:rPr>
            <w:rStyle w:val="Hyperlink"/>
          </w:rPr>
          <w:t>https://doi.org/10.18034/apjee.v9i2.765</w:t>
        </w:r>
      </w:hyperlink>
    </w:p>
    <w:p w14:paraId="36A73F9C" w14:textId="7F0EB73C" w:rsidR="00AA5DC4" w:rsidRPr="0039559D" w:rsidRDefault="00AA5DC4" w:rsidP="00B85EB9">
      <w:pPr>
        <w:pStyle w:val="ListParagraph"/>
        <w:numPr>
          <w:ilvl w:val="0"/>
          <w:numId w:val="2"/>
        </w:numPr>
        <w:spacing w:after="0" w:line="240" w:lineRule="auto"/>
        <w:ind w:left="567" w:hanging="567"/>
        <w:jc w:val="both"/>
      </w:pPr>
      <w:r w:rsidRPr="0039559D">
        <w:t xml:space="preserve">Hasan, I., Goni, O., Katha, Z. T., Rabby, M. I., Hossain, S., Banik, A., Hasan, S., &amp; Rahman, I. (2025). Prediction modeling of land surface temperature in relation to land cover dynamics and health risk perception analysis in Barishal City of Bangladesh. </w:t>
      </w:r>
      <w:r w:rsidRPr="0039559D">
        <w:rPr>
          <w:i/>
          <w:iCs/>
        </w:rPr>
        <w:t>Scientific Reports, 15</w:t>
      </w:r>
      <w:r w:rsidRPr="0039559D">
        <w:t xml:space="preserve">, 30730. </w:t>
      </w:r>
      <w:hyperlink r:id="rId41" w:history="1">
        <w:r w:rsidRPr="0039559D">
          <w:rPr>
            <w:rStyle w:val="Hyperlink"/>
          </w:rPr>
          <w:t>https://doi.org/10.1038/s41598-025-14868-2</w:t>
        </w:r>
      </w:hyperlink>
    </w:p>
    <w:p w14:paraId="145B2B85" w14:textId="623DD607" w:rsidR="00AA5DC4" w:rsidRPr="0039559D" w:rsidRDefault="00AA5DC4" w:rsidP="00B85EB9">
      <w:pPr>
        <w:pStyle w:val="ListParagraph"/>
        <w:numPr>
          <w:ilvl w:val="0"/>
          <w:numId w:val="2"/>
        </w:numPr>
        <w:spacing w:after="0" w:line="240" w:lineRule="auto"/>
        <w:ind w:left="567" w:hanging="567"/>
        <w:jc w:val="both"/>
      </w:pPr>
      <w:r w:rsidRPr="0039559D">
        <w:t xml:space="preserve">Sharma, A., </w:t>
      </w:r>
      <w:proofErr w:type="spellStart"/>
      <w:r w:rsidRPr="0039559D">
        <w:t>Andhikaputra</w:t>
      </w:r>
      <w:proofErr w:type="spellEnd"/>
      <w:r w:rsidRPr="0039559D">
        <w:t xml:space="preserve">, G., &amp; Wang, Y.-C. (2022). Heatwaves in South Asia: Characterization, consequences on human health, and adaptation strategies. </w:t>
      </w:r>
      <w:r w:rsidRPr="0039559D">
        <w:rPr>
          <w:i/>
          <w:iCs/>
        </w:rPr>
        <w:t>Atmosphere, 13</w:t>
      </w:r>
      <w:r w:rsidRPr="0039559D">
        <w:t xml:space="preserve">(5), 734. </w:t>
      </w:r>
      <w:hyperlink r:id="rId42" w:history="1">
        <w:r w:rsidRPr="0039559D">
          <w:rPr>
            <w:rStyle w:val="Hyperlink"/>
          </w:rPr>
          <w:t>https://doi.org/10.3390/atmos13050734</w:t>
        </w:r>
      </w:hyperlink>
    </w:p>
    <w:p w14:paraId="4129F92F"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Raymond, C., Matthews, T., &amp; Horton, R. M. (2020). The emergence of heat and humidity too severe for human tolerance. Science Advances, 6(19), eaaw1838. </w:t>
      </w:r>
      <w:hyperlink r:id="rId43" w:tgtFrame="_new" w:history="1">
        <w:r w:rsidRPr="0039559D">
          <w:rPr>
            <w:rStyle w:val="Hyperlink"/>
          </w:rPr>
          <w:t>https://doi.org/10.1126/sciadv.aaw1838</w:t>
        </w:r>
      </w:hyperlink>
    </w:p>
    <w:p w14:paraId="518497A6"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Dewan, A., Kiselev, G., Botje, D., Mahmud, G. I., </w:t>
      </w:r>
      <w:proofErr w:type="spellStart"/>
      <w:r w:rsidRPr="0039559D">
        <w:t>Bhuian</w:t>
      </w:r>
      <w:proofErr w:type="spellEnd"/>
      <w:r w:rsidRPr="0039559D">
        <w:t xml:space="preserve">, M. H., &amp; Hassan, Q. K. (2021). Surface urban heat island intensity in five major cities of Bangladesh: Patterns, drivers and trends. Sustainable Cities and Society, 71, 102926. </w:t>
      </w:r>
      <w:hyperlink r:id="rId44" w:tgtFrame="_new" w:history="1">
        <w:r w:rsidRPr="0039559D">
          <w:rPr>
            <w:rStyle w:val="Hyperlink"/>
          </w:rPr>
          <w:t>https://doi.org/10.1016/j.scs.2021.102926</w:t>
        </w:r>
      </w:hyperlink>
    </w:p>
    <w:p w14:paraId="5AE46234" w14:textId="77777777" w:rsidR="00BA244E" w:rsidRPr="0039559D" w:rsidRDefault="002C3D37" w:rsidP="00B85EB9">
      <w:pPr>
        <w:pStyle w:val="ListParagraph"/>
        <w:numPr>
          <w:ilvl w:val="0"/>
          <w:numId w:val="2"/>
        </w:numPr>
        <w:spacing w:after="0" w:line="240" w:lineRule="auto"/>
        <w:ind w:left="567" w:hanging="567"/>
        <w:jc w:val="both"/>
      </w:pPr>
      <w:proofErr w:type="spellStart"/>
      <w:r w:rsidRPr="0039559D">
        <w:t>Im</w:t>
      </w:r>
      <w:proofErr w:type="spellEnd"/>
      <w:r w:rsidRPr="0039559D">
        <w:t xml:space="preserve">, E.-S., Pal, J. S., &amp; Eltahir, E. A. B. (2017). Deadly heat waves projected in the densely populated agricultural regions of South Asia. Nature Climate Change, 7(4), 246–250. </w:t>
      </w:r>
      <w:hyperlink r:id="rId45" w:tgtFrame="_new" w:history="1">
        <w:r w:rsidRPr="0039559D">
          <w:rPr>
            <w:rStyle w:val="Hyperlink"/>
          </w:rPr>
          <w:t>https://doi.org/10.1038/nclimate3263</w:t>
        </w:r>
      </w:hyperlink>
    </w:p>
    <w:p w14:paraId="4788B1DE"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Mora, C., </w:t>
      </w:r>
      <w:proofErr w:type="spellStart"/>
      <w:r w:rsidRPr="0039559D">
        <w:t>Dousset</w:t>
      </w:r>
      <w:proofErr w:type="spellEnd"/>
      <w:r w:rsidRPr="0039559D">
        <w:t xml:space="preserve">, B., Caldwell, I. R., Powell, F. E., Geronimo, R. C., Bielecki, C. R., et al. (2017). Global risk of deadly heat. Nature Climate Change, 7(7), 501–506. </w:t>
      </w:r>
      <w:hyperlink r:id="rId46" w:tgtFrame="_new" w:history="1">
        <w:r w:rsidRPr="0039559D">
          <w:rPr>
            <w:rStyle w:val="Hyperlink"/>
          </w:rPr>
          <w:t>https://doi.org/10.1038/nclimate3322</w:t>
        </w:r>
      </w:hyperlink>
    </w:p>
    <w:p w14:paraId="6DD0F4D6"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Diffenbaugh, N. S., Singh, D., Mankin, J. S., Horton, D. E., Swain, D. L., Touma, D., Charland, A., Liu, Y., Haugen, M., </w:t>
      </w:r>
      <w:proofErr w:type="spellStart"/>
      <w:r w:rsidRPr="0039559D">
        <w:t>Tsiang</w:t>
      </w:r>
      <w:proofErr w:type="spellEnd"/>
      <w:r w:rsidRPr="0039559D">
        <w:t xml:space="preserve">, M., &amp; Rajaratnam, B. (2017). Quantifying the influence of global warming on unprecedented extreme climate events. Proceedings of the National Academy of Sciences of the United States of America, 114(19), 4881–4886. </w:t>
      </w:r>
      <w:hyperlink r:id="rId47" w:tgtFrame="_new" w:history="1">
        <w:r w:rsidRPr="0039559D">
          <w:rPr>
            <w:rStyle w:val="Hyperlink"/>
          </w:rPr>
          <w:t>https://doi.org/10.1073/pnas.1618082114</w:t>
        </w:r>
      </w:hyperlink>
    </w:p>
    <w:p w14:paraId="4DFDA646"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Vicedo-Cabrera, A. M., </w:t>
      </w:r>
      <w:proofErr w:type="spellStart"/>
      <w:r w:rsidRPr="0039559D">
        <w:t>Scovronick</w:t>
      </w:r>
      <w:proofErr w:type="spellEnd"/>
      <w:r w:rsidRPr="0039559D">
        <w:t xml:space="preserve">, N., Sera, F., </w:t>
      </w:r>
      <w:proofErr w:type="spellStart"/>
      <w:r w:rsidRPr="0039559D">
        <w:t>Royé</w:t>
      </w:r>
      <w:proofErr w:type="spellEnd"/>
      <w:r w:rsidRPr="0039559D">
        <w:t xml:space="preserve">, D., Schneider, R., Tobias, A., Åström, C., Guo, Y., Honda, Y., </w:t>
      </w:r>
      <w:proofErr w:type="spellStart"/>
      <w:r w:rsidRPr="0039559D">
        <w:t>Hondula</w:t>
      </w:r>
      <w:proofErr w:type="spellEnd"/>
      <w:r w:rsidRPr="0039559D">
        <w:t xml:space="preserve">, D. M., </w:t>
      </w:r>
      <w:proofErr w:type="spellStart"/>
      <w:r w:rsidRPr="0039559D">
        <w:t>Abrutzky</w:t>
      </w:r>
      <w:proofErr w:type="spellEnd"/>
      <w:r w:rsidRPr="0039559D">
        <w:t xml:space="preserve">, R., Tong, S., de Sousa </w:t>
      </w:r>
      <w:proofErr w:type="spellStart"/>
      <w:r w:rsidRPr="0039559D">
        <w:t>Zanotti</w:t>
      </w:r>
      <w:proofErr w:type="spellEnd"/>
      <w:r w:rsidRPr="0039559D">
        <w:t xml:space="preserve"> </w:t>
      </w:r>
      <w:proofErr w:type="spellStart"/>
      <w:r w:rsidRPr="0039559D">
        <w:t>Stagliorio</w:t>
      </w:r>
      <w:proofErr w:type="spellEnd"/>
      <w:r w:rsidRPr="0039559D">
        <w:t xml:space="preserve"> Coelho, M., Saldiva, P. H. N., Lavigne, E., Correa, P. M., Ortega, N. V., Kan, H., Osorio, S., Kyselý, J., … Gasparrini, A. (2021). The burden of heat-related mortality attributable to recent human-induced climate change. Nature Climate Change, 11(6), 492–500. </w:t>
      </w:r>
      <w:hyperlink r:id="rId48" w:tgtFrame="_new" w:history="1">
        <w:r w:rsidRPr="0039559D">
          <w:rPr>
            <w:rStyle w:val="Hyperlink"/>
          </w:rPr>
          <w:t>https://doi.org/10.1038/s41558-021-01058-x</w:t>
        </w:r>
      </w:hyperlink>
    </w:p>
    <w:p w14:paraId="35B2D711"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Perkins, S. E., &amp; Alexander, L. V. (2013). On the measurement of heat waves. Journal of Climate, 26(13), 4500–4517. </w:t>
      </w:r>
      <w:hyperlink r:id="rId49" w:tgtFrame="_new" w:history="1">
        <w:r w:rsidRPr="0039559D">
          <w:rPr>
            <w:rStyle w:val="Hyperlink"/>
          </w:rPr>
          <w:t>https://doi.org/10.1175/JCLI-D-12-00383.1</w:t>
        </w:r>
      </w:hyperlink>
    </w:p>
    <w:p w14:paraId="4526E72C"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Sherwood, S. C., &amp; Huber, M. (2010). An adaptability limit to climate change due to heat stress. Proceedings of the National Academy of Sciences, 107(21), 9552–9555. </w:t>
      </w:r>
      <w:hyperlink r:id="rId50" w:tgtFrame="_new" w:history="1">
        <w:r w:rsidRPr="0039559D">
          <w:rPr>
            <w:rStyle w:val="Hyperlink"/>
          </w:rPr>
          <w:t>https://doi.org/10.1073/pnas.0913352107</w:t>
        </w:r>
      </w:hyperlink>
    </w:p>
    <w:p w14:paraId="0B1A1C35"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Buzan, J. R., Oleson, K., &amp; Huber, M. (2015). Implementation and comparison of a suite of heat stress metrics within the Community Land Model. Geoscientific Model Development, 8(2), 151–170. </w:t>
      </w:r>
      <w:hyperlink r:id="rId51" w:tgtFrame="_new" w:history="1">
        <w:r w:rsidRPr="0039559D">
          <w:rPr>
            <w:rStyle w:val="Hyperlink"/>
          </w:rPr>
          <w:t>https://doi.org/10.5194/gmd-8-151-2015</w:t>
        </w:r>
      </w:hyperlink>
    </w:p>
    <w:p w14:paraId="563FBF37" w14:textId="5A291F20" w:rsidR="00BA244E" w:rsidRPr="0039559D" w:rsidRDefault="002C3D37" w:rsidP="00B85EB9">
      <w:pPr>
        <w:pStyle w:val="ListParagraph"/>
        <w:numPr>
          <w:ilvl w:val="0"/>
          <w:numId w:val="2"/>
        </w:numPr>
        <w:spacing w:after="0" w:line="240" w:lineRule="auto"/>
        <w:ind w:left="567" w:hanging="567"/>
        <w:jc w:val="both"/>
      </w:pPr>
      <w:r w:rsidRPr="0039559D">
        <w:t xml:space="preserve">Gasparrini, A., Guo, Y., Hashizume, M., Lavigne, E., </w:t>
      </w:r>
      <w:proofErr w:type="spellStart"/>
      <w:r w:rsidRPr="0039559D">
        <w:t>Zanobetti</w:t>
      </w:r>
      <w:proofErr w:type="spellEnd"/>
      <w:r w:rsidRPr="0039559D">
        <w:t>, A., Schwartz, J</w:t>
      </w:r>
      <w:proofErr w:type="gramStart"/>
      <w:r w:rsidRPr="0039559D">
        <w:t>., …</w:t>
      </w:r>
      <w:proofErr w:type="gramEnd"/>
      <w:r w:rsidRPr="0039559D">
        <w:t xml:space="preserve"> Armstrong, B. (2015). Mortality risk attributable to high and low ambient temperature: A </w:t>
      </w:r>
      <w:proofErr w:type="spellStart"/>
      <w:r w:rsidRPr="0039559D">
        <w:t>multicountry</w:t>
      </w:r>
      <w:proofErr w:type="spellEnd"/>
      <w:r w:rsidRPr="0039559D">
        <w:t xml:space="preserve"> observational study. The Lancet, 386(9991), 369–375. </w:t>
      </w:r>
      <w:hyperlink r:id="rId52" w:history="1">
        <w:r w:rsidR="00BA244E" w:rsidRPr="0039559D">
          <w:rPr>
            <w:rStyle w:val="Hyperlink"/>
          </w:rPr>
          <w:t>https://doi.org/10.1016/S0140-6736(14)62114-0</w:t>
        </w:r>
      </w:hyperlink>
    </w:p>
    <w:p w14:paraId="700881C9" w14:textId="77777777" w:rsidR="00BA244E" w:rsidRPr="0039559D" w:rsidRDefault="002C3D37" w:rsidP="00B85EB9">
      <w:pPr>
        <w:pStyle w:val="ListParagraph"/>
        <w:numPr>
          <w:ilvl w:val="0"/>
          <w:numId w:val="2"/>
        </w:numPr>
        <w:spacing w:after="0" w:line="240" w:lineRule="auto"/>
        <w:ind w:left="567" w:hanging="567"/>
        <w:jc w:val="both"/>
      </w:pPr>
      <w:r w:rsidRPr="0039559D">
        <w:lastRenderedPageBreak/>
        <w:t xml:space="preserve">Burkart, K., Khan, M. M. H., Schneider, A., Breitner, S., Langner, M., Krämer, A., &amp; </w:t>
      </w:r>
      <w:proofErr w:type="spellStart"/>
      <w:r w:rsidRPr="0039559D">
        <w:t>Endlicher</w:t>
      </w:r>
      <w:proofErr w:type="spellEnd"/>
      <w:r w:rsidRPr="0039559D">
        <w:t xml:space="preserve">, W. (2014a). The effects of season and meteorology on human mortality in tropical climates: A systematic review. Transactions of the Royal Society of Tropical Medicine and Hygiene, 108(7), 393–401. </w:t>
      </w:r>
      <w:hyperlink r:id="rId53" w:tgtFrame="_new" w:history="1">
        <w:r w:rsidRPr="0039559D">
          <w:rPr>
            <w:rStyle w:val="Hyperlink"/>
          </w:rPr>
          <w:t>https://doi.org/10.1093/trstmh/tru055</w:t>
        </w:r>
      </w:hyperlink>
    </w:p>
    <w:p w14:paraId="41F22F93"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Burkart, K., Breitner, S., Schneider, A., Khan, M. M. H., Krämer, A., &amp; </w:t>
      </w:r>
      <w:proofErr w:type="spellStart"/>
      <w:r w:rsidRPr="0039559D">
        <w:t>Endlicher</w:t>
      </w:r>
      <w:proofErr w:type="spellEnd"/>
      <w:r w:rsidRPr="0039559D">
        <w:t xml:space="preserve">, W. (2014b). An analysis of heat effects in different subpopulations of Bangladesh. International Journal of Biometeorology, 58, 227–237. </w:t>
      </w:r>
      <w:hyperlink r:id="rId54" w:tgtFrame="_new" w:history="1">
        <w:r w:rsidRPr="0039559D">
          <w:rPr>
            <w:rStyle w:val="Hyperlink"/>
          </w:rPr>
          <w:t>https://doi.org/10.1007/s00484-013-0668-5</w:t>
        </w:r>
      </w:hyperlink>
    </w:p>
    <w:p w14:paraId="707AE150"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Burkart, K., Khan, M. H., Krämer, A., Breitner, S., Schneider, A., &amp; </w:t>
      </w:r>
      <w:proofErr w:type="spellStart"/>
      <w:r w:rsidRPr="0039559D">
        <w:t>Endlicher</w:t>
      </w:r>
      <w:proofErr w:type="spellEnd"/>
      <w:r w:rsidRPr="0039559D">
        <w:t xml:space="preserve">, W. (2011). The effect of atmospheric thermal conditions and urban thermal pollution on all-cause and cardiovascular mortality in Bangladesh. Environmental Pollution, 159(8–9), 2035–2043. </w:t>
      </w:r>
      <w:hyperlink r:id="rId55" w:tgtFrame="_new" w:history="1">
        <w:r w:rsidRPr="0039559D">
          <w:rPr>
            <w:rStyle w:val="Hyperlink"/>
          </w:rPr>
          <w:t>https://doi.org/10.1016/j.envpol.2011.02.005</w:t>
        </w:r>
      </w:hyperlink>
    </w:p>
    <w:p w14:paraId="6BB9B893"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Hansen, M. C., Potapov, P. V., Moore, R., Hancher, M., </w:t>
      </w:r>
      <w:proofErr w:type="spellStart"/>
      <w:r w:rsidRPr="0039559D">
        <w:t>Turubanova</w:t>
      </w:r>
      <w:proofErr w:type="spellEnd"/>
      <w:r w:rsidRPr="0039559D">
        <w:t xml:space="preserve">, S. A., </w:t>
      </w:r>
      <w:proofErr w:type="spellStart"/>
      <w:r w:rsidRPr="0039559D">
        <w:t>Tyukavina</w:t>
      </w:r>
      <w:proofErr w:type="spellEnd"/>
      <w:r w:rsidRPr="0039559D">
        <w:t xml:space="preserve">, A., </w:t>
      </w:r>
      <w:proofErr w:type="spellStart"/>
      <w:r w:rsidRPr="0039559D">
        <w:t>Thau</w:t>
      </w:r>
      <w:proofErr w:type="spellEnd"/>
      <w:r w:rsidRPr="0039559D">
        <w:t xml:space="preserve">, D., Stehman, S. V., Goetz, S. J., Loveland, T. R., Kommareddy, A., Egorov, A., Chini, L., Justice, C. O., &amp; Townshend, J. R. G. (2013). High-resolution global maps of 21st-century forest cover change. Science, 342(6160), 850–853. </w:t>
      </w:r>
      <w:hyperlink r:id="rId56" w:tgtFrame="_new" w:history="1">
        <w:r w:rsidRPr="0039559D">
          <w:rPr>
            <w:rStyle w:val="Hyperlink"/>
          </w:rPr>
          <w:t>https://doi.org/10.1126/science.1244693</w:t>
        </w:r>
      </w:hyperlink>
    </w:p>
    <w:p w14:paraId="4062674C"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Ziter, C. D., Pedersen, E. J., Kucharik, C. J., &amp; Turner, M. G. (2019). Scale-dependent interactions between tree canopy cover and urban land surface temperature. Proceedings of the National Academy of Sciences, 116(15), 7575–7580. </w:t>
      </w:r>
      <w:hyperlink r:id="rId57" w:tgtFrame="_new" w:history="1">
        <w:r w:rsidRPr="0039559D">
          <w:rPr>
            <w:rStyle w:val="Hyperlink"/>
          </w:rPr>
          <w:t>https://doi.org/10.1073/pnas.1817561116</w:t>
        </w:r>
      </w:hyperlink>
    </w:p>
    <w:p w14:paraId="2D0DA2B3"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Norton, B. A., Coutts, A. M., Livesley, S. J., Harris, R. J., Hunter, A. M., &amp; Williams, N. S. G. (2015). Planning for cooler cities: A review of urban heat mitigation strategies. Landscape and Urban Planning, 134, 127–138. </w:t>
      </w:r>
      <w:hyperlink r:id="rId58" w:tgtFrame="_new" w:history="1">
        <w:r w:rsidRPr="0039559D">
          <w:rPr>
            <w:rStyle w:val="Hyperlink"/>
          </w:rPr>
          <w:t>https://doi.org/10.1016/j.landurbplan.2014.10.018</w:t>
        </w:r>
      </w:hyperlink>
    </w:p>
    <w:p w14:paraId="17829122"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Qi, J., Ding, L., &amp; Lim, S. (2020). Planning for cooler cities: A framework to support the selection of urban heat mitigation techniques. Journal of Cleaner Production, 275, 122903. </w:t>
      </w:r>
      <w:hyperlink r:id="rId59" w:tgtFrame="_new" w:history="1">
        <w:r w:rsidRPr="0039559D">
          <w:rPr>
            <w:rStyle w:val="Hyperlink"/>
          </w:rPr>
          <w:t>https://doi.org/10.1016/j.jclepro.2020.122903</w:t>
        </w:r>
      </w:hyperlink>
    </w:p>
    <w:p w14:paraId="109F1A3A"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Box, G. E. P., Jenkins, G. M., Reinsel, G. C., &amp; Ljung, G. M. (2015). Time series analysis: Forecasting and control (5th </w:t>
      </w:r>
      <w:proofErr w:type="gramStart"/>
      <w:r w:rsidRPr="0039559D">
        <w:t>ed</w:t>
      </w:r>
      <w:proofErr w:type="gramEnd"/>
      <w:r w:rsidRPr="0039559D">
        <w:t xml:space="preserve">.). Wiley. </w:t>
      </w:r>
      <w:hyperlink r:id="rId60" w:tgtFrame="_new" w:history="1">
        <w:r w:rsidRPr="0039559D">
          <w:rPr>
            <w:rStyle w:val="Hyperlink"/>
          </w:rPr>
          <w:t>https://doi.org/10.1002/9781118619193</w:t>
        </w:r>
      </w:hyperlink>
    </w:p>
    <w:p w14:paraId="5052C981"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Hyndman, R. J., &amp; Khandakar, Y. (2008). Automatic time series forecasting: The forecast package for R. Journal of Statistical Software, 27(3), 1–22. </w:t>
      </w:r>
      <w:hyperlink r:id="rId61" w:tgtFrame="_new" w:history="1">
        <w:r w:rsidRPr="0039559D">
          <w:rPr>
            <w:rStyle w:val="Hyperlink"/>
          </w:rPr>
          <w:t>https://doi.org/10.18637/jss.v027.i03</w:t>
        </w:r>
      </w:hyperlink>
    </w:p>
    <w:p w14:paraId="3608B757"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Tashman, L. J. (2000). Out-of-sample tests of forecasting accuracy: An analysis and review. International Journal of Forecasting, 16(4), 437–450. </w:t>
      </w:r>
      <w:hyperlink r:id="rId62" w:tgtFrame="_new" w:history="1">
        <w:r w:rsidRPr="0039559D">
          <w:rPr>
            <w:rStyle w:val="Hyperlink"/>
          </w:rPr>
          <w:t>https://doi.org/10.1016/S0169-2070(00)00065-0</w:t>
        </w:r>
      </w:hyperlink>
    </w:p>
    <w:p w14:paraId="009B46F9" w14:textId="77777777" w:rsidR="00BA244E" w:rsidRPr="0039559D" w:rsidRDefault="002C3D37" w:rsidP="00B85EB9">
      <w:pPr>
        <w:pStyle w:val="ListParagraph"/>
        <w:numPr>
          <w:ilvl w:val="0"/>
          <w:numId w:val="2"/>
        </w:numPr>
        <w:spacing w:after="0" w:line="240" w:lineRule="auto"/>
        <w:ind w:left="567" w:hanging="567"/>
        <w:jc w:val="both"/>
      </w:pPr>
      <w:proofErr w:type="spellStart"/>
      <w:r w:rsidRPr="0039559D">
        <w:t>Bergmeir</w:t>
      </w:r>
      <w:proofErr w:type="spellEnd"/>
      <w:r w:rsidRPr="0039559D">
        <w:t xml:space="preserve">, C., Hyndman, R. J., &amp; Benítez, J. M. (2018). A note on the validity of cross-validation for evaluating autoregressive time series prediction. Computational Statistics &amp; Data Analysis, 120, 70–83. </w:t>
      </w:r>
      <w:hyperlink r:id="rId63" w:tgtFrame="_new" w:history="1">
        <w:r w:rsidRPr="0039559D">
          <w:rPr>
            <w:rStyle w:val="Hyperlink"/>
          </w:rPr>
          <w:t>https://doi.org/10.1016/j.csda.2017.11.003</w:t>
        </w:r>
      </w:hyperlink>
    </w:p>
    <w:p w14:paraId="71090160" w14:textId="77777777" w:rsidR="00BA244E" w:rsidRPr="0039559D" w:rsidRDefault="002C3D37" w:rsidP="00B85EB9">
      <w:pPr>
        <w:pStyle w:val="ListParagraph"/>
        <w:numPr>
          <w:ilvl w:val="0"/>
          <w:numId w:val="2"/>
        </w:numPr>
        <w:spacing w:after="0" w:line="240" w:lineRule="auto"/>
        <w:ind w:left="567" w:hanging="567"/>
        <w:jc w:val="both"/>
      </w:pPr>
      <w:proofErr w:type="spellStart"/>
      <w:r w:rsidRPr="0039559D">
        <w:t>Breiman</w:t>
      </w:r>
      <w:proofErr w:type="spellEnd"/>
      <w:r w:rsidRPr="0039559D">
        <w:t xml:space="preserve">, L. (2001). Random forests. Machine Learning, 45(1), 5–32. </w:t>
      </w:r>
      <w:hyperlink r:id="rId64" w:tgtFrame="_new" w:history="1">
        <w:r w:rsidRPr="0039559D">
          <w:rPr>
            <w:rStyle w:val="Hyperlink"/>
          </w:rPr>
          <w:t>https://doi.org/10.1023/A:1010933404324</w:t>
        </w:r>
      </w:hyperlink>
    </w:p>
    <w:p w14:paraId="55F32995"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Chen, T., &amp; </w:t>
      </w:r>
      <w:proofErr w:type="spellStart"/>
      <w:r w:rsidRPr="0039559D">
        <w:t>Guestrin</w:t>
      </w:r>
      <w:proofErr w:type="spellEnd"/>
      <w:r w:rsidRPr="0039559D">
        <w:t xml:space="preserve">, C. (2016). XGBoost: A scalable tree boosting system. In Proceedings of the 22nd ACM SIGKDD International Conference on Knowledge Discovery and Data Mining (pp. 785–794). </w:t>
      </w:r>
      <w:hyperlink r:id="rId65" w:tgtFrame="_new" w:history="1">
        <w:r w:rsidRPr="0039559D">
          <w:rPr>
            <w:rStyle w:val="Hyperlink"/>
          </w:rPr>
          <w:t>https://doi.org/10.1145/2939672.2939785</w:t>
        </w:r>
      </w:hyperlink>
    </w:p>
    <w:p w14:paraId="2E319877" w14:textId="77777777" w:rsidR="00BA244E" w:rsidRPr="0039559D" w:rsidRDefault="002C3D37" w:rsidP="00B85EB9">
      <w:pPr>
        <w:pStyle w:val="ListParagraph"/>
        <w:numPr>
          <w:ilvl w:val="0"/>
          <w:numId w:val="2"/>
        </w:numPr>
        <w:spacing w:after="0" w:line="240" w:lineRule="auto"/>
        <w:ind w:left="567" w:hanging="567"/>
        <w:jc w:val="both"/>
      </w:pPr>
      <w:r w:rsidRPr="0039559D">
        <w:t xml:space="preserve">Liljegren, J. C., Carhart, R., Lawday, P., Tschopp, S., &amp; Sharp, R. (2008). Modeling the wet bulb globe temperature using standard meteorological measurements. Journal of Occupational and Environmental Hygiene, 5(10), 645–655. </w:t>
      </w:r>
      <w:hyperlink r:id="rId66" w:tgtFrame="_new" w:history="1">
        <w:r w:rsidRPr="0039559D">
          <w:rPr>
            <w:rStyle w:val="Hyperlink"/>
          </w:rPr>
          <w:t>https://doi.org/10.1080/15459620802310770</w:t>
        </w:r>
      </w:hyperlink>
    </w:p>
    <w:p w14:paraId="5FCB2477" w14:textId="77777777" w:rsidR="00270AE9" w:rsidRPr="0039559D" w:rsidRDefault="002C3D37" w:rsidP="00B85EB9">
      <w:pPr>
        <w:pStyle w:val="ListParagraph"/>
        <w:numPr>
          <w:ilvl w:val="0"/>
          <w:numId w:val="2"/>
        </w:numPr>
        <w:spacing w:after="0" w:line="240" w:lineRule="auto"/>
        <w:ind w:left="567" w:hanging="567"/>
        <w:jc w:val="both"/>
      </w:pPr>
      <w:r w:rsidRPr="0039559D">
        <w:t xml:space="preserve">World Meteorological Organization, &amp; World Health Organization. (2015). Heatwaves and health: Guidance on warning-system development (G. R. McGregor, Lead ed.; P. </w:t>
      </w:r>
      <w:proofErr w:type="spellStart"/>
      <w:r w:rsidRPr="0039559D">
        <w:lastRenderedPageBreak/>
        <w:t>Bessemoulin</w:t>
      </w:r>
      <w:proofErr w:type="spellEnd"/>
      <w:r w:rsidRPr="0039559D">
        <w:t xml:space="preserve">, K. Ebi, &amp; B. Menne, Eds.). WMO-No. 1142. </w:t>
      </w:r>
      <w:hyperlink r:id="rId67" w:tgtFrame="_new" w:history="1">
        <w:r w:rsidRPr="0039559D">
          <w:rPr>
            <w:rStyle w:val="Hyperlink"/>
          </w:rPr>
          <w:t>https://www.who.int/publications/m/item/heatwaves-and-health--guidance-on-warning-system-development</w:t>
        </w:r>
      </w:hyperlink>
    </w:p>
    <w:p w14:paraId="324D6AB8" w14:textId="60A61D9E" w:rsidR="002C3D37" w:rsidRPr="0039559D" w:rsidRDefault="002C3D37" w:rsidP="00B85EB9">
      <w:pPr>
        <w:pStyle w:val="ListParagraph"/>
        <w:numPr>
          <w:ilvl w:val="0"/>
          <w:numId w:val="2"/>
        </w:numPr>
        <w:spacing w:after="0" w:line="240" w:lineRule="auto"/>
        <w:ind w:left="567" w:hanging="567"/>
        <w:jc w:val="both"/>
      </w:pPr>
      <w:r w:rsidRPr="0039559D">
        <w:t xml:space="preserve">Gasparrini, A. (2021). The burden of heat-related mortality attributable to recent human-induced climate change. Nature Climate Change, 11(6), 492–500. </w:t>
      </w:r>
      <w:hyperlink r:id="rId68" w:tgtFrame="_new" w:history="1">
        <w:r w:rsidRPr="0039559D">
          <w:rPr>
            <w:rStyle w:val="Hyperlink"/>
          </w:rPr>
          <w:t>https://doi.org/10.1038/s41558-021-01058-x</w:t>
        </w:r>
      </w:hyperlink>
    </w:p>
    <w:p w14:paraId="1FD9C978" w14:textId="77777777" w:rsidR="0039731C" w:rsidRPr="0039559D" w:rsidRDefault="0039731C" w:rsidP="0039559D">
      <w:pPr>
        <w:spacing w:after="0" w:line="240" w:lineRule="auto"/>
        <w:jc w:val="both"/>
      </w:pPr>
    </w:p>
    <w:sectPr w:rsidR="0039731C" w:rsidRPr="0039559D" w:rsidSect="0039559D">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4C3B9D"/>
    <w:multiLevelType w:val="hybridMultilevel"/>
    <w:tmpl w:val="A89CD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FF7D8B"/>
    <w:multiLevelType w:val="hybridMultilevel"/>
    <w:tmpl w:val="5588B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08"/>
    <w:rsid w:val="0000546F"/>
    <w:rsid w:val="000126BD"/>
    <w:rsid w:val="00094C26"/>
    <w:rsid w:val="000B4C74"/>
    <w:rsid w:val="00110B0A"/>
    <w:rsid w:val="00112368"/>
    <w:rsid w:val="00157C9E"/>
    <w:rsid w:val="001605FE"/>
    <w:rsid w:val="00177126"/>
    <w:rsid w:val="001965EF"/>
    <w:rsid w:val="001F7B8C"/>
    <w:rsid w:val="00270AE9"/>
    <w:rsid w:val="002C3D37"/>
    <w:rsid w:val="002F5157"/>
    <w:rsid w:val="00394059"/>
    <w:rsid w:val="0039559D"/>
    <w:rsid w:val="0039731C"/>
    <w:rsid w:val="003F3CA9"/>
    <w:rsid w:val="00412341"/>
    <w:rsid w:val="00486F50"/>
    <w:rsid w:val="004A0863"/>
    <w:rsid w:val="004F39C2"/>
    <w:rsid w:val="00565996"/>
    <w:rsid w:val="005C7747"/>
    <w:rsid w:val="005F1718"/>
    <w:rsid w:val="00625586"/>
    <w:rsid w:val="006652FC"/>
    <w:rsid w:val="00682287"/>
    <w:rsid w:val="006E4668"/>
    <w:rsid w:val="007228F2"/>
    <w:rsid w:val="00765F23"/>
    <w:rsid w:val="007A4280"/>
    <w:rsid w:val="008C1D9A"/>
    <w:rsid w:val="00937669"/>
    <w:rsid w:val="0094112C"/>
    <w:rsid w:val="009A3C83"/>
    <w:rsid w:val="00A445BC"/>
    <w:rsid w:val="00A74B87"/>
    <w:rsid w:val="00AA5DC4"/>
    <w:rsid w:val="00AB3FB9"/>
    <w:rsid w:val="00B14123"/>
    <w:rsid w:val="00B41D2F"/>
    <w:rsid w:val="00B570E3"/>
    <w:rsid w:val="00B85EB9"/>
    <w:rsid w:val="00BA244E"/>
    <w:rsid w:val="00BD7946"/>
    <w:rsid w:val="00C249DD"/>
    <w:rsid w:val="00C473D2"/>
    <w:rsid w:val="00C62E20"/>
    <w:rsid w:val="00CE17D3"/>
    <w:rsid w:val="00D0749C"/>
    <w:rsid w:val="00D27A48"/>
    <w:rsid w:val="00EB6508"/>
    <w:rsid w:val="00F21461"/>
    <w:rsid w:val="00F32229"/>
    <w:rsid w:val="00F3284A"/>
    <w:rsid w:val="00F65CDE"/>
    <w:rsid w:val="00FD3497"/>
    <w:rsid w:val="00FF0C4F"/>
    <w:rsid w:val="00FF7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7F07F"/>
  <w15:chartTrackingRefBased/>
  <w15:docId w15:val="{0E5888EE-039F-4F4D-BE0C-B2101A43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6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5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5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5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5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5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5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5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5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5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65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65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5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5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5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5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5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508"/>
    <w:pPr>
      <w:spacing w:before="160"/>
      <w:jc w:val="center"/>
    </w:pPr>
    <w:rPr>
      <w:i/>
      <w:iCs/>
      <w:color w:val="404040" w:themeColor="text1" w:themeTint="BF"/>
    </w:rPr>
  </w:style>
  <w:style w:type="character" w:customStyle="1" w:styleId="QuoteChar">
    <w:name w:val="Quote Char"/>
    <w:basedOn w:val="DefaultParagraphFont"/>
    <w:link w:val="Quote"/>
    <w:uiPriority w:val="29"/>
    <w:rsid w:val="00EB6508"/>
    <w:rPr>
      <w:i/>
      <w:iCs/>
      <w:color w:val="404040" w:themeColor="text1" w:themeTint="BF"/>
    </w:rPr>
  </w:style>
  <w:style w:type="paragraph" w:styleId="ListParagraph">
    <w:name w:val="List Paragraph"/>
    <w:basedOn w:val="Normal"/>
    <w:uiPriority w:val="34"/>
    <w:qFormat/>
    <w:rsid w:val="00EB6508"/>
    <w:pPr>
      <w:ind w:left="720"/>
      <w:contextualSpacing/>
    </w:pPr>
  </w:style>
  <w:style w:type="character" w:styleId="IntenseEmphasis">
    <w:name w:val="Intense Emphasis"/>
    <w:basedOn w:val="DefaultParagraphFont"/>
    <w:uiPriority w:val="21"/>
    <w:qFormat/>
    <w:rsid w:val="00EB6508"/>
    <w:rPr>
      <w:i/>
      <w:iCs/>
      <w:color w:val="0F4761" w:themeColor="accent1" w:themeShade="BF"/>
    </w:rPr>
  </w:style>
  <w:style w:type="paragraph" w:styleId="IntenseQuote">
    <w:name w:val="Intense Quote"/>
    <w:basedOn w:val="Normal"/>
    <w:next w:val="Normal"/>
    <w:link w:val="IntenseQuoteChar"/>
    <w:uiPriority w:val="30"/>
    <w:qFormat/>
    <w:rsid w:val="00EB6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508"/>
    <w:rPr>
      <w:i/>
      <w:iCs/>
      <w:color w:val="0F4761" w:themeColor="accent1" w:themeShade="BF"/>
    </w:rPr>
  </w:style>
  <w:style w:type="character" w:styleId="IntenseReference">
    <w:name w:val="Intense Reference"/>
    <w:basedOn w:val="DefaultParagraphFont"/>
    <w:uiPriority w:val="32"/>
    <w:qFormat/>
    <w:rsid w:val="00EB6508"/>
    <w:rPr>
      <w:b/>
      <w:bCs/>
      <w:smallCaps/>
      <w:color w:val="0F4761" w:themeColor="accent1" w:themeShade="BF"/>
      <w:spacing w:val="5"/>
    </w:rPr>
  </w:style>
  <w:style w:type="character" w:styleId="Hyperlink">
    <w:name w:val="Hyperlink"/>
    <w:basedOn w:val="DefaultParagraphFont"/>
    <w:uiPriority w:val="99"/>
    <w:unhideWhenUsed/>
    <w:rsid w:val="00D27A48"/>
    <w:rPr>
      <w:color w:val="467886" w:themeColor="hyperlink"/>
      <w:u w:val="single"/>
    </w:rPr>
  </w:style>
  <w:style w:type="character" w:customStyle="1" w:styleId="UnresolvedMention">
    <w:name w:val="Unresolved Mention"/>
    <w:basedOn w:val="DefaultParagraphFont"/>
    <w:uiPriority w:val="99"/>
    <w:semiHidden/>
    <w:unhideWhenUsed/>
    <w:rsid w:val="00D27A48"/>
    <w:rPr>
      <w:color w:val="605E5C"/>
      <w:shd w:val="clear" w:color="auto" w:fill="E1DFDD"/>
    </w:rPr>
  </w:style>
  <w:style w:type="table" w:styleId="TableGrid">
    <w:name w:val="Table Grid"/>
    <w:basedOn w:val="TableNormal"/>
    <w:uiPriority w:val="39"/>
    <w:rsid w:val="00110B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F3CA9"/>
  </w:style>
  <w:style w:type="character" w:styleId="FollowedHyperlink">
    <w:name w:val="FollowedHyperlink"/>
    <w:basedOn w:val="DefaultParagraphFont"/>
    <w:uiPriority w:val="99"/>
    <w:semiHidden/>
    <w:unhideWhenUsed/>
    <w:rsid w:val="00270A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33554">
      <w:bodyDiv w:val="1"/>
      <w:marLeft w:val="0"/>
      <w:marRight w:val="0"/>
      <w:marTop w:val="0"/>
      <w:marBottom w:val="0"/>
      <w:divBdr>
        <w:top w:val="none" w:sz="0" w:space="0" w:color="auto"/>
        <w:left w:val="none" w:sz="0" w:space="0" w:color="auto"/>
        <w:bottom w:val="none" w:sz="0" w:space="0" w:color="auto"/>
        <w:right w:val="none" w:sz="0" w:space="0" w:color="auto"/>
      </w:divBdr>
      <w:divsChild>
        <w:div w:id="207453036">
          <w:marLeft w:val="0"/>
          <w:marRight w:val="0"/>
          <w:marTop w:val="0"/>
          <w:marBottom w:val="0"/>
          <w:divBdr>
            <w:top w:val="none" w:sz="0" w:space="0" w:color="auto"/>
            <w:left w:val="none" w:sz="0" w:space="0" w:color="auto"/>
            <w:bottom w:val="none" w:sz="0" w:space="0" w:color="auto"/>
            <w:right w:val="none" w:sz="0" w:space="0" w:color="auto"/>
          </w:divBdr>
          <w:divsChild>
            <w:div w:id="1410344636">
              <w:marLeft w:val="0"/>
              <w:marRight w:val="0"/>
              <w:marTop w:val="0"/>
              <w:marBottom w:val="0"/>
              <w:divBdr>
                <w:top w:val="none" w:sz="0" w:space="0" w:color="auto"/>
                <w:left w:val="none" w:sz="0" w:space="0" w:color="auto"/>
                <w:bottom w:val="none" w:sz="0" w:space="0" w:color="auto"/>
                <w:right w:val="none" w:sz="0" w:space="0" w:color="auto"/>
              </w:divBdr>
            </w:div>
          </w:divsChild>
        </w:div>
        <w:div w:id="1594703084">
          <w:marLeft w:val="0"/>
          <w:marRight w:val="0"/>
          <w:marTop w:val="0"/>
          <w:marBottom w:val="0"/>
          <w:divBdr>
            <w:top w:val="none" w:sz="0" w:space="0" w:color="auto"/>
            <w:left w:val="none" w:sz="0" w:space="0" w:color="auto"/>
            <w:bottom w:val="none" w:sz="0" w:space="0" w:color="auto"/>
            <w:right w:val="none" w:sz="0" w:space="0" w:color="auto"/>
          </w:divBdr>
          <w:divsChild>
            <w:div w:id="70799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8888">
      <w:bodyDiv w:val="1"/>
      <w:marLeft w:val="0"/>
      <w:marRight w:val="0"/>
      <w:marTop w:val="0"/>
      <w:marBottom w:val="0"/>
      <w:divBdr>
        <w:top w:val="none" w:sz="0" w:space="0" w:color="auto"/>
        <w:left w:val="none" w:sz="0" w:space="0" w:color="auto"/>
        <w:bottom w:val="none" w:sz="0" w:space="0" w:color="auto"/>
        <w:right w:val="none" w:sz="0" w:space="0" w:color="auto"/>
      </w:divBdr>
    </w:div>
    <w:div w:id="49350993">
      <w:bodyDiv w:val="1"/>
      <w:marLeft w:val="0"/>
      <w:marRight w:val="0"/>
      <w:marTop w:val="0"/>
      <w:marBottom w:val="0"/>
      <w:divBdr>
        <w:top w:val="none" w:sz="0" w:space="0" w:color="auto"/>
        <w:left w:val="none" w:sz="0" w:space="0" w:color="auto"/>
        <w:bottom w:val="none" w:sz="0" w:space="0" w:color="auto"/>
        <w:right w:val="none" w:sz="0" w:space="0" w:color="auto"/>
      </w:divBdr>
    </w:div>
    <w:div w:id="99573116">
      <w:bodyDiv w:val="1"/>
      <w:marLeft w:val="0"/>
      <w:marRight w:val="0"/>
      <w:marTop w:val="0"/>
      <w:marBottom w:val="0"/>
      <w:divBdr>
        <w:top w:val="none" w:sz="0" w:space="0" w:color="auto"/>
        <w:left w:val="none" w:sz="0" w:space="0" w:color="auto"/>
        <w:bottom w:val="none" w:sz="0" w:space="0" w:color="auto"/>
        <w:right w:val="none" w:sz="0" w:space="0" w:color="auto"/>
      </w:divBdr>
      <w:divsChild>
        <w:div w:id="1551767744">
          <w:marLeft w:val="0"/>
          <w:marRight w:val="0"/>
          <w:marTop w:val="0"/>
          <w:marBottom w:val="0"/>
          <w:divBdr>
            <w:top w:val="none" w:sz="0" w:space="0" w:color="auto"/>
            <w:left w:val="none" w:sz="0" w:space="0" w:color="auto"/>
            <w:bottom w:val="none" w:sz="0" w:space="0" w:color="auto"/>
            <w:right w:val="none" w:sz="0" w:space="0" w:color="auto"/>
          </w:divBdr>
          <w:divsChild>
            <w:div w:id="20379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1784">
      <w:bodyDiv w:val="1"/>
      <w:marLeft w:val="0"/>
      <w:marRight w:val="0"/>
      <w:marTop w:val="0"/>
      <w:marBottom w:val="0"/>
      <w:divBdr>
        <w:top w:val="none" w:sz="0" w:space="0" w:color="auto"/>
        <w:left w:val="none" w:sz="0" w:space="0" w:color="auto"/>
        <w:bottom w:val="none" w:sz="0" w:space="0" w:color="auto"/>
        <w:right w:val="none" w:sz="0" w:space="0" w:color="auto"/>
      </w:divBdr>
    </w:div>
    <w:div w:id="140706034">
      <w:bodyDiv w:val="1"/>
      <w:marLeft w:val="0"/>
      <w:marRight w:val="0"/>
      <w:marTop w:val="0"/>
      <w:marBottom w:val="0"/>
      <w:divBdr>
        <w:top w:val="none" w:sz="0" w:space="0" w:color="auto"/>
        <w:left w:val="none" w:sz="0" w:space="0" w:color="auto"/>
        <w:bottom w:val="none" w:sz="0" w:space="0" w:color="auto"/>
        <w:right w:val="none" w:sz="0" w:space="0" w:color="auto"/>
      </w:divBdr>
    </w:div>
    <w:div w:id="185561199">
      <w:bodyDiv w:val="1"/>
      <w:marLeft w:val="0"/>
      <w:marRight w:val="0"/>
      <w:marTop w:val="0"/>
      <w:marBottom w:val="0"/>
      <w:divBdr>
        <w:top w:val="none" w:sz="0" w:space="0" w:color="auto"/>
        <w:left w:val="none" w:sz="0" w:space="0" w:color="auto"/>
        <w:bottom w:val="none" w:sz="0" w:space="0" w:color="auto"/>
        <w:right w:val="none" w:sz="0" w:space="0" w:color="auto"/>
      </w:divBdr>
    </w:div>
    <w:div w:id="223806503">
      <w:bodyDiv w:val="1"/>
      <w:marLeft w:val="0"/>
      <w:marRight w:val="0"/>
      <w:marTop w:val="0"/>
      <w:marBottom w:val="0"/>
      <w:divBdr>
        <w:top w:val="none" w:sz="0" w:space="0" w:color="auto"/>
        <w:left w:val="none" w:sz="0" w:space="0" w:color="auto"/>
        <w:bottom w:val="none" w:sz="0" w:space="0" w:color="auto"/>
        <w:right w:val="none" w:sz="0" w:space="0" w:color="auto"/>
      </w:divBdr>
    </w:div>
    <w:div w:id="237712877">
      <w:bodyDiv w:val="1"/>
      <w:marLeft w:val="0"/>
      <w:marRight w:val="0"/>
      <w:marTop w:val="0"/>
      <w:marBottom w:val="0"/>
      <w:divBdr>
        <w:top w:val="none" w:sz="0" w:space="0" w:color="auto"/>
        <w:left w:val="none" w:sz="0" w:space="0" w:color="auto"/>
        <w:bottom w:val="none" w:sz="0" w:space="0" w:color="auto"/>
        <w:right w:val="none" w:sz="0" w:space="0" w:color="auto"/>
      </w:divBdr>
      <w:divsChild>
        <w:div w:id="1684354077">
          <w:marLeft w:val="0"/>
          <w:marRight w:val="0"/>
          <w:marTop w:val="0"/>
          <w:marBottom w:val="0"/>
          <w:divBdr>
            <w:top w:val="none" w:sz="0" w:space="0" w:color="auto"/>
            <w:left w:val="none" w:sz="0" w:space="0" w:color="auto"/>
            <w:bottom w:val="none" w:sz="0" w:space="0" w:color="auto"/>
            <w:right w:val="none" w:sz="0" w:space="0" w:color="auto"/>
          </w:divBdr>
          <w:divsChild>
            <w:div w:id="1312635414">
              <w:marLeft w:val="0"/>
              <w:marRight w:val="0"/>
              <w:marTop w:val="0"/>
              <w:marBottom w:val="0"/>
              <w:divBdr>
                <w:top w:val="none" w:sz="0" w:space="0" w:color="auto"/>
                <w:left w:val="none" w:sz="0" w:space="0" w:color="auto"/>
                <w:bottom w:val="none" w:sz="0" w:space="0" w:color="auto"/>
                <w:right w:val="none" w:sz="0" w:space="0" w:color="auto"/>
              </w:divBdr>
            </w:div>
          </w:divsChild>
        </w:div>
        <w:div w:id="2123376346">
          <w:marLeft w:val="0"/>
          <w:marRight w:val="0"/>
          <w:marTop w:val="0"/>
          <w:marBottom w:val="0"/>
          <w:divBdr>
            <w:top w:val="none" w:sz="0" w:space="0" w:color="auto"/>
            <w:left w:val="none" w:sz="0" w:space="0" w:color="auto"/>
            <w:bottom w:val="none" w:sz="0" w:space="0" w:color="auto"/>
            <w:right w:val="none" w:sz="0" w:space="0" w:color="auto"/>
          </w:divBdr>
          <w:divsChild>
            <w:div w:id="7745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2239">
      <w:bodyDiv w:val="1"/>
      <w:marLeft w:val="0"/>
      <w:marRight w:val="0"/>
      <w:marTop w:val="0"/>
      <w:marBottom w:val="0"/>
      <w:divBdr>
        <w:top w:val="none" w:sz="0" w:space="0" w:color="auto"/>
        <w:left w:val="none" w:sz="0" w:space="0" w:color="auto"/>
        <w:bottom w:val="none" w:sz="0" w:space="0" w:color="auto"/>
        <w:right w:val="none" w:sz="0" w:space="0" w:color="auto"/>
      </w:divBdr>
    </w:div>
    <w:div w:id="331563705">
      <w:bodyDiv w:val="1"/>
      <w:marLeft w:val="0"/>
      <w:marRight w:val="0"/>
      <w:marTop w:val="0"/>
      <w:marBottom w:val="0"/>
      <w:divBdr>
        <w:top w:val="none" w:sz="0" w:space="0" w:color="auto"/>
        <w:left w:val="none" w:sz="0" w:space="0" w:color="auto"/>
        <w:bottom w:val="none" w:sz="0" w:space="0" w:color="auto"/>
        <w:right w:val="none" w:sz="0" w:space="0" w:color="auto"/>
      </w:divBdr>
    </w:div>
    <w:div w:id="443890553">
      <w:bodyDiv w:val="1"/>
      <w:marLeft w:val="0"/>
      <w:marRight w:val="0"/>
      <w:marTop w:val="0"/>
      <w:marBottom w:val="0"/>
      <w:divBdr>
        <w:top w:val="none" w:sz="0" w:space="0" w:color="auto"/>
        <w:left w:val="none" w:sz="0" w:space="0" w:color="auto"/>
        <w:bottom w:val="none" w:sz="0" w:space="0" w:color="auto"/>
        <w:right w:val="none" w:sz="0" w:space="0" w:color="auto"/>
      </w:divBdr>
    </w:div>
    <w:div w:id="465202387">
      <w:bodyDiv w:val="1"/>
      <w:marLeft w:val="0"/>
      <w:marRight w:val="0"/>
      <w:marTop w:val="0"/>
      <w:marBottom w:val="0"/>
      <w:divBdr>
        <w:top w:val="none" w:sz="0" w:space="0" w:color="auto"/>
        <w:left w:val="none" w:sz="0" w:space="0" w:color="auto"/>
        <w:bottom w:val="none" w:sz="0" w:space="0" w:color="auto"/>
        <w:right w:val="none" w:sz="0" w:space="0" w:color="auto"/>
      </w:divBdr>
      <w:divsChild>
        <w:div w:id="1456369956">
          <w:marLeft w:val="0"/>
          <w:marRight w:val="0"/>
          <w:marTop w:val="0"/>
          <w:marBottom w:val="0"/>
          <w:divBdr>
            <w:top w:val="none" w:sz="0" w:space="0" w:color="auto"/>
            <w:left w:val="none" w:sz="0" w:space="0" w:color="auto"/>
            <w:bottom w:val="none" w:sz="0" w:space="0" w:color="auto"/>
            <w:right w:val="none" w:sz="0" w:space="0" w:color="auto"/>
          </w:divBdr>
          <w:divsChild>
            <w:div w:id="164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9587">
      <w:bodyDiv w:val="1"/>
      <w:marLeft w:val="0"/>
      <w:marRight w:val="0"/>
      <w:marTop w:val="0"/>
      <w:marBottom w:val="0"/>
      <w:divBdr>
        <w:top w:val="none" w:sz="0" w:space="0" w:color="auto"/>
        <w:left w:val="none" w:sz="0" w:space="0" w:color="auto"/>
        <w:bottom w:val="none" w:sz="0" w:space="0" w:color="auto"/>
        <w:right w:val="none" w:sz="0" w:space="0" w:color="auto"/>
      </w:divBdr>
    </w:div>
    <w:div w:id="511145172">
      <w:bodyDiv w:val="1"/>
      <w:marLeft w:val="0"/>
      <w:marRight w:val="0"/>
      <w:marTop w:val="0"/>
      <w:marBottom w:val="0"/>
      <w:divBdr>
        <w:top w:val="none" w:sz="0" w:space="0" w:color="auto"/>
        <w:left w:val="none" w:sz="0" w:space="0" w:color="auto"/>
        <w:bottom w:val="none" w:sz="0" w:space="0" w:color="auto"/>
        <w:right w:val="none" w:sz="0" w:space="0" w:color="auto"/>
      </w:divBdr>
      <w:divsChild>
        <w:div w:id="1131441561">
          <w:marLeft w:val="0"/>
          <w:marRight w:val="0"/>
          <w:marTop w:val="0"/>
          <w:marBottom w:val="0"/>
          <w:divBdr>
            <w:top w:val="none" w:sz="0" w:space="0" w:color="auto"/>
            <w:left w:val="none" w:sz="0" w:space="0" w:color="auto"/>
            <w:bottom w:val="none" w:sz="0" w:space="0" w:color="auto"/>
            <w:right w:val="none" w:sz="0" w:space="0" w:color="auto"/>
          </w:divBdr>
          <w:divsChild>
            <w:div w:id="55203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91862">
      <w:bodyDiv w:val="1"/>
      <w:marLeft w:val="0"/>
      <w:marRight w:val="0"/>
      <w:marTop w:val="0"/>
      <w:marBottom w:val="0"/>
      <w:divBdr>
        <w:top w:val="none" w:sz="0" w:space="0" w:color="auto"/>
        <w:left w:val="none" w:sz="0" w:space="0" w:color="auto"/>
        <w:bottom w:val="none" w:sz="0" w:space="0" w:color="auto"/>
        <w:right w:val="none" w:sz="0" w:space="0" w:color="auto"/>
      </w:divBdr>
      <w:divsChild>
        <w:div w:id="2039501500">
          <w:marLeft w:val="0"/>
          <w:marRight w:val="0"/>
          <w:marTop w:val="0"/>
          <w:marBottom w:val="0"/>
          <w:divBdr>
            <w:top w:val="none" w:sz="0" w:space="0" w:color="auto"/>
            <w:left w:val="none" w:sz="0" w:space="0" w:color="auto"/>
            <w:bottom w:val="none" w:sz="0" w:space="0" w:color="auto"/>
            <w:right w:val="none" w:sz="0" w:space="0" w:color="auto"/>
          </w:divBdr>
          <w:divsChild>
            <w:div w:id="375660162">
              <w:marLeft w:val="0"/>
              <w:marRight w:val="0"/>
              <w:marTop w:val="0"/>
              <w:marBottom w:val="0"/>
              <w:divBdr>
                <w:top w:val="none" w:sz="0" w:space="0" w:color="auto"/>
                <w:left w:val="none" w:sz="0" w:space="0" w:color="auto"/>
                <w:bottom w:val="none" w:sz="0" w:space="0" w:color="auto"/>
                <w:right w:val="none" w:sz="0" w:space="0" w:color="auto"/>
              </w:divBdr>
              <w:divsChild>
                <w:div w:id="1574655050">
                  <w:marLeft w:val="0"/>
                  <w:marRight w:val="0"/>
                  <w:marTop w:val="0"/>
                  <w:marBottom w:val="0"/>
                  <w:divBdr>
                    <w:top w:val="none" w:sz="0" w:space="0" w:color="auto"/>
                    <w:left w:val="none" w:sz="0" w:space="0" w:color="auto"/>
                    <w:bottom w:val="none" w:sz="0" w:space="0" w:color="auto"/>
                    <w:right w:val="none" w:sz="0" w:space="0" w:color="auto"/>
                  </w:divBdr>
                  <w:divsChild>
                    <w:div w:id="2057658490">
                      <w:marLeft w:val="0"/>
                      <w:marRight w:val="0"/>
                      <w:marTop w:val="0"/>
                      <w:marBottom w:val="0"/>
                      <w:divBdr>
                        <w:top w:val="none" w:sz="0" w:space="0" w:color="auto"/>
                        <w:left w:val="none" w:sz="0" w:space="0" w:color="auto"/>
                        <w:bottom w:val="none" w:sz="0" w:space="0" w:color="auto"/>
                        <w:right w:val="none" w:sz="0" w:space="0" w:color="auto"/>
                      </w:divBdr>
                      <w:divsChild>
                        <w:div w:id="1516848940">
                          <w:marLeft w:val="0"/>
                          <w:marRight w:val="0"/>
                          <w:marTop w:val="0"/>
                          <w:marBottom w:val="0"/>
                          <w:divBdr>
                            <w:top w:val="none" w:sz="0" w:space="0" w:color="auto"/>
                            <w:left w:val="none" w:sz="0" w:space="0" w:color="auto"/>
                            <w:bottom w:val="none" w:sz="0" w:space="0" w:color="auto"/>
                            <w:right w:val="none" w:sz="0" w:space="0" w:color="auto"/>
                          </w:divBdr>
                          <w:divsChild>
                            <w:div w:id="293603584">
                              <w:marLeft w:val="0"/>
                              <w:marRight w:val="0"/>
                              <w:marTop w:val="0"/>
                              <w:marBottom w:val="0"/>
                              <w:divBdr>
                                <w:top w:val="none" w:sz="0" w:space="0" w:color="auto"/>
                                <w:left w:val="none" w:sz="0" w:space="0" w:color="auto"/>
                                <w:bottom w:val="none" w:sz="0" w:space="0" w:color="auto"/>
                                <w:right w:val="none" w:sz="0" w:space="0" w:color="auto"/>
                              </w:divBdr>
                              <w:divsChild>
                                <w:div w:id="571162655">
                                  <w:marLeft w:val="0"/>
                                  <w:marRight w:val="0"/>
                                  <w:marTop w:val="0"/>
                                  <w:marBottom w:val="0"/>
                                  <w:divBdr>
                                    <w:top w:val="none" w:sz="0" w:space="0" w:color="auto"/>
                                    <w:left w:val="none" w:sz="0" w:space="0" w:color="auto"/>
                                    <w:bottom w:val="none" w:sz="0" w:space="0" w:color="auto"/>
                                    <w:right w:val="none" w:sz="0" w:space="0" w:color="auto"/>
                                  </w:divBdr>
                                  <w:divsChild>
                                    <w:div w:id="1593859733">
                                      <w:marLeft w:val="0"/>
                                      <w:marRight w:val="0"/>
                                      <w:marTop w:val="0"/>
                                      <w:marBottom w:val="0"/>
                                      <w:divBdr>
                                        <w:top w:val="none" w:sz="0" w:space="0" w:color="auto"/>
                                        <w:left w:val="none" w:sz="0" w:space="0" w:color="auto"/>
                                        <w:bottom w:val="none" w:sz="0" w:space="0" w:color="auto"/>
                                        <w:right w:val="none" w:sz="0" w:space="0" w:color="auto"/>
                                      </w:divBdr>
                                    </w:div>
                                  </w:divsChild>
                                </w:div>
                                <w:div w:id="951983364">
                                  <w:marLeft w:val="0"/>
                                  <w:marRight w:val="0"/>
                                  <w:marTop w:val="0"/>
                                  <w:marBottom w:val="0"/>
                                  <w:divBdr>
                                    <w:top w:val="none" w:sz="0" w:space="0" w:color="auto"/>
                                    <w:left w:val="none" w:sz="0" w:space="0" w:color="auto"/>
                                    <w:bottom w:val="none" w:sz="0" w:space="0" w:color="auto"/>
                                    <w:right w:val="none" w:sz="0" w:space="0" w:color="auto"/>
                                  </w:divBdr>
                                  <w:divsChild>
                                    <w:div w:id="1629241477">
                                      <w:marLeft w:val="0"/>
                                      <w:marRight w:val="0"/>
                                      <w:marTop w:val="0"/>
                                      <w:marBottom w:val="0"/>
                                      <w:divBdr>
                                        <w:top w:val="none" w:sz="0" w:space="0" w:color="auto"/>
                                        <w:left w:val="none" w:sz="0" w:space="0" w:color="auto"/>
                                        <w:bottom w:val="none" w:sz="0" w:space="0" w:color="auto"/>
                                        <w:right w:val="none" w:sz="0" w:space="0" w:color="auto"/>
                                      </w:divBdr>
                                    </w:div>
                                  </w:divsChild>
                                </w:div>
                                <w:div w:id="959533576">
                                  <w:marLeft w:val="0"/>
                                  <w:marRight w:val="0"/>
                                  <w:marTop w:val="0"/>
                                  <w:marBottom w:val="0"/>
                                  <w:divBdr>
                                    <w:top w:val="none" w:sz="0" w:space="0" w:color="auto"/>
                                    <w:left w:val="none" w:sz="0" w:space="0" w:color="auto"/>
                                    <w:bottom w:val="none" w:sz="0" w:space="0" w:color="auto"/>
                                    <w:right w:val="none" w:sz="0" w:space="0" w:color="auto"/>
                                  </w:divBdr>
                                  <w:divsChild>
                                    <w:div w:id="1841507820">
                                      <w:marLeft w:val="0"/>
                                      <w:marRight w:val="0"/>
                                      <w:marTop w:val="0"/>
                                      <w:marBottom w:val="0"/>
                                      <w:divBdr>
                                        <w:top w:val="none" w:sz="0" w:space="0" w:color="auto"/>
                                        <w:left w:val="none" w:sz="0" w:space="0" w:color="auto"/>
                                        <w:bottom w:val="none" w:sz="0" w:space="0" w:color="auto"/>
                                        <w:right w:val="none" w:sz="0" w:space="0" w:color="auto"/>
                                      </w:divBdr>
                                    </w:div>
                                  </w:divsChild>
                                </w:div>
                                <w:div w:id="1337607934">
                                  <w:marLeft w:val="0"/>
                                  <w:marRight w:val="0"/>
                                  <w:marTop w:val="0"/>
                                  <w:marBottom w:val="0"/>
                                  <w:divBdr>
                                    <w:top w:val="none" w:sz="0" w:space="0" w:color="auto"/>
                                    <w:left w:val="none" w:sz="0" w:space="0" w:color="auto"/>
                                    <w:bottom w:val="none" w:sz="0" w:space="0" w:color="auto"/>
                                    <w:right w:val="none" w:sz="0" w:space="0" w:color="auto"/>
                                  </w:divBdr>
                                  <w:divsChild>
                                    <w:div w:id="1085342472">
                                      <w:marLeft w:val="0"/>
                                      <w:marRight w:val="0"/>
                                      <w:marTop w:val="0"/>
                                      <w:marBottom w:val="0"/>
                                      <w:divBdr>
                                        <w:top w:val="none" w:sz="0" w:space="0" w:color="auto"/>
                                        <w:left w:val="none" w:sz="0" w:space="0" w:color="auto"/>
                                        <w:bottom w:val="none" w:sz="0" w:space="0" w:color="auto"/>
                                        <w:right w:val="none" w:sz="0" w:space="0" w:color="auto"/>
                                      </w:divBdr>
                                    </w:div>
                                  </w:divsChild>
                                </w:div>
                                <w:div w:id="1418671941">
                                  <w:marLeft w:val="0"/>
                                  <w:marRight w:val="0"/>
                                  <w:marTop w:val="0"/>
                                  <w:marBottom w:val="0"/>
                                  <w:divBdr>
                                    <w:top w:val="none" w:sz="0" w:space="0" w:color="auto"/>
                                    <w:left w:val="none" w:sz="0" w:space="0" w:color="auto"/>
                                    <w:bottom w:val="none" w:sz="0" w:space="0" w:color="auto"/>
                                    <w:right w:val="none" w:sz="0" w:space="0" w:color="auto"/>
                                  </w:divBdr>
                                  <w:divsChild>
                                    <w:div w:id="1156989925">
                                      <w:marLeft w:val="0"/>
                                      <w:marRight w:val="0"/>
                                      <w:marTop w:val="0"/>
                                      <w:marBottom w:val="0"/>
                                      <w:divBdr>
                                        <w:top w:val="none" w:sz="0" w:space="0" w:color="auto"/>
                                        <w:left w:val="none" w:sz="0" w:space="0" w:color="auto"/>
                                        <w:bottom w:val="none" w:sz="0" w:space="0" w:color="auto"/>
                                        <w:right w:val="none" w:sz="0" w:space="0" w:color="auto"/>
                                      </w:divBdr>
                                    </w:div>
                                  </w:divsChild>
                                </w:div>
                                <w:div w:id="1832714318">
                                  <w:marLeft w:val="0"/>
                                  <w:marRight w:val="0"/>
                                  <w:marTop w:val="0"/>
                                  <w:marBottom w:val="0"/>
                                  <w:divBdr>
                                    <w:top w:val="none" w:sz="0" w:space="0" w:color="auto"/>
                                    <w:left w:val="none" w:sz="0" w:space="0" w:color="auto"/>
                                    <w:bottom w:val="none" w:sz="0" w:space="0" w:color="auto"/>
                                    <w:right w:val="none" w:sz="0" w:space="0" w:color="auto"/>
                                  </w:divBdr>
                                  <w:divsChild>
                                    <w:div w:id="19245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414755">
                  <w:marLeft w:val="0"/>
                  <w:marRight w:val="0"/>
                  <w:marTop w:val="0"/>
                  <w:marBottom w:val="0"/>
                  <w:divBdr>
                    <w:top w:val="none" w:sz="0" w:space="0" w:color="auto"/>
                    <w:left w:val="none" w:sz="0" w:space="0" w:color="auto"/>
                    <w:bottom w:val="none" w:sz="0" w:space="0" w:color="auto"/>
                    <w:right w:val="none" w:sz="0" w:space="0" w:color="auto"/>
                  </w:divBdr>
                  <w:divsChild>
                    <w:div w:id="316811246">
                      <w:marLeft w:val="0"/>
                      <w:marRight w:val="0"/>
                      <w:marTop w:val="0"/>
                      <w:marBottom w:val="0"/>
                      <w:divBdr>
                        <w:top w:val="none" w:sz="0" w:space="0" w:color="auto"/>
                        <w:left w:val="none" w:sz="0" w:space="0" w:color="auto"/>
                        <w:bottom w:val="none" w:sz="0" w:space="0" w:color="auto"/>
                        <w:right w:val="none" w:sz="0" w:space="0" w:color="auto"/>
                      </w:divBdr>
                    </w:div>
                  </w:divsChild>
                </w:div>
                <w:div w:id="2055539386">
                  <w:marLeft w:val="0"/>
                  <w:marRight w:val="0"/>
                  <w:marTop w:val="0"/>
                  <w:marBottom w:val="0"/>
                  <w:divBdr>
                    <w:top w:val="none" w:sz="0" w:space="0" w:color="auto"/>
                    <w:left w:val="none" w:sz="0" w:space="0" w:color="auto"/>
                    <w:bottom w:val="none" w:sz="0" w:space="0" w:color="auto"/>
                    <w:right w:val="none" w:sz="0" w:space="0" w:color="auto"/>
                  </w:divBdr>
                  <w:divsChild>
                    <w:div w:id="510145706">
                      <w:marLeft w:val="0"/>
                      <w:marRight w:val="0"/>
                      <w:marTop w:val="0"/>
                      <w:marBottom w:val="0"/>
                      <w:divBdr>
                        <w:top w:val="none" w:sz="0" w:space="0" w:color="auto"/>
                        <w:left w:val="none" w:sz="0" w:space="0" w:color="auto"/>
                        <w:bottom w:val="none" w:sz="0" w:space="0" w:color="auto"/>
                        <w:right w:val="none" w:sz="0" w:space="0" w:color="auto"/>
                      </w:divBdr>
                      <w:divsChild>
                        <w:div w:id="8947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572337">
      <w:bodyDiv w:val="1"/>
      <w:marLeft w:val="0"/>
      <w:marRight w:val="0"/>
      <w:marTop w:val="0"/>
      <w:marBottom w:val="0"/>
      <w:divBdr>
        <w:top w:val="none" w:sz="0" w:space="0" w:color="auto"/>
        <w:left w:val="none" w:sz="0" w:space="0" w:color="auto"/>
        <w:bottom w:val="none" w:sz="0" w:space="0" w:color="auto"/>
        <w:right w:val="none" w:sz="0" w:space="0" w:color="auto"/>
      </w:divBdr>
      <w:divsChild>
        <w:div w:id="489831646">
          <w:marLeft w:val="0"/>
          <w:marRight w:val="0"/>
          <w:marTop w:val="0"/>
          <w:marBottom w:val="0"/>
          <w:divBdr>
            <w:top w:val="none" w:sz="0" w:space="0" w:color="auto"/>
            <w:left w:val="none" w:sz="0" w:space="0" w:color="auto"/>
            <w:bottom w:val="none" w:sz="0" w:space="0" w:color="auto"/>
            <w:right w:val="none" w:sz="0" w:space="0" w:color="auto"/>
          </w:divBdr>
          <w:divsChild>
            <w:div w:id="4330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621">
      <w:bodyDiv w:val="1"/>
      <w:marLeft w:val="0"/>
      <w:marRight w:val="0"/>
      <w:marTop w:val="0"/>
      <w:marBottom w:val="0"/>
      <w:divBdr>
        <w:top w:val="none" w:sz="0" w:space="0" w:color="auto"/>
        <w:left w:val="none" w:sz="0" w:space="0" w:color="auto"/>
        <w:bottom w:val="none" w:sz="0" w:space="0" w:color="auto"/>
        <w:right w:val="none" w:sz="0" w:space="0" w:color="auto"/>
      </w:divBdr>
    </w:div>
    <w:div w:id="526603905">
      <w:bodyDiv w:val="1"/>
      <w:marLeft w:val="0"/>
      <w:marRight w:val="0"/>
      <w:marTop w:val="0"/>
      <w:marBottom w:val="0"/>
      <w:divBdr>
        <w:top w:val="none" w:sz="0" w:space="0" w:color="auto"/>
        <w:left w:val="none" w:sz="0" w:space="0" w:color="auto"/>
        <w:bottom w:val="none" w:sz="0" w:space="0" w:color="auto"/>
        <w:right w:val="none" w:sz="0" w:space="0" w:color="auto"/>
      </w:divBdr>
      <w:divsChild>
        <w:div w:id="759446967">
          <w:marLeft w:val="0"/>
          <w:marRight w:val="0"/>
          <w:marTop w:val="0"/>
          <w:marBottom w:val="0"/>
          <w:divBdr>
            <w:top w:val="none" w:sz="0" w:space="0" w:color="auto"/>
            <w:left w:val="none" w:sz="0" w:space="0" w:color="auto"/>
            <w:bottom w:val="none" w:sz="0" w:space="0" w:color="auto"/>
            <w:right w:val="none" w:sz="0" w:space="0" w:color="auto"/>
          </w:divBdr>
          <w:divsChild>
            <w:div w:id="8442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30210">
      <w:bodyDiv w:val="1"/>
      <w:marLeft w:val="0"/>
      <w:marRight w:val="0"/>
      <w:marTop w:val="0"/>
      <w:marBottom w:val="0"/>
      <w:divBdr>
        <w:top w:val="none" w:sz="0" w:space="0" w:color="auto"/>
        <w:left w:val="none" w:sz="0" w:space="0" w:color="auto"/>
        <w:bottom w:val="none" w:sz="0" w:space="0" w:color="auto"/>
        <w:right w:val="none" w:sz="0" w:space="0" w:color="auto"/>
      </w:divBdr>
      <w:divsChild>
        <w:div w:id="1368946117">
          <w:marLeft w:val="0"/>
          <w:marRight w:val="0"/>
          <w:marTop w:val="0"/>
          <w:marBottom w:val="0"/>
          <w:divBdr>
            <w:top w:val="none" w:sz="0" w:space="0" w:color="auto"/>
            <w:left w:val="none" w:sz="0" w:space="0" w:color="auto"/>
            <w:bottom w:val="none" w:sz="0" w:space="0" w:color="auto"/>
            <w:right w:val="none" w:sz="0" w:space="0" w:color="auto"/>
          </w:divBdr>
          <w:divsChild>
            <w:div w:id="1231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44102">
      <w:bodyDiv w:val="1"/>
      <w:marLeft w:val="0"/>
      <w:marRight w:val="0"/>
      <w:marTop w:val="0"/>
      <w:marBottom w:val="0"/>
      <w:divBdr>
        <w:top w:val="none" w:sz="0" w:space="0" w:color="auto"/>
        <w:left w:val="none" w:sz="0" w:space="0" w:color="auto"/>
        <w:bottom w:val="none" w:sz="0" w:space="0" w:color="auto"/>
        <w:right w:val="none" w:sz="0" w:space="0" w:color="auto"/>
      </w:divBdr>
      <w:divsChild>
        <w:div w:id="788016866">
          <w:marLeft w:val="0"/>
          <w:marRight w:val="0"/>
          <w:marTop w:val="0"/>
          <w:marBottom w:val="0"/>
          <w:divBdr>
            <w:top w:val="none" w:sz="0" w:space="0" w:color="auto"/>
            <w:left w:val="none" w:sz="0" w:space="0" w:color="auto"/>
            <w:bottom w:val="none" w:sz="0" w:space="0" w:color="auto"/>
            <w:right w:val="none" w:sz="0" w:space="0" w:color="auto"/>
          </w:divBdr>
          <w:divsChild>
            <w:div w:id="1533154203">
              <w:marLeft w:val="0"/>
              <w:marRight w:val="0"/>
              <w:marTop w:val="0"/>
              <w:marBottom w:val="0"/>
              <w:divBdr>
                <w:top w:val="none" w:sz="0" w:space="0" w:color="auto"/>
                <w:left w:val="none" w:sz="0" w:space="0" w:color="auto"/>
                <w:bottom w:val="none" w:sz="0" w:space="0" w:color="auto"/>
                <w:right w:val="none" w:sz="0" w:space="0" w:color="auto"/>
              </w:divBdr>
              <w:divsChild>
                <w:div w:id="1216046278">
                  <w:marLeft w:val="0"/>
                  <w:marRight w:val="0"/>
                  <w:marTop w:val="0"/>
                  <w:marBottom w:val="0"/>
                  <w:divBdr>
                    <w:top w:val="none" w:sz="0" w:space="0" w:color="auto"/>
                    <w:left w:val="none" w:sz="0" w:space="0" w:color="auto"/>
                    <w:bottom w:val="none" w:sz="0" w:space="0" w:color="auto"/>
                    <w:right w:val="none" w:sz="0" w:space="0" w:color="auto"/>
                  </w:divBdr>
                  <w:divsChild>
                    <w:div w:id="1047071980">
                      <w:marLeft w:val="0"/>
                      <w:marRight w:val="0"/>
                      <w:marTop w:val="0"/>
                      <w:marBottom w:val="0"/>
                      <w:divBdr>
                        <w:top w:val="none" w:sz="0" w:space="0" w:color="auto"/>
                        <w:left w:val="none" w:sz="0" w:space="0" w:color="auto"/>
                        <w:bottom w:val="none" w:sz="0" w:space="0" w:color="auto"/>
                        <w:right w:val="none" w:sz="0" w:space="0" w:color="auto"/>
                      </w:divBdr>
                      <w:divsChild>
                        <w:div w:id="12136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3807">
                  <w:marLeft w:val="0"/>
                  <w:marRight w:val="0"/>
                  <w:marTop w:val="0"/>
                  <w:marBottom w:val="0"/>
                  <w:divBdr>
                    <w:top w:val="none" w:sz="0" w:space="0" w:color="auto"/>
                    <w:left w:val="none" w:sz="0" w:space="0" w:color="auto"/>
                    <w:bottom w:val="none" w:sz="0" w:space="0" w:color="auto"/>
                    <w:right w:val="none" w:sz="0" w:space="0" w:color="auto"/>
                  </w:divBdr>
                  <w:divsChild>
                    <w:div w:id="511576520">
                      <w:marLeft w:val="0"/>
                      <w:marRight w:val="0"/>
                      <w:marTop w:val="0"/>
                      <w:marBottom w:val="0"/>
                      <w:divBdr>
                        <w:top w:val="none" w:sz="0" w:space="0" w:color="auto"/>
                        <w:left w:val="none" w:sz="0" w:space="0" w:color="auto"/>
                        <w:bottom w:val="none" w:sz="0" w:space="0" w:color="auto"/>
                        <w:right w:val="none" w:sz="0" w:space="0" w:color="auto"/>
                      </w:divBdr>
                      <w:divsChild>
                        <w:div w:id="470175820">
                          <w:marLeft w:val="0"/>
                          <w:marRight w:val="0"/>
                          <w:marTop w:val="0"/>
                          <w:marBottom w:val="0"/>
                          <w:divBdr>
                            <w:top w:val="none" w:sz="0" w:space="0" w:color="auto"/>
                            <w:left w:val="none" w:sz="0" w:space="0" w:color="auto"/>
                            <w:bottom w:val="none" w:sz="0" w:space="0" w:color="auto"/>
                            <w:right w:val="none" w:sz="0" w:space="0" w:color="auto"/>
                          </w:divBdr>
                          <w:divsChild>
                            <w:div w:id="223562828">
                              <w:marLeft w:val="0"/>
                              <w:marRight w:val="0"/>
                              <w:marTop w:val="0"/>
                              <w:marBottom w:val="0"/>
                              <w:divBdr>
                                <w:top w:val="none" w:sz="0" w:space="0" w:color="auto"/>
                                <w:left w:val="none" w:sz="0" w:space="0" w:color="auto"/>
                                <w:bottom w:val="none" w:sz="0" w:space="0" w:color="auto"/>
                                <w:right w:val="none" w:sz="0" w:space="0" w:color="auto"/>
                              </w:divBdr>
                              <w:divsChild>
                                <w:div w:id="173421942">
                                  <w:marLeft w:val="0"/>
                                  <w:marRight w:val="0"/>
                                  <w:marTop w:val="0"/>
                                  <w:marBottom w:val="0"/>
                                  <w:divBdr>
                                    <w:top w:val="none" w:sz="0" w:space="0" w:color="auto"/>
                                    <w:left w:val="none" w:sz="0" w:space="0" w:color="auto"/>
                                    <w:bottom w:val="none" w:sz="0" w:space="0" w:color="auto"/>
                                    <w:right w:val="none" w:sz="0" w:space="0" w:color="auto"/>
                                  </w:divBdr>
                                  <w:divsChild>
                                    <w:div w:id="28384061">
                                      <w:marLeft w:val="0"/>
                                      <w:marRight w:val="0"/>
                                      <w:marTop w:val="0"/>
                                      <w:marBottom w:val="0"/>
                                      <w:divBdr>
                                        <w:top w:val="none" w:sz="0" w:space="0" w:color="auto"/>
                                        <w:left w:val="none" w:sz="0" w:space="0" w:color="auto"/>
                                        <w:bottom w:val="none" w:sz="0" w:space="0" w:color="auto"/>
                                        <w:right w:val="none" w:sz="0" w:space="0" w:color="auto"/>
                                      </w:divBdr>
                                    </w:div>
                                  </w:divsChild>
                                </w:div>
                                <w:div w:id="794057555">
                                  <w:marLeft w:val="0"/>
                                  <w:marRight w:val="0"/>
                                  <w:marTop w:val="0"/>
                                  <w:marBottom w:val="0"/>
                                  <w:divBdr>
                                    <w:top w:val="none" w:sz="0" w:space="0" w:color="auto"/>
                                    <w:left w:val="none" w:sz="0" w:space="0" w:color="auto"/>
                                    <w:bottom w:val="none" w:sz="0" w:space="0" w:color="auto"/>
                                    <w:right w:val="none" w:sz="0" w:space="0" w:color="auto"/>
                                  </w:divBdr>
                                  <w:divsChild>
                                    <w:div w:id="639269000">
                                      <w:marLeft w:val="0"/>
                                      <w:marRight w:val="0"/>
                                      <w:marTop w:val="0"/>
                                      <w:marBottom w:val="0"/>
                                      <w:divBdr>
                                        <w:top w:val="none" w:sz="0" w:space="0" w:color="auto"/>
                                        <w:left w:val="none" w:sz="0" w:space="0" w:color="auto"/>
                                        <w:bottom w:val="none" w:sz="0" w:space="0" w:color="auto"/>
                                        <w:right w:val="none" w:sz="0" w:space="0" w:color="auto"/>
                                      </w:divBdr>
                                    </w:div>
                                  </w:divsChild>
                                </w:div>
                                <w:div w:id="1188712800">
                                  <w:marLeft w:val="0"/>
                                  <w:marRight w:val="0"/>
                                  <w:marTop w:val="0"/>
                                  <w:marBottom w:val="0"/>
                                  <w:divBdr>
                                    <w:top w:val="none" w:sz="0" w:space="0" w:color="auto"/>
                                    <w:left w:val="none" w:sz="0" w:space="0" w:color="auto"/>
                                    <w:bottom w:val="none" w:sz="0" w:space="0" w:color="auto"/>
                                    <w:right w:val="none" w:sz="0" w:space="0" w:color="auto"/>
                                  </w:divBdr>
                                  <w:divsChild>
                                    <w:div w:id="1717897178">
                                      <w:marLeft w:val="0"/>
                                      <w:marRight w:val="0"/>
                                      <w:marTop w:val="0"/>
                                      <w:marBottom w:val="0"/>
                                      <w:divBdr>
                                        <w:top w:val="none" w:sz="0" w:space="0" w:color="auto"/>
                                        <w:left w:val="none" w:sz="0" w:space="0" w:color="auto"/>
                                        <w:bottom w:val="none" w:sz="0" w:space="0" w:color="auto"/>
                                        <w:right w:val="none" w:sz="0" w:space="0" w:color="auto"/>
                                      </w:divBdr>
                                    </w:div>
                                  </w:divsChild>
                                </w:div>
                                <w:div w:id="1844275560">
                                  <w:marLeft w:val="0"/>
                                  <w:marRight w:val="0"/>
                                  <w:marTop w:val="0"/>
                                  <w:marBottom w:val="0"/>
                                  <w:divBdr>
                                    <w:top w:val="none" w:sz="0" w:space="0" w:color="auto"/>
                                    <w:left w:val="none" w:sz="0" w:space="0" w:color="auto"/>
                                    <w:bottom w:val="none" w:sz="0" w:space="0" w:color="auto"/>
                                    <w:right w:val="none" w:sz="0" w:space="0" w:color="auto"/>
                                  </w:divBdr>
                                  <w:divsChild>
                                    <w:div w:id="1309674269">
                                      <w:marLeft w:val="0"/>
                                      <w:marRight w:val="0"/>
                                      <w:marTop w:val="0"/>
                                      <w:marBottom w:val="0"/>
                                      <w:divBdr>
                                        <w:top w:val="none" w:sz="0" w:space="0" w:color="auto"/>
                                        <w:left w:val="none" w:sz="0" w:space="0" w:color="auto"/>
                                        <w:bottom w:val="none" w:sz="0" w:space="0" w:color="auto"/>
                                        <w:right w:val="none" w:sz="0" w:space="0" w:color="auto"/>
                                      </w:divBdr>
                                    </w:div>
                                  </w:divsChild>
                                </w:div>
                                <w:div w:id="2005084720">
                                  <w:marLeft w:val="0"/>
                                  <w:marRight w:val="0"/>
                                  <w:marTop w:val="0"/>
                                  <w:marBottom w:val="0"/>
                                  <w:divBdr>
                                    <w:top w:val="none" w:sz="0" w:space="0" w:color="auto"/>
                                    <w:left w:val="none" w:sz="0" w:space="0" w:color="auto"/>
                                    <w:bottom w:val="none" w:sz="0" w:space="0" w:color="auto"/>
                                    <w:right w:val="none" w:sz="0" w:space="0" w:color="auto"/>
                                  </w:divBdr>
                                  <w:divsChild>
                                    <w:div w:id="319700065">
                                      <w:marLeft w:val="0"/>
                                      <w:marRight w:val="0"/>
                                      <w:marTop w:val="0"/>
                                      <w:marBottom w:val="0"/>
                                      <w:divBdr>
                                        <w:top w:val="none" w:sz="0" w:space="0" w:color="auto"/>
                                        <w:left w:val="none" w:sz="0" w:space="0" w:color="auto"/>
                                        <w:bottom w:val="none" w:sz="0" w:space="0" w:color="auto"/>
                                        <w:right w:val="none" w:sz="0" w:space="0" w:color="auto"/>
                                      </w:divBdr>
                                    </w:div>
                                  </w:divsChild>
                                </w:div>
                                <w:div w:id="2116899560">
                                  <w:marLeft w:val="0"/>
                                  <w:marRight w:val="0"/>
                                  <w:marTop w:val="0"/>
                                  <w:marBottom w:val="0"/>
                                  <w:divBdr>
                                    <w:top w:val="none" w:sz="0" w:space="0" w:color="auto"/>
                                    <w:left w:val="none" w:sz="0" w:space="0" w:color="auto"/>
                                    <w:bottom w:val="none" w:sz="0" w:space="0" w:color="auto"/>
                                    <w:right w:val="none" w:sz="0" w:space="0" w:color="auto"/>
                                  </w:divBdr>
                                  <w:divsChild>
                                    <w:div w:id="2942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36418">
                  <w:marLeft w:val="0"/>
                  <w:marRight w:val="0"/>
                  <w:marTop w:val="0"/>
                  <w:marBottom w:val="0"/>
                  <w:divBdr>
                    <w:top w:val="none" w:sz="0" w:space="0" w:color="auto"/>
                    <w:left w:val="none" w:sz="0" w:space="0" w:color="auto"/>
                    <w:bottom w:val="none" w:sz="0" w:space="0" w:color="auto"/>
                    <w:right w:val="none" w:sz="0" w:space="0" w:color="auto"/>
                  </w:divBdr>
                  <w:divsChild>
                    <w:div w:id="9042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61380">
      <w:bodyDiv w:val="1"/>
      <w:marLeft w:val="0"/>
      <w:marRight w:val="0"/>
      <w:marTop w:val="0"/>
      <w:marBottom w:val="0"/>
      <w:divBdr>
        <w:top w:val="none" w:sz="0" w:space="0" w:color="auto"/>
        <w:left w:val="none" w:sz="0" w:space="0" w:color="auto"/>
        <w:bottom w:val="none" w:sz="0" w:space="0" w:color="auto"/>
        <w:right w:val="none" w:sz="0" w:space="0" w:color="auto"/>
      </w:divBdr>
    </w:div>
    <w:div w:id="620577037">
      <w:bodyDiv w:val="1"/>
      <w:marLeft w:val="0"/>
      <w:marRight w:val="0"/>
      <w:marTop w:val="0"/>
      <w:marBottom w:val="0"/>
      <w:divBdr>
        <w:top w:val="none" w:sz="0" w:space="0" w:color="auto"/>
        <w:left w:val="none" w:sz="0" w:space="0" w:color="auto"/>
        <w:bottom w:val="none" w:sz="0" w:space="0" w:color="auto"/>
        <w:right w:val="none" w:sz="0" w:space="0" w:color="auto"/>
      </w:divBdr>
    </w:div>
    <w:div w:id="624191020">
      <w:bodyDiv w:val="1"/>
      <w:marLeft w:val="0"/>
      <w:marRight w:val="0"/>
      <w:marTop w:val="0"/>
      <w:marBottom w:val="0"/>
      <w:divBdr>
        <w:top w:val="none" w:sz="0" w:space="0" w:color="auto"/>
        <w:left w:val="none" w:sz="0" w:space="0" w:color="auto"/>
        <w:bottom w:val="none" w:sz="0" w:space="0" w:color="auto"/>
        <w:right w:val="none" w:sz="0" w:space="0" w:color="auto"/>
      </w:divBdr>
    </w:div>
    <w:div w:id="651257598">
      <w:bodyDiv w:val="1"/>
      <w:marLeft w:val="0"/>
      <w:marRight w:val="0"/>
      <w:marTop w:val="0"/>
      <w:marBottom w:val="0"/>
      <w:divBdr>
        <w:top w:val="none" w:sz="0" w:space="0" w:color="auto"/>
        <w:left w:val="none" w:sz="0" w:space="0" w:color="auto"/>
        <w:bottom w:val="none" w:sz="0" w:space="0" w:color="auto"/>
        <w:right w:val="none" w:sz="0" w:space="0" w:color="auto"/>
      </w:divBdr>
    </w:div>
    <w:div w:id="704133481">
      <w:bodyDiv w:val="1"/>
      <w:marLeft w:val="0"/>
      <w:marRight w:val="0"/>
      <w:marTop w:val="0"/>
      <w:marBottom w:val="0"/>
      <w:divBdr>
        <w:top w:val="none" w:sz="0" w:space="0" w:color="auto"/>
        <w:left w:val="none" w:sz="0" w:space="0" w:color="auto"/>
        <w:bottom w:val="none" w:sz="0" w:space="0" w:color="auto"/>
        <w:right w:val="none" w:sz="0" w:space="0" w:color="auto"/>
      </w:divBdr>
    </w:div>
    <w:div w:id="726227964">
      <w:bodyDiv w:val="1"/>
      <w:marLeft w:val="0"/>
      <w:marRight w:val="0"/>
      <w:marTop w:val="0"/>
      <w:marBottom w:val="0"/>
      <w:divBdr>
        <w:top w:val="none" w:sz="0" w:space="0" w:color="auto"/>
        <w:left w:val="none" w:sz="0" w:space="0" w:color="auto"/>
        <w:bottom w:val="none" w:sz="0" w:space="0" w:color="auto"/>
        <w:right w:val="none" w:sz="0" w:space="0" w:color="auto"/>
      </w:divBdr>
      <w:divsChild>
        <w:div w:id="407462923">
          <w:marLeft w:val="0"/>
          <w:marRight w:val="0"/>
          <w:marTop w:val="0"/>
          <w:marBottom w:val="0"/>
          <w:divBdr>
            <w:top w:val="none" w:sz="0" w:space="0" w:color="auto"/>
            <w:left w:val="none" w:sz="0" w:space="0" w:color="auto"/>
            <w:bottom w:val="none" w:sz="0" w:space="0" w:color="auto"/>
            <w:right w:val="none" w:sz="0" w:space="0" w:color="auto"/>
          </w:divBdr>
          <w:divsChild>
            <w:div w:id="16623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1529">
      <w:bodyDiv w:val="1"/>
      <w:marLeft w:val="0"/>
      <w:marRight w:val="0"/>
      <w:marTop w:val="0"/>
      <w:marBottom w:val="0"/>
      <w:divBdr>
        <w:top w:val="none" w:sz="0" w:space="0" w:color="auto"/>
        <w:left w:val="none" w:sz="0" w:space="0" w:color="auto"/>
        <w:bottom w:val="none" w:sz="0" w:space="0" w:color="auto"/>
        <w:right w:val="none" w:sz="0" w:space="0" w:color="auto"/>
      </w:divBdr>
    </w:div>
    <w:div w:id="752972577">
      <w:bodyDiv w:val="1"/>
      <w:marLeft w:val="0"/>
      <w:marRight w:val="0"/>
      <w:marTop w:val="0"/>
      <w:marBottom w:val="0"/>
      <w:divBdr>
        <w:top w:val="none" w:sz="0" w:space="0" w:color="auto"/>
        <w:left w:val="none" w:sz="0" w:space="0" w:color="auto"/>
        <w:bottom w:val="none" w:sz="0" w:space="0" w:color="auto"/>
        <w:right w:val="none" w:sz="0" w:space="0" w:color="auto"/>
      </w:divBdr>
    </w:div>
    <w:div w:id="773327815">
      <w:bodyDiv w:val="1"/>
      <w:marLeft w:val="0"/>
      <w:marRight w:val="0"/>
      <w:marTop w:val="0"/>
      <w:marBottom w:val="0"/>
      <w:divBdr>
        <w:top w:val="none" w:sz="0" w:space="0" w:color="auto"/>
        <w:left w:val="none" w:sz="0" w:space="0" w:color="auto"/>
        <w:bottom w:val="none" w:sz="0" w:space="0" w:color="auto"/>
        <w:right w:val="none" w:sz="0" w:space="0" w:color="auto"/>
      </w:divBdr>
    </w:div>
    <w:div w:id="801266714">
      <w:bodyDiv w:val="1"/>
      <w:marLeft w:val="0"/>
      <w:marRight w:val="0"/>
      <w:marTop w:val="0"/>
      <w:marBottom w:val="0"/>
      <w:divBdr>
        <w:top w:val="none" w:sz="0" w:space="0" w:color="auto"/>
        <w:left w:val="none" w:sz="0" w:space="0" w:color="auto"/>
        <w:bottom w:val="none" w:sz="0" w:space="0" w:color="auto"/>
        <w:right w:val="none" w:sz="0" w:space="0" w:color="auto"/>
      </w:divBdr>
    </w:div>
    <w:div w:id="870339256">
      <w:bodyDiv w:val="1"/>
      <w:marLeft w:val="0"/>
      <w:marRight w:val="0"/>
      <w:marTop w:val="0"/>
      <w:marBottom w:val="0"/>
      <w:divBdr>
        <w:top w:val="none" w:sz="0" w:space="0" w:color="auto"/>
        <w:left w:val="none" w:sz="0" w:space="0" w:color="auto"/>
        <w:bottom w:val="none" w:sz="0" w:space="0" w:color="auto"/>
        <w:right w:val="none" w:sz="0" w:space="0" w:color="auto"/>
      </w:divBdr>
    </w:div>
    <w:div w:id="932929883">
      <w:bodyDiv w:val="1"/>
      <w:marLeft w:val="0"/>
      <w:marRight w:val="0"/>
      <w:marTop w:val="0"/>
      <w:marBottom w:val="0"/>
      <w:divBdr>
        <w:top w:val="none" w:sz="0" w:space="0" w:color="auto"/>
        <w:left w:val="none" w:sz="0" w:space="0" w:color="auto"/>
        <w:bottom w:val="none" w:sz="0" w:space="0" w:color="auto"/>
        <w:right w:val="none" w:sz="0" w:space="0" w:color="auto"/>
      </w:divBdr>
      <w:divsChild>
        <w:div w:id="669866749">
          <w:marLeft w:val="0"/>
          <w:marRight w:val="0"/>
          <w:marTop w:val="0"/>
          <w:marBottom w:val="0"/>
          <w:divBdr>
            <w:top w:val="none" w:sz="0" w:space="0" w:color="auto"/>
            <w:left w:val="none" w:sz="0" w:space="0" w:color="auto"/>
            <w:bottom w:val="none" w:sz="0" w:space="0" w:color="auto"/>
            <w:right w:val="none" w:sz="0" w:space="0" w:color="auto"/>
          </w:divBdr>
          <w:divsChild>
            <w:div w:id="55798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4616">
      <w:bodyDiv w:val="1"/>
      <w:marLeft w:val="0"/>
      <w:marRight w:val="0"/>
      <w:marTop w:val="0"/>
      <w:marBottom w:val="0"/>
      <w:divBdr>
        <w:top w:val="none" w:sz="0" w:space="0" w:color="auto"/>
        <w:left w:val="none" w:sz="0" w:space="0" w:color="auto"/>
        <w:bottom w:val="none" w:sz="0" w:space="0" w:color="auto"/>
        <w:right w:val="none" w:sz="0" w:space="0" w:color="auto"/>
      </w:divBdr>
    </w:div>
    <w:div w:id="959142525">
      <w:bodyDiv w:val="1"/>
      <w:marLeft w:val="0"/>
      <w:marRight w:val="0"/>
      <w:marTop w:val="0"/>
      <w:marBottom w:val="0"/>
      <w:divBdr>
        <w:top w:val="none" w:sz="0" w:space="0" w:color="auto"/>
        <w:left w:val="none" w:sz="0" w:space="0" w:color="auto"/>
        <w:bottom w:val="none" w:sz="0" w:space="0" w:color="auto"/>
        <w:right w:val="none" w:sz="0" w:space="0" w:color="auto"/>
      </w:divBdr>
    </w:div>
    <w:div w:id="964579552">
      <w:bodyDiv w:val="1"/>
      <w:marLeft w:val="0"/>
      <w:marRight w:val="0"/>
      <w:marTop w:val="0"/>
      <w:marBottom w:val="0"/>
      <w:divBdr>
        <w:top w:val="none" w:sz="0" w:space="0" w:color="auto"/>
        <w:left w:val="none" w:sz="0" w:space="0" w:color="auto"/>
        <w:bottom w:val="none" w:sz="0" w:space="0" w:color="auto"/>
        <w:right w:val="none" w:sz="0" w:space="0" w:color="auto"/>
      </w:divBdr>
    </w:div>
    <w:div w:id="987632691">
      <w:bodyDiv w:val="1"/>
      <w:marLeft w:val="0"/>
      <w:marRight w:val="0"/>
      <w:marTop w:val="0"/>
      <w:marBottom w:val="0"/>
      <w:divBdr>
        <w:top w:val="none" w:sz="0" w:space="0" w:color="auto"/>
        <w:left w:val="none" w:sz="0" w:space="0" w:color="auto"/>
        <w:bottom w:val="none" w:sz="0" w:space="0" w:color="auto"/>
        <w:right w:val="none" w:sz="0" w:space="0" w:color="auto"/>
      </w:divBdr>
    </w:div>
    <w:div w:id="1230650639">
      <w:bodyDiv w:val="1"/>
      <w:marLeft w:val="0"/>
      <w:marRight w:val="0"/>
      <w:marTop w:val="0"/>
      <w:marBottom w:val="0"/>
      <w:divBdr>
        <w:top w:val="none" w:sz="0" w:space="0" w:color="auto"/>
        <w:left w:val="none" w:sz="0" w:space="0" w:color="auto"/>
        <w:bottom w:val="none" w:sz="0" w:space="0" w:color="auto"/>
        <w:right w:val="none" w:sz="0" w:space="0" w:color="auto"/>
      </w:divBdr>
    </w:div>
    <w:div w:id="1255942633">
      <w:bodyDiv w:val="1"/>
      <w:marLeft w:val="0"/>
      <w:marRight w:val="0"/>
      <w:marTop w:val="0"/>
      <w:marBottom w:val="0"/>
      <w:divBdr>
        <w:top w:val="none" w:sz="0" w:space="0" w:color="auto"/>
        <w:left w:val="none" w:sz="0" w:space="0" w:color="auto"/>
        <w:bottom w:val="none" w:sz="0" w:space="0" w:color="auto"/>
        <w:right w:val="none" w:sz="0" w:space="0" w:color="auto"/>
      </w:divBdr>
    </w:div>
    <w:div w:id="1389913139">
      <w:bodyDiv w:val="1"/>
      <w:marLeft w:val="0"/>
      <w:marRight w:val="0"/>
      <w:marTop w:val="0"/>
      <w:marBottom w:val="0"/>
      <w:divBdr>
        <w:top w:val="none" w:sz="0" w:space="0" w:color="auto"/>
        <w:left w:val="none" w:sz="0" w:space="0" w:color="auto"/>
        <w:bottom w:val="none" w:sz="0" w:space="0" w:color="auto"/>
        <w:right w:val="none" w:sz="0" w:space="0" w:color="auto"/>
      </w:divBdr>
      <w:divsChild>
        <w:div w:id="180359248">
          <w:marLeft w:val="0"/>
          <w:marRight w:val="0"/>
          <w:marTop w:val="0"/>
          <w:marBottom w:val="0"/>
          <w:divBdr>
            <w:top w:val="none" w:sz="0" w:space="0" w:color="auto"/>
            <w:left w:val="none" w:sz="0" w:space="0" w:color="auto"/>
            <w:bottom w:val="none" w:sz="0" w:space="0" w:color="auto"/>
            <w:right w:val="none" w:sz="0" w:space="0" w:color="auto"/>
          </w:divBdr>
          <w:divsChild>
            <w:div w:id="474570375">
              <w:marLeft w:val="0"/>
              <w:marRight w:val="0"/>
              <w:marTop w:val="0"/>
              <w:marBottom w:val="0"/>
              <w:divBdr>
                <w:top w:val="none" w:sz="0" w:space="0" w:color="auto"/>
                <w:left w:val="none" w:sz="0" w:space="0" w:color="auto"/>
                <w:bottom w:val="none" w:sz="0" w:space="0" w:color="auto"/>
                <w:right w:val="none" w:sz="0" w:space="0" w:color="auto"/>
              </w:divBdr>
            </w:div>
          </w:divsChild>
        </w:div>
        <w:div w:id="921332779">
          <w:marLeft w:val="0"/>
          <w:marRight w:val="0"/>
          <w:marTop w:val="0"/>
          <w:marBottom w:val="0"/>
          <w:divBdr>
            <w:top w:val="none" w:sz="0" w:space="0" w:color="auto"/>
            <w:left w:val="none" w:sz="0" w:space="0" w:color="auto"/>
            <w:bottom w:val="none" w:sz="0" w:space="0" w:color="auto"/>
            <w:right w:val="none" w:sz="0" w:space="0" w:color="auto"/>
          </w:divBdr>
          <w:divsChild>
            <w:div w:id="17798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3534">
      <w:bodyDiv w:val="1"/>
      <w:marLeft w:val="0"/>
      <w:marRight w:val="0"/>
      <w:marTop w:val="0"/>
      <w:marBottom w:val="0"/>
      <w:divBdr>
        <w:top w:val="none" w:sz="0" w:space="0" w:color="auto"/>
        <w:left w:val="none" w:sz="0" w:space="0" w:color="auto"/>
        <w:bottom w:val="none" w:sz="0" w:space="0" w:color="auto"/>
        <w:right w:val="none" w:sz="0" w:space="0" w:color="auto"/>
      </w:divBdr>
    </w:div>
    <w:div w:id="1460535933">
      <w:bodyDiv w:val="1"/>
      <w:marLeft w:val="0"/>
      <w:marRight w:val="0"/>
      <w:marTop w:val="0"/>
      <w:marBottom w:val="0"/>
      <w:divBdr>
        <w:top w:val="none" w:sz="0" w:space="0" w:color="auto"/>
        <w:left w:val="none" w:sz="0" w:space="0" w:color="auto"/>
        <w:bottom w:val="none" w:sz="0" w:space="0" w:color="auto"/>
        <w:right w:val="none" w:sz="0" w:space="0" w:color="auto"/>
      </w:divBdr>
      <w:divsChild>
        <w:div w:id="510292643">
          <w:marLeft w:val="0"/>
          <w:marRight w:val="0"/>
          <w:marTop w:val="0"/>
          <w:marBottom w:val="0"/>
          <w:divBdr>
            <w:top w:val="none" w:sz="0" w:space="0" w:color="auto"/>
            <w:left w:val="none" w:sz="0" w:space="0" w:color="auto"/>
            <w:bottom w:val="none" w:sz="0" w:space="0" w:color="auto"/>
            <w:right w:val="none" w:sz="0" w:space="0" w:color="auto"/>
          </w:divBdr>
          <w:divsChild>
            <w:div w:id="643698937">
              <w:marLeft w:val="0"/>
              <w:marRight w:val="0"/>
              <w:marTop w:val="0"/>
              <w:marBottom w:val="0"/>
              <w:divBdr>
                <w:top w:val="none" w:sz="0" w:space="0" w:color="auto"/>
                <w:left w:val="none" w:sz="0" w:space="0" w:color="auto"/>
                <w:bottom w:val="none" w:sz="0" w:space="0" w:color="auto"/>
                <w:right w:val="none" w:sz="0" w:space="0" w:color="auto"/>
              </w:divBdr>
            </w:div>
          </w:divsChild>
        </w:div>
        <w:div w:id="1946034584">
          <w:marLeft w:val="0"/>
          <w:marRight w:val="0"/>
          <w:marTop w:val="0"/>
          <w:marBottom w:val="0"/>
          <w:divBdr>
            <w:top w:val="none" w:sz="0" w:space="0" w:color="auto"/>
            <w:left w:val="none" w:sz="0" w:space="0" w:color="auto"/>
            <w:bottom w:val="none" w:sz="0" w:space="0" w:color="auto"/>
            <w:right w:val="none" w:sz="0" w:space="0" w:color="auto"/>
          </w:divBdr>
          <w:divsChild>
            <w:div w:id="4484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0651">
      <w:bodyDiv w:val="1"/>
      <w:marLeft w:val="0"/>
      <w:marRight w:val="0"/>
      <w:marTop w:val="0"/>
      <w:marBottom w:val="0"/>
      <w:divBdr>
        <w:top w:val="none" w:sz="0" w:space="0" w:color="auto"/>
        <w:left w:val="none" w:sz="0" w:space="0" w:color="auto"/>
        <w:bottom w:val="none" w:sz="0" w:space="0" w:color="auto"/>
        <w:right w:val="none" w:sz="0" w:space="0" w:color="auto"/>
      </w:divBdr>
    </w:div>
    <w:div w:id="1480418042">
      <w:bodyDiv w:val="1"/>
      <w:marLeft w:val="0"/>
      <w:marRight w:val="0"/>
      <w:marTop w:val="0"/>
      <w:marBottom w:val="0"/>
      <w:divBdr>
        <w:top w:val="none" w:sz="0" w:space="0" w:color="auto"/>
        <w:left w:val="none" w:sz="0" w:space="0" w:color="auto"/>
        <w:bottom w:val="none" w:sz="0" w:space="0" w:color="auto"/>
        <w:right w:val="none" w:sz="0" w:space="0" w:color="auto"/>
      </w:divBdr>
    </w:div>
    <w:div w:id="1582325083">
      <w:bodyDiv w:val="1"/>
      <w:marLeft w:val="0"/>
      <w:marRight w:val="0"/>
      <w:marTop w:val="0"/>
      <w:marBottom w:val="0"/>
      <w:divBdr>
        <w:top w:val="none" w:sz="0" w:space="0" w:color="auto"/>
        <w:left w:val="none" w:sz="0" w:space="0" w:color="auto"/>
        <w:bottom w:val="none" w:sz="0" w:space="0" w:color="auto"/>
        <w:right w:val="none" w:sz="0" w:space="0" w:color="auto"/>
      </w:divBdr>
    </w:div>
    <w:div w:id="1654718819">
      <w:bodyDiv w:val="1"/>
      <w:marLeft w:val="0"/>
      <w:marRight w:val="0"/>
      <w:marTop w:val="0"/>
      <w:marBottom w:val="0"/>
      <w:divBdr>
        <w:top w:val="none" w:sz="0" w:space="0" w:color="auto"/>
        <w:left w:val="none" w:sz="0" w:space="0" w:color="auto"/>
        <w:bottom w:val="none" w:sz="0" w:space="0" w:color="auto"/>
        <w:right w:val="none" w:sz="0" w:space="0" w:color="auto"/>
      </w:divBdr>
    </w:div>
    <w:div w:id="1684896503">
      <w:bodyDiv w:val="1"/>
      <w:marLeft w:val="0"/>
      <w:marRight w:val="0"/>
      <w:marTop w:val="0"/>
      <w:marBottom w:val="0"/>
      <w:divBdr>
        <w:top w:val="none" w:sz="0" w:space="0" w:color="auto"/>
        <w:left w:val="none" w:sz="0" w:space="0" w:color="auto"/>
        <w:bottom w:val="none" w:sz="0" w:space="0" w:color="auto"/>
        <w:right w:val="none" w:sz="0" w:space="0" w:color="auto"/>
      </w:divBdr>
    </w:div>
    <w:div w:id="1776099305">
      <w:bodyDiv w:val="1"/>
      <w:marLeft w:val="0"/>
      <w:marRight w:val="0"/>
      <w:marTop w:val="0"/>
      <w:marBottom w:val="0"/>
      <w:divBdr>
        <w:top w:val="none" w:sz="0" w:space="0" w:color="auto"/>
        <w:left w:val="none" w:sz="0" w:space="0" w:color="auto"/>
        <w:bottom w:val="none" w:sz="0" w:space="0" w:color="auto"/>
        <w:right w:val="none" w:sz="0" w:space="0" w:color="auto"/>
      </w:divBdr>
    </w:div>
    <w:div w:id="1780249523">
      <w:bodyDiv w:val="1"/>
      <w:marLeft w:val="0"/>
      <w:marRight w:val="0"/>
      <w:marTop w:val="0"/>
      <w:marBottom w:val="0"/>
      <w:divBdr>
        <w:top w:val="none" w:sz="0" w:space="0" w:color="auto"/>
        <w:left w:val="none" w:sz="0" w:space="0" w:color="auto"/>
        <w:bottom w:val="none" w:sz="0" w:space="0" w:color="auto"/>
        <w:right w:val="none" w:sz="0" w:space="0" w:color="auto"/>
      </w:divBdr>
      <w:divsChild>
        <w:div w:id="861479481">
          <w:marLeft w:val="0"/>
          <w:marRight w:val="0"/>
          <w:marTop w:val="0"/>
          <w:marBottom w:val="0"/>
          <w:divBdr>
            <w:top w:val="none" w:sz="0" w:space="0" w:color="auto"/>
            <w:left w:val="none" w:sz="0" w:space="0" w:color="auto"/>
            <w:bottom w:val="none" w:sz="0" w:space="0" w:color="auto"/>
            <w:right w:val="none" w:sz="0" w:space="0" w:color="auto"/>
          </w:divBdr>
          <w:divsChild>
            <w:div w:id="5410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9984">
      <w:bodyDiv w:val="1"/>
      <w:marLeft w:val="0"/>
      <w:marRight w:val="0"/>
      <w:marTop w:val="0"/>
      <w:marBottom w:val="0"/>
      <w:divBdr>
        <w:top w:val="none" w:sz="0" w:space="0" w:color="auto"/>
        <w:left w:val="none" w:sz="0" w:space="0" w:color="auto"/>
        <w:bottom w:val="none" w:sz="0" w:space="0" w:color="auto"/>
        <w:right w:val="none" w:sz="0" w:space="0" w:color="auto"/>
      </w:divBdr>
    </w:div>
    <w:div w:id="1795634846">
      <w:bodyDiv w:val="1"/>
      <w:marLeft w:val="0"/>
      <w:marRight w:val="0"/>
      <w:marTop w:val="0"/>
      <w:marBottom w:val="0"/>
      <w:divBdr>
        <w:top w:val="none" w:sz="0" w:space="0" w:color="auto"/>
        <w:left w:val="none" w:sz="0" w:space="0" w:color="auto"/>
        <w:bottom w:val="none" w:sz="0" w:space="0" w:color="auto"/>
        <w:right w:val="none" w:sz="0" w:space="0" w:color="auto"/>
      </w:divBdr>
    </w:div>
    <w:div w:id="1805662082">
      <w:bodyDiv w:val="1"/>
      <w:marLeft w:val="0"/>
      <w:marRight w:val="0"/>
      <w:marTop w:val="0"/>
      <w:marBottom w:val="0"/>
      <w:divBdr>
        <w:top w:val="none" w:sz="0" w:space="0" w:color="auto"/>
        <w:left w:val="none" w:sz="0" w:space="0" w:color="auto"/>
        <w:bottom w:val="none" w:sz="0" w:space="0" w:color="auto"/>
        <w:right w:val="none" w:sz="0" w:space="0" w:color="auto"/>
      </w:divBdr>
    </w:div>
    <w:div w:id="1812090980">
      <w:bodyDiv w:val="1"/>
      <w:marLeft w:val="0"/>
      <w:marRight w:val="0"/>
      <w:marTop w:val="0"/>
      <w:marBottom w:val="0"/>
      <w:divBdr>
        <w:top w:val="none" w:sz="0" w:space="0" w:color="auto"/>
        <w:left w:val="none" w:sz="0" w:space="0" w:color="auto"/>
        <w:bottom w:val="none" w:sz="0" w:space="0" w:color="auto"/>
        <w:right w:val="none" w:sz="0" w:space="0" w:color="auto"/>
      </w:divBdr>
    </w:div>
    <w:div w:id="1813673285">
      <w:bodyDiv w:val="1"/>
      <w:marLeft w:val="0"/>
      <w:marRight w:val="0"/>
      <w:marTop w:val="0"/>
      <w:marBottom w:val="0"/>
      <w:divBdr>
        <w:top w:val="none" w:sz="0" w:space="0" w:color="auto"/>
        <w:left w:val="none" w:sz="0" w:space="0" w:color="auto"/>
        <w:bottom w:val="none" w:sz="0" w:space="0" w:color="auto"/>
        <w:right w:val="none" w:sz="0" w:space="0" w:color="auto"/>
      </w:divBdr>
    </w:div>
    <w:div w:id="1834100056">
      <w:bodyDiv w:val="1"/>
      <w:marLeft w:val="0"/>
      <w:marRight w:val="0"/>
      <w:marTop w:val="0"/>
      <w:marBottom w:val="0"/>
      <w:divBdr>
        <w:top w:val="none" w:sz="0" w:space="0" w:color="auto"/>
        <w:left w:val="none" w:sz="0" w:space="0" w:color="auto"/>
        <w:bottom w:val="none" w:sz="0" w:space="0" w:color="auto"/>
        <w:right w:val="none" w:sz="0" w:space="0" w:color="auto"/>
      </w:divBdr>
      <w:divsChild>
        <w:div w:id="1910191464">
          <w:marLeft w:val="0"/>
          <w:marRight w:val="0"/>
          <w:marTop w:val="0"/>
          <w:marBottom w:val="0"/>
          <w:divBdr>
            <w:top w:val="none" w:sz="0" w:space="0" w:color="auto"/>
            <w:left w:val="none" w:sz="0" w:space="0" w:color="auto"/>
            <w:bottom w:val="none" w:sz="0" w:space="0" w:color="auto"/>
            <w:right w:val="none" w:sz="0" w:space="0" w:color="auto"/>
          </w:divBdr>
          <w:divsChild>
            <w:div w:id="12639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6371">
      <w:bodyDiv w:val="1"/>
      <w:marLeft w:val="0"/>
      <w:marRight w:val="0"/>
      <w:marTop w:val="0"/>
      <w:marBottom w:val="0"/>
      <w:divBdr>
        <w:top w:val="none" w:sz="0" w:space="0" w:color="auto"/>
        <w:left w:val="none" w:sz="0" w:space="0" w:color="auto"/>
        <w:bottom w:val="none" w:sz="0" w:space="0" w:color="auto"/>
        <w:right w:val="none" w:sz="0" w:space="0" w:color="auto"/>
      </w:divBdr>
    </w:div>
    <w:div w:id="1946189601">
      <w:bodyDiv w:val="1"/>
      <w:marLeft w:val="0"/>
      <w:marRight w:val="0"/>
      <w:marTop w:val="0"/>
      <w:marBottom w:val="0"/>
      <w:divBdr>
        <w:top w:val="none" w:sz="0" w:space="0" w:color="auto"/>
        <w:left w:val="none" w:sz="0" w:space="0" w:color="auto"/>
        <w:bottom w:val="none" w:sz="0" w:space="0" w:color="auto"/>
        <w:right w:val="none" w:sz="0" w:space="0" w:color="auto"/>
      </w:divBdr>
    </w:div>
    <w:div w:id="2010450756">
      <w:bodyDiv w:val="1"/>
      <w:marLeft w:val="0"/>
      <w:marRight w:val="0"/>
      <w:marTop w:val="0"/>
      <w:marBottom w:val="0"/>
      <w:divBdr>
        <w:top w:val="none" w:sz="0" w:space="0" w:color="auto"/>
        <w:left w:val="none" w:sz="0" w:space="0" w:color="auto"/>
        <w:bottom w:val="none" w:sz="0" w:space="0" w:color="auto"/>
        <w:right w:val="none" w:sz="0" w:space="0" w:color="auto"/>
      </w:divBdr>
    </w:div>
    <w:div w:id="2023772958">
      <w:bodyDiv w:val="1"/>
      <w:marLeft w:val="0"/>
      <w:marRight w:val="0"/>
      <w:marTop w:val="0"/>
      <w:marBottom w:val="0"/>
      <w:divBdr>
        <w:top w:val="none" w:sz="0" w:space="0" w:color="auto"/>
        <w:left w:val="none" w:sz="0" w:space="0" w:color="auto"/>
        <w:bottom w:val="none" w:sz="0" w:space="0" w:color="auto"/>
        <w:right w:val="none" w:sz="0" w:space="0" w:color="auto"/>
      </w:divBdr>
    </w:div>
    <w:div w:id="2047020942">
      <w:bodyDiv w:val="1"/>
      <w:marLeft w:val="0"/>
      <w:marRight w:val="0"/>
      <w:marTop w:val="0"/>
      <w:marBottom w:val="0"/>
      <w:divBdr>
        <w:top w:val="none" w:sz="0" w:space="0" w:color="auto"/>
        <w:left w:val="none" w:sz="0" w:space="0" w:color="auto"/>
        <w:bottom w:val="none" w:sz="0" w:space="0" w:color="auto"/>
        <w:right w:val="none" w:sz="0" w:space="0" w:color="auto"/>
      </w:divBdr>
      <w:divsChild>
        <w:div w:id="1847940435">
          <w:marLeft w:val="0"/>
          <w:marRight w:val="0"/>
          <w:marTop w:val="0"/>
          <w:marBottom w:val="0"/>
          <w:divBdr>
            <w:top w:val="none" w:sz="0" w:space="0" w:color="auto"/>
            <w:left w:val="none" w:sz="0" w:space="0" w:color="auto"/>
            <w:bottom w:val="none" w:sz="0" w:space="0" w:color="auto"/>
            <w:right w:val="none" w:sz="0" w:space="0" w:color="auto"/>
          </w:divBdr>
          <w:divsChild>
            <w:div w:id="1405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119">
      <w:bodyDiv w:val="1"/>
      <w:marLeft w:val="0"/>
      <w:marRight w:val="0"/>
      <w:marTop w:val="0"/>
      <w:marBottom w:val="0"/>
      <w:divBdr>
        <w:top w:val="none" w:sz="0" w:space="0" w:color="auto"/>
        <w:left w:val="none" w:sz="0" w:space="0" w:color="auto"/>
        <w:bottom w:val="none" w:sz="0" w:space="0" w:color="auto"/>
        <w:right w:val="none" w:sz="0" w:space="0" w:color="auto"/>
      </w:divBdr>
    </w:div>
    <w:div w:id="2094626626">
      <w:bodyDiv w:val="1"/>
      <w:marLeft w:val="0"/>
      <w:marRight w:val="0"/>
      <w:marTop w:val="0"/>
      <w:marBottom w:val="0"/>
      <w:divBdr>
        <w:top w:val="none" w:sz="0" w:space="0" w:color="auto"/>
        <w:left w:val="none" w:sz="0" w:space="0" w:color="auto"/>
        <w:bottom w:val="none" w:sz="0" w:space="0" w:color="auto"/>
        <w:right w:val="none" w:sz="0" w:space="0" w:color="auto"/>
      </w:divBdr>
      <w:divsChild>
        <w:div w:id="107504370">
          <w:marLeft w:val="0"/>
          <w:marRight w:val="0"/>
          <w:marTop w:val="0"/>
          <w:marBottom w:val="0"/>
          <w:divBdr>
            <w:top w:val="none" w:sz="0" w:space="0" w:color="auto"/>
            <w:left w:val="none" w:sz="0" w:space="0" w:color="auto"/>
            <w:bottom w:val="none" w:sz="0" w:space="0" w:color="auto"/>
            <w:right w:val="none" w:sz="0" w:space="0" w:color="auto"/>
          </w:divBdr>
          <w:divsChild>
            <w:div w:id="14472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7/9781009157896" TargetMode="External"/><Relationship Id="rId21" Type="http://schemas.openxmlformats.org/officeDocument/2006/relationships/image" Target="media/image14.png"/><Relationship Id="rId42" Type="http://schemas.openxmlformats.org/officeDocument/2006/relationships/hyperlink" Target="https://doi.org/10.3390/atmos13050734" TargetMode="External"/><Relationship Id="rId47" Type="http://schemas.openxmlformats.org/officeDocument/2006/relationships/hyperlink" Target="https://doi.org/10.1073/pnas.1618082114" TargetMode="External"/><Relationship Id="rId63" Type="http://schemas.openxmlformats.org/officeDocument/2006/relationships/hyperlink" Target="https://doi.org/10.1016/j.csda.2017.11.003" TargetMode="External"/><Relationship Id="rId68" Type="http://schemas.openxmlformats.org/officeDocument/2006/relationships/hyperlink" Target="https://doi.org/10.1038/s41558-021-01058-x" TargetMode="External"/><Relationship Id="rId7" Type="http://schemas.openxmlformats.org/officeDocument/2006/relationships/hyperlink" Target="https://www.globalforestwatch.org/"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16/j.jhydrol.2023.130596"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16/j.scitotenv.2010.02.009" TargetMode="External"/><Relationship Id="rId37" Type="http://schemas.openxmlformats.org/officeDocument/2006/relationships/hyperlink" Target="https://doi.org/10.1175/JAMC-D-17-0035.1" TargetMode="External"/><Relationship Id="rId40" Type="http://schemas.openxmlformats.org/officeDocument/2006/relationships/hyperlink" Target="https://doi.org/10.18034/apjee.v9i2.765" TargetMode="External"/><Relationship Id="rId45" Type="http://schemas.openxmlformats.org/officeDocument/2006/relationships/hyperlink" Target="https://doi.org/10.1038/nclimate3263" TargetMode="External"/><Relationship Id="rId53" Type="http://schemas.openxmlformats.org/officeDocument/2006/relationships/hyperlink" Target="https://doi.org/10.1093/trstmh/tru055" TargetMode="External"/><Relationship Id="rId58" Type="http://schemas.openxmlformats.org/officeDocument/2006/relationships/hyperlink" Target="https://doi.org/10.1016/j.landurbplan.2014.10.018" TargetMode="External"/><Relationship Id="rId66" Type="http://schemas.openxmlformats.org/officeDocument/2006/relationships/hyperlink" Target="https://doi.org/10.1080/15459620802310770" TargetMode="External"/><Relationship Id="rId5" Type="http://schemas.openxmlformats.org/officeDocument/2006/relationships/webSettings" Target="webSettings.xml"/><Relationship Id="rId61" Type="http://schemas.openxmlformats.org/officeDocument/2006/relationships/hyperlink" Target="https://doi.org/10.18637/jss.v027.i03"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38/s41467-020-16970-7" TargetMode="External"/><Relationship Id="rId30" Type="http://schemas.openxmlformats.org/officeDocument/2006/relationships/hyperlink" Target="https://doi.org/10.1007/s13143-024-00362-8" TargetMode="External"/><Relationship Id="rId35" Type="http://schemas.openxmlformats.org/officeDocument/2006/relationships/hyperlink" Target="https://doi.org/10.1371/journal.pgph.0003629" TargetMode="External"/><Relationship Id="rId43" Type="http://schemas.openxmlformats.org/officeDocument/2006/relationships/hyperlink" Target="https://doi.org/10.1126/sciadv.aaw1838" TargetMode="External"/><Relationship Id="rId48" Type="http://schemas.openxmlformats.org/officeDocument/2006/relationships/hyperlink" Target="https://doi.org/10.1038/s41558-021-01058-x" TargetMode="External"/><Relationship Id="rId56" Type="http://schemas.openxmlformats.org/officeDocument/2006/relationships/hyperlink" Target="https://doi.org/10.1126/science.1244693" TargetMode="External"/><Relationship Id="rId64" Type="http://schemas.openxmlformats.org/officeDocument/2006/relationships/hyperlink" Target="https://doi.org/10.1023/A:1010933404324"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5194/gmd-8-151-201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16/j.scs.2020.102309" TargetMode="External"/><Relationship Id="rId38" Type="http://schemas.openxmlformats.org/officeDocument/2006/relationships/hyperlink" Target="https://doi.org/10.3329/jes.v11i1.49544" TargetMode="External"/><Relationship Id="rId46" Type="http://schemas.openxmlformats.org/officeDocument/2006/relationships/hyperlink" Target="https://doi.org/10.1038/nclimate3322" TargetMode="External"/><Relationship Id="rId59" Type="http://schemas.openxmlformats.org/officeDocument/2006/relationships/hyperlink" Target="https://doi.org/10.1016/j.jclepro.2020.122903" TargetMode="External"/><Relationship Id="rId67" Type="http://schemas.openxmlformats.org/officeDocument/2006/relationships/hyperlink" Target="https://www.who.int/publications/m/item/heatwaves-and-health--guidance-on-warning-system-development" TargetMode="External"/><Relationship Id="rId20" Type="http://schemas.openxmlformats.org/officeDocument/2006/relationships/image" Target="media/image13.png"/><Relationship Id="rId41" Type="http://schemas.openxmlformats.org/officeDocument/2006/relationships/hyperlink" Target="https://doi.org/10.1038/s41598-025-14868-2" TargetMode="External"/><Relationship Id="rId54" Type="http://schemas.openxmlformats.org/officeDocument/2006/relationships/hyperlink" Target="https://doi.org/10.1007/s00484-013-0668-5" TargetMode="External"/><Relationship Id="rId62" Type="http://schemas.openxmlformats.org/officeDocument/2006/relationships/hyperlink" Target="https://doi.org/10.1016/S0169-2070(00)00065-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eteoblue.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6/j.heliyon.2024.e26431" TargetMode="External"/><Relationship Id="rId36" Type="http://schemas.openxmlformats.org/officeDocument/2006/relationships/hyperlink" Target="https://doi.org/10.1016/j.crm.2020.100213" TargetMode="External"/><Relationship Id="rId49" Type="http://schemas.openxmlformats.org/officeDocument/2006/relationships/hyperlink" Target="https://doi.org/10.1175/JCLI-D-12-00383.1" TargetMode="External"/><Relationship Id="rId57" Type="http://schemas.openxmlformats.org/officeDocument/2006/relationships/hyperlink" Target="https://doi.org/10.1073/pnas.1817561116" TargetMode="External"/><Relationship Id="rId10" Type="http://schemas.openxmlformats.org/officeDocument/2006/relationships/image" Target="media/image3.png"/><Relationship Id="rId31" Type="http://schemas.openxmlformats.org/officeDocument/2006/relationships/hyperlink" Target="https://doi.org/10.1175/JAMC-D-17-0035.1" TargetMode="External"/><Relationship Id="rId44" Type="http://schemas.openxmlformats.org/officeDocument/2006/relationships/hyperlink" Target="https://doi.org/10.1016/j.scs.2021.102926" TargetMode="External"/><Relationship Id="rId52" Type="http://schemas.openxmlformats.org/officeDocument/2006/relationships/hyperlink" Target="https://doi.org/10.1016/S0140-6736(14)62114-0" TargetMode="External"/><Relationship Id="rId60" Type="http://schemas.openxmlformats.org/officeDocument/2006/relationships/hyperlink" Target="https://doi.org/10.1002/9781118619193" TargetMode="External"/><Relationship Id="rId65" Type="http://schemas.openxmlformats.org/officeDocument/2006/relationships/hyperlink" Target="https://doi.org/10.1145/2939672.2939785"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onebillionresilient.org/hot-cities-chilled-economies-dhaka/" TargetMode="External"/><Relationship Id="rId34" Type="http://schemas.openxmlformats.org/officeDocument/2006/relationships/hyperlink" Target="https://doi.org/10.1016/j.envint.2022.107267" TargetMode="External"/><Relationship Id="rId50" Type="http://schemas.openxmlformats.org/officeDocument/2006/relationships/hyperlink" Target="https://doi.org/10.1073/pnas.0913352107" TargetMode="External"/><Relationship Id="rId55" Type="http://schemas.openxmlformats.org/officeDocument/2006/relationships/hyperlink" Target="https://doi.org/10.1016/j.envpol.2011.0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E08EA-5304-4BAE-8B50-BFA807BA2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1755</TotalTime>
  <Pages>37</Pages>
  <Words>11568</Words>
  <Characters>65944</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Awnon Bhowmik</dc:creator>
  <cp:keywords/>
  <dc:description/>
  <cp:lastModifiedBy>Microsoft account</cp:lastModifiedBy>
  <cp:revision>15</cp:revision>
  <dcterms:created xsi:type="dcterms:W3CDTF">2025-08-12T07:56:00Z</dcterms:created>
  <dcterms:modified xsi:type="dcterms:W3CDTF">2025-08-23T02:00:00Z</dcterms:modified>
</cp:coreProperties>
</file>