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5BEC" w14:textId="6E837143" w:rsidR="0001743A" w:rsidRDefault="00A902D4" w:rsidP="00C741C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741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CONTROL AND COMPLIANCE CHECK LIST</w:t>
      </w:r>
      <w:r w:rsidR="00290AD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FOR BOTIUM TOYS</w:t>
      </w:r>
    </w:p>
    <w:p w14:paraId="3EB6C687" w14:textId="729B102C" w:rsidR="00290AD3" w:rsidRPr="00290AD3" w:rsidRDefault="00290AD3" w:rsidP="00290AD3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letter</w:t>
      </w:r>
      <w:r w:rsidRPr="00290AD3">
        <w:rPr>
          <w:rFonts w:ascii="Times New Roman" w:hAnsi="Times New Roman" w:cs="Times New Roman"/>
          <w:sz w:val="24"/>
          <w:szCs w:val="24"/>
        </w:rPr>
        <w:t xml:space="preserve"> X in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dicates</w:t>
      </w:r>
      <w:proofErr w:type="spellEnd"/>
      <w:r w:rsidRPr="00290AD3">
        <w:rPr>
          <w:rFonts w:ascii="Times New Roman" w:hAnsi="Times New Roman" w:cs="Times New Roman"/>
          <w:sz w:val="24"/>
          <w:szCs w:val="24"/>
        </w:rPr>
        <w:t xml:space="preserve"> “yes” or “no” column to answer the question: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290AD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0AD3">
        <w:rPr>
          <w:rFonts w:ascii="Times New Roman" w:hAnsi="Times New Roman" w:cs="Times New Roman"/>
          <w:i/>
          <w:sz w:val="24"/>
          <w:szCs w:val="24"/>
        </w:rPr>
        <w:t>Botium</w:t>
      </w:r>
      <w:proofErr w:type="spellEnd"/>
      <w:r w:rsidRPr="00290AD3">
        <w:rPr>
          <w:rFonts w:ascii="Times New Roman" w:hAnsi="Times New Roman" w:cs="Times New Roman"/>
          <w:i/>
          <w:sz w:val="24"/>
          <w:szCs w:val="24"/>
        </w:rPr>
        <w:t xml:space="preserve"> Toys currently adhere to this compliance best practice?</w:t>
      </w:r>
    </w:p>
    <w:p w14:paraId="640DDBBE" w14:textId="77777777" w:rsidR="00290AD3" w:rsidRDefault="00290AD3" w:rsidP="00290AD3">
      <w:pPr>
        <w:rPr>
          <w:rFonts w:ascii="Times New Roman" w:hAnsi="Times New Roman" w:cs="Times New Roman"/>
          <w:b/>
          <w:sz w:val="24"/>
          <w:szCs w:val="24"/>
        </w:rPr>
      </w:pPr>
    </w:p>
    <w:p w14:paraId="4C2B9317" w14:textId="77777777" w:rsidR="00290AD3" w:rsidRDefault="00290AD3" w:rsidP="00290AD3">
      <w:pPr>
        <w:rPr>
          <w:rFonts w:ascii="Times New Roman" w:hAnsi="Times New Roman" w:cs="Times New Roman"/>
          <w:b/>
          <w:sz w:val="24"/>
          <w:szCs w:val="24"/>
        </w:rPr>
      </w:pPr>
    </w:p>
    <w:p w14:paraId="4C561527" w14:textId="02B3F0DA" w:rsidR="00290AD3" w:rsidRPr="00290AD3" w:rsidRDefault="00290AD3" w:rsidP="00290AD3">
      <w:pPr>
        <w:rPr>
          <w:rFonts w:ascii="Times New Roman" w:hAnsi="Times New Roman" w:cs="Times New Roman"/>
          <w:sz w:val="26"/>
          <w:szCs w:val="26"/>
        </w:rPr>
      </w:pPr>
      <w:r w:rsidRPr="00290AD3">
        <w:rPr>
          <w:rFonts w:ascii="Times New Roman" w:hAnsi="Times New Roman" w:cs="Times New Roman"/>
          <w:b/>
          <w:sz w:val="24"/>
          <w:szCs w:val="24"/>
        </w:rPr>
        <w:t>CONTROLS ASSESSMENT CHECKLIST</w:t>
      </w:r>
    </w:p>
    <w:p w14:paraId="0AA3AC0D" w14:textId="77777777" w:rsidR="00A902D4" w:rsidRPr="00290AD3" w:rsidRDefault="00A902D4" w:rsidP="00A902D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Style19"/>
        <w:tblW w:w="8895" w:type="dxa"/>
        <w:tblInd w:w="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020"/>
        <w:gridCol w:w="3225"/>
        <w:gridCol w:w="3525"/>
      </w:tblGrid>
      <w:tr w:rsidR="00A902D4" w:rsidRPr="00290AD3" w14:paraId="297CB696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EB4E1BB" w14:textId="77777777" w:rsidR="00A902D4" w:rsidRPr="00290AD3" w:rsidRDefault="00A902D4">
            <w:pPr>
              <w:widowControl w:val="0"/>
              <w:jc w:val="right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C44950F" w14:textId="77777777" w:rsidR="00A902D4" w:rsidRPr="00290AD3" w:rsidRDefault="00A902D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E1716ED" w14:textId="77777777" w:rsidR="00A902D4" w:rsidRPr="00290AD3" w:rsidRDefault="00A902D4">
            <w:pPr>
              <w:widowControl w:val="0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6D73799" w14:textId="77777777" w:rsidR="00A902D4" w:rsidRPr="00290AD3" w:rsidRDefault="00A902D4">
            <w:pPr>
              <w:widowControl w:val="0"/>
              <w:rPr>
                <w:b/>
                <w:i/>
                <w:sz w:val="24"/>
                <w:szCs w:val="24"/>
              </w:rPr>
            </w:pPr>
            <w:r w:rsidRPr="00290AD3">
              <w:rPr>
                <w:b/>
                <w:i/>
                <w:sz w:val="24"/>
                <w:szCs w:val="24"/>
              </w:rPr>
              <w:t>Explanation</w:t>
            </w:r>
          </w:p>
        </w:tc>
      </w:tr>
      <w:tr w:rsidR="00A902D4" w:rsidRPr="00290AD3" w14:paraId="46EDF7C5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0754F57" w14:textId="77777777" w:rsidR="00A902D4" w:rsidRPr="00290AD3" w:rsidRDefault="00A902D4" w:rsidP="00A902D4">
            <w:pPr>
              <w:widowControl w:val="0"/>
              <w:numPr>
                <w:ilvl w:val="0"/>
                <w:numId w:val="2"/>
              </w:numPr>
              <w:spacing w:line="273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F7194F3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6BE7AC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 xml:space="preserve">Least Privilege 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DA39092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Currently, all employees have access to customer data; privileges need to be limited to reduce the risk of a breach.</w:t>
            </w:r>
          </w:p>
        </w:tc>
      </w:tr>
      <w:tr w:rsidR="00A902D4" w:rsidRPr="00290AD3" w14:paraId="3FCD7E1C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2472C64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F7EBA6A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BC25649" w14:textId="77777777" w:rsidR="00A902D4" w:rsidRPr="00290AD3" w:rsidRDefault="00A902D4">
            <w:pPr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Disaster recovery plans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975305F" w14:textId="77777777" w:rsidR="00A902D4" w:rsidRPr="00290AD3" w:rsidRDefault="00A902D4">
            <w:pPr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There are no disaster recovery plans in place. These need to be implemented to ensure business continuity.</w:t>
            </w:r>
          </w:p>
        </w:tc>
      </w:tr>
      <w:tr w:rsidR="00A902D4" w:rsidRPr="00290AD3" w14:paraId="6C86AE9D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6BCA98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747FB91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F8AB50E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Password policies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750A995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Employee password requirements are minimal, which could allow a threat actor to more easily access secure data/other assets via employee work equipment/the internal network.</w:t>
            </w:r>
          </w:p>
        </w:tc>
      </w:tr>
      <w:tr w:rsidR="00A902D4" w:rsidRPr="00290AD3" w14:paraId="6522E547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5E5B60C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885AB52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B0A5523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Separation of duties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670EC37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Needs to be implemented to reduce the possibility of fraud/access to critical data, since the company CEO currently runs day-to-day operations and manages the payroll.</w:t>
            </w:r>
          </w:p>
        </w:tc>
      </w:tr>
      <w:tr w:rsidR="00A902D4" w:rsidRPr="00290AD3" w14:paraId="41FA0B91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6C2B2D5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6534747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3E26DF2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Firewall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0A0C032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 existing firewall blocks traffic based on an appropriately defined set of security rules.</w:t>
            </w:r>
          </w:p>
        </w:tc>
      </w:tr>
      <w:tr w:rsidR="00A902D4" w:rsidRPr="00290AD3" w14:paraId="3AE38776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9A8581" w14:textId="77777777" w:rsidR="00A902D4" w:rsidRPr="00290AD3" w:rsidRDefault="00A902D4">
            <w:pPr>
              <w:widowControl w:val="0"/>
              <w:ind w:left="72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0078CF" w14:textId="77777777" w:rsidR="00A902D4" w:rsidRPr="00290AD3" w:rsidRDefault="00A902D4">
            <w:pPr>
              <w:widowControl w:val="0"/>
              <w:ind w:left="720" w:hanging="360"/>
              <w:jc w:val="both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42779F6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7EA742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</w:p>
        </w:tc>
      </w:tr>
      <w:tr w:rsidR="00A902D4" w:rsidRPr="00290AD3" w14:paraId="5D4F3F19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D096B4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E325340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BB0B29E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Intrusion detection system (IDS)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4C10E52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 IT department needs an IDS in place to help identify possible intrusions by threat actors.</w:t>
            </w:r>
          </w:p>
        </w:tc>
      </w:tr>
      <w:tr w:rsidR="00A902D4" w:rsidRPr="00290AD3" w14:paraId="1F9D9F3A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347DB8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CC7DB4E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A35028D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Backups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EAF8C14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 IT department needs to have backups of critical data, in the case of a breach, to ensure business continuity.</w:t>
            </w:r>
          </w:p>
        </w:tc>
      </w:tr>
      <w:tr w:rsidR="00A902D4" w:rsidRPr="00290AD3" w14:paraId="405B6C28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CF2443D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lastRenderedPageBreak/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30E5FF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FF461FE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Antivirus software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D603EF1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Antivirus software is installed and monitored regularly by the IT department.</w:t>
            </w:r>
          </w:p>
        </w:tc>
      </w:tr>
      <w:tr w:rsidR="00A902D4" w:rsidRPr="00290AD3" w14:paraId="343C5E1A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E5114C0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795B189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4C8BFEB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Manual monitoring, maintenance, and intervention for legacy systems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4776A78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 xml:space="preserve">The list of assets notes the use of legacy systems. The risk assessment indicates that these systems are monitored and maintained, but there is not a regular schedule in place for this task and procedures/ policies related to intervention are unclear, which could place these systems at risk of a breach. </w:t>
            </w:r>
          </w:p>
        </w:tc>
      </w:tr>
      <w:tr w:rsidR="00A902D4" w:rsidRPr="00290AD3" w14:paraId="516DAD70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AF2E37D" w14:textId="77777777" w:rsidR="00A902D4" w:rsidRPr="00290AD3" w:rsidRDefault="00A902D4" w:rsidP="00A902D4">
            <w:pPr>
              <w:widowControl w:val="0"/>
              <w:numPr>
                <w:ilvl w:val="0"/>
                <w:numId w:val="2"/>
              </w:numPr>
              <w:spacing w:line="273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30DF64C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9AE8AD0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Encryption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8103928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Encryption is not currently used; implementing it would provide greater confidentiality of sensitive information.</w:t>
            </w:r>
          </w:p>
        </w:tc>
      </w:tr>
      <w:tr w:rsidR="00A902D4" w:rsidRPr="00290AD3" w14:paraId="6269DFCD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7A38FD4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8D1B8AB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0A64D52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Password management system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6F0E410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There is no password management system currently in place; implementing this control would improve IT department/other employee productivity in the case of password issues.</w:t>
            </w:r>
          </w:p>
        </w:tc>
      </w:tr>
    </w:tbl>
    <w:p w14:paraId="161C1A3A" w14:textId="77777777" w:rsidR="00A902D4" w:rsidRPr="00290AD3" w:rsidRDefault="00A902D4" w:rsidP="00A902D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6373664" w14:textId="5FC4E9C1" w:rsidR="00A902D4" w:rsidRPr="00290AD3" w:rsidRDefault="00A902D4" w:rsidP="00D847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Style19"/>
        <w:tblW w:w="8895" w:type="dxa"/>
        <w:tblInd w:w="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020"/>
        <w:gridCol w:w="3225"/>
        <w:gridCol w:w="3525"/>
      </w:tblGrid>
      <w:tr w:rsidR="00A902D4" w:rsidRPr="00290AD3" w14:paraId="24B9FDF8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53FCFD5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14E9E8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95E46B8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Locks (offices, storefront, warehouse)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0CBC7BB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 store’s physical location, which includes the company’s main offices, store front, and warehouse of products, has sufficient locks.</w:t>
            </w:r>
          </w:p>
        </w:tc>
      </w:tr>
      <w:tr w:rsidR="00A902D4" w:rsidRPr="00290AD3" w14:paraId="09135373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E50CCF1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D30138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5E2A45C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Closed-circuit television (CCTV) surveillance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2C84BDD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CCTV is installed/functioning at the store’s physical location.</w:t>
            </w:r>
          </w:p>
        </w:tc>
      </w:tr>
      <w:tr w:rsidR="00A902D4" w:rsidRPr="00290AD3" w14:paraId="66011FA2" w14:textId="77777777" w:rsidTr="00A902D4"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575277D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A78AF8A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2F325C3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Fire detection/prevention (fire alarm, sprinkler system, etc.)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4FC8183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proofErr w:type="spellStart"/>
            <w:r w:rsidRPr="00290AD3">
              <w:rPr>
                <w:i/>
                <w:sz w:val="24"/>
                <w:szCs w:val="24"/>
              </w:rPr>
              <w:t>Botium</w:t>
            </w:r>
            <w:proofErr w:type="spellEnd"/>
            <w:r w:rsidRPr="00290AD3">
              <w:rPr>
                <w:i/>
                <w:sz w:val="24"/>
                <w:szCs w:val="24"/>
              </w:rPr>
              <w:t xml:space="preserve"> Toys’ physical location has a functioning fire detection and prevention system.</w:t>
            </w:r>
          </w:p>
        </w:tc>
      </w:tr>
    </w:tbl>
    <w:p w14:paraId="542767A9" w14:textId="77777777" w:rsidR="00A902D4" w:rsidRPr="00290AD3" w:rsidRDefault="00A902D4" w:rsidP="00A902D4">
      <w:pPr>
        <w:rPr>
          <w:rFonts w:ascii="Times New Roman" w:hAnsi="Times New Roman" w:cs="Times New Roman"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0A81F" w14:textId="77777777" w:rsidR="00A902D4" w:rsidRPr="00290AD3" w:rsidRDefault="00A902D4" w:rsidP="00A902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pict w14:anchorId="2BF0858A">
          <v:rect id="_x0000_i1025" style="width:468pt;height:1.5pt" o:hralign="center" o:hrstd="t" o:hr="t" fillcolor="#a0a0a0" stroked="f"/>
        </w:pict>
      </w:r>
    </w:p>
    <w:p w14:paraId="27FE6C0E" w14:textId="36F239D8" w:rsidR="00A902D4" w:rsidRDefault="00A902D4" w:rsidP="00A902D4">
      <w:pPr>
        <w:rPr>
          <w:rFonts w:ascii="Times New Roman" w:hAnsi="Times New Roman" w:cs="Times New Roman"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DD5A" w14:textId="2DB57CEB" w:rsidR="00290AD3" w:rsidRDefault="00290AD3" w:rsidP="00A902D4">
      <w:pPr>
        <w:rPr>
          <w:rFonts w:ascii="Times New Roman" w:hAnsi="Times New Roman" w:cs="Times New Roman"/>
          <w:sz w:val="24"/>
          <w:szCs w:val="24"/>
        </w:rPr>
      </w:pPr>
    </w:p>
    <w:p w14:paraId="26861831" w14:textId="015ADAF5" w:rsidR="00290AD3" w:rsidRDefault="00290AD3" w:rsidP="00A902D4">
      <w:pPr>
        <w:rPr>
          <w:rFonts w:ascii="Times New Roman" w:hAnsi="Times New Roman" w:cs="Times New Roman"/>
          <w:sz w:val="24"/>
          <w:szCs w:val="24"/>
        </w:rPr>
      </w:pPr>
    </w:p>
    <w:p w14:paraId="158EA39A" w14:textId="1C270013" w:rsidR="00290AD3" w:rsidRDefault="00290AD3" w:rsidP="00A902D4">
      <w:pPr>
        <w:rPr>
          <w:rFonts w:ascii="Times New Roman" w:hAnsi="Times New Roman" w:cs="Times New Roman"/>
          <w:sz w:val="24"/>
          <w:szCs w:val="24"/>
        </w:rPr>
      </w:pPr>
    </w:p>
    <w:p w14:paraId="1F3A8F91" w14:textId="77777777" w:rsidR="00290AD3" w:rsidRPr="00290AD3" w:rsidRDefault="00290AD3" w:rsidP="00A902D4">
      <w:pPr>
        <w:rPr>
          <w:rFonts w:ascii="Times New Roman" w:hAnsi="Times New Roman" w:cs="Times New Roman"/>
          <w:sz w:val="24"/>
          <w:szCs w:val="24"/>
        </w:rPr>
      </w:pPr>
    </w:p>
    <w:p w14:paraId="668410CD" w14:textId="047FF664" w:rsidR="00A902D4" w:rsidRPr="00290AD3" w:rsidRDefault="00290AD3" w:rsidP="00A902D4">
      <w:pPr>
        <w:rPr>
          <w:rFonts w:ascii="Times New Roman" w:hAnsi="Times New Roman" w:cs="Times New Roman"/>
          <w:b/>
          <w:sz w:val="24"/>
          <w:szCs w:val="24"/>
        </w:rPr>
      </w:pPr>
      <w:r w:rsidRPr="00290AD3">
        <w:rPr>
          <w:rFonts w:ascii="Times New Roman" w:hAnsi="Times New Roman" w:cs="Times New Roman"/>
          <w:b/>
          <w:sz w:val="24"/>
          <w:szCs w:val="24"/>
        </w:rPr>
        <w:t>COMPLIANCE CHECKLIST</w:t>
      </w:r>
    </w:p>
    <w:p w14:paraId="73857FC1" w14:textId="77777777" w:rsidR="00A902D4" w:rsidRPr="00290AD3" w:rsidRDefault="00A902D4" w:rsidP="00A902D4">
      <w:pPr>
        <w:rPr>
          <w:rFonts w:ascii="Times New Roman" w:hAnsi="Times New Roman" w:cs="Times New Roman"/>
          <w:b/>
          <w:sz w:val="24"/>
          <w:szCs w:val="24"/>
        </w:rPr>
      </w:pPr>
      <w:r w:rsidRPr="00290A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EC5CCB" w14:textId="213CDCE0" w:rsidR="00A902D4" w:rsidRPr="00290AD3" w:rsidRDefault="00A902D4" w:rsidP="00A902D4">
      <w:pPr>
        <w:rPr>
          <w:rFonts w:ascii="Times New Roman" w:hAnsi="Times New Roman" w:cs="Times New Roman"/>
          <w:b/>
          <w:sz w:val="24"/>
          <w:szCs w:val="24"/>
        </w:rPr>
      </w:pPr>
    </w:p>
    <w:p w14:paraId="24B0A6B9" w14:textId="7B2C6A35" w:rsidR="00A902D4" w:rsidRPr="00290AD3" w:rsidRDefault="00290AD3" w:rsidP="00A902D4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AD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PAYMENT CARD INDUSTRY DATA SECURITY STANDARD </w:t>
      </w:r>
    </w:p>
    <w:tbl>
      <w:tblPr>
        <w:tblStyle w:val="Style20"/>
        <w:tblW w:w="9345" w:type="dxa"/>
        <w:tblInd w:w="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080"/>
        <w:gridCol w:w="3255"/>
        <w:gridCol w:w="3900"/>
      </w:tblGrid>
      <w:tr w:rsidR="00A902D4" w:rsidRPr="00290AD3" w14:paraId="5F629F70" w14:textId="77777777" w:rsidTr="00A902D4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7F8CBEB" w14:textId="77777777" w:rsidR="00A902D4" w:rsidRPr="00290AD3" w:rsidRDefault="00A902D4">
            <w:pPr>
              <w:widowControl w:val="0"/>
              <w:jc w:val="right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EB3BF81" w14:textId="77777777" w:rsidR="00A902D4" w:rsidRPr="00290AD3" w:rsidRDefault="00A902D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0C67622" w14:textId="77777777" w:rsidR="00A902D4" w:rsidRPr="00290AD3" w:rsidRDefault="00A902D4">
            <w:pPr>
              <w:widowControl w:val="0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Best practice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8AEA7A7" w14:textId="77777777" w:rsidR="00A902D4" w:rsidRPr="00290AD3" w:rsidRDefault="00A902D4">
            <w:pPr>
              <w:widowControl w:val="0"/>
              <w:rPr>
                <w:b/>
                <w:i/>
                <w:sz w:val="24"/>
                <w:szCs w:val="24"/>
              </w:rPr>
            </w:pPr>
            <w:r w:rsidRPr="00290AD3">
              <w:rPr>
                <w:b/>
                <w:i/>
                <w:sz w:val="24"/>
                <w:szCs w:val="24"/>
              </w:rPr>
              <w:t>Explanation</w:t>
            </w:r>
          </w:p>
        </w:tc>
      </w:tr>
      <w:tr w:rsidR="00A902D4" w:rsidRPr="00290AD3" w14:paraId="1F48F0D7" w14:textId="77777777" w:rsidTr="00A902D4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58B6992" w14:textId="77777777" w:rsidR="00A902D4" w:rsidRPr="00290AD3" w:rsidRDefault="00A902D4" w:rsidP="00A902D4">
            <w:pPr>
              <w:widowControl w:val="0"/>
              <w:numPr>
                <w:ilvl w:val="0"/>
                <w:numId w:val="1"/>
              </w:numPr>
              <w:spacing w:line="273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05DF6BC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FCF44F8" w14:textId="77777777" w:rsidR="00A902D4" w:rsidRPr="00290AD3" w:rsidRDefault="00A902D4">
            <w:pPr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 xml:space="preserve">Only authorized users have access to customers’ credit card information. 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D959A2F" w14:textId="77777777" w:rsidR="00A902D4" w:rsidRPr="00290AD3" w:rsidRDefault="00A902D4">
            <w:pPr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Currently, all employees have access to the company’s internal data.</w:t>
            </w:r>
          </w:p>
        </w:tc>
      </w:tr>
      <w:tr w:rsidR="00A902D4" w:rsidRPr="00290AD3" w14:paraId="2F8208A3" w14:textId="77777777" w:rsidTr="00A902D4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C4C3402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2740AA5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8C90E38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Credit card information is accepted, processed, transmitted, and stored internally, in a secure environment.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4334F9D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Credit card information is not encrypted and all employees currently have access to internal data, including customers’ credit card information.</w:t>
            </w:r>
          </w:p>
        </w:tc>
      </w:tr>
      <w:tr w:rsidR="00A902D4" w:rsidRPr="00290AD3" w14:paraId="55B5A76A" w14:textId="77777777" w:rsidTr="00A902D4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A921D73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2807C26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627A08F" w14:textId="77777777" w:rsidR="00A902D4" w:rsidRPr="00290AD3" w:rsidRDefault="00A902D4">
            <w:pPr>
              <w:widowControl w:val="0"/>
              <w:rPr>
                <w:sz w:val="24"/>
                <w:szCs w:val="24"/>
                <w:highlight w:val="yellow"/>
              </w:rPr>
            </w:pPr>
            <w:r w:rsidRPr="00290AD3">
              <w:rPr>
                <w:sz w:val="24"/>
                <w:szCs w:val="24"/>
              </w:rPr>
              <w:t>Implement data encryption procedures to better secure credit card transaction touchpoints and data.</w:t>
            </w:r>
            <w:r w:rsidRPr="00290AD3"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9477739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A902D4" w:rsidRPr="00290AD3" w14:paraId="46C4EACA" w14:textId="77777777" w:rsidTr="00A902D4"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4E461F4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88E9C51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20F9EA0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Adopt secure password management policies.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C4539BD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Password policies are nominal and no password management system is currently in place.</w:t>
            </w:r>
          </w:p>
        </w:tc>
      </w:tr>
    </w:tbl>
    <w:p w14:paraId="0B702D24" w14:textId="77777777" w:rsidR="00A902D4" w:rsidRPr="00290AD3" w:rsidRDefault="00A902D4" w:rsidP="00A902D4">
      <w:pPr>
        <w:rPr>
          <w:rFonts w:ascii="Times New Roman" w:hAnsi="Times New Roman" w:cs="Times New Roman"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064D0" w14:textId="77777777" w:rsidR="00A902D4" w:rsidRPr="00290AD3" w:rsidRDefault="00A902D4" w:rsidP="00A902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87C3D" w14:textId="1569C716" w:rsidR="00A902D4" w:rsidRPr="00290AD3" w:rsidRDefault="00A902D4" w:rsidP="00A902D4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0AD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GENERAL DATA PROTECTION REGULATION </w:t>
      </w:r>
    </w:p>
    <w:tbl>
      <w:tblPr>
        <w:tblStyle w:val="Style21"/>
        <w:tblW w:w="9480" w:type="dxa"/>
        <w:tblInd w:w="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1140"/>
        <w:gridCol w:w="3120"/>
        <w:gridCol w:w="4020"/>
      </w:tblGrid>
      <w:tr w:rsidR="00A902D4" w:rsidRPr="00290AD3" w14:paraId="43EC350F" w14:textId="77777777" w:rsidTr="00A902D4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3B339F4" w14:textId="77777777" w:rsidR="00A902D4" w:rsidRPr="00290AD3" w:rsidRDefault="00A902D4">
            <w:pPr>
              <w:widowControl w:val="0"/>
              <w:jc w:val="right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DC320FA" w14:textId="77777777" w:rsidR="00A902D4" w:rsidRPr="00290AD3" w:rsidRDefault="00A902D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1D500C5" w14:textId="77777777" w:rsidR="00A902D4" w:rsidRPr="00290AD3" w:rsidRDefault="00A902D4">
            <w:pPr>
              <w:widowControl w:val="0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Best practice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38B5942" w14:textId="77777777" w:rsidR="00A902D4" w:rsidRPr="00290AD3" w:rsidRDefault="00A902D4">
            <w:pPr>
              <w:widowControl w:val="0"/>
              <w:rPr>
                <w:b/>
                <w:sz w:val="24"/>
                <w:szCs w:val="24"/>
              </w:rPr>
            </w:pPr>
            <w:r w:rsidRPr="00290AD3">
              <w:rPr>
                <w:b/>
                <w:i/>
                <w:sz w:val="24"/>
                <w:szCs w:val="24"/>
              </w:rPr>
              <w:t>Explanation</w:t>
            </w:r>
          </w:p>
        </w:tc>
      </w:tr>
      <w:tr w:rsidR="00A902D4" w:rsidRPr="00290AD3" w14:paraId="36592C9C" w14:textId="77777777" w:rsidTr="00A902D4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7BC527F" w14:textId="77777777" w:rsidR="00A902D4" w:rsidRPr="00290AD3" w:rsidRDefault="00A902D4" w:rsidP="00A902D4">
            <w:pPr>
              <w:widowControl w:val="0"/>
              <w:numPr>
                <w:ilvl w:val="0"/>
                <w:numId w:val="1"/>
              </w:numPr>
              <w:spacing w:line="273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EB5A801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9FB0E59" w14:textId="77777777" w:rsidR="00A902D4" w:rsidRPr="00290AD3" w:rsidRDefault="00A902D4">
            <w:pPr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E.U. customers’ data is kept private/secured.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F623A08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 company does not currently use encryption to better ensure the confidentiality of customers’ financial information.</w:t>
            </w:r>
          </w:p>
        </w:tc>
      </w:tr>
      <w:tr w:rsidR="00A902D4" w:rsidRPr="00290AD3" w14:paraId="572A0985" w14:textId="77777777" w:rsidTr="00A902D4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6111F23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9E4399D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38302D8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410E4E5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There is a plan to notify E.U. customers within 72 hours of a data breach.</w:t>
            </w:r>
          </w:p>
        </w:tc>
      </w:tr>
      <w:tr w:rsidR="00A902D4" w:rsidRPr="00290AD3" w14:paraId="6155A299" w14:textId="77777777" w:rsidTr="00A902D4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2BC157A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4909ADA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A915326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Ensure data is properly classified and inventoried.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42F9AE1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Current assets have been inventoried/listed, but not classified.</w:t>
            </w:r>
          </w:p>
        </w:tc>
      </w:tr>
      <w:tr w:rsidR="00A902D4" w:rsidRPr="00290AD3" w14:paraId="64C07FA7" w14:textId="77777777" w:rsidTr="00A902D4"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D4BA0F9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6B3EAF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2508B54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Enforce privacy policies, procedures, and processes to properly document and maintain data.</w:t>
            </w:r>
          </w:p>
        </w:tc>
        <w:tc>
          <w:tcPr>
            <w:tcW w:w="4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6FDE17E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Privacy policies, procedures, and processes have been developed and enforced among IT team members and other employees, as needed.</w:t>
            </w:r>
          </w:p>
        </w:tc>
      </w:tr>
    </w:tbl>
    <w:p w14:paraId="47EE248D" w14:textId="77777777" w:rsidR="00A902D4" w:rsidRPr="00290AD3" w:rsidRDefault="00A902D4" w:rsidP="00A902D4">
      <w:pPr>
        <w:rPr>
          <w:rFonts w:ascii="Times New Roman" w:hAnsi="Times New Roman" w:cs="Times New Roman"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D0ADE" w14:textId="77777777" w:rsidR="00A902D4" w:rsidRPr="00290AD3" w:rsidRDefault="00A902D4" w:rsidP="00A902D4">
      <w:pPr>
        <w:rPr>
          <w:rFonts w:ascii="Times New Roman" w:hAnsi="Times New Roman" w:cs="Times New Roman"/>
          <w:sz w:val="24"/>
          <w:szCs w:val="24"/>
        </w:rPr>
      </w:pPr>
      <w:r w:rsidRPr="00290A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B1BA" w14:textId="54CEAA20" w:rsidR="00A902D4" w:rsidRPr="00290AD3" w:rsidRDefault="00290AD3" w:rsidP="00A902D4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0AD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SYSTEM AND ORGANIZATIONS CONTROLS </w:t>
      </w:r>
    </w:p>
    <w:tbl>
      <w:tblPr>
        <w:tblStyle w:val="Style22"/>
        <w:tblW w:w="9135" w:type="dxa"/>
        <w:tblInd w:w="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140"/>
        <w:gridCol w:w="3285"/>
        <w:gridCol w:w="3495"/>
      </w:tblGrid>
      <w:tr w:rsidR="00A902D4" w:rsidRPr="00290AD3" w14:paraId="148C7829" w14:textId="77777777" w:rsidTr="00A902D4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B2D068F" w14:textId="77777777" w:rsidR="00A902D4" w:rsidRPr="00290AD3" w:rsidRDefault="00A902D4">
            <w:pPr>
              <w:widowControl w:val="0"/>
              <w:jc w:val="right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9617B8E" w14:textId="77777777" w:rsidR="00A902D4" w:rsidRPr="00290AD3" w:rsidRDefault="00A902D4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BCDEE18" w14:textId="77777777" w:rsidR="00A902D4" w:rsidRPr="00290AD3" w:rsidRDefault="00A902D4">
            <w:pPr>
              <w:widowControl w:val="0"/>
              <w:rPr>
                <w:b/>
                <w:sz w:val="24"/>
                <w:szCs w:val="24"/>
              </w:rPr>
            </w:pPr>
            <w:r w:rsidRPr="00290AD3">
              <w:rPr>
                <w:b/>
                <w:sz w:val="24"/>
                <w:szCs w:val="24"/>
              </w:rPr>
              <w:t>Best practice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634040F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b/>
                <w:i/>
                <w:sz w:val="24"/>
                <w:szCs w:val="24"/>
              </w:rPr>
              <w:t>Explanation</w:t>
            </w:r>
          </w:p>
        </w:tc>
      </w:tr>
      <w:tr w:rsidR="00A902D4" w:rsidRPr="00290AD3" w14:paraId="1B29D0CA" w14:textId="77777777" w:rsidTr="00A902D4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BEA8606" w14:textId="77777777" w:rsidR="00A902D4" w:rsidRPr="00290AD3" w:rsidRDefault="00A902D4" w:rsidP="00A902D4">
            <w:pPr>
              <w:widowControl w:val="0"/>
              <w:numPr>
                <w:ilvl w:val="0"/>
                <w:numId w:val="1"/>
              </w:numPr>
              <w:spacing w:line="273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F2478D0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53B74F0" w14:textId="77777777" w:rsidR="00A902D4" w:rsidRPr="00290AD3" w:rsidRDefault="00A902D4">
            <w:pPr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User access policies are established.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5020FED" w14:textId="77777777" w:rsidR="00A902D4" w:rsidRPr="00290AD3" w:rsidRDefault="00A902D4">
            <w:pPr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Controls of Least Privilege and separation of duties are not currently in place; all employees have access to internally stored data.</w:t>
            </w:r>
          </w:p>
        </w:tc>
      </w:tr>
      <w:tr w:rsidR="00A902D4" w:rsidRPr="00290AD3" w14:paraId="1AD61D75" w14:textId="77777777" w:rsidTr="00A902D4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E3B991F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F6DF588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8712FE1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Sensitive data (PII/SPII) is confidential/private.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946C3E6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Encryption is not currently used to better ensure the confidentiality of PII/SPII.</w:t>
            </w:r>
          </w:p>
        </w:tc>
      </w:tr>
      <w:tr w:rsidR="00A902D4" w:rsidRPr="00290AD3" w14:paraId="4A9D5E2B" w14:textId="77777777" w:rsidTr="00A902D4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334CF3F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FF7123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1A42FF8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Data integrity ensures the data is consistent, complete, accurate, and has been validated.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2D11849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Data integrity is in place.</w:t>
            </w:r>
          </w:p>
        </w:tc>
      </w:tr>
      <w:tr w:rsidR="00A902D4" w:rsidRPr="00290AD3" w14:paraId="7A80F85D" w14:textId="77777777" w:rsidTr="00A902D4"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2327390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48809EB" w14:textId="77777777" w:rsidR="00A902D4" w:rsidRPr="00290AD3" w:rsidRDefault="00A902D4">
            <w:pPr>
              <w:widowControl w:val="0"/>
              <w:ind w:left="720"/>
              <w:jc w:val="both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X</w:t>
            </w:r>
          </w:p>
        </w:tc>
        <w:tc>
          <w:tcPr>
            <w:tcW w:w="3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1F15576" w14:textId="77777777" w:rsidR="00A902D4" w:rsidRPr="00290AD3" w:rsidRDefault="00A902D4">
            <w:pPr>
              <w:widowControl w:val="0"/>
              <w:rPr>
                <w:sz w:val="24"/>
                <w:szCs w:val="24"/>
              </w:rPr>
            </w:pPr>
            <w:r w:rsidRPr="00290AD3">
              <w:rPr>
                <w:sz w:val="24"/>
                <w:szCs w:val="24"/>
              </w:rPr>
              <w:t>Data is available to individuals authorized to access it.</w:t>
            </w:r>
          </w:p>
        </w:tc>
        <w:tc>
          <w:tcPr>
            <w:tcW w:w="3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02686896" w14:textId="77777777" w:rsidR="00A902D4" w:rsidRPr="00290AD3" w:rsidRDefault="00A902D4">
            <w:pPr>
              <w:widowControl w:val="0"/>
              <w:rPr>
                <w:i/>
                <w:sz w:val="24"/>
                <w:szCs w:val="24"/>
              </w:rPr>
            </w:pPr>
            <w:r w:rsidRPr="00290AD3">
              <w:rPr>
                <w:i/>
                <w:sz w:val="24"/>
                <w:szCs w:val="24"/>
              </w:rPr>
              <w:t>While data is available to all employees, authorization needs to be limited to only the individuals who need access to it to do their jobs.</w:t>
            </w:r>
          </w:p>
        </w:tc>
      </w:tr>
    </w:tbl>
    <w:p w14:paraId="40C4F8A1" w14:textId="63709800" w:rsidR="00A902D4" w:rsidRDefault="00A902D4" w:rsidP="00A902D4">
      <w:pPr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0A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0AD3" w:rsidRPr="00290A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CONCLUSION AND </w:t>
      </w:r>
      <w:r w:rsidR="00290A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RECOMMENDATIONS</w:t>
      </w:r>
    </w:p>
    <w:p w14:paraId="00BC381E" w14:textId="09D0D338" w:rsidR="00290AD3" w:rsidRPr="00290AD3" w:rsidRDefault="00290AD3" w:rsidP="00A902D4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audit done,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Botium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Toys need to put some compliance and  implement some security measures to improve its security and ensure confidentiality.</w:t>
      </w:r>
    </w:p>
    <w:p w14:paraId="5A22B698" w14:textId="77777777" w:rsidR="00A902D4" w:rsidRPr="00FC301C" w:rsidRDefault="00A902D4" w:rsidP="00D847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DF16D" w14:textId="77777777" w:rsidR="00B270AC" w:rsidRPr="00B270AC" w:rsidRDefault="00B270AC" w:rsidP="00D847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70C29D" w14:textId="77777777" w:rsidR="00C741CA" w:rsidRPr="00C741CA" w:rsidRDefault="00C741CA" w:rsidP="00C741C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C741CA" w:rsidRPr="00C7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C23F2"/>
    <w:multiLevelType w:val="multilevel"/>
    <w:tmpl w:val="55C28B50"/>
    <w:lvl w:ilvl="0">
      <w:start w:val="1"/>
      <w:numFmt w:val="bullet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233F5"/>
    <w:multiLevelType w:val="multilevel"/>
    <w:tmpl w:val="D3A8662C"/>
    <w:lvl w:ilvl="0">
      <w:start w:val="1"/>
      <w:numFmt w:val="bullet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CA"/>
    <w:rsid w:val="0001743A"/>
    <w:rsid w:val="00290AD3"/>
    <w:rsid w:val="00A902D4"/>
    <w:rsid w:val="00B270AC"/>
    <w:rsid w:val="00C741CA"/>
    <w:rsid w:val="00D8471F"/>
    <w:rsid w:val="00F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1EBA"/>
  <w15:chartTrackingRefBased/>
  <w15:docId w15:val="{D4DCD282-6E9D-4558-969E-1725696A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2">
    <w:name w:val="_Style 22"/>
    <w:basedOn w:val="TableNormal"/>
    <w:rsid w:val="00A90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G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rsid w:val="00A90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G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rsid w:val="00A90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G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rsid w:val="00A902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G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ONU</dc:creator>
  <cp:keywords/>
  <dc:description/>
  <cp:lastModifiedBy>MOSES ONU</cp:lastModifiedBy>
  <cp:revision>2</cp:revision>
  <dcterms:created xsi:type="dcterms:W3CDTF">2024-03-19T15:34:00Z</dcterms:created>
  <dcterms:modified xsi:type="dcterms:W3CDTF">2024-03-19T15:34:00Z</dcterms:modified>
</cp:coreProperties>
</file>