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 OPEN UNIVERSITY OF NIGERIA </w:t>
      </w:r>
    </w:p>
    <w:p w:rsidR="00000000" w:rsidDel="00000000" w:rsidP="00000000" w:rsidRDefault="00000000" w:rsidRPr="00000000" w14:paraId="00000002">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JOS STUDY CENTER</w:t>
      </w:r>
    </w:p>
    <w:p w:rsidR="00000000" w:rsidDel="00000000" w:rsidP="00000000" w:rsidRDefault="00000000" w:rsidRPr="00000000" w14:paraId="00000003">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271.8164062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EXPLORING BLOCKCHAIN BEYOND CRYPTOCURRENCIES FOR DISTRIBUTED APPLICATIONS AND ENTERPRISE USE CASES </w:t>
      </w:r>
    </w:p>
    <w:p w:rsidR="00000000" w:rsidDel="00000000" w:rsidP="00000000" w:rsidRDefault="00000000" w:rsidRPr="00000000" w14:paraId="00000006">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r>
    </w:p>
    <w:p w:rsidR="00000000" w:rsidDel="00000000" w:rsidP="00000000" w:rsidRDefault="00000000" w:rsidRPr="00000000" w14:paraId="00000008">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AWOM KENNETH UCHECHUKWU</w:t>
      </w:r>
    </w:p>
    <w:p w:rsidR="00000000" w:rsidDel="00000000" w:rsidP="00000000" w:rsidRDefault="00000000" w:rsidRPr="00000000" w14:paraId="00000009">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NOU201080511</w:t>
      </w:r>
    </w:p>
    <w:p w:rsidR="00000000" w:rsidDel="00000000" w:rsidP="00000000" w:rsidRDefault="00000000" w:rsidRPr="00000000" w14:paraId="0000000A">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B.SC COMPUTER SCIENCE</w:t>
      </w:r>
    </w:p>
    <w:p w:rsidR="00000000" w:rsidDel="00000000" w:rsidP="00000000" w:rsidRDefault="00000000" w:rsidRPr="00000000" w14:paraId="0000000C">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400 LEVEL</w:t>
      </w:r>
    </w:p>
    <w:p w:rsidR="00000000" w:rsidDel="00000000" w:rsidP="00000000" w:rsidRDefault="00000000" w:rsidRPr="00000000" w14:paraId="0000000D">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 403</w:t>
      </w:r>
    </w:p>
    <w:p w:rsidR="00000000" w:rsidDel="00000000" w:rsidP="00000000" w:rsidRDefault="00000000" w:rsidRPr="00000000" w14:paraId="0000000E">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JOS, PLATEAU STATE.</w:t>
      </w:r>
    </w:p>
    <w:p w:rsidR="00000000" w:rsidDel="00000000" w:rsidP="00000000" w:rsidRDefault="00000000" w:rsidRPr="00000000" w14:paraId="00000013">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widowControl w:val="0"/>
        <w:spacing w:line="480" w:lineRule="auto"/>
        <w:ind w:right="271.8164062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NOVEMBER, 2023</w:t>
      </w:r>
    </w:p>
    <w:p w:rsidR="00000000" w:rsidDel="00000000" w:rsidP="00000000" w:rsidRDefault="00000000" w:rsidRPr="00000000" w14:paraId="00000015">
      <w:pPr>
        <w:widowControl w:val="0"/>
        <w:spacing w:line="480" w:lineRule="auto"/>
        <w:ind w:right="271.81640625"/>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6923828125" w:line="48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480" w:lineRule="auto"/>
        <w:ind w:left="3.3599853515625" w:right="0.72021484375" w:firstLine="0"/>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z w:val="24"/>
          <w:szCs w:val="24"/>
          <w:rtl w:val="0"/>
        </w:rPr>
        <w:t xml:space="preserve">Technological innovations like Blockchain tend to generate products, services, and processes that will disrupt existing industries and lead to the creation of new fields. Since its introduction to mainstream media in 2008 the popularity of Blockchain technology has been ever-growing in both notoriety and application. Blockchain technology, originally synonymous with cryptocurrencies like Bitcoin, has emerged as a transformative force with applications extending far beyond financial transactions. This research aims to delve into the diversified landscape of blockchain, exploring its potential in distributed applications and enterprise use cases. In a systematic literature review, this research provides a classification of scientific contributions that cover blockchain applications beyond financial transactions. We will examine the foundational principles, real-world applications, technical challenges, and future blockchain technology trends.</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480" w:lineRule="auto"/>
        <w:ind w:left="3.3599853515625" w:right="0.72021484375" w:firstLine="10.55999755859375"/>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20.4287719726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20.4287719726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20.4287719726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20.4287719726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20.4287719726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20.4287719726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2841796875" w:line="48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619140625" w:line="480" w:lineRule="auto"/>
        <w:ind w:left="0" w:right="0.2404785156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is said to be a peer-to-peer network. It was first introduced in 2008 as part of a proposal for Bitcoin, a virtual currency system that is a central authority for issuing currency, transferring ownership, and confirming transactions. Bitcoin is the first known application of blockchain technology </w:t>
      </w:r>
      <w:r w:rsidDel="00000000" w:rsidR="00000000" w:rsidRPr="00000000">
        <w:rPr>
          <w:rFonts w:ascii="Times New Roman" w:cs="Times New Roman" w:eastAsia="Times New Roman" w:hAnsi="Times New Roman"/>
          <w:sz w:val="24"/>
          <w:szCs w:val="24"/>
          <w:highlight w:val="white"/>
          <w:rtl w:val="0"/>
        </w:rPr>
        <w:t xml:space="preserve">(Lakhani &amp; Iansiti, 2017)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619140625" w:line="480" w:lineRule="auto"/>
        <w:ind w:left="0" w:right="0.2404785156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can also be described as a decentralized transaction and data management technology developed first for Bitcoin cryptocurrency </w:t>
      </w:r>
      <w:r w:rsidDel="00000000" w:rsidR="00000000" w:rsidRPr="00000000">
        <w:rPr>
          <w:rFonts w:ascii="Times New Roman" w:cs="Times New Roman" w:eastAsia="Times New Roman" w:hAnsi="Times New Roman"/>
          <w:sz w:val="24"/>
          <w:szCs w:val="24"/>
          <w:highlight w:val="white"/>
          <w:rtl w:val="0"/>
        </w:rPr>
        <w:t xml:space="preserve">(Yli-Huumo et al., 2016)</w:t>
      </w:r>
      <w:r w:rsidDel="00000000" w:rsidR="00000000" w:rsidRPr="00000000">
        <w:rPr>
          <w:rFonts w:ascii="Times New Roman" w:cs="Times New Roman" w:eastAsia="Times New Roman" w:hAnsi="Times New Roman"/>
          <w:sz w:val="24"/>
          <w:szCs w:val="24"/>
          <w:rtl w:val="0"/>
        </w:rPr>
        <w:t xml:space="preserve">. Metaphorically, blockchains seem to be the ultimate non-stop computers. Once plugged in, they never go off, and offer an outstanding amount of resiliency, making them reliable and attractive for running a new era of decentralized services and software applications. Blockchains are new technology layers that rewire the Internet and threaten to side-step ageing legacy constructs and businesses. At its core, a blockchain injects trust into the network, cutting off some intermediaries from serving that function and creatively disrupting how they operate </w:t>
      </w:r>
      <w:r w:rsidDel="00000000" w:rsidR="00000000" w:rsidRPr="00000000">
        <w:rPr>
          <w:rFonts w:ascii="Times New Roman" w:cs="Times New Roman" w:eastAsia="Times New Roman" w:hAnsi="Times New Roman"/>
          <w:sz w:val="24"/>
          <w:szCs w:val="24"/>
          <w:highlight w:val="white"/>
          <w:rtl w:val="0"/>
        </w:rPr>
        <w:t xml:space="preserve">(Mougayar, 2016)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619140625" w:line="480" w:lineRule="auto"/>
        <w:ind w:left="0" w:right="0.2404785156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image of blockchain has slowly moved away from cryptocurrencies, given the once-dominant link between blockchain and Bitcoin. This has majorly been driven by the strong desire to develop and discover new applications and use cases for blockchain, especially those that might be as disruptive to another industry as cryptocurrency was for the financial sector. In recent years, blockchain growth has moved from digital currencies to financial applications and, in turn, to many service applications. Based on blockchain applications, blockchain is often classified as having four generations, as discussed below.</w:t>
      </w:r>
    </w:p>
    <w:p w:rsidR="00000000" w:rsidDel="00000000" w:rsidP="00000000" w:rsidRDefault="00000000" w:rsidRPr="00000000" w14:paraId="00000024">
      <w:pPr>
        <w:widowControl w:val="0"/>
        <w:numPr>
          <w:ilvl w:val="0"/>
          <w:numId w:val="2"/>
        </w:numPr>
        <w:spacing w:after="0" w:afterAutospacing="0" w:before="188.59619140625" w:line="480" w:lineRule="auto"/>
        <w:ind w:left="720" w:right="0.24047851562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Blockchain 1.0: This generation is concerned with the use of digital currency in the form of cryptocurrency. The most popular Blockchain 1.0 application is Bitcoin.</w:t>
      </w:r>
    </w:p>
    <w:p w:rsidR="00000000" w:rsidDel="00000000" w:rsidP="00000000" w:rsidRDefault="00000000" w:rsidRPr="00000000" w14:paraId="00000025">
      <w:pPr>
        <w:widowControl w:val="0"/>
        <w:numPr>
          <w:ilvl w:val="0"/>
          <w:numId w:val="2"/>
        </w:numPr>
        <w:spacing w:after="0" w:afterAutospacing="0" w:before="0" w:beforeAutospacing="0" w:line="480" w:lineRule="auto"/>
        <w:ind w:left="720" w:right="0.24047851562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Blockchain 2.0: This new wave of blockchain was incorporated with smart contracts and a set of applications that extended beyond cryptocurrency transactions to the decentralized market, including decentralized applications (Dapps) and decentralized autonomous organizations (DAOs). Blockchain 2.0 enabled a wide range of applications such as smart property, securities trading, supply chain finance, anti-fraud systems, banking instruments, establishing credit systems, and mutual insurance.</w:t>
      </w:r>
    </w:p>
    <w:p w:rsidR="00000000" w:rsidDel="00000000" w:rsidP="00000000" w:rsidRDefault="00000000" w:rsidRPr="00000000" w14:paraId="00000026">
      <w:pPr>
        <w:widowControl w:val="0"/>
        <w:numPr>
          <w:ilvl w:val="0"/>
          <w:numId w:val="2"/>
        </w:numPr>
        <w:spacing w:after="0" w:afterAutospacing="0" w:before="0" w:beforeAutospacing="0" w:line="480" w:lineRule="auto"/>
        <w:ind w:left="720" w:right="0.24047851562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Blockchain 3.0: This generation extended blockchain technology into more aspects of social life, including government, health, science, the Internet of Things (IoT), and the arts. Blockchain 3.0 was characterized by its attempt to resolve issues relevant to industrial applications, including scalability, integrity, and sustainability.</w:t>
      </w:r>
    </w:p>
    <w:p w:rsidR="00000000" w:rsidDel="00000000" w:rsidP="00000000" w:rsidRDefault="00000000" w:rsidRPr="00000000" w14:paraId="00000027">
      <w:pPr>
        <w:widowControl w:val="0"/>
        <w:numPr>
          <w:ilvl w:val="0"/>
          <w:numId w:val="2"/>
        </w:numPr>
        <w:spacing w:before="0" w:beforeAutospacing="0" w:line="480" w:lineRule="auto"/>
        <w:ind w:left="720" w:right="0.24047851562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Blockchain 4.0: This ongoing generation of blockchain technology is marked by its attempt to uncover the potential of artificial intelligence (AI), as well as the introduction of the concepts of blockchain-as-a-service (BaaS) by the market leaders for business blockchain solutions. Examples include IBM (on Hyperledger) and Microsoft (on Ethereum) </w:t>
      </w:r>
      <w:r w:rsidDel="00000000" w:rsidR="00000000" w:rsidRPr="00000000">
        <w:rPr>
          <w:rFonts w:ascii="Times New Roman" w:cs="Times New Roman" w:eastAsia="Times New Roman" w:hAnsi="Times New Roman"/>
          <w:sz w:val="24"/>
          <w:szCs w:val="24"/>
          <w:highlight w:val="white"/>
          <w:rtl w:val="0"/>
        </w:rPr>
        <w:t xml:space="preserve">(Almeshal &amp; Alhogail, 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widowControl w:val="0"/>
        <w:spacing w:before="188.59619140625" w:line="480" w:lineRule="auto"/>
        <w:ind w:left="0" w:right="0.2404785156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into the future the demanding applications of blockchain technology and their motivations can vary from reducing data breach costs for organizations. Enabling companies to avoid litigation, losses, compromised data, and interruption costs by preventing breaches. To being used by governments for the management of digital identities and utilized in the tracking and tracing of prescription drugs </w:t>
      </w:r>
      <w:r w:rsidDel="00000000" w:rsidR="00000000" w:rsidRPr="00000000">
        <w:rPr>
          <w:rFonts w:ascii="Times New Roman" w:cs="Times New Roman" w:eastAsia="Times New Roman" w:hAnsi="Times New Roman"/>
          <w:sz w:val="24"/>
          <w:szCs w:val="24"/>
          <w:highlight w:val="white"/>
          <w:rtl w:val="0"/>
        </w:rPr>
        <w:t xml:space="preserve">(Habib et al.,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widowControl w:val="0"/>
        <w:spacing w:before="188.59619140625" w:line="480" w:lineRule="auto"/>
        <w:ind w:left="0" w:right="0.2404785156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little doubt that businesses, governments, and central banks are all considering the broader implications of absorbing blockchain technology into their respective operations, but the future of blockchain and cryptocurrencies is contentious as of this writing (Kietzmann &amp; Archer-Brown, 2019). Many academics and observers agree that they have much potential (Pazaitis, De Filippi, &amp; Kostakis, 2017; Takahashi, 2017) but the scope of their usefulness is still developing.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619140625" w:line="480" w:lineRule="auto"/>
        <w:ind w:left="0" w:right="0.2404785156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619140625" w:line="480" w:lineRule="auto"/>
        <w:ind w:left="0" w:right="0.2404785156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619140625" w:line="480" w:lineRule="auto"/>
        <w:ind w:left="0" w:right="0.2404785156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619140625" w:line="480" w:lineRule="auto"/>
        <w:ind w:left="0" w:right="0.240478515625"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2467041015625"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2467041015625" w:line="48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w:t>
      </w: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widowControl w:val="0"/>
        <w:spacing w:before="340.8935546875" w:line="480" w:lineRule="auto"/>
        <w:ind w:left="0" w:right="1.2011718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comprehensively investigate the diverse applications of blockchain technology beyond cryptocurrencies, a robust research methodology is carried out aiming to gather insights from academic literature through an extensive review of academic literature on blockchain technology, focusing on its foundational principles, evolution, and existing applications beyond cryptocurrencies. Analyze scholarly articles, conference papers, and relevant books to establish a theoretical framework for understanding the potential of blockchain in distributed applications and enterprise use cases.</w:t>
      </w:r>
    </w:p>
    <w:p w:rsidR="00000000" w:rsidDel="00000000" w:rsidP="00000000" w:rsidRDefault="00000000" w:rsidRPr="00000000" w14:paraId="00000031">
      <w:pPr>
        <w:widowControl w:val="0"/>
        <w:spacing w:before="340.8935546875" w:line="480" w:lineRule="auto"/>
        <w:ind w:left="8.639984130859375" w:right="1.201171875" w:firstLine="13.20007324218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935546875" w:line="480" w:lineRule="auto"/>
        <w:ind w:left="0" w:right="1.20117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259185791015625"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Literature </w:t>
      </w: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eview </w:t>
      </w:r>
    </w:p>
    <w:p w:rsidR="00000000" w:rsidDel="00000000" w:rsidP="00000000" w:rsidRDefault="00000000" w:rsidRPr="00000000" w14:paraId="0000003E">
      <w:pPr>
        <w:widowControl w:val="0"/>
        <w:spacing w:line="480" w:lineRule="auto"/>
        <w:ind w:left="24.259185791015625" w:firstLine="695.740814208984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to blockchain technology has increased continuously since the concept was introduced in 2008. Implications of practically implementing blockchain-based solutions are yet to be explored adequately from a scientific perspective. </w:t>
      </w:r>
    </w:p>
    <w:p w:rsidR="00000000" w:rsidDel="00000000" w:rsidP="00000000" w:rsidRDefault="00000000" w:rsidRPr="00000000" w14:paraId="0000003F">
      <w:pPr>
        <w:widowControl w:val="0"/>
        <w:spacing w:line="480" w:lineRule="auto"/>
        <w:ind w:left="24.259185791015625" w:firstLine="695.7408142089844"/>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Transformative applications are still far away. But it makes sense to evaluate their possibilities now and invest in developing technology that can enable them. They will be most powerful when tied to a new business model in which the logic of value creation and capture departs from existing approaches. Such business models are hard to adopt but can unlock future growth for companies. Consider how law firms will have to change to make smart contracts viable. They’ll need to develop new expertise in software and blockchain programming. They’ll probably also have to rethink their hourly payment model and entertain the idea of charging transaction or hosting fees for contracts, to name just two possible approaches. Whatever tack they take, executives must be sure they understand and have tested the business model implications before making any </w:t>
      </w:r>
      <w:hyperlink r:id="rId6">
        <w:r w:rsidDel="00000000" w:rsidR="00000000" w:rsidRPr="00000000">
          <w:rPr>
            <w:rFonts w:ascii="Times New Roman" w:cs="Times New Roman" w:eastAsia="Times New Roman" w:hAnsi="Times New Roman"/>
            <w:color w:val="1155cc"/>
            <w:sz w:val="24"/>
            <w:szCs w:val="24"/>
            <w:u w:val="single"/>
            <w:rtl w:val="0"/>
          </w:rPr>
          <w:t xml:space="preserve">switch</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Lakhani, K. R., &amp; Iansiti, M. 2017). The goal of Blockchain is to provide anonymity, security, privacy, and transparency to all its users (Yli-Huumo, J., Ko, D., Choi, S., Park, S., &amp; Smolander, K. 2016). </w:t>
      </w:r>
    </w:p>
    <w:p w:rsidR="00000000" w:rsidDel="00000000" w:rsidP="00000000" w:rsidRDefault="00000000" w:rsidRPr="00000000" w14:paraId="00000040">
      <w:pPr>
        <w:widowControl w:val="0"/>
        <w:spacing w:line="480" w:lineRule="auto"/>
        <w:ind w:left="24.259185791015625" w:firstLine="695.7408142089844"/>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Blockchain technology, initially synonymous with cryptocurrencies, has evolved into a versatile and transformative force with applications extending far beyond its original scope. Possible use cases and applications for blockchain technology include areas like healthcare, the energy sector, digital rights, finance, government and supply chain management (Hughes et al., 2019). From the literature (Almeshal &amp; Alhogail, 2021), we also learned that Blockchain is often classified as having four generations, which are:</w:t>
      </w:r>
    </w:p>
    <w:p w:rsidR="00000000" w:rsidDel="00000000" w:rsidP="00000000" w:rsidRDefault="00000000" w:rsidRPr="00000000" w14:paraId="00000041">
      <w:pPr>
        <w:widowControl w:val="0"/>
        <w:numPr>
          <w:ilvl w:val="0"/>
          <w:numId w:val="1"/>
        </w:numPr>
        <w:spacing w:line="48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Blockchain 1.0: This generation is concerned with the use of digital currency in the form of cryptocurrency. </w:t>
      </w:r>
    </w:p>
    <w:p w:rsidR="00000000" w:rsidDel="00000000" w:rsidP="00000000" w:rsidRDefault="00000000" w:rsidRPr="00000000" w14:paraId="00000042">
      <w:pPr>
        <w:widowControl w:val="0"/>
        <w:numPr>
          <w:ilvl w:val="0"/>
          <w:numId w:val="1"/>
        </w:numPr>
        <w:spacing w:line="48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Blockchain 2.0: This new wave of blockchain was incorporated with smart contracts and a set of applications that extended beyond cryptocurrency transactions to the decentralized market, </w:t>
      </w:r>
    </w:p>
    <w:p w:rsidR="00000000" w:rsidDel="00000000" w:rsidP="00000000" w:rsidRDefault="00000000" w:rsidRPr="00000000" w14:paraId="00000043">
      <w:pPr>
        <w:widowControl w:val="0"/>
        <w:numPr>
          <w:ilvl w:val="0"/>
          <w:numId w:val="1"/>
        </w:numPr>
        <w:spacing w:line="48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Blockchain 3.0: This generation extended blockchain technology into more aspects of social life, including government, health, science, the Internet of Things (IoT), and the arts. </w:t>
      </w:r>
    </w:p>
    <w:p w:rsidR="00000000" w:rsidDel="00000000" w:rsidP="00000000" w:rsidRDefault="00000000" w:rsidRPr="00000000" w14:paraId="00000044">
      <w:pPr>
        <w:widowControl w:val="0"/>
        <w:numPr>
          <w:ilvl w:val="0"/>
          <w:numId w:val="1"/>
        </w:numPr>
        <w:spacing w:line="48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Blockchain 4.0: This ongoing generation of blockchain technology is marked by its attempt to uncover the potential of artificial intelligence (AI).</w:t>
      </w:r>
    </w:p>
    <w:p w:rsidR="00000000" w:rsidDel="00000000" w:rsidP="00000000" w:rsidRDefault="00000000" w:rsidRPr="00000000" w14:paraId="00000045">
      <w:pPr>
        <w:widowControl w:val="0"/>
        <w:spacing w:line="480" w:lineRule="auto"/>
        <w:ind w:left="24.259185791015625" w:firstLine="695.7408142089844"/>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literature review provides a comprehensive overview of existing research and insights from key scholarly works and industry publications that contribute to the understanding of blockchain's potential in distributed applications and enterprise contexts.</w:t>
      </w:r>
    </w:p>
    <w:p w:rsidR="00000000" w:rsidDel="00000000" w:rsidP="00000000" w:rsidRDefault="00000000" w:rsidRPr="00000000" w14:paraId="00000046">
      <w:pPr>
        <w:widowControl w:val="0"/>
        <w:spacing w:before="309.093017578125" w:line="480" w:lineRule="auto"/>
        <w:ind w:right="474.9353027343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Truth About Blockchain (Lakhani &amp; Iansiti, 2017): Lakhani and Iansiti's seminal work in the Harvard Business Review emphasizes the transformative potential of blockchain technology. It lays the groundwork for understanding the core principles of blockchain, including decentralization, and explores its implications for various industries. The authors stress the importance of viewing blockchain as a foundational technology with the potential to reshape business operations.</w:t>
      </w:r>
    </w:p>
    <w:p w:rsidR="00000000" w:rsidDel="00000000" w:rsidP="00000000" w:rsidRDefault="00000000" w:rsidRPr="00000000" w14:paraId="00000047">
      <w:pPr>
        <w:widowControl w:val="0"/>
        <w:spacing w:before="309.093017578125" w:line="480" w:lineRule="auto"/>
        <w:ind w:right="474.9353027343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Is Current Research on Blockchain Technology?—A Systematic Review (Yli-Huumo et al., 2016): Yli-Huumo et al. conduct a systematic review, offering a comprehensive analysis of the state of blockchain research. Their work provides an overview of the various applications and industries explored, laying the foundation for our understanding of the breadth of blockchain technology beyond cryptocurrencies. This review helps identify key trends and gaps in current research.</w:t>
      </w:r>
    </w:p>
    <w:p w:rsidR="00000000" w:rsidDel="00000000" w:rsidP="00000000" w:rsidRDefault="00000000" w:rsidRPr="00000000" w14:paraId="00000048">
      <w:pPr>
        <w:widowControl w:val="0"/>
        <w:spacing w:before="309.093017578125" w:line="480" w:lineRule="auto"/>
        <w:ind w:right="474.9353027343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Business Blockchain (Mougayar, 2016): Mougayar's book explores the promise, practice, and application of blockchain as the next internet technology. It provides practical insights into how blockchain can be applied in business settings, delving into use cases and strategic considerations. Mougayar's work serves as a guide for understanding the practical implications of blockchain for enterprises.</w:t>
      </w:r>
    </w:p>
    <w:p w:rsidR="00000000" w:rsidDel="00000000" w:rsidP="00000000" w:rsidRDefault="00000000" w:rsidRPr="00000000" w14:paraId="00000049">
      <w:pPr>
        <w:widowControl w:val="0"/>
        <w:spacing w:before="309.093017578125" w:line="480" w:lineRule="auto"/>
        <w:ind w:right="474.9353027343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Blockchain for Businesses: A Scoping Review of Suitability Evaluations Frameworks (Almeshal &amp; Alhogail, 2021): Almeshal and Alhogail contribute to the literature by presenting a scoping review of suitability evaluation frameworks for blockchain in business contexts. This work provides a structured approach to assessing the applicability of blockchain solutions, addressing key considerations for businesses. The frameworks presented serve as valuable tools for understanding the practicality of blockchain adoption.</w:t>
      </w:r>
    </w:p>
    <w:p w:rsidR="00000000" w:rsidDel="00000000" w:rsidP="00000000" w:rsidRDefault="00000000" w:rsidRPr="00000000" w14:paraId="0000004A">
      <w:pPr>
        <w:widowControl w:val="0"/>
        <w:spacing w:before="309.093017578125" w:line="480" w:lineRule="auto"/>
        <w:ind w:right="474.9353027343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Blockchain Technology: Benefits, Challenges, Applications, and Integration with Cloud Computing (Habib et al., 2022): Habib et al. delve into the benefits, challenges, and applications of blockchain technology, with a specific focus on its integration with cloud computing. This work expands our understanding of the synergies between blockchain and other emerging technologies, providing insights into potential avenues for integration in enterprise settings.</w:t>
      </w:r>
    </w:p>
    <w:p w:rsidR="00000000" w:rsidDel="00000000" w:rsidP="00000000" w:rsidRDefault="00000000" w:rsidRPr="00000000" w14:paraId="0000004B">
      <w:pPr>
        <w:widowControl w:val="0"/>
        <w:spacing w:before="309.093017578125" w:line="480" w:lineRule="auto"/>
        <w:ind w:right="474.9353027343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Beyond Bitcoin: What Blockchain and Distributed Ledger Technologies Mean for Firms (Hughes et al., 2019): Hughes et al. contribute to the literature by exploring the implications of blockchain and distributed ledger technologies for firms beyond Bitcoin. This work sheds light on the strategic implications and potential disruptions for traditional business models, providing a forward-looking perspective on the transformative potential of blockchain.</w:t>
      </w:r>
    </w:p>
    <w:p w:rsidR="00000000" w:rsidDel="00000000" w:rsidP="00000000" w:rsidRDefault="00000000" w:rsidRPr="00000000" w14:paraId="0000004C">
      <w:pPr>
        <w:widowControl w:val="0"/>
        <w:spacing w:before="309.093017578125" w:line="480" w:lineRule="auto"/>
        <w:ind w:right="474.935302734375"/>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From Hype to Reality: Blockchain Grows Up (Kietzmann &amp; Archer-Brown, 2019): Kietzmann and Archer-Brown present a comprehensive analysis of the evolution of blockchain from hype to reality. This work critically assesses the maturity of blockchain technology and its growing relevance for businesses. It offers valuable insights into the current state of blockchain adoption and its trajectory in diverse industries.</w:t>
      </w:r>
    </w:p>
    <w:p w:rsidR="00000000" w:rsidDel="00000000" w:rsidP="00000000" w:rsidRDefault="00000000" w:rsidRPr="00000000" w14:paraId="0000004D">
      <w:pPr>
        <w:widowControl w:val="0"/>
        <w:spacing w:before="309.093017578125" w:line="480" w:lineRule="auto"/>
        <w:ind w:right="474.935302734375"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Blockchain technology also has some technical challenges and limitations that have been identified although there aren’t sufficient studies been carried out on them. However, seven technical challenges and limitations have been suggested for the adaptation of Blockchain technology in the future by Swan (Swan M. 2015). Ranging from Throughput, Latency, Size and bandwidth, Security, Wasted resources, Usability, Versioning, hard forks and multiple chains. These and lots more are some of the interesting challenges and questions that need to be solved and assessed with high-quality research.</w:t>
      </w:r>
    </w:p>
    <w:p w:rsidR="00000000" w:rsidDel="00000000" w:rsidP="00000000" w:rsidRDefault="00000000" w:rsidRPr="00000000" w14:paraId="0000004E">
      <w:pPr>
        <w:widowControl w:val="0"/>
        <w:spacing w:before="309.093017578125" w:line="480" w:lineRule="auto"/>
        <w:ind w:right="474.935302734375"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the literature review highlights the multifaceted nature of blockchain technology beyond cryptocurrencies. The works reviewed collectively provide a rich foundation for understanding the transformative potential of blockchain in distributed applications and enterprise use cases, offering insights into the challenges, benefits, and strategic considerations associated with its adoption.</w:t>
      </w:r>
    </w:p>
    <w:p w:rsidR="00000000" w:rsidDel="00000000" w:rsidP="00000000" w:rsidRDefault="00000000" w:rsidRPr="00000000" w14:paraId="0000004F">
      <w:pPr>
        <w:widowControl w:val="0"/>
        <w:spacing w:before="309.093017578125" w:line="480" w:lineRule="auto"/>
        <w:ind w:left="0" w:right="474.9353027343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02294921875" w:line="480" w:lineRule="auto"/>
        <w:ind w:left="3.3599853515625" w:right="0.960693359375"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02294921875" w:line="480" w:lineRule="auto"/>
        <w:ind w:left="3.3599853515625" w:right="0.96069335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49267578125" w:line="480" w:lineRule="auto"/>
        <w:ind w:left="24.259185791015625"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05E">
      <w:pPr>
        <w:widowControl w:val="0"/>
        <w:spacing w:before="189.215087890625"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cryptocurrencies remain one of the most prominent applications of blockchain, the underlying technology has opened up a plethora of possibilities for secure, transparent, and decentralized systems. We will delve into the diverse use cases of blockchain technology beyond cryptocurrencies, highlighting its potential to transform industries such as supply chain management, healthcare, voting systems, intellectual property, and more. By exploring these applications, we can gain insights into the immense impact blockchain can have on enhancing security, efficiency, and trust across different sectors.</w:t>
      </w:r>
    </w:p>
    <w:p w:rsidR="00000000" w:rsidDel="00000000" w:rsidP="00000000" w:rsidRDefault="00000000" w:rsidRPr="00000000" w14:paraId="0000005F">
      <w:pPr>
        <w:widowControl w:val="0"/>
        <w:spacing w:before="189.215087890625"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promising applications of blockchain technology lies in supply chain management. By leveraging the decentralized and immutable nature of blockchain, companies can create transparent and traceable supply chains. This enables enhanced visibility, improved accountability, and minimized fraud or counterfeiting. Blockchain allows for the recording of every transaction and movement of goods on a shared ledger, accessible to all participants involved in the supply chain. This ensures that each step, from raw material sourcing to manufacturing, distribution, and retail, can be tracked in real-time. Any attempt to manipulate or tamper with the data is easily identifiable, reducing the risks of counterfeit products entering the market.</w:t>
      </w:r>
    </w:p>
    <w:p w:rsidR="00000000" w:rsidDel="00000000" w:rsidP="00000000" w:rsidRDefault="00000000" w:rsidRPr="00000000" w14:paraId="00000060">
      <w:pPr>
        <w:widowControl w:val="0"/>
        <w:spacing w:before="189.215087890625"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healthcare industry faces numerous challenges, including data security, interoperability, and patient privacy. Blockchain technology offers solutions to these challenges by providing a decentralized and secure framework for storing, managing, and sharing medical data. By using blockchain, medical records can be stored in a tamper-proof manner, ensuring that patient data remains secure and accessible only to authorized parties. This enhances patient privacy and reduces the risk of data breaches. Additionally, blockchain enables interoperability among different healthcare providers, allowing seamless sharing of patient information across institutions.</w:t>
      </w:r>
    </w:p>
    <w:p w:rsidR="00000000" w:rsidDel="00000000" w:rsidP="00000000" w:rsidRDefault="00000000" w:rsidRPr="00000000" w14:paraId="00000061">
      <w:pPr>
        <w:widowControl w:val="0"/>
        <w:spacing w:before="189.215087890625"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Estonia has been at the forefront of blockchain-based voting, successfully implementing the technology in their national elections. Other countries and organizations are exploring similar solutions, recognizing the potential of blockchain to safeguard the democratic process. Additionally, blockchain technology can enable secure and transparent political fundraising. Political campaigns often face challenges related to transparency and accountability in managing campaign funds. Blockchain-based platforms can provide a transparent and auditable record of campaign donations, ensuring that funds are allocated as per legal requirements and reducing the risk of fraud or corruption.</w:t>
      </w:r>
    </w:p>
    <w:p w:rsidR="00000000" w:rsidDel="00000000" w:rsidP="00000000" w:rsidRDefault="00000000" w:rsidRPr="00000000" w14:paraId="00000062">
      <w:pPr>
        <w:widowControl w:val="0"/>
        <w:spacing w:before="189.215087890625"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Intellectual property (IP) rights protection and management can be a complex and challenging task. Blockchain offers a solution by creating a decentralized and transparent platform for registering, verifying, and enforcing IP rights. Through blockchain, creators can securely timestamp their work, establishing an immutable record of ownership. This can be particularly beneficial for artists, musicians, and authors who rely on copyright protection. Blockchain technology also enables the tracking of digital assets, preventing unauthorized use or distribution. This can help prevent infringement and protect the rights of innovators and inventors.</w:t>
      </w:r>
    </w:p>
    <w:p w:rsidR="00000000" w:rsidDel="00000000" w:rsidP="00000000" w:rsidRDefault="00000000" w:rsidRPr="00000000" w14:paraId="00000063">
      <w:pPr>
        <w:widowControl w:val="0"/>
        <w:spacing w:before="189.215087890625" w:line="480" w:lineRule="auto"/>
        <w:ind w:left="3.3599853515625" w:firstLine="18.4800720214843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53662109375" w:line="480" w:lineRule="auto"/>
        <w:ind w:left="14.0447998046875"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w:t>
      </w:r>
      <w:r w:rsidDel="00000000" w:rsidR="00000000" w:rsidRPr="00000000">
        <w:rPr>
          <w:rtl w:val="0"/>
        </w:rPr>
      </w:r>
    </w:p>
    <w:p w:rsidR="00000000" w:rsidDel="00000000" w:rsidP="00000000" w:rsidRDefault="00000000" w:rsidRPr="00000000" w14:paraId="00000065">
      <w:pPr>
        <w:widowControl w:val="0"/>
        <w:spacing w:line="480" w:lineRule="auto"/>
        <w:ind w:left="0" w:right="6.5222167968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exploring these possible applications, we witness the breadth of blockchain's potential beyond cryptocurrencies. The applications of blockchain technology in supply chain management, healthcare, voting systems, and intellectual property sectors showcase its ability to create secure, transparent, and efficient systems.</w:t>
      </w:r>
    </w:p>
    <w:p w:rsidR="00000000" w:rsidDel="00000000" w:rsidP="00000000" w:rsidRDefault="00000000" w:rsidRPr="00000000" w14:paraId="00000066">
      <w:pPr>
        <w:widowControl w:val="0"/>
        <w:spacing w:line="480" w:lineRule="auto"/>
        <w:ind w:left="0" w:right="6.5222167968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blockchain continues to mature and gain wider adoption, it is likely to find even more diverse applications across various industries. Embracing blockchain can lead to significant advancements in efficiency, security, and trust, ultimately driving positive change and creating a more decentralized and transparent future.</w:t>
      </w:r>
    </w:p>
    <w:p w:rsidR="00000000" w:rsidDel="00000000" w:rsidP="00000000" w:rsidRDefault="00000000" w:rsidRPr="00000000" w14:paraId="00000067">
      <w:pPr>
        <w:widowControl w:val="0"/>
        <w:spacing w:line="480" w:lineRule="auto"/>
        <w:ind w:left="0" w:right="6.5222167968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businesses and organizations recognize the transformative power of blockchain technology, we can expect further exploration, innovation, and implementation in diverse domains. Embracing blockchain can lead to significant advancements in efficiency, security, and trust, ultimately driving positive change and creating a more decentralized and transparent future.</w:t>
      </w:r>
    </w:p>
    <w:p w:rsidR="00000000" w:rsidDel="00000000" w:rsidP="00000000" w:rsidRDefault="00000000" w:rsidRPr="00000000" w14:paraId="00000068">
      <w:pPr>
        <w:widowControl w:val="0"/>
        <w:spacing w:line="480" w:lineRule="auto"/>
        <w:ind w:left="16.08001708984375" w:right="6.522216796875" w:hanging="8.3999633789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480" w:lineRule="auto"/>
        <w:ind w:left="16.08001708984375" w:right="6.522216796875" w:hanging="8.3999633789062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24.259185791015625"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3828125" w:line="480" w:lineRule="auto"/>
        <w:ind w:left="24.259185791015625"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309.093017578125" w:line="480" w:lineRule="auto"/>
        <w:ind w:left="720" w:right="474.9353027343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Lakhani, K. R., &amp; Iansiti, M. (2017). The truth about blockchain. Harvard Business Review, 95(1), 119-127.</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474.9353027343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Yli-Huumo, J., Ko, D., Choi, S., Park, S., &amp; Smolander, K. (2016). Where Is Current Research on Blockchain Technology?—A Systematic Review. </w:t>
      </w:r>
      <w:r w:rsidDel="00000000" w:rsidR="00000000" w:rsidRPr="00000000">
        <w:rPr>
          <w:rFonts w:ascii="Times New Roman" w:cs="Times New Roman" w:eastAsia="Times New Roman" w:hAnsi="Times New Roman"/>
          <w:i w:val="1"/>
          <w:sz w:val="24"/>
          <w:szCs w:val="24"/>
          <w:highlight w:val="white"/>
          <w:rtl w:val="0"/>
        </w:rPr>
        <w:t xml:space="preserve">PLOS ONE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11</w:t>
      </w:r>
      <w:r w:rsidDel="00000000" w:rsidR="00000000" w:rsidRPr="00000000">
        <w:rPr>
          <w:rFonts w:ascii="Times New Roman" w:cs="Times New Roman" w:eastAsia="Times New Roman" w:hAnsi="Times New Roman"/>
          <w:sz w:val="24"/>
          <w:szCs w:val="24"/>
          <w:highlight w:val="white"/>
          <w:rtl w:val="0"/>
        </w:rPr>
        <w:t xml:space="preserve">(10), e0163477.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https://doi.org/10.1371/journal.pone.0163477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474.935302734375"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 Mougayar, The business blockchain: Promise, practice, and application of the next internet technology, John Wiley &amp; Sons, 2016.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https://scholar.google.com/scholar_lookup?hl=en&amp;publication_year=2016&amp;author=W.+Mougayar&amp;title=The+business+blockchain%3A+Promise%2C+practice%2C+and+application+of+the+next+internet+technology</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474.935302734375"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 A. Almeshal and A. A. Alhogail, "Blockchain for Businesses: A Scoping Review of Suitability Evaluations Frameworks," in IEEE Access, vol. 9, pp. 155425-155442, 2021, doi: 10.1109/ACCESS.2021.3128608.</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474.935302734375"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Habib, G., Sharma, S., Ibrahim, S., Ahmad, I., Qureshi, S., &amp; Ishfaq, M. (2022). Blockchain Technology: Benefits, Challenges, Applications, and Integration of Blockchain Technology with Cloud Computing. </w:t>
      </w:r>
      <w:r w:rsidDel="00000000" w:rsidR="00000000" w:rsidRPr="00000000">
        <w:rPr>
          <w:rFonts w:ascii="Times New Roman" w:cs="Times New Roman" w:eastAsia="Times New Roman" w:hAnsi="Times New Roman"/>
          <w:i w:val="1"/>
          <w:sz w:val="24"/>
          <w:szCs w:val="24"/>
          <w:highlight w:val="white"/>
          <w:rtl w:val="0"/>
        </w:rPr>
        <w:t xml:space="preserve">Future Internet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14</w:t>
      </w:r>
      <w:r w:rsidDel="00000000" w:rsidR="00000000" w:rsidRPr="00000000">
        <w:rPr>
          <w:rFonts w:ascii="Times New Roman" w:cs="Times New Roman" w:eastAsia="Times New Roman" w:hAnsi="Times New Roman"/>
          <w:sz w:val="24"/>
          <w:szCs w:val="24"/>
          <w:highlight w:val="white"/>
          <w:rtl w:val="0"/>
        </w:rPr>
        <w:t xml:space="preserve">(11), 341.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https://doi.org/10.3390/fi14110341</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474.935302734375"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Hughes, A., Park, A., Kietzmann, J., &amp; Archer-Brown, C. (2019). Beyond Bitcoin: What blockchain and distributed ledger technologies mean for firms. </w:t>
      </w:r>
      <w:r w:rsidDel="00000000" w:rsidR="00000000" w:rsidRPr="00000000">
        <w:rPr>
          <w:rFonts w:ascii="Times New Roman" w:cs="Times New Roman" w:eastAsia="Times New Roman" w:hAnsi="Times New Roman"/>
          <w:i w:val="1"/>
          <w:sz w:val="24"/>
          <w:szCs w:val="24"/>
          <w:highlight w:val="white"/>
          <w:rtl w:val="0"/>
        </w:rPr>
        <w:t xml:space="preserve">Business Horizons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62</w:t>
      </w:r>
      <w:r w:rsidDel="00000000" w:rsidR="00000000" w:rsidRPr="00000000">
        <w:rPr>
          <w:rFonts w:ascii="Times New Roman" w:cs="Times New Roman" w:eastAsia="Times New Roman" w:hAnsi="Times New Roman"/>
          <w:sz w:val="24"/>
          <w:szCs w:val="24"/>
          <w:highlight w:val="white"/>
          <w:rtl w:val="0"/>
        </w:rPr>
        <w:t xml:space="preserve">(3), 273-281.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https://doi.org/10.1016/j.bushor.2019.01.002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474.935302734375"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Kietzmann, J., &amp; Archer-Brown, C. (2019). From hype to reality: Blockchain grows up. </w:t>
      </w:r>
      <w:r w:rsidDel="00000000" w:rsidR="00000000" w:rsidRPr="00000000">
        <w:rPr>
          <w:rFonts w:ascii="Times New Roman" w:cs="Times New Roman" w:eastAsia="Times New Roman" w:hAnsi="Times New Roman"/>
          <w:i w:val="1"/>
          <w:sz w:val="24"/>
          <w:szCs w:val="24"/>
          <w:highlight w:val="white"/>
          <w:rtl w:val="0"/>
        </w:rPr>
        <w:t xml:space="preserve">Business Horizons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62</w:t>
      </w:r>
      <w:r w:rsidDel="00000000" w:rsidR="00000000" w:rsidRPr="00000000">
        <w:rPr>
          <w:rFonts w:ascii="Times New Roman" w:cs="Times New Roman" w:eastAsia="Times New Roman" w:hAnsi="Times New Roman"/>
          <w:sz w:val="24"/>
          <w:szCs w:val="24"/>
          <w:highlight w:val="white"/>
          <w:rtl w:val="0"/>
        </w:rPr>
        <w:t xml:space="preserve">(3), 269-271.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https://doi.org/10.1016/j.bushor.2019.01.001</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474.935302734375"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Kietzmann, J., &amp; Archer-Brown, C. (2019). From hype to reality: Blockchain grows up. </w:t>
      </w:r>
      <w:r w:rsidDel="00000000" w:rsidR="00000000" w:rsidRPr="00000000">
        <w:rPr>
          <w:rFonts w:ascii="Times New Roman" w:cs="Times New Roman" w:eastAsia="Times New Roman" w:hAnsi="Times New Roman"/>
          <w:i w:val="1"/>
          <w:sz w:val="24"/>
          <w:szCs w:val="24"/>
          <w:highlight w:val="white"/>
          <w:rtl w:val="0"/>
        </w:rPr>
        <w:t xml:space="preserve">Business Horizons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62</w:t>
      </w:r>
      <w:r w:rsidDel="00000000" w:rsidR="00000000" w:rsidRPr="00000000">
        <w:rPr>
          <w:rFonts w:ascii="Times New Roman" w:cs="Times New Roman" w:eastAsia="Times New Roman" w:hAnsi="Times New Roman"/>
          <w:sz w:val="24"/>
          <w:szCs w:val="24"/>
          <w:highlight w:val="white"/>
          <w:rtl w:val="0"/>
        </w:rPr>
        <w:t xml:space="preserve">(3), 269-271.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https://doi.org/10.1016/j.bushor.2019.01.001</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480" w:lineRule="auto"/>
        <w:ind w:left="720" w:right="474.935302734375"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Swan M. Blockchain: Blueprint for a New Economy. “O’Reilly Media, Inc.”; 2015.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93017578125" w:line="480" w:lineRule="auto"/>
        <w:ind w:left="3.09112548828125" w:right="474.935302734375" w:hanging="3.974456787109375"/>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480" w:lineRule="auto"/>
        <w:ind w:left="0" w:right="183.538818359375"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sectPr>
      <w:footerReference r:id="rId13" w:type="default"/>
      <w:footerReference r:id="rId14" w:type="first"/>
      <w:pgSz w:h="15840" w:w="12240" w:orient="portrait"/>
      <w:pgMar w:bottom="1548.4799194335938" w:top="1421.19873046875" w:left="1440.4798889160156" w:right="1371.2792968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bushor.2019.01.001" TargetMode="External"/><Relationship Id="rId10" Type="http://schemas.openxmlformats.org/officeDocument/2006/relationships/hyperlink" Target="https://doi.org/10.1016/j.bushor.2019.01.002" TargetMode="External"/><Relationship Id="rId13" Type="http://schemas.openxmlformats.org/officeDocument/2006/relationships/footer" Target="footer2.xml"/><Relationship Id="rId12" Type="http://schemas.openxmlformats.org/officeDocument/2006/relationships/hyperlink" Target="https://doi.org/10.1016/j.bushor.2019.01.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fi14110341"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atviri.emokymai.vu.lt/pluginfile.php/3597/mod_folder/content/0/Iansiti%20%20Lakhani%20%282017%29.pdf" TargetMode="External"/><Relationship Id="rId7" Type="http://schemas.openxmlformats.org/officeDocument/2006/relationships/hyperlink" Target="https://doi.org/10.1371/journal.pone.0163477" TargetMode="External"/><Relationship Id="rId8" Type="http://schemas.openxmlformats.org/officeDocument/2006/relationships/hyperlink" Target="https://scholar.google.com/scholar_lookup?hl=en&amp;publication_year=2016&amp;author=W.+Mougayar&amp;title=The+business+blockchain%3A+Promise%2C+practice%2C+and+application+of+the+next+internet+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