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E9E6D" w14:textId="04DFEF1B" w:rsidR="0051239E" w:rsidRPr="00A72841" w:rsidRDefault="00A72841" w:rsidP="00A72841">
      <w:pPr>
        <w:jc w:val="center"/>
        <w:rPr>
          <w:rFonts w:ascii="宋体" w:eastAsia="宋体" w:hAnsi="宋体"/>
          <w:sz w:val="30"/>
          <w:szCs w:val="30"/>
        </w:rPr>
      </w:pPr>
      <w:r w:rsidRPr="00A72841">
        <w:rPr>
          <w:rFonts w:ascii="宋体" w:eastAsia="宋体" w:hAnsi="宋体" w:hint="eastAsia"/>
          <w:sz w:val="30"/>
          <w:szCs w:val="30"/>
        </w:rPr>
        <w:t>读后感</w:t>
      </w:r>
    </w:p>
    <w:p w14:paraId="66DDB465" w14:textId="27D1F0B2" w:rsidR="00A72841" w:rsidRDefault="00977B7A" w:rsidP="006B139C">
      <w:pPr>
        <w:spacing w:line="360" w:lineRule="auto"/>
        <w:ind w:firstLineChars="200" w:firstLine="480"/>
        <w:rPr>
          <w:rFonts w:ascii="宋体" w:eastAsia="宋体" w:hAnsi="宋体"/>
          <w:sz w:val="24"/>
          <w:szCs w:val="24"/>
        </w:rPr>
      </w:pPr>
      <w:r>
        <w:rPr>
          <w:rFonts w:ascii="宋体" w:eastAsia="宋体" w:hAnsi="宋体" w:hint="eastAsia"/>
          <w:sz w:val="24"/>
          <w:szCs w:val="24"/>
        </w:rPr>
        <w:t>在课堂上，我选择了“数字游民”作为课堂展示的主题，但是那次展示只是对“数字游民”概念非常粗糙</w:t>
      </w:r>
      <w:r w:rsidR="009837C4">
        <w:rPr>
          <w:rFonts w:ascii="宋体" w:eastAsia="宋体" w:hAnsi="宋体" w:hint="eastAsia"/>
          <w:sz w:val="24"/>
          <w:szCs w:val="24"/>
        </w:rPr>
        <w:t>的</w:t>
      </w:r>
      <w:r>
        <w:rPr>
          <w:rFonts w:ascii="宋体" w:eastAsia="宋体" w:hAnsi="宋体" w:hint="eastAsia"/>
          <w:sz w:val="24"/>
          <w:szCs w:val="24"/>
        </w:rPr>
        <w:t>拆解</w:t>
      </w:r>
      <w:r w:rsidR="009837C4">
        <w:rPr>
          <w:rFonts w:ascii="宋体" w:eastAsia="宋体" w:hAnsi="宋体" w:hint="eastAsia"/>
          <w:sz w:val="24"/>
          <w:szCs w:val="24"/>
        </w:rPr>
        <w:t>，不足以让人深刻了解数字游民们。最近我找到了一本名为《西方数字游民研究前沿》的书籍，书中详细记录了作者本人以及许多西方学者对数字游民的思考，因此我将阅读这本书，以更深入地了解“数字游民”的内涵。</w:t>
      </w:r>
    </w:p>
    <w:p w14:paraId="3CBE3C01" w14:textId="4B37752D" w:rsidR="009837C4" w:rsidRDefault="009837C4" w:rsidP="006B139C">
      <w:pPr>
        <w:spacing w:line="360" w:lineRule="auto"/>
        <w:ind w:firstLineChars="200" w:firstLine="480"/>
        <w:rPr>
          <w:rFonts w:ascii="宋体" w:eastAsia="宋体" w:hAnsi="宋体"/>
          <w:sz w:val="24"/>
          <w:szCs w:val="24"/>
        </w:rPr>
      </w:pPr>
      <w:r>
        <w:rPr>
          <w:rFonts w:ascii="宋体" w:eastAsia="宋体" w:hAnsi="宋体" w:hint="eastAsia"/>
          <w:sz w:val="24"/>
          <w:szCs w:val="24"/>
        </w:rPr>
        <w:t>在正文之前，作者在导言中阐述了自己写书的原因：原本的研究领域越来越窄，而数字游民给了他拓宽视野的机会。</w:t>
      </w:r>
      <w:r w:rsidR="00F027EA">
        <w:rPr>
          <w:rFonts w:ascii="宋体" w:eastAsia="宋体" w:hAnsi="宋体" w:hint="eastAsia"/>
          <w:sz w:val="24"/>
          <w:szCs w:val="24"/>
        </w:rPr>
        <w:t>作者在这一部分着重介绍了数字游民的概念、数字游牧生活方式推广者（DNLPs</w:t>
      </w:r>
      <w:r w:rsidR="00450B85">
        <w:rPr>
          <w:rFonts w:ascii="宋体" w:eastAsia="宋体" w:hAnsi="宋体" w:hint="eastAsia"/>
          <w:sz w:val="24"/>
          <w:szCs w:val="24"/>
        </w:rPr>
        <w:t>，他们会用精妙的叙事技巧向外界推广“数字游民”这种少为人知的文化</w:t>
      </w:r>
      <w:r w:rsidR="00F027EA">
        <w:rPr>
          <w:rFonts w:ascii="宋体" w:eastAsia="宋体" w:hAnsi="宋体" w:hint="eastAsia"/>
          <w:sz w:val="24"/>
          <w:szCs w:val="24"/>
        </w:rPr>
        <w:t>）以及数字游牧生活的优缺点，我认为这一部分的价值不输给任何一篇正文的研究——</w:t>
      </w:r>
      <w:r w:rsidR="003633C5">
        <w:rPr>
          <w:rFonts w:ascii="宋体" w:eastAsia="宋体" w:hAnsi="宋体" w:hint="eastAsia"/>
          <w:sz w:val="24"/>
          <w:szCs w:val="24"/>
        </w:rPr>
        <w:t>人们需要先了解“什么是数字游民”才能决定“是不是要成为数字游民</w:t>
      </w:r>
      <w:r w:rsidR="00B931FC">
        <w:rPr>
          <w:rFonts w:ascii="宋体" w:eastAsia="宋体" w:hAnsi="宋体" w:hint="eastAsia"/>
          <w:sz w:val="24"/>
          <w:szCs w:val="24"/>
        </w:rPr>
        <w:t>”。可以说，这个导言完美地完成了自己的任务——引出下文，并吸引读者阅读。</w:t>
      </w:r>
    </w:p>
    <w:p w14:paraId="24F8D4C0" w14:textId="75629C1A" w:rsidR="00B931FC" w:rsidRDefault="00B931FC" w:rsidP="006B139C">
      <w:pPr>
        <w:spacing w:line="360" w:lineRule="auto"/>
        <w:ind w:firstLineChars="200" w:firstLine="480"/>
        <w:rPr>
          <w:rFonts w:ascii="宋体" w:eastAsia="宋体" w:hAnsi="宋体"/>
          <w:sz w:val="24"/>
          <w:szCs w:val="24"/>
        </w:rPr>
      </w:pPr>
      <w:r>
        <w:rPr>
          <w:rFonts w:ascii="宋体" w:eastAsia="宋体" w:hAnsi="宋体" w:hint="eastAsia"/>
          <w:sz w:val="24"/>
          <w:szCs w:val="24"/>
        </w:rPr>
        <w:t>在读这本书之前，我相信很多对“数字游民”只有基本了解的人们应该相当向往这种生活：在远离嘈杂喧嚣、污浊不堪的大都市的静谧之地，数字游民们</w:t>
      </w:r>
      <w:r w:rsidR="00B31269">
        <w:rPr>
          <w:rFonts w:ascii="宋体" w:eastAsia="宋体" w:hAnsi="宋体" w:hint="eastAsia"/>
          <w:sz w:val="24"/>
          <w:szCs w:val="24"/>
        </w:rPr>
        <w:t>可以在沙滩上完成工作、在咖啡馆里与同事线上沟通、在山间思索自己的下一步行动——这种“</w:t>
      </w:r>
      <w:r w:rsidR="0025442E">
        <w:rPr>
          <w:rFonts w:ascii="宋体" w:eastAsia="宋体" w:hAnsi="宋体" w:hint="eastAsia"/>
          <w:sz w:val="24"/>
          <w:szCs w:val="24"/>
        </w:rPr>
        <w:t>高度</w:t>
      </w:r>
      <w:r w:rsidR="00B31269">
        <w:rPr>
          <w:rFonts w:ascii="宋体" w:eastAsia="宋体" w:hAnsi="宋体" w:hint="eastAsia"/>
          <w:sz w:val="24"/>
          <w:szCs w:val="24"/>
        </w:rPr>
        <w:t>掌控自己生活节奏”的工作模式在如今“快节奏”的生活方式下越发珍贵，也越来越引人注目。</w:t>
      </w:r>
      <w:r w:rsidR="006E56C4">
        <w:rPr>
          <w:rFonts w:ascii="宋体" w:eastAsia="宋体" w:hAnsi="宋体" w:hint="eastAsia"/>
          <w:sz w:val="24"/>
          <w:szCs w:val="24"/>
        </w:rPr>
        <w:t>看上去非常浪漫，是吧？</w:t>
      </w:r>
      <w:r w:rsidR="00B31269">
        <w:rPr>
          <w:rFonts w:ascii="宋体" w:eastAsia="宋体" w:hAnsi="宋体" w:hint="eastAsia"/>
          <w:sz w:val="24"/>
          <w:szCs w:val="24"/>
        </w:rPr>
        <w:t>只不过，</w:t>
      </w:r>
      <w:r w:rsidR="006E56C4">
        <w:rPr>
          <w:rFonts w:ascii="宋体" w:eastAsia="宋体" w:hAnsi="宋体" w:hint="eastAsia"/>
          <w:sz w:val="24"/>
          <w:szCs w:val="24"/>
        </w:rPr>
        <w:t>作者在正文的分析中“</w:t>
      </w:r>
      <w:r w:rsidR="005B5C2B">
        <w:rPr>
          <w:rFonts w:ascii="宋体" w:eastAsia="宋体" w:hAnsi="宋体" w:hint="eastAsia"/>
          <w:sz w:val="24"/>
          <w:szCs w:val="24"/>
        </w:rPr>
        <w:t>冰冷地</w:t>
      </w:r>
      <w:r w:rsidR="006E56C4">
        <w:rPr>
          <w:rFonts w:ascii="宋体" w:eastAsia="宋体" w:hAnsi="宋体" w:hint="eastAsia"/>
          <w:sz w:val="24"/>
          <w:szCs w:val="24"/>
        </w:rPr>
        <w:t>剖开</w:t>
      </w:r>
      <w:r w:rsidR="000C172B">
        <w:rPr>
          <w:rFonts w:ascii="宋体" w:eastAsia="宋体" w:hAnsi="宋体" w:hint="eastAsia"/>
          <w:sz w:val="24"/>
          <w:szCs w:val="24"/>
        </w:rPr>
        <w:t>了</w:t>
      </w:r>
      <w:r w:rsidR="006E56C4">
        <w:rPr>
          <w:rFonts w:ascii="宋体" w:eastAsia="宋体" w:hAnsi="宋体" w:hint="eastAsia"/>
          <w:sz w:val="24"/>
          <w:szCs w:val="24"/>
        </w:rPr>
        <w:t>”这种浪漫，评价了这背后的肌理——数字游牧生活的“自由”远远不是大部分人所认为的那么简单。</w:t>
      </w:r>
    </w:p>
    <w:p w14:paraId="73FFEF1F" w14:textId="01AAA883" w:rsidR="006E56C4" w:rsidRDefault="00642D6A" w:rsidP="006B139C">
      <w:pPr>
        <w:spacing w:line="360" w:lineRule="auto"/>
        <w:ind w:firstLineChars="200" w:firstLine="480"/>
        <w:rPr>
          <w:rFonts w:ascii="宋体" w:eastAsia="宋体" w:hAnsi="宋体"/>
          <w:sz w:val="24"/>
          <w:szCs w:val="24"/>
        </w:rPr>
      </w:pPr>
      <w:r>
        <w:rPr>
          <w:rFonts w:ascii="宋体" w:eastAsia="宋体" w:hAnsi="宋体" w:hint="eastAsia"/>
          <w:sz w:val="24"/>
          <w:szCs w:val="24"/>
        </w:rPr>
        <w:t>本书共分为上、中、下三个部分，各有侧重。上篇主要阐述对数字游民内涵与类型的划分，中篇则对数字游民的工作、自由与流动性进行评析，下篇则专注于数字游民的工作</w:t>
      </w:r>
      <w:r w:rsidR="00827BB1">
        <w:rPr>
          <w:rFonts w:ascii="宋体" w:eastAsia="宋体" w:hAnsi="宋体" w:hint="eastAsia"/>
          <w:sz w:val="24"/>
          <w:szCs w:val="24"/>
        </w:rPr>
        <w:t>-</w:t>
      </w:r>
      <w:r>
        <w:rPr>
          <w:rFonts w:ascii="宋体" w:eastAsia="宋体" w:hAnsi="宋体" w:hint="eastAsia"/>
          <w:sz w:val="24"/>
          <w:szCs w:val="24"/>
        </w:rPr>
        <w:t>休闲平衡。</w:t>
      </w:r>
      <w:r w:rsidR="005E430D">
        <w:rPr>
          <w:rFonts w:ascii="宋体" w:eastAsia="宋体" w:hAnsi="宋体" w:hint="eastAsia"/>
          <w:sz w:val="24"/>
          <w:szCs w:val="24"/>
        </w:rPr>
        <w:t>我们先从上篇开始。</w:t>
      </w:r>
    </w:p>
    <w:p w14:paraId="0465D31F" w14:textId="35E51F8F" w:rsidR="005E430D" w:rsidRDefault="004D2F84" w:rsidP="006B139C">
      <w:pPr>
        <w:spacing w:line="360" w:lineRule="auto"/>
        <w:ind w:firstLineChars="200" w:firstLine="480"/>
        <w:rPr>
          <w:rFonts w:ascii="宋体" w:eastAsia="宋体" w:hAnsi="宋体"/>
          <w:sz w:val="24"/>
          <w:szCs w:val="24"/>
        </w:rPr>
      </w:pPr>
      <w:r>
        <w:rPr>
          <w:rFonts w:ascii="宋体" w:eastAsia="宋体" w:hAnsi="宋体" w:hint="eastAsia"/>
          <w:sz w:val="24"/>
          <w:szCs w:val="24"/>
        </w:rPr>
        <w:t>戴夫·库克的《远程工作主流化时代数字游民的内涵与类型</w:t>
      </w:r>
      <w:r w:rsidRPr="004D2F84">
        <w:rPr>
          <w:rFonts w:ascii="宋体" w:eastAsia="宋体" w:hAnsi="宋体" w:hint="eastAsia"/>
          <w:sz w:val="24"/>
          <w:szCs w:val="24"/>
        </w:rPr>
        <w:t>探赜</w:t>
      </w:r>
      <w:r>
        <w:rPr>
          <w:rFonts w:ascii="宋体" w:eastAsia="宋体" w:hAnsi="宋体" w:hint="eastAsia"/>
          <w:sz w:val="24"/>
          <w:szCs w:val="24"/>
        </w:rPr>
        <w:t>》作为正文第一篇文章，给我留下了非常深刻的印象。在他的文章里，他将数字游民定义为“利用数字技术远程办公+一边旅行一边工作+自主选择流动频率与地点+每年访问至少三个非自己、朋友或家人居住地点的群体”。乍一看，这种分类方式很能破坏大家对数字游民的想象，毕竟数字游民是“自由”的，怎么能这样定义？然而，这篇文章的分析还不止如此，库克进一步将数字游民划分为五大类，其中最</w:t>
      </w:r>
      <w:r>
        <w:rPr>
          <w:rFonts w:ascii="宋体" w:eastAsia="宋体" w:hAnsi="宋体" w:hint="eastAsia"/>
          <w:sz w:val="24"/>
          <w:szCs w:val="24"/>
        </w:rPr>
        <w:lastRenderedPageBreak/>
        <w:t>有意思的分类是“‘扶手椅上’的数字游民”——顾名思义就是想成为数字游民但是还没有付诸行动的人——仅在美国就有7200万这样的人群。看出问题了吗？没错，大家对“数字游民”、对自由的追求更倾向于“想象”，因为很多人心里清楚数字游民并不能真正带来自由，责任一定会在某个时刻追上自己，所以与其真正成为数字游民，不如畅想一下成为数字游民——既是对现实不满的发泄口，也是鼓励自己工作的动力。</w:t>
      </w:r>
      <w:r w:rsidR="00201EF2">
        <w:rPr>
          <w:rFonts w:ascii="宋体" w:eastAsia="宋体" w:hAnsi="宋体" w:hint="eastAsia"/>
          <w:sz w:val="24"/>
          <w:szCs w:val="24"/>
        </w:rPr>
        <w:t>凡是有得必有失，没有谁能单向免除责任、只享受权利</w:t>
      </w:r>
      <w:r w:rsidR="00C651CF">
        <w:rPr>
          <w:rFonts w:ascii="宋体" w:eastAsia="宋体" w:hAnsi="宋体" w:hint="eastAsia"/>
          <w:sz w:val="24"/>
          <w:szCs w:val="24"/>
        </w:rPr>
        <w:t>，即使是“自由的数字游民”，也逃不过这种束缚。</w:t>
      </w:r>
    </w:p>
    <w:p w14:paraId="094F24D3" w14:textId="77777777" w:rsidR="001D5398" w:rsidRDefault="004B4C11" w:rsidP="00CE4D0B">
      <w:pPr>
        <w:spacing w:line="360" w:lineRule="auto"/>
        <w:ind w:firstLineChars="200" w:firstLine="480"/>
        <w:rPr>
          <w:rFonts w:ascii="宋体" w:eastAsia="宋体" w:hAnsi="宋体"/>
          <w:sz w:val="24"/>
          <w:szCs w:val="24"/>
        </w:rPr>
      </w:pPr>
      <w:r>
        <w:rPr>
          <w:rFonts w:ascii="宋体" w:eastAsia="宋体" w:hAnsi="宋体" w:hint="eastAsia"/>
          <w:sz w:val="24"/>
          <w:szCs w:val="24"/>
        </w:rPr>
        <w:t>中篇是全书的重点，是真正对数字游民“自由”的探究。数字游民们摆脱地理限制、掌控个人时间追求工作与休闲的最佳平衡</w:t>
      </w:r>
      <w:r w:rsidR="00614BC1">
        <w:rPr>
          <w:rFonts w:ascii="宋体" w:eastAsia="宋体" w:hAnsi="宋体"/>
          <w:sz w:val="24"/>
          <w:szCs w:val="24"/>
        </w:rPr>
        <w:t>……</w:t>
      </w:r>
      <w:r w:rsidR="009F3A38">
        <w:rPr>
          <w:rFonts w:ascii="宋体" w:eastAsia="宋体" w:hAnsi="宋体" w:hint="eastAsia"/>
          <w:sz w:val="24"/>
          <w:szCs w:val="24"/>
        </w:rPr>
        <w:t>是不是很令人羡慕？我看未必</w:t>
      </w:r>
      <w:r w:rsidR="00F74BB2">
        <w:rPr>
          <w:rFonts w:ascii="宋体" w:eastAsia="宋体" w:hAnsi="宋体" w:hint="eastAsia"/>
          <w:sz w:val="24"/>
          <w:szCs w:val="24"/>
        </w:rPr>
        <w:t>。</w:t>
      </w:r>
      <w:r w:rsidR="00614BC1">
        <w:rPr>
          <w:rFonts w:ascii="宋体" w:eastAsia="宋体" w:hAnsi="宋体" w:hint="eastAsia"/>
          <w:sz w:val="24"/>
          <w:szCs w:val="24"/>
        </w:rPr>
        <w:t>这种“自由追求”反倒催生了一个悖论：当一个“被剥削”的员工成为“数字游民”、离开老板后，为了谋生他将自己为自己工作，变成一个名副其实的“一人公司”。虽然这能降低许多风险、免去许多成本，但也增加了很多别的成本与风险，以往能通过分工分散出去的责任将由一人承担</w:t>
      </w:r>
      <w:r w:rsidR="008C2C32">
        <w:rPr>
          <w:rFonts w:ascii="宋体" w:eastAsia="宋体" w:hAnsi="宋体" w:hint="eastAsia"/>
          <w:sz w:val="24"/>
          <w:szCs w:val="24"/>
        </w:rPr>
        <w:t>（开源确实有“协作共享”的理念，因此这里说的“责任”更多是</w:t>
      </w:r>
      <w:r w:rsidR="00BC5FC5">
        <w:rPr>
          <w:rFonts w:ascii="宋体" w:eastAsia="宋体" w:hAnsi="宋体" w:hint="eastAsia"/>
          <w:sz w:val="24"/>
          <w:szCs w:val="24"/>
        </w:rPr>
        <w:t>管理</w:t>
      </w:r>
      <w:r w:rsidR="003F3811">
        <w:rPr>
          <w:rFonts w:ascii="宋体" w:eastAsia="宋体" w:hAnsi="宋体" w:hint="eastAsia"/>
          <w:sz w:val="24"/>
          <w:szCs w:val="24"/>
        </w:rPr>
        <w:t>而非技术层面</w:t>
      </w:r>
      <w:r w:rsidR="00BC5FC5">
        <w:rPr>
          <w:rFonts w:ascii="宋体" w:eastAsia="宋体" w:hAnsi="宋体" w:hint="eastAsia"/>
          <w:sz w:val="24"/>
          <w:szCs w:val="24"/>
        </w:rPr>
        <w:t>的责任</w:t>
      </w:r>
      <w:r w:rsidR="008C2C32">
        <w:rPr>
          <w:rFonts w:ascii="宋体" w:eastAsia="宋体" w:hAnsi="宋体" w:hint="eastAsia"/>
          <w:sz w:val="24"/>
          <w:szCs w:val="24"/>
        </w:rPr>
        <w:t>），</w:t>
      </w:r>
      <w:r w:rsidR="00614BC1">
        <w:rPr>
          <w:rFonts w:ascii="宋体" w:eastAsia="宋体" w:hAnsi="宋体" w:hint="eastAsia"/>
          <w:sz w:val="24"/>
          <w:szCs w:val="24"/>
        </w:rPr>
        <w:t>这反而让这位员工陷入了“自己剥削自己”的循环。</w:t>
      </w:r>
      <w:r w:rsidR="004454BE">
        <w:rPr>
          <w:rFonts w:ascii="宋体" w:eastAsia="宋体" w:hAnsi="宋体" w:hint="eastAsia"/>
          <w:sz w:val="24"/>
          <w:szCs w:val="24"/>
        </w:rPr>
        <w:t>到这个时候，数字游民们所追求的“自由”是否还真的存在？</w:t>
      </w:r>
      <w:r w:rsidR="00F71721">
        <w:rPr>
          <w:rFonts w:ascii="宋体" w:eastAsia="宋体" w:hAnsi="宋体" w:hint="eastAsia"/>
          <w:sz w:val="24"/>
          <w:szCs w:val="24"/>
        </w:rPr>
        <w:t>所谓的“一边旅行一边工作”，是不是也可以理解成“在想要放松休闲的时候被迫执行工作”？这听上去还不如普通上班族——他们至少在休假的时候不会有什么工作上的事情。</w:t>
      </w:r>
    </w:p>
    <w:p w14:paraId="25E8C4F4" w14:textId="37DDA5FD" w:rsidR="00C651CF" w:rsidRDefault="0084125C" w:rsidP="00CE4D0B">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如果说这个例子只是让人们思考“要不成为数字游民”，那么接下来我要说的内容可能会让部分人群打退堂鼓了——</w:t>
      </w:r>
      <w:r w:rsidR="0074045F">
        <w:rPr>
          <w:rFonts w:ascii="宋体" w:eastAsia="宋体" w:hAnsi="宋体" w:hint="eastAsia"/>
          <w:sz w:val="24"/>
          <w:szCs w:val="24"/>
        </w:rPr>
        <w:t>数字游民</w:t>
      </w:r>
      <w:r w:rsidR="00827BB1">
        <w:rPr>
          <w:rFonts w:ascii="宋体" w:eastAsia="宋体" w:hAnsi="宋体" w:hint="eastAsia"/>
          <w:sz w:val="24"/>
          <w:szCs w:val="24"/>
        </w:rPr>
        <w:t>会带来</w:t>
      </w:r>
      <w:r>
        <w:rPr>
          <w:rFonts w:ascii="宋体" w:eastAsia="宋体" w:hAnsi="宋体" w:hint="eastAsia"/>
          <w:sz w:val="24"/>
          <w:szCs w:val="24"/>
        </w:rPr>
        <w:t>实打实的法律风险</w:t>
      </w:r>
      <w:r w:rsidR="001D5398">
        <w:rPr>
          <w:rFonts w:ascii="宋体" w:eastAsia="宋体" w:hAnsi="宋体" w:hint="eastAsia"/>
          <w:sz w:val="24"/>
          <w:szCs w:val="24"/>
        </w:rPr>
        <w:t>，</w:t>
      </w:r>
      <w:r w:rsidR="004E4CA0">
        <w:rPr>
          <w:rFonts w:ascii="宋体" w:eastAsia="宋体" w:hAnsi="宋体" w:hint="eastAsia"/>
          <w:sz w:val="24"/>
          <w:szCs w:val="24"/>
        </w:rPr>
        <w:t>其中</w:t>
      </w:r>
      <w:r w:rsidR="001D5398">
        <w:rPr>
          <w:rFonts w:ascii="宋体" w:eastAsia="宋体" w:hAnsi="宋体" w:hint="eastAsia"/>
          <w:sz w:val="24"/>
          <w:szCs w:val="24"/>
        </w:rPr>
        <w:t>最常见的是“</w:t>
      </w:r>
      <w:r w:rsidR="001575D7">
        <w:rPr>
          <w:rFonts w:ascii="宋体" w:eastAsia="宋体" w:hAnsi="宋体" w:hint="eastAsia"/>
          <w:sz w:val="24"/>
          <w:szCs w:val="24"/>
        </w:rPr>
        <w:t>地理套利</w:t>
      </w:r>
      <w:r w:rsidR="001D5398">
        <w:rPr>
          <w:rFonts w:ascii="宋体" w:eastAsia="宋体" w:hAnsi="宋体" w:hint="eastAsia"/>
          <w:sz w:val="24"/>
          <w:szCs w:val="24"/>
        </w:rPr>
        <w:t>”</w:t>
      </w:r>
      <w:r w:rsidR="001575D7">
        <w:rPr>
          <w:rFonts w:ascii="宋体" w:eastAsia="宋体" w:hAnsi="宋体" w:hint="eastAsia"/>
          <w:sz w:val="24"/>
          <w:szCs w:val="24"/>
        </w:rPr>
        <w:t>。</w:t>
      </w:r>
      <w:r w:rsidR="00860F67">
        <w:rPr>
          <w:rFonts w:ascii="宋体" w:eastAsia="宋体" w:hAnsi="宋体" w:hint="eastAsia"/>
          <w:sz w:val="24"/>
          <w:szCs w:val="24"/>
        </w:rPr>
        <w:t>法比奥拉·曼奇内利在《在顺从与抵抗之间：数字游民和摩擦性流动体制》</w:t>
      </w:r>
      <w:r w:rsidR="00C52124">
        <w:rPr>
          <w:rFonts w:ascii="宋体" w:eastAsia="宋体" w:hAnsi="宋体" w:hint="eastAsia"/>
          <w:sz w:val="24"/>
          <w:szCs w:val="24"/>
        </w:rPr>
        <w:t>中解释了这种现象：</w:t>
      </w:r>
      <w:r w:rsidR="001575D7">
        <w:rPr>
          <w:rFonts w:ascii="宋体" w:eastAsia="宋体" w:hAnsi="宋体" w:hint="eastAsia"/>
          <w:sz w:val="24"/>
          <w:szCs w:val="24"/>
        </w:rPr>
        <w:t>数字游民“与固定工作地点解绑”的特性使他们</w:t>
      </w:r>
      <w:r w:rsidR="00706A5C">
        <w:rPr>
          <w:rFonts w:ascii="宋体" w:eastAsia="宋体" w:hAnsi="宋体" w:hint="eastAsia"/>
          <w:sz w:val="24"/>
          <w:szCs w:val="24"/>
        </w:rPr>
        <w:t>可以在低税负地区生活（税收低），但承接高税负地区的工作（收入高），这很明显违背了“实质课税”原则</w:t>
      </w:r>
      <w:r w:rsidR="00666C5D">
        <w:rPr>
          <w:rFonts w:ascii="宋体" w:eastAsia="宋体" w:hAnsi="宋体" w:hint="eastAsia"/>
          <w:sz w:val="24"/>
          <w:szCs w:val="24"/>
        </w:rPr>
        <w:t>；此外，以中国为例，在中国境内</w:t>
      </w:r>
      <w:r w:rsidR="00666C5D" w:rsidRPr="00666C5D">
        <w:rPr>
          <w:rFonts w:ascii="宋体" w:eastAsia="宋体" w:hAnsi="宋体" w:hint="eastAsia"/>
          <w:sz w:val="24"/>
          <w:szCs w:val="24"/>
        </w:rPr>
        <w:t>无住所且居住</w:t>
      </w:r>
      <w:r w:rsidR="00666C5D">
        <w:rPr>
          <w:rFonts w:ascii="宋体" w:eastAsia="宋体" w:hAnsi="宋体" w:hint="eastAsia"/>
          <w:sz w:val="24"/>
          <w:szCs w:val="24"/>
        </w:rPr>
        <w:t>时间</w:t>
      </w:r>
      <w:r w:rsidR="00666C5D" w:rsidRPr="00666C5D">
        <w:rPr>
          <w:rFonts w:ascii="宋体" w:eastAsia="宋体" w:hAnsi="宋体" w:hint="eastAsia"/>
          <w:sz w:val="24"/>
          <w:szCs w:val="24"/>
        </w:rPr>
        <w:t>不满183天</w:t>
      </w:r>
      <w:r w:rsidR="00666C5D">
        <w:rPr>
          <w:rFonts w:ascii="宋体" w:eastAsia="宋体" w:hAnsi="宋体" w:hint="eastAsia"/>
          <w:sz w:val="24"/>
          <w:szCs w:val="24"/>
        </w:rPr>
        <w:t>的外国公民</w:t>
      </w:r>
      <w:r w:rsidR="00D2245C">
        <w:rPr>
          <w:rFonts w:ascii="宋体" w:eastAsia="宋体" w:hAnsi="宋体" w:hint="eastAsia"/>
          <w:sz w:val="24"/>
          <w:szCs w:val="24"/>
        </w:rPr>
        <w:t>（比如182天时离开的外国数字游民）</w:t>
      </w:r>
      <w:r w:rsidR="00666C5D">
        <w:rPr>
          <w:rFonts w:ascii="宋体" w:eastAsia="宋体" w:hAnsi="宋体" w:hint="eastAsia"/>
          <w:sz w:val="24"/>
          <w:szCs w:val="24"/>
        </w:rPr>
        <w:t>被视为非居民个人，承担的税负远比居民个人要少，但这同样不符合“税收公平”原则——</w:t>
      </w:r>
      <w:r w:rsidR="00666C5D" w:rsidRPr="00666C5D">
        <w:rPr>
          <w:rFonts w:ascii="宋体" w:eastAsia="宋体" w:hAnsi="宋体" w:hint="eastAsia"/>
          <w:sz w:val="24"/>
          <w:szCs w:val="24"/>
        </w:rPr>
        <w:t>纳税人的税负与其经济能力</w:t>
      </w:r>
      <w:r w:rsidR="00666C5D">
        <w:rPr>
          <w:rFonts w:ascii="宋体" w:eastAsia="宋体" w:hAnsi="宋体" w:hint="eastAsia"/>
          <w:sz w:val="24"/>
          <w:szCs w:val="24"/>
        </w:rPr>
        <w:t>应该</w:t>
      </w:r>
      <w:r w:rsidR="00666C5D" w:rsidRPr="00666C5D">
        <w:rPr>
          <w:rFonts w:ascii="宋体" w:eastAsia="宋体" w:hAnsi="宋体" w:hint="eastAsia"/>
          <w:sz w:val="24"/>
          <w:szCs w:val="24"/>
        </w:rPr>
        <w:t>相适应</w:t>
      </w:r>
      <w:r w:rsidR="00666C5D">
        <w:rPr>
          <w:rFonts w:ascii="宋体" w:eastAsia="宋体" w:hAnsi="宋体" w:hint="eastAsia"/>
          <w:sz w:val="24"/>
          <w:szCs w:val="24"/>
        </w:rPr>
        <w:t>，挣多少钱交多少税。</w:t>
      </w:r>
      <w:r w:rsidR="00872419">
        <w:rPr>
          <w:rFonts w:ascii="宋体" w:eastAsia="宋体" w:hAnsi="宋体" w:hint="eastAsia"/>
          <w:sz w:val="24"/>
          <w:szCs w:val="24"/>
        </w:rPr>
        <w:t>由于开源与数字技术的日益发达，原本不可能的事情成为了可能——数字游民</w:t>
      </w:r>
      <w:r w:rsidR="001575D7">
        <w:rPr>
          <w:rFonts w:ascii="宋体" w:eastAsia="宋体" w:hAnsi="宋体" w:hint="eastAsia"/>
          <w:sz w:val="24"/>
          <w:szCs w:val="24"/>
        </w:rPr>
        <w:t>成为了游走在</w:t>
      </w:r>
      <w:r w:rsidR="00706A5C">
        <w:rPr>
          <w:rFonts w:ascii="宋体" w:eastAsia="宋体" w:hAnsi="宋体" w:hint="eastAsia"/>
          <w:sz w:val="24"/>
          <w:szCs w:val="24"/>
        </w:rPr>
        <w:t>税务</w:t>
      </w:r>
      <w:r w:rsidR="001575D7">
        <w:rPr>
          <w:rFonts w:ascii="宋体" w:eastAsia="宋体" w:hAnsi="宋体" w:hint="eastAsia"/>
          <w:sz w:val="24"/>
          <w:szCs w:val="24"/>
        </w:rPr>
        <w:t>灰色地带的幽灵</w:t>
      </w:r>
      <w:r w:rsidR="002E6A95">
        <w:rPr>
          <w:rFonts w:ascii="宋体" w:eastAsia="宋体" w:hAnsi="宋体" w:hint="eastAsia"/>
          <w:sz w:val="24"/>
          <w:szCs w:val="24"/>
        </w:rPr>
        <w:t>。法律根本不认可所谓“数字游民”的概念，法律只认“居</w:t>
      </w:r>
      <w:r w:rsidR="002E6A95">
        <w:rPr>
          <w:rFonts w:ascii="宋体" w:eastAsia="宋体" w:hAnsi="宋体" w:hint="eastAsia"/>
          <w:sz w:val="24"/>
          <w:szCs w:val="24"/>
        </w:rPr>
        <w:lastRenderedPageBreak/>
        <w:t>民”或“游客”，但是数字游民更希望处于中间态，</w:t>
      </w:r>
      <w:r w:rsidR="00876479">
        <w:rPr>
          <w:rFonts w:ascii="宋体" w:eastAsia="宋体" w:hAnsi="宋体" w:hint="eastAsia"/>
          <w:sz w:val="24"/>
          <w:szCs w:val="24"/>
        </w:rPr>
        <w:t>成为“法律投机主义者”</w:t>
      </w:r>
      <w:r w:rsidR="007F1389">
        <w:rPr>
          <w:rFonts w:ascii="宋体" w:eastAsia="宋体" w:hAnsi="宋体" w:hint="eastAsia"/>
          <w:sz w:val="24"/>
          <w:szCs w:val="24"/>
        </w:rPr>
        <w:t>。</w:t>
      </w:r>
      <w:r w:rsidR="00417486">
        <w:rPr>
          <w:rFonts w:ascii="宋体" w:eastAsia="宋体" w:hAnsi="宋体" w:hint="eastAsia"/>
          <w:sz w:val="24"/>
          <w:szCs w:val="24"/>
        </w:rPr>
        <w:t>许多国家大力支持数字游民进驻，为他们提供各种设施与补贴，但这些数字游民只想着怎么挖它们的墙角，实在是一件颇</w:t>
      </w:r>
      <w:r w:rsidR="008950E2">
        <w:rPr>
          <w:rFonts w:ascii="宋体" w:eastAsia="宋体" w:hAnsi="宋体" w:hint="eastAsia"/>
          <w:sz w:val="24"/>
          <w:szCs w:val="24"/>
        </w:rPr>
        <w:t>为</w:t>
      </w:r>
      <w:r w:rsidR="00417486">
        <w:rPr>
          <w:rFonts w:ascii="宋体" w:eastAsia="宋体" w:hAnsi="宋体" w:hint="eastAsia"/>
          <w:sz w:val="24"/>
          <w:szCs w:val="24"/>
        </w:rPr>
        <w:t>黑色幽默的事情。</w:t>
      </w:r>
    </w:p>
    <w:p w14:paraId="752C4F30" w14:textId="1D424433" w:rsidR="009A5472" w:rsidRPr="00417486" w:rsidRDefault="0058248E" w:rsidP="00BC7C51">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到这里读者应该都有所明悟了，数字游民所追求的“自由”其实是</w:t>
      </w:r>
      <w:r w:rsidR="00082457">
        <w:rPr>
          <w:rFonts w:ascii="宋体" w:eastAsia="宋体" w:hAnsi="宋体" w:hint="eastAsia"/>
          <w:sz w:val="24"/>
          <w:szCs w:val="24"/>
        </w:rPr>
        <w:t>经不起推敲</w:t>
      </w:r>
      <w:r>
        <w:rPr>
          <w:rFonts w:ascii="宋体" w:eastAsia="宋体" w:hAnsi="宋体" w:hint="eastAsia"/>
          <w:sz w:val="24"/>
          <w:szCs w:val="24"/>
        </w:rPr>
        <w:t>的</w:t>
      </w:r>
      <w:r w:rsidR="00032F64">
        <w:rPr>
          <w:rFonts w:ascii="宋体" w:eastAsia="宋体" w:hAnsi="宋体" w:hint="eastAsia"/>
          <w:sz w:val="24"/>
          <w:szCs w:val="24"/>
        </w:rPr>
        <w:t>。有的人追求的“自由”严格意义上应该叫“犯罪”，而有的人看上去得到了自己的“自由”，但实际上并没有摆脱相应的义务。</w:t>
      </w:r>
      <w:r w:rsidR="00BC7C51">
        <w:rPr>
          <w:rFonts w:ascii="宋体" w:eastAsia="宋体" w:hAnsi="宋体" w:hint="eastAsia"/>
          <w:sz w:val="24"/>
          <w:szCs w:val="24"/>
        </w:rPr>
        <w:t>在《数字游民：追求工作和休闲的全面自由》中，我们也许可以发现一点启示：工作和休闲之间的平衡是自我选择的结果，受到个体对自由追求的影响——这是数字游民的主要动机和目标，他们同样愿意（应该）承担相应的代价。</w:t>
      </w:r>
    </w:p>
    <w:p w14:paraId="33065BB7" w14:textId="34AE5038" w:rsidR="00201EF2" w:rsidRDefault="00141060" w:rsidP="009C636C">
      <w:pPr>
        <w:spacing w:line="360" w:lineRule="auto"/>
        <w:ind w:firstLineChars="200" w:firstLine="480"/>
        <w:rPr>
          <w:rFonts w:ascii="宋体" w:eastAsia="宋体" w:hAnsi="宋体"/>
          <w:sz w:val="24"/>
          <w:szCs w:val="24"/>
        </w:rPr>
      </w:pPr>
      <w:r>
        <w:rPr>
          <w:rFonts w:ascii="宋体" w:eastAsia="宋体" w:hAnsi="宋体" w:hint="eastAsia"/>
          <w:sz w:val="24"/>
          <w:szCs w:val="24"/>
        </w:rPr>
        <w:t>下篇承接了中篇的部分内容进行阐述。</w:t>
      </w:r>
      <w:r w:rsidR="00F136A0">
        <w:rPr>
          <w:rFonts w:ascii="宋体" w:eastAsia="宋体" w:hAnsi="宋体" w:hint="eastAsia"/>
          <w:sz w:val="24"/>
          <w:szCs w:val="24"/>
        </w:rPr>
        <w:t>《数字游民生活方式的商品化和浪漫化：网络叙事与职业身份工作的塑造》中描述了这样一种现象：有的人会在自己的博客上贴出自己作为数字游民在各地旅行工作的照片，然后附上一句话：你也想过上这样的生活吗？只要缴纳500美元的课程费用，你也可以和我一样！</w:t>
      </w:r>
      <w:r w:rsidR="00D86F2C">
        <w:rPr>
          <w:rFonts w:ascii="宋体" w:eastAsia="宋体" w:hAnsi="宋体" w:hint="eastAsia"/>
          <w:sz w:val="24"/>
          <w:szCs w:val="24"/>
        </w:rPr>
        <w:t>诚然，数字游民本身由于“逆社会潮流而动”，因此是个不怎么受待见的群体，而DNLPs在“扭转社会对数字游民的偏见”这一方面做出了</w:t>
      </w:r>
      <w:r w:rsidR="003A48B7">
        <w:rPr>
          <w:rFonts w:ascii="宋体" w:eastAsia="宋体" w:hAnsi="宋体" w:hint="eastAsia"/>
          <w:sz w:val="24"/>
          <w:szCs w:val="24"/>
        </w:rPr>
        <w:t>巨大的努力，但是这种赤裸裸地以金钱诱惑、“过度轻松化”数字游民生活的宣传方式，真的是数字游民们希望看见的吗？换句话说，“自由”确实是数字游民的特征之一，但当这种特征成为可供交易的商品、可供选择的标签时，“自由”真的还是其最初的样子吗？</w:t>
      </w:r>
      <w:r w:rsidR="00E97B79">
        <w:rPr>
          <w:rFonts w:ascii="宋体" w:eastAsia="宋体" w:hAnsi="宋体" w:hint="eastAsia"/>
          <w:sz w:val="24"/>
          <w:szCs w:val="24"/>
        </w:rPr>
        <w:t>DNLPs的举动恐怕不是宣传自由，而是把</w:t>
      </w:r>
      <w:r w:rsidR="009C636C">
        <w:rPr>
          <w:rFonts w:ascii="宋体" w:eastAsia="宋体" w:hAnsi="宋体" w:hint="eastAsia"/>
          <w:sz w:val="24"/>
          <w:szCs w:val="24"/>
        </w:rPr>
        <w:t>“自由”变成了“随便”。</w:t>
      </w:r>
    </w:p>
    <w:p w14:paraId="21600C7B" w14:textId="51E05D65" w:rsidR="00627B33" w:rsidRDefault="00C64FAF" w:rsidP="009C636C">
      <w:pPr>
        <w:spacing w:line="360" w:lineRule="auto"/>
        <w:ind w:firstLineChars="200" w:firstLine="480"/>
        <w:rPr>
          <w:rFonts w:ascii="宋体" w:eastAsia="宋体" w:hAnsi="宋体"/>
          <w:sz w:val="24"/>
          <w:szCs w:val="24"/>
        </w:rPr>
      </w:pPr>
      <w:r>
        <w:rPr>
          <w:rFonts w:ascii="宋体" w:eastAsia="宋体" w:hAnsi="宋体" w:hint="eastAsia"/>
          <w:sz w:val="24"/>
          <w:szCs w:val="24"/>
        </w:rPr>
        <w:t>而在《自由陷阱：数字游民和管理工作-休闲边界的纪律实践》一文中，戴夫·库克</w:t>
      </w:r>
      <w:r w:rsidR="0009550B">
        <w:rPr>
          <w:rFonts w:ascii="宋体" w:eastAsia="宋体" w:hAnsi="宋体" w:hint="eastAsia"/>
          <w:sz w:val="24"/>
          <w:szCs w:val="24"/>
        </w:rPr>
        <w:t>给出了一个更加深刻的思考：</w:t>
      </w:r>
      <w:r w:rsidR="0009550B" w:rsidRPr="0009550B">
        <w:rPr>
          <w:rFonts w:ascii="宋体" w:eastAsia="宋体" w:hAnsi="宋体" w:hint="eastAsia"/>
          <w:sz w:val="24"/>
          <w:szCs w:val="24"/>
        </w:rPr>
        <w:t>数字游民为了追求工作与休闲的平衡而出走</w:t>
      </w:r>
      <w:r w:rsidR="0009550B">
        <w:rPr>
          <w:rFonts w:ascii="宋体" w:eastAsia="宋体" w:hAnsi="宋体" w:hint="eastAsia"/>
          <w:sz w:val="24"/>
          <w:szCs w:val="24"/>
        </w:rPr>
        <w:t>、离开原本的公司</w:t>
      </w:r>
      <w:r w:rsidR="0009550B" w:rsidRPr="0009550B">
        <w:rPr>
          <w:rFonts w:ascii="宋体" w:eastAsia="宋体" w:hAnsi="宋体" w:hint="eastAsia"/>
          <w:sz w:val="24"/>
          <w:szCs w:val="24"/>
        </w:rPr>
        <w:t>，但结果常常是两者的边界彻底模糊</w:t>
      </w:r>
      <w:r w:rsidR="001E1189">
        <w:rPr>
          <w:rFonts w:ascii="宋体" w:eastAsia="宋体" w:hAnsi="宋体" w:hint="eastAsia"/>
          <w:sz w:val="24"/>
          <w:szCs w:val="24"/>
        </w:rPr>
        <w:t>——</w:t>
      </w:r>
      <w:r w:rsidR="00276A24">
        <w:rPr>
          <w:rFonts w:ascii="宋体" w:eastAsia="宋体" w:hAnsi="宋体" w:hint="eastAsia"/>
          <w:sz w:val="24"/>
          <w:szCs w:val="24"/>
        </w:rPr>
        <w:t>数字游民的“元工作”（即为了进行工作而准备的工作，可以理解为“开工前的准备工作”）反而比普通上班族更重了</w:t>
      </w:r>
      <w:r w:rsidR="00BB5BEB">
        <w:rPr>
          <w:rFonts w:ascii="宋体" w:eastAsia="宋体" w:hAnsi="宋体" w:hint="eastAsia"/>
          <w:sz w:val="24"/>
          <w:szCs w:val="24"/>
        </w:rPr>
        <w:t>。你可能会说“上班族每天回家也要安排好时间，准备第二天的工作”，但这与数字游民的“元工作”有一个很大的区别——上班族的元工作内容是他们本身就要做的事情（比如按时吃饭、早点睡觉），并非额外加入的</w:t>
      </w:r>
      <w:r w:rsidR="0000594E">
        <w:rPr>
          <w:rFonts w:ascii="宋体" w:eastAsia="宋体" w:hAnsi="宋体" w:hint="eastAsia"/>
          <w:sz w:val="24"/>
          <w:szCs w:val="24"/>
        </w:rPr>
        <w:t>（数字游民还要额外承担</w:t>
      </w:r>
      <w:r w:rsidR="0021137B">
        <w:rPr>
          <w:rFonts w:ascii="宋体" w:eastAsia="宋体" w:hAnsi="宋体" w:hint="eastAsia"/>
          <w:sz w:val="24"/>
          <w:szCs w:val="24"/>
        </w:rPr>
        <w:t>“调整工作策略”、“寻找工作平台”等事务</w:t>
      </w:r>
      <w:r w:rsidR="0000594E">
        <w:rPr>
          <w:rFonts w:ascii="宋体" w:eastAsia="宋体" w:hAnsi="宋体" w:hint="eastAsia"/>
          <w:sz w:val="24"/>
          <w:szCs w:val="24"/>
        </w:rPr>
        <w:t>）</w:t>
      </w:r>
      <w:r w:rsidR="0021137B">
        <w:rPr>
          <w:rFonts w:ascii="宋体" w:eastAsia="宋体" w:hAnsi="宋体" w:hint="eastAsia"/>
          <w:sz w:val="24"/>
          <w:szCs w:val="24"/>
        </w:rPr>
        <w:t>。</w:t>
      </w:r>
      <w:r w:rsidR="00B31BA1">
        <w:rPr>
          <w:rFonts w:ascii="宋体" w:eastAsia="宋体" w:hAnsi="宋体" w:hint="eastAsia"/>
          <w:sz w:val="24"/>
          <w:szCs w:val="24"/>
        </w:rPr>
        <w:t>可以说，对自由的追求反而把数字游民困在了“自由”之中。</w:t>
      </w:r>
      <w:r w:rsidR="00967DF9">
        <w:rPr>
          <w:rFonts w:ascii="宋体" w:eastAsia="宋体" w:hAnsi="宋体" w:hint="eastAsia"/>
          <w:sz w:val="24"/>
          <w:szCs w:val="24"/>
        </w:rPr>
        <w:t>而且更具有讽刺意味的是，数字游民为了证明</w:t>
      </w:r>
      <w:r w:rsidR="00137749" w:rsidRPr="00137749">
        <w:rPr>
          <w:rFonts w:ascii="宋体" w:eastAsia="宋体" w:hAnsi="宋体" w:hint="eastAsia"/>
          <w:sz w:val="24"/>
          <w:szCs w:val="24"/>
        </w:rPr>
        <w:t>“我可以自由掌控生活”</w:t>
      </w:r>
      <w:r w:rsidR="00137749">
        <w:rPr>
          <w:rFonts w:ascii="宋体" w:eastAsia="宋体" w:hAnsi="宋体" w:hint="eastAsia"/>
          <w:sz w:val="24"/>
          <w:szCs w:val="24"/>
        </w:rPr>
        <w:t>，他们</w:t>
      </w:r>
      <w:r w:rsidR="00137749" w:rsidRPr="00137749">
        <w:rPr>
          <w:rFonts w:ascii="宋体" w:eastAsia="宋体" w:hAnsi="宋体" w:hint="eastAsia"/>
          <w:sz w:val="24"/>
          <w:szCs w:val="24"/>
        </w:rPr>
        <w:t>往往比在办公室工作时更拼</w:t>
      </w:r>
      <w:r w:rsidR="0099320D">
        <w:rPr>
          <w:rFonts w:ascii="宋体" w:eastAsia="宋体" w:hAnsi="宋体" w:hint="eastAsia"/>
          <w:sz w:val="24"/>
          <w:szCs w:val="24"/>
        </w:rPr>
        <w:t>；</w:t>
      </w:r>
      <w:r w:rsidR="00137749" w:rsidRPr="00137749">
        <w:rPr>
          <w:rFonts w:ascii="宋体" w:eastAsia="宋体" w:hAnsi="宋体" w:hint="eastAsia"/>
          <w:sz w:val="24"/>
          <w:szCs w:val="24"/>
        </w:rPr>
        <w:t>因</w:t>
      </w:r>
      <w:r w:rsidR="00137749" w:rsidRPr="00137749">
        <w:rPr>
          <w:rFonts w:ascii="宋体" w:eastAsia="宋体" w:hAnsi="宋体" w:hint="eastAsia"/>
          <w:sz w:val="24"/>
          <w:szCs w:val="24"/>
        </w:rPr>
        <w:lastRenderedPageBreak/>
        <w:t>为没有固定下班时间，</w:t>
      </w:r>
      <w:r w:rsidR="0099320D">
        <w:rPr>
          <w:rFonts w:ascii="宋体" w:eastAsia="宋体" w:hAnsi="宋体" w:hint="eastAsia"/>
          <w:sz w:val="24"/>
          <w:szCs w:val="24"/>
        </w:rPr>
        <w:t>他们所谓的“假期”也都在工作中度过</w:t>
      </w:r>
      <w:r w:rsidR="00B621D1">
        <w:rPr>
          <w:rFonts w:ascii="宋体" w:eastAsia="宋体" w:hAnsi="宋体" w:hint="eastAsia"/>
          <w:sz w:val="24"/>
          <w:szCs w:val="24"/>
        </w:rPr>
        <w:t>，</w:t>
      </w:r>
      <w:r w:rsidR="0042663C">
        <w:rPr>
          <w:rFonts w:ascii="宋体" w:eastAsia="宋体" w:hAnsi="宋体" w:hint="eastAsia"/>
          <w:sz w:val="24"/>
          <w:szCs w:val="24"/>
        </w:rPr>
        <w:t>这正是文章标题中“纪律实践”的具象化</w:t>
      </w:r>
      <w:r w:rsidR="00B621D1">
        <w:rPr>
          <w:rFonts w:ascii="宋体" w:eastAsia="宋体" w:hAnsi="宋体" w:hint="eastAsia"/>
          <w:sz w:val="24"/>
          <w:szCs w:val="24"/>
        </w:rPr>
        <w:t>。</w:t>
      </w:r>
      <w:r w:rsidR="0008658D">
        <w:rPr>
          <w:rFonts w:ascii="宋体" w:eastAsia="宋体" w:hAnsi="宋体" w:hint="eastAsia"/>
          <w:sz w:val="24"/>
          <w:szCs w:val="24"/>
        </w:rPr>
        <w:t>看上去数字游民们能管理好自己的生活，好不自在，但实际上</w:t>
      </w:r>
      <w:r w:rsidR="00472C54">
        <w:rPr>
          <w:rFonts w:ascii="宋体" w:eastAsia="宋体" w:hAnsi="宋体" w:hint="eastAsia"/>
          <w:sz w:val="24"/>
          <w:szCs w:val="24"/>
        </w:rPr>
        <w:t>这应该被称作“自由主义式竞争”的必然结果：</w:t>
      </w:r>
      <w:r w:rsidR="00207CC2">
        <w:rPr>
          <w:rFonts w:ascii="宋体" w:eastAsia="宋体" w:hAnsi="宋体" w:hint="eastAsia"/>
          <w:sz w:val="24"/>
          <w:szCs w:val="24"/>
        </w:rPr>
        <w:t>你可以自由，想干啥干啥，但是没有薪水、没有工作、然后被淘汰将会是注定结局。</w:t>
      </w:r>
    </w:p>
    <w:p w14:paraId="6E828D2F" w14:textId="5F0A8CE0" w:rsidR="00B621D1" w:rsidRDefault="00121A4C" w:rsidP="009C636C">
      <w:pPr>
        <w:spacing w:line="360" w:lineRule="auto"/>
        <w:ind w:firstLineChars="200" w:firstLine="480"/>
        <w:rPr>
          <w:rFonts w:ascii="宋体" w:eastAsia="宋体" w:hAnsi="宋体"/>
          <w:sz w:val="24"/>
          <w:szCs w:val="24"/>
        </w:rPr>
      </w:pPr>
      <w:r>
        <w:rPr>
          <w:rFonts w:ascii="宋体" w:eastAsia="宋体" w:hAnsi="宋体" w:hint="eastAsia"/>
          <w:sz w:val="24"/>
          <w:szCs w:val="24"/>
        </w:rPr>
        <w:t>读完</w:t>
      </w:r>
      <w:r w:rsidR="00FE3F3D">
        <w:rPr>
          <w:rFonts w:ascii="宋体" w:eastAsia="宋体" w:hAnsi="宋体" w:hint="eastAsia"/>
          <w:sz w:val="24"/>
          <w:szCs w:val="24"/>
        </w:rPr>
        <w:t>《西方数字游民研究前沿》</w:t>
      </w:r>
      <w:r w:rsidR="00FE3F3D">
        <w:rPr>
          <w:rFonts w:ascii="宋体" w:eastAsia="宋体" w:hAnsi="宋体" w:hint="eastAsia"/>
          <w:sz w:val="24"/>
          <w:szCs w:val="24"/>
        </w:rPr>
        <w:t>，我的心里久久不能平静。</w:t>
      </w:r>
      <w:r w:rsidR="00564D47">
        <w:rPr>
          <w:rFonts w:ascii="宋体" w:eastAsia="宋体" w:hAnsi="宋体" w:hint="eastAsia"/>
          <w:sz w:val="24"/>
          <w:szCs w:val="24"/>
        </w:rPr>
        <w:t>作为一个研究生，我自然也听很多“过来人”说工作如何艰难，因此我心底里也很向往数字游民这种四处旅行、不被束缚、充满自由的生活</w:t>
      </w:r>
      <w:r w:rsidR="00F101E1">
        <w:rPr>
          <w:rFonts w:ascii="宋体" w:eastAsia="宋体" w:hAnsi="宋体" w:hint="eastAsia"/>
          <w:sz w:val="24"/>
          <w:szCs w:val="24"/>
        </w:rPr>
        <w:t>。但是这本书掐灭了我心底的那一点想法</w:t>
      </w:r>
      <w:r w:rsidR="001A29A9">
        <w:rPr>
          <w:rFonts w:ascii="宋体" w:eastAsia="宋体" w:hAnsi="宋体" w:hint="eastAsia"/>
          <w:sz w:val="24"/>
          <w:szCs w:val="24"/>
        </w:rPr>
        <w:t>，它告诉我“数字游民形式上的自由并不能转化为</w:t>
      </w:r>
      <w:r w:rsidR="00353FEF">
        <w:rPr>
          <w:rFonts w:ascii="宋体" w:eastAsia="宋体" w:hAnsi="宋体" w:hint="eastAsia"/>
          <w:sz w:val="24"/>
          <w:szCs w:val="24"/>
        </w:rPr>
        <w:t>实质和精神上的自由</w:t>
      </w:r>
      <w:r w:rsidR="001A29A9">
        <w:rPr>
          <w:rFonts w:ascii="宋体" w:eastAsia="宋体" w:hAnsi="宋体" w:hint="eastAsia"/>
          <w:sz w:val="24"/>
          <w:szCs w:val="24"/>
        </w:rPr>
        <w:t>”</w:t>
      </w:r>
      <w:r w:rsidR="003255A0">
        <w:rPr>
          <w:rFonts w:ascii="宋体" w:eastAsia="宋体" w:hAnsi="宋体" w:hint="eastAsia"/>
          <w:sz w:val="24"/>
          <w:szCs w:val="24"/>
        </w:rPr>
        <w:t>。</w:t>
      </w:r>
      <w:r w:rsidR="004101EE">
        <w:rPr>
          <w:rFonts w:ascii="宋体" w:eastAsia="宋体" w:hAnsi="宋体" w:hint="eastAsia"/>
          <w:sz w:val="24"/>
          <w:szCs w:val="24"/>
        </w:rPr>
        <w:t>“自由”可以是数字游民们的特点，但不可以是卖点</w:t>
      </w:r>
      <w:r w:rsidR="004101EE">
        <w:rPr>
          <w:rFonts w:ascii="宋体" w:eastAsia="宋体" w:hAnsi="宋体" w:hint="eastAsia"/>
          <w:sz w:val="24"/>
          <w:szCs w:val="24"/>
        </w:rPr>
        <w:t>，</w:t>
      </w:r>
      <w:r w:rsidR="003255A0">
        <w:rPr>
          <w:rFonts w:ascii="宋体" w:eastAsia="宋体" w:hAnsi="宋体" w:hint="eastAsia"/>
          <w:sz w:val="24"/>
          <w:szCs w:val="24"/>
        </w:rPr>
        <w:t>只要人类还没进化成能脱离社会单独生存的生物，那么自由就一定是相对而非绝对的——</w:t>
      </w:r>
      <w:r w:rsidR="00815B11">
        <w:rPr>
          <w:rFonts w:ascii="宋体" w:eastAsia="宋体" w:hAnsi="宋体" w:hint="eastAsia"/>
          <w:sz w:val="24"/>
          <w:szCs w:val="24"/>
        </w:rPr>
        <w:t>“自由”的背后，是账单、是责任、是焦虑</w:t>
      </w:r>
      <w:r w:rsidR="00657014">
        <w:rPr>
          <w:rFonts w:ascii="宋体" w:eastAsia="宋体" w:hAnsi="宋体" w:hint="eastAsia"/>
          <w:sz w:val="24"/>
          <w:szCs w:val="24"/>
        </w:rPr>
        <w:t>、是风险</w:t>
      </w:r>
      <w:r w:rsidR="00CC7C1C">
        <w:rPr>
          <w:rFonts w:ascii="宋体" w:eastAsia="宋体" w:hAnsi="宋体" w:hint="eastAsia"/>
          <w:sz w:val="24"/>
          <w:szCs w:val="24"/>
        </w:rPr>
        <w:t>。</w:t>
      </w:r>
    </w:p>
    <w:p w14:paraId="00E55BC3" w14:textId="3D03AAD4" w:rsidR="0063702C" w:rsidRPr="00C651CF" w:rsidRDefault="0063702C" w:rsidP="009C636C">
      <w:pPr>
        <w:spacing w:line="360" w:lineRule="auto"/>
        <w:ind w:firstLineChars="200" w:firstLine="480"/>
        <w:rPr>
          <w:rFonts w:ascii="宋体" w:eastAsia="宋体" w:hAnsi="宋体" w:hint="eastAsia"/>
          <w:sz w:val="24"/>
          <w:szCs w:val="24"/>
        </w:rPr>
      </w:pPr>
      <w:r w:rsidRPr="0063702C">
        <w:rPr>
          <w:rFonts w:ascii="宋体" w:eastAsia="宋体" w:hAnsi="宋体" w:hint="eastAsia"/>
          <w:sz w:val="24"/>
          <w:szCs w:val="24"/>
        </w:rPr>
        <w:t>当我们</w:t>
      </w:r>
      <w:r w:rsidR="0037784F">
        <w:rPr>
          <w:rFonts w:ascii="宋体" w:eastAsia="宋体" w:hAnsi="宋体" w:hint="eastAsia"/>
          <w:sz w:val="24"/>
          <w:szCs w:val="24"/>
        </w:rPr>
        <w:t>拆掉名为“自由”的</w:t>
      </w:r>
      <w:r w:rsidRPr="0063702C">
        <w:rPr>
          <w:rFonts w:ascii="宋体" w:eastAsia="宋体" w:hAnsi="宋体" w:hint="eastAsia"/>
          <w:sz w:val="24"/>
          <w:szCs w:val="24"/>
        </w:rPr>
        <w:t>浪漫滤镜，或许才能真正找到适合自己的、可持续的生活方式，而不是从</w:t>
      </w:r>
      <w:r w:rsidR="0037784F">
        <w:rPr>
          <w:rFonts w:ascii="宋体" w:eastAsia="宋体" w:hAnsi="宋体" w:hint="eastAsia"/>
          <w:sz w:val="24"/>
          <w:szCs w:val="24"/>
        </w:rPr>
        <w:t>生活的</w:t>
      </w:r>
      <w:r w:rsidRPr="0063702C">
        <w:rPr>
          <w:rFonts w:ascii="宋体" w:eastAsia="宋体" w:hAnsi="宋体" w:hint="eastAsia"/>
          <w:sz w:val="24"/>
          <w:szCs w:val="24"/>
        </w:rPr>
        <w:t>牢笼跳进另一个名为“自由”的陷阱。</w:t>
      </w:r>
      <w:r w:rsidR="00D20711">
        <w:rPr>
          <w:rFonts w:ascii="宋体" w:eastAsia="宋体" w:hAnsi="宋体" w:hint="eastAsia"/>
          <w:sz w:val="24"/>
          <w:szCs w:val="24"/>
        </w:rPr>
        <w:t>可以说，这本书很“冰冷”，冰冷得能冻住许多人“数字游民”的梦想，但这样的冰冷却也是一份良好的</w:t>
      </w:r>
      <w:r w:rsidR="004101EE">
        <w:rPr>
          <w:rFonts w:ascii="宋体" w:eastAsia="宋体" w:hAnsi="宋体" w:hint="eastAsia"/>
          <w:sz w:val="24"/>
          <w:szCs w:val="24"/>
        </w:rPr>
        <w:t>清醒药，提醒</w:t>
      </w:r>
      <w:r w:rsidR="0012525D">
        <w:rPr>
          <w:rFonts w:ascii="宋体" w:eastAsia="宋体" w:hAnsi="宋体" w:hint="eastAsia"/>
          <w:sz w:val="24"/>
          <w:szCs w:val="24"/>
        </w:rPr>
        <w:t>我们</w:t>
      </w:r>
      <w:r w:rsidR="00104BF0">
        <w:rPr>
          <w:rFonts w:ascii="宋体" w:eastAsia="宋体" w:hAnsi="宋体" w:hint="eastAsia"/>
          <w:sz w:val="24"/>
          <w:szCs w:val="24"/>
        </w:rPr>
        <w:t>：</w:t>
      </w:r>
      <w:r w:rsidR="0012525D">
        <w:rPr>
          <w:rFonts w:ascii="宋体" w:eastAsia="宋体" w:hAnsi="宋体" w:hint="eastAsia"/>
          <w:sz w:val="24"/>
          <w:szCs w:val="24"/>
        </w:rPr>
        <w:t>在看到数字游民自在的一面时，也不要忘记他们背后的代价</w:t>
      </w:r>
      <w:r w:rsidR="00104BF0">
        <w:rPr>
          <w:rFonts w:ascii="宋体" w:eastAsia="宋体" w:hAnsi="宋体" w:hint="eastAsia"/>
          <w:sz w:val="24"/>
          <w:szCs w:val="24"/>
        </w:rPr>
        <w:t>。</w:t>
      </w:r>
    </w:p>
    <w:sectPr w:rsidR="0063702C" w:rsidRPr="00C651C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17B"/>
    <w:rsid w:val="0000594E"/>
    <w:rsid w:val="00032F64"/>
    <w:rsid w:val="00082457"/>
    <w:rsid w:val="0008658D"/>
    <w:rsid w:val="000942CF"/>
    <w:rsid w:val="0009550B"/>
    <w:rsid w:val="000C172B"/>
    <w:rsid w:val="000D08B6"/>
    <w:rsid w:val="00104BF0"/>
    <w:rsid w:val="00121A4C"/>
    <w:rsid w:val="0012525D"/>
    <w:rsid w:val="00137749"/>
    <w:rsid w:val="00141060"/>
    <w:rsid w:val="001575D7"/>
    <w:rsid w:val="00186223"/>
    <w:rsid w:val="001A0A64"/>
    <w:rsid w:val="001A29A9"/>
    <w:rsid w:val="001D5398"/>
    <w:rsid w:val="001D5BD7"/>
    <w:rsid w:val="001E1189"/>
    <w:rsid w:val="001F6623"/>
    <w:rsid w:val="00201EF2"/>
    <w:rsid w:val="00207CC2"/>
    <w:rsid w:val="0021137B"/>
    <w:rsid w:val="00216665"/>
    <w:rsid w:val="0025442E"/>
    <w:rsid w:val="00276A24"/>
    <w:rsid w:val="00287B5F"/>
    <w:rsid w:val="002E6A95"/>
    <w:rsid w:val="003255A0"/>
    <w:rsid w:val="00353FEF"/>
    <w:rsid w:val="003633C5"/>
    <w:rsid w:val="0037784F"/>
    <w:rsid w:val="003A48B7"/>
    <w:rsid w:val="003F3811"/>
    <w:rsid w:val="004101EE"/>
    <w:rsid w:val="00417486"/>
    <w:rsid w:val="0042663C"/>
    <w:rsid w:val="004454BE"/>
    <w:rsid w:val="00450B85"/>
    <w:rsid w:val="00472C54"/>
    <w:rsid w:val="004B4C11"/>
    <w:rsid w:val="004D2F84"/>
    <w:rsid w:val="004E4CA0"/>
    <w:rsid w:val="0051239E"/>
    <w:rsid w:val="00564D47"/>
    <w:rsid w:val="0058248E"/>
    <w:rsid w:val="005B5C2B"/>
    <w:rsid w:val="005E430D"/>
    <w:rsid w:val="00614BC1"/>
    <w:rsid w:val="00627B33"/>
    <w:rsid w:val="0063702C"/>
    <w:rsid w:val="00642D6A"/>
    <w:rsid w:val="00657014"/>
    <w:rsid w:val="00666C5D"/>
    <w:rsid w:val="006B139C"/>
    <w:rsid w:val="006E56C4"/>
    <w:rsid w:val="00706A5C"/>
    <w:rsid w:val="0074045F"/>
    <w:rsid w:val="007E496A"/>
    <w:rsid w:val="007F1389"/>
    <w:rsid w:val="00815B11"/>
    <w:rsid w:val="00827BB1"/>
    <w:rsid w:val="0084125C"/>
    <w:rsid w:val="00860F67"/>
    <w:rsid w:val="00872419"/>
    <w:rsid w:val="00876479"/>
    <w:rsid w:val="008950E2"/>
    <w:rsid w:val="008A3D92"/>
    <w:rsid w:val="008C2C32"/>
    <w:rsid w:val="008D18D1"/>
    <w:rsid w:val="00967DF9"/>
    <w:rsid w:val="00977B7A"/>
    <w:rsid w:val="009837C4"/>
    <w:rsid w:val="0099320D"/>
    <w:rsid w:val="009A5472"/>
    <w:rsid w:val="009C636C"/>
    <w:rsid w:val="009F3A38"/>
    <w:rsid w:val="00A72841"/>
    <w:rsid w:val="00B31269"/>
    <w:rsid w:val="00B31BA1"/>
    <w:rsid w:val="00B621D1"/>
    <w:rsid w:val="00B931FC"/>
    <w:rsid w:val="00BB5BEB"/>
    <w:rsid w:val="00BC5FC5"/>
    <w:rsid w:val="00BC7C51"/>
    <w:rsid w:val="00C0217B"/>
    <w:rsid w:val="00C52124"/>
    <w:rsid w:val="00C64FAF"/>
    <w:rsid w:val="00C651CF"/>
    <w:rsid w:val="00CC7C1C"/>
    <w:rsid w:val="00CE4D0B"/>
    <w:rsid w:val="00D20711"/>
    <w:rsid w:val="00D2245C"/>
    <w:rsid w:val="00D86F2C"/>
    <w:rsid w:val="00E97B79"/>
    <w:rsid w:val="00F027EA"/>
    <w:rsid w:val="00F101E1"/>
    <w:rsid w:val="00F13685"/>
    <w:rsid w:val="00F136A0"/>
    <w:rsid w:val="00F71721"/>
    <w:rsid w:val="00F74BB2"/>
    <w:rsid w:val="00FE3F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F867D"/>
  <w15:chartTrackingRefBased/>
  <w15:docId w15:val="{9D4C0799-0768-48FD-8380-EDCE90A09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0217B"/>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C0217B"/>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C0217B"/>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C0217B"/>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C0217B"/>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C0217B"/>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C0217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0217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0217B"/>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0217B"/>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C0217B"/>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C0217B"/>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C0217B"/>
    <w:rPr>
      <w:rFonts w:cstheme="majorBidi"/>
      <w:color w:val="2F5496" w:themeColor="accent1" w:themeShade="BF"/>
      <w:sz w:val="28"/>
      <w:szCs w:val="28"/>
    </w:rPr>
  </w:style>
  <w:style w:type="character" w:customStyle="1" w:styleId="50">
    <w:name w:val="标题 5 字符"/>
    <w:basedOn w:val="a0"/>
    <w:link w:val="5"/>
    <w:uiPriority w:val="9"/>
    <w:semiHidden/>
    <w:rsid w:val="00C0217B"/>
    <w:rPr>
      <w:rFonts w:cstheme="majorBidi"/>
      <w:color w:val="2F5496" w:themeColor="accent1" w:themeShade="BF"/>
      <w:sz w:val="24"/>
      <w:szCs w:val="24"/>
    </w:rPr>
  </w:style>
  <w:style w:type="character" w:customStyle="1" w:styleId="60">
    <w:name w:val="标题 6 字符"/>
    <w:basedOn w:val="a0"/>
    <w:link w:val="6"/>
    <w:uiPriority w:val="9"/>
    <w:semiHidden/>
    <w:rsid w:val="00C0217B"/>
    <w:rPr>
      <w:rFonts w:cstheme="majorBidi"/>
      <w:b/>
      <w:bCs/>
      <w:color w:val="2F5496" w:themeColor="accent1" w:themeShade="BF"/>
    </w:rPr>
  </w:style>
  <w:style w:type="character" w:customStyle="1" w:styleId="70">
    <w:name w:val="标题 7 字符"/>
    <w:basedOn w:val="a0"/>
    <w:link w:val="7"/>
    <w:uiPriority w:val="9"/>
    <w:semiHidden/>
    <w:rsid w:val="00C0217B"/>
    <w:rPr>
      <w:rFonts w:cstheme="majorBidi"/>
      <w:b/>
      <w:bCs/>
      <w:color w:val="595959" w:themeColor="text1" w:themeTint="A6"/>
    </w:rPr>
  </w:style>
  <w:style w:type="character" w:customStyle="1" w:styleId="80">
    <w:name w:val="标题 8 字符"/>
    <w:basedOn w:val="a0"/>
    <w:link w:val="8"/>
    <w:uiPriority w:val="9"/>
    <w:semiHidden/>
    <w:rsid w:val="00C0217B"/>
    <w:rPr>
      <w:rFonts w:cstheme="majorBidi"/>
      <w:color w:val="595959" w:themeColor="text1" w:themeTint="A6"/>
    </w:rPr>
  </w:style>
  <w:style w:type="character" w:customStyle="1" w:styleId="90">
    <w:name w:val="标题 9 字符"/>
    <w:basedOn w:val="a0"/>
    <w:link w:val="9"/>
    <w:uiPriority w:val="9"/>
    <w:semiHidden/>
    <w:rsid w:val="00C0217B"/>
    <w:rPr>
      <w:rFonts w:eastAsiaTheme="majorEastAsia" w:cstheme="majorBidi"/>
      <w:color w:val="595959" w:themeColor="text1" w:themeTint="A6"/>
    </w:rPr>
  </w:style>
  <w:style w:type="paragraph" w:styleId="a3">
    <w:name w:val="Title"/>
    <w:basedOn w:val="a"/>
    <w:next w:val="a"/>
    <w:link w:val="a4"/>
    <w:uiPriority w:val="10"/>
    <w:qFormat/>
    <w:rsid w:val="00C0217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0217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0217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0217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0217B"/>
    <w:pPr>
      <w:spacing w:before="160" w:after="160"/>
      <w:jc w:val="center"/>
    </w:pPr>
    <w:rPr>
      <w:i/>
      <w:iCs/>
      <w:color w:val="404040" w:themeColor="text1" w:themeTint="BF"/>
    </w:rPr>
  </w:style>
  <w:style w:type="character" w:customStyle="1" w:styleId="a8">
    <w:name w:val="引用 字符"/>
    <w:basedOn w:val="a0"/>
    <w:link w:val="a7"/>
    <w:uiPriority w:val="29"/>
    <w:rsid w:val="00C0217B"/>
    <w:rPr>
      <w:i/>
      <w:iCs/>
      <w:color w:val="404040" w:themeColor="text1" w:themeTint="BF"/>
    </w:rPr>
  </w:style>
  <w:style w:type="paragraph" w:styleId="a9">
    <w:name w:val="List Paragraph"/>
    <w:basedOn w:val="a"/>
    <w:uiPriority w:val="34"/>
    <w:qFormat/>
    <w:rsid w:val="00C0217B"/>
    <w:pPr>
      <w:ind w:left="720"/>
      <w:contextualSpacing/>
    </w:pPr>
  </w:style>
  <w:style w:type="character" w:styleId="aa">
    <w:name w:val="Intense Emphasis"/>
    <w:basedOn w:val="a0"/>
    <w:uiPriority w:val="21"/>
    <w:qFormat/>
    <w:rsid w:val="00C0217B"/>
    <w:rPr>
      <w:i/>
      <w:iCs/>
      <w:color w:val="2F5496" w:themeColor="accent1" w:themeShade="BF"/>
    </w:rPr>
  </w:style>
  <w:style w:type="paragraph" w:styleId="ab">
    <w:name w:val="Intense Quote"/>
    <w:basedOn w:val="a"/>
    <w:next w:val="a"/>
    <w:link w:val="ac"/>
    <w:uiPriority w:val="30"/>
    <w:qFormat/>
    <w:rsid w:val="00C021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C0217B"/>
    <w:rPr>
      <w:i/>
      <w:iCs/>
      <w:color w:val="2F5496" w:themeColor="accent1" w:themeShade="BF"/>
    </w:rPr>
  </w:style>
  <w:style w:type="character" w:styleId="ad">
    <w:name w:val="Intense Reference"/>
    <w:basedOn w:val="a0"/>
    <w:uiPriority w:val="32"/>
    <w:qFormat/>
    <w:rsid w:val="00C0217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162</TotalTime>
  <Pages>4</Pages>
  <Words>507</Words>
  <Characters>2892</Characters>
  <Application>Microsoft Office Word</Application>
  <DocSecurity>0</DocSecurity>
  <Lines>24</Lines>
  <Paragraphs>6</Paragraphs>
  <ScaleCrop>false</ScaleCrop>
  <Company/>
  <LinksUpToDate>false</LinksUpToDate>
  <CharactersWithSpaces>3393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其炯 殳</dc:creator>
  <cp:keywords/>
  <dc:description/>
  <cp:lastModifiedBy>其炯 殳</cp:lastModifiedBy>
  <cp:revision>98</cp:revision>
  <dcterms:created xsi:type="dcterms:W3CDTF">2026-04-24T00:52:00Z</dcterms:created>
  <dcterms:modified xsi:type="dcterms:W3CDTF">2026-04-24T03:35:00Z</dcterms:modified>
</cp:coreProperties>
</file>