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h9lm4hueq86" w:id="0"/>
      <w:bookmarkEnd w:id="0"/>
      <w:r w:rsidDel="00000000" w:rsidR="00000000" w:rsidRPr="00000000">
        <w:rPr>
          <w:rtl w:val="0"/>
        </w:rPr>
        <w:t xml:space="preserve">Bug Report: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Analysis setup shall include non-feature targets (i.e., this case total price earned = price per unit * total amount)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Bar chart padding - can allow users to specify? (i.e., x axis group a bar for every xxx unit)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columns → check logic (for my current test dataset shall be 2 categorical columns)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681413" cy="114967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1149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 Feature Selection button: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Did not remember the original business query and output the expected features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Turning off selection button → shall have all columns ticked (</w:t>
      </w:r>
      <w:r w:rsidDel="00000000" w:rsidR="00000000" w:rsidRPr="00000000">
        <w:rPr>
          <w:b w:val="1"/>
          <w:bCs w:val="1"/>
          <w:rtl w:val="0"/>
        </w:rPr>
        <w:t xml:space="preserve">including target feature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424488" cy="352650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526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Estimate not hard-code available?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233988" cy="3681751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681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a “Back to Profile” button under Train section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 pie chart label (either label Male (46%) be visible with Female (54%), or have a table specify the numbers at the side)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878646" cy="234207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8646" cy="234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Remove in chatbot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566988" cy="2913878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2913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a prediction: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clarify interpretation (in this case, the interpretation ideally shall be: The model predicts the spending score for age = 20 and annual income = 10000k as 46 out of 100 with a 100% confidence)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Prediction score and confidence score looks hardcoded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classification in Training stage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64410" cy="199364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410" cy="1993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input question was: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Predict the total amount for “Beauty” products in year 2027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Training task: shall be regression not classification 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duration looks hardcoded (36.7s) -&gt; does not match the exact time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312108" cy="272891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2108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importance: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shall output all features (? not only one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 performance looks hardcoded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848996" cy="29347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996" cy="293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Cannot find feature names (checked feature input same as dataset)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2676525</wp:posOffset>
            </wp:positionH>
            <wp:positionV relativeFrom="paragraph">
              <wp:posOffset>228600</wp:posOffset>
            </wp:positionV>
            <wp:extent cx="2463151" cy="2688737"/>
            <wp:effectExtent b="0" l="0" r="0" t="0"/>
            <wp:wrapNone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151" cy="2688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492069" cy="254786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2069" cy="2547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be drop down menu?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left="720" w:firstLine="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3.png"/><Relationship Id="rId18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