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555A8C" w14:textId="77777777" w:rsidR="00134008" w:rsidRPr="008319FA" w:rsidRDefault="00134008">
      <w:pPr>
        <w:rPr>
          <w:b/>
        </w:rPr>
      </w:pPr>
      <w:r w:rsidRPr="008319FA">
        <w:rPr>
          <w:b/>
        </w:rPr>
        <w:t>Electrostatics Calculations – A Quick overview</w:t>
      </w:r>
    </w:p>
    <w:p w14:paraId="6907BB2D" w14:textId="1F948C0F" w:rsidR="00E33491" w:rsidRPr="008319FA" w:rsidRDefault="00C608D5" w:rsidP="00E33491">
      <w:pPr>
        <w:pStyle w:val="ListParagraph"/>
        <w:numPr>
          <w:ilvl w:val="0"/>
          <w:numId w:val="5"/>
        </w:numPr>
      </w:pPr>
      <w:r w:rsidRPr="008319FA">
        <w:t>General</w:t>
      </w:r>
    </w:p>
    <w:p w14:paraId="79BE1D3C" w14:textId="1D5AC41F" w:rsidR="00C608D5" w:rsidRPr="008319FA" w:rsidRDefault="00C608D5" w:rsidP="00C608D5">
      <w:pPr>
        <w:pStyle w:val="ListParagraph"/>
        <w:numPr>
          <w:ilvl w:val="1"/>
          <w:numId w:val="5"/>
        </w:numPr>
      </w:pPr>
      <w:r w:rsidRPr="008319FA">
        <w:t>Gunner</w:t>
      </w:r>
      <w:r w:rsidR="00C35975" w:rsidRPr="008319FA">
        <w:t xml:space="preserve"> - </w:t>
      </w:r>
      <w:proofErr w:type="spellStart"/>
      <w:r w:rsidR="00C35975" w:rsidRPr="008319FA">
        <w:t>pKa</w:t>
      </w:r>
      <w:proofErr w:type="spellEnd"/>
    </w:p>
    <w:p w14:paraId="1ECE6C96" w14:textId="70286997" w:rsidR="00D43B88" w:rsidRPr="008319FA" w:rsidRDefault="00D43B88" w:rsidP="00D43B88">
      <w:pPr>
        <w:pStyle w:val="ListParagraph"/>
        <w:numPr>
          <w:ilvl w:val="2"/>
          <w:numId w:val="5"/>
        </w:numPr>
      </w:pPr>
      <w:r w:rsidRPr="008319FA">
        <w:t>Klein</w:t>
      </w:r>
    </w:p>
    <w:p w14:paraId="4C2688D5" w14:textId="521A87B7" w:rsidR="00C608D5" w:rsidRPr="008319FA" w:rsidRDefault="00C608D5" w:rsidP="00D43B88">
      <w:pPr>
        <w:pStyle w:val="ListParagraph"/>
        <w:numPr>
          <w:ilvl w:val="3"/>
          <w:numId w:val="5"/>
        </w:numPr>
      </w:pPr>
      <w:r w:rsidRPr="008319FA">
        <w:t xml:space="preserve">Protein dielectric through </w:t>
      </w:r>
      <w:proofErr w:type="spellStart"/>
      <w:r w:rsidRPr="008319FA">
        <w:t>pKa</w:t>
      </w:r>
      <w:proofErr w:type="spellEnd"/>
    </w:p>
    <w:p w14:paraId="5967C169" w14:textId="00AE5C4E" w:rsidR="00D43B88" w:rsidRPr="008319FA" w:rsidRDefault="00D43B88" w:rsidP="00D43B88">
      <w:pPr>
        <w:pStyle w:val="ListParagraph"/>
        <w:numPr>
          <w:ilvl w:val="2"/>
          <w:numId w:val="5"/>
        </w:numPr>
      </w:pPr>
      <w:r w:rsidRPr="008319FA">
        <w:t>Nielson, Garcia-Moreno</w:t>
      </w:r>
    </w:p>
    <w:p w14:paraId="1C33E004" w14:textId="38B07A2B" w:rsidR="00C35975" w:rsidRDefault="00DF1C27" w:rsidP="00C35975">
      <w:pPr>
        <w:pStyle w:val="ListParagraph"/>
        <w:numPr>
          <w:ilvl w:val="3"/>
          <w:numId w:val="5"/>
        </w:numPr>
      </w:pPr>
      <w:r>
        <w:t xml:space="preserve">Blind </w:t>
      </w:r>
      <w:proofErr w:type="spellStart"/>
      <w:r>
        <w:t>pKa</w:t>
      </w:r>
      <w:proofErr w:type="spellEnd"/>
      <w:r>
        <w:t xml:space="preserve"> prediction</w:t>
      </w:r>
    </w:p>
    <w:p w14:paraId="654B8CC0" w14:textId="112ACDBD" w:rsidR="00DF1C27" w:rsidRDefault="00DF1C27" w:rsidP="00C35975">
      <w:pPr>
        <w:pStyle w:val="ListParagraph"/>
        <w:numPr>
          <w:ilvl w:val="3"/>
          <w:numId w:val="5"/>
        </w:numPr>
      </w:pPr>
      <w:r>
        <w:t>Constant pH “generally achieved a closer match” than continuum methods.</w:t>
      </w:r>
    </w:p>
    <w:p w14:paraId="67FDDD97" w14:textId="100571AB" w:rsidR="00DF1C27" w:rsidRPr="008319FA" w:rsidRDefault="00DF1C27" w:rsidP="00C35975">
      <w:pPr>
        <w:pStyle w:val="ListParagraph"/>
        <w:numPr>
          <w:ilvl w:val="3"/>
          <w:numId w:val="5"/>
        </w:numPr>
      </w:pPr>
      <w:r>
        <w:t xml:space="preserve">Empirical methods had the best result </w:t>
      </w:r>
      <w:r>
        <w:rPr>
          <w:i/>
        </w:rPr>
        <w:t>after</w:t>
      </w:r>
      <w:r>
        <w:t xml:space="preserve"> tuning and are the least transferable result</w:t>
      </w:r>
    </w:p>
    <w:p w14:paraId="3C17CF36" w14:textId="52E7AD82" w:rsidR="00D43B88" w:rsidRPr="008319FA" w:rsidRDefault="00C35975" w:rsidP="00C35975">
      <w:pPr>
        <w:pStyle w:val="ListParagraph"/>
        <w:numPr>
          <w:ilvl w:val="1"/>
          <w:numId w:val="5"/>
        </w:numPr>
      </w:pPr>
      <w:proofErr w:type="spellStart"/>
      <w:r w:rsidRPr="008319FA">
        <w:t>Warshel</w:t>
      </w:r>
      <w:proofErr w:type="spellEnd"/>
      <w:r w:rsidRPr="008319FA">
        <w:t xml:space="preserve"> &amp; Levitt</w:t>
      </w:r>
    </w:p>
    <w:p w14:paraId="3E22AA2F" w14:textId="76BBC2FA" w:rsidR="00C35975" w:rsidRDefault="00C35975" w:rsidP="00C35975">
      <w:pPr>
        <w:pStyle w:val="ListParagraph"/>
        <w:numPr>
          <w:ilvl w:val="2"/>
          <w:numId w:val="5"/>
        </w:numPr>
      </w:pPr>
      <w:r w:rsidRPr="008319FA">
        <w:t>PDLD</w:t>
      </w:r>
    </w:p>
    <w:p w14:paraId="3BE65E93" w14:textId="6E33311C" w:rsidR="00DF1C27" w:rsidRDefault="00DF1C27" w:rsidP="00DF1C27">
      <w:pPr>
        <w:pStyle w:val="ListParagraph"/>
        <w:numPr>
          <w:ilvl w:val="1"/>
          <w:numId w:val="5"/>
        </w:numPr>
      </w:pPr>
      <w:proofErr w:type="spellStart"/>
      <w:r>
        <w:t>Ren</w:t>
      </w:r>
      <w:proofErr w:type="spellEnd"/>
      <w:r>
        <w:t>/Ponder</w:t>
      </w:r>
    </w:p>
    <w:p w14:paraId="3E5EB86C" w14:textId="52D5C9FF" w:rsidR="009614DB" w:rsidRDefault="009614DB" w:rsidP="009614DB">
      <w:pPr>
        <w:pStyle w:val="ListParagraph"/>
        <w:numPr>
          <w:ilvl w:val="2"/>
          <w:numId w:val="5"/>
        </w:numPr>
      </w:pPr>
      <w:r>
        <w:t>Polarizable force fields</w:t>
      </w:r>
    </w:p>
    <w:p w14:paraId="3CF003A5" w14:textId="191AC68D" w:rsidR="00DF1C27" w:rsidRDefault="00DF1C27" w:rsidP="00DF1C27">
      <w:pPr>
        <w:pStyle w:val="ListParagraph"/>
        <w:numPr>
          <w:ilvl w:val="1"/>
          <w:numId w:val="5"/>
        </w:numPr>
      </w:pPr>
      <w:r>
        <w:t>Boxer/</w:t>
      </w:r>
      <w:proofErr w:type="spellStart"/>
      <w:r>
        <w:t>Fafarman</w:t>
      </w:r>
      <w:proofErr w:type="spellEnd"/>
    </w:p>
    <w:p w14:paraId="6EB30F67" w14:textId="48DF766E" w:rsidR="009614DB" w:rsidRDefault="009614DB" w:rsidP="009614DB">
      <w:pPr>
        <w:pStyle w:val="ListParagraph"/>
        <w:numPr>
          <w:ilvl w:val="2"/>
          <w:numId w:val="5"/>
        </w:numPr>
      </w:pPr>
      <w:r>
        <w:t>Small molecule simulations</w:t>
      </w:r>
    </w:p>
    <w:p w14:paraId="1A1DC4AE" w14:textId="5BDC910F" w:rsidR="00DF1C27" w:rsidRDefault="0022615E" w:rsidP="00DF1C27">
      <w:pPr>
        <w:pStyle w:val="ListParagraph"/>
        <w:numPr>
          <w:ilvl w:val="1"/>
          <w:numId w:val="5"/>
        </w:numPr>
      </w:pPr>
      <w:proofErr w:type="spellStart"/>
      <w:r>
        <w:t>Cerutti</w:t>
      </w:r>
      <w:proofErr w:type="spellEnd"/>
      <w:r>
        <w:t>/</w:t>
      </w:r>
      <w:r w:rsidR="00DF1C27">
        <w:t>Baker/</w:t>
      </w:r>
      <w:proofErr w:type="spellStart"/>
      <w:r w:rsidR="00DF1C27">
        <w:t>McCammon</w:t>
      </w:r>
      <w:proofErr w:type="spellEnd"/>
      <w:r w:rsidR="00DF1C27">
        <w:t xml:space="preserve"> </w:t>
      </w:r>
    </w:p>
    <w:p w14:paraId="3FCF324D" w14:textId="369C4E84" w:rsidR="009614DB" w:rsidRDefault="009614DB" w:rsidP="009614DB">
      <w:pPr>
        <w:pStyle w:val="ListParagraph"/>
        <w:numPr>
          <w:ilvl w:val="2"/>
          <w:numId w:val="5"/>
        </w:numPr>
      </w:pPr>
      <w:r>
        <w:t>PB</w:t>
      </w:r>
      <w:r w:rsidR="00037122">
        <w:t xml:space="preserve"> – Reaction Field Method</w:t>
      </w:r>
    </w:p>
    <w:p w14:paraId="5B59377C" w14:textId="408F0FE3" w:rsidR="00F02F0E" w:rsidRDefault="00F02F0E" w:rsidP="009614DB">
      <w:pPr>
        <w:pStyle w:val="ListParagraph"/>
        <w:numPr>
          <w:ilvl w:val="2"/>
          <w:numId w:val="5"/>
        </w:numPr>
      </w:pPr>
      <w:r>
        <w:t>Bridging explicit solvent models and implicit solvent models</w:t>
      </w:r>
    </w:p>
    <w:p w14:paraId="4BFF8DA6" w14:textId="030F18D0" w:rsidR="00DF1C27" w:rsidRPr="00DF1C27" w:rsidRDefault="00DF1C27" w:rsidP="00DF1C27">
      <w:pPr>
        <w:pStyle w:val="ListParagraph"/>
        <w:numPr>
          <w:ilvl w:val="1"/>
          <w:numId w:val="5"/>
        </w:numPr>
      </w:pPr>
      <w:proofErr w:type="spellStart"/>
      <w:r w:rsidRPr="00DF1C27">
        <w:rPr>
          <w:rFonts w:ascii="Times" w:hAnsi="Times" w:cs="Times"/>
        </w:rPr>
        <w:t>Bredenberg</w:t>
      </w:r>
      <w:proofErr w:type="spellEnd"/>
      <w:r w:rsidRPr="00DF1C27">
        <w:rPr>
          <w:rFonts w:ascii="Times" w:hAnsi="Times" w:cs="Times"/>
        </w:rPr>
        <w:t xml:space="preserve">, J. H.; Russo, C.; </w:t>
      </w:r>
      <w:proofErr w:type="spellStart"/>
      <w:r w:rsidRPr="00DF1C27">
        <w:rPr>
          <w:rFonts w:ascii="Times" w:hAnsi="Times" w:cs="Times"/>
        </w:rPr>
        <w:t>Fenley</w:t>
      </w:r>
      <w:proofErr w:type="spellEnd"/>
      <w:r w:rsidRPr="00DF1C27">
        <w:rPr>
          <w:rFonts w:ascii="Times" w:hAnsi="Times" w:cs="Times"/>
        </w:rPr>
        <w:t xml:space="preserve">, M. O. Salt-Mediated Electrostatics in the </w:t>
      </w:r>
      <w:proofErr w:type="spellStart"/>
      <w:r w:rsidRPr="00DF1C27">
        <w:rPr>
          <w:rFonts w:ascii="Times" w:hAnsi="Times" w:cs="Times"/>
        </w:rPr>
        <w:t>Associsation</w:t>
      </w:r>
      <w:proofErr w:type="spellEnd"/>
      <w:r w:rsidRPr="00DF1C27">
        <w:rPr>
          <w:rFonts w:ascii="Times" w:hAnsi="Times" w:cs="Times"/>
        </w:rPr>
        <w:t xml:space="preserve"> of TATA Binding Proteins to DNA: A Combined Molecular Mechanics/Poisson-</w:t>
      </w:r>
      <w:proofErr w:type="spellStart"/>
      <w:r w:rsidRPr="00DF1C27">
        <w:rPr>
          <w:rFonts w:ascii="Times" w:hAnsi="Times" w:cs="Times"/>
        </w:rPr>
        <w:t>Boltzman</w:t>
      </w:r>
      <w:proofErr w:type="spellEnd"/>
      <w:r w:rsidRPr="00DF1C27">
        <w:rPr>
          <w:rFonts w:ascii="Times" w:hAnsi="Times" w:cs="Times"/>
        </w:rPr>
        <w:t xml:space="preserve"> Study. </w:t>
      </w:r>
      <w:proofErr w:type="spellStart"/>
      <w:r w:rsidRPr="00DF1C27">
        <w:rPr>
          <w:rFonts w:ascii="Times" w:hAnsi="Times" w:cs="Times"/>
        </w:rPr>
        <w:t>Biophys</w:t>
      </w:r>
      <w:proofErr w:type="spellEnd"/>
      <w:r w:rsidRPr="00DF1C27">
        <w:rPr>
          <w:rFonts w:ascii="Times" w:hAnsi="Times" w:cs="Times"/>
        </w:rPr>
        <w:t>. J. 2008, 94, 4634−4645.</w:t>
      </w:r>
    </w:p>
    <w:p w14:paraId="2FEC40E6" w14:textId="75378F9E" w:rsidR="00DF1C27" w:rsidRDefault="00DF1C27" w:rsidP="00DF1C27">
      <w:pPr>
        <w:pStyle w:val="ListParagraph"/>
        <w:numPr>
          <w:ilvl w:val="1"/>
          <w:numId w:val="5"/>
        </w:numPr>
      </w:pPr>
      <w:proofErr w:type="spellStart"/>
      <w:r>
        <w:t>Honig</w:t>
      </w:r>
      <w:proofErr w:type="spellEnd"/>
    </w:p>
    <w:p w14:paraId="1CF8254D" w14:textId="6BBB5887" w:rsidR="00C35975" w:rsidRPr="008319FA" w:rsidRDefault="00C35FD5" w:rsidP="00C35975">
      <w:pPr>
        <w:pStyle w:val="ListParagraph"/>
        <w:numPr>
          <w:ilvl w:val="1"/>
          <w:numId w:val="5"/>
        </w:numPr>
      </w:pPr>
      <w:r w:rsidRPr="008319FA">
        <w:t>PB</w:t>
      </w:r>
    </w:p>
    <w:p w14:paraId="43DC0BBE" w14:textId="0D403173" w:rsidR="00C35FD5" w:rsidRPr="008319FA" w:rsidRDefault="00C35FD5" w:rsidP="00C35975">
      <w:pPr>
        <w:pStyle w:val="ListParagraph"/>
        <w:numPr>
          <w:ilvl w:val="1"/>
          <w:numId w:val="5"/>
        </w:numPr>
      </w:pPr>
      <w:r w:rsidRPr="008319FA">
        <w:t>GB</w:t>
      </w:r>
    </w:p>
    <w:p w14:paraId="6D7F6E45" w14:textId="560A0CBF" w:rsidR="00134008" w:rsidRPr="008319FA" w:rsidRDefault="00C608D5" w:rsidP="00C608D5">
      <w:pPr>
        <w:pStyle w:val="ListParagraph"/>
        <w:numPr>
          <w:ilvl w:val="0"/>
          <w:numId w:val="5"/>
        </w:numPr>
      </w:pPr>
      <w:r w:rsidRPr="008319FA">
        <w:t>Water</w:t>
      </w:r>
    </w:p>
    <w:p w14:paraId="3E441C9A" w14:textId="0EE737B8" w:rsidR="00C608D5" w:rsidRPr="008319FA" w:rsidRDefault="00C608D5" w:rsidP="00C608D5">
      <w:pPr>
        <w:pStyle w:val="ListParagraph"/>
        <w:numPr>
          <w:ilvl w:val="1"/>
          <w:numId w:val="5"/>
        </w:numPr>
      </w:pPr>
      <w:proofErr w:type="spellStart"/>
      <w:r w:rsidRPr="008319FA">
        <w:t>Layfield</w:t>
      </w:r>
      <w:proofErr w:type="spellEnd"/>
    </w:p>
    <w:p w14:paraId="5751413E" w14:textId="6340D897" w:rsidR="00C608D5" w:rsidRPr="008319FA" w:rsidRDefault="00C608D5" w:rsidP="00C608D5">
      <w:pPr>
        <w:pStyle w:val="ListParagraph"/>
        <w:numPr>
          <w:ilvl w:val="2"/>
          <w:numId w:val="5"/>
        </w:numPr>
      </w:pPr>
      <w:r w:rsidRPr="008319FA">
        <w:t>Importance of nearest-water to polarization</w:t>
      </w:r>
    </w:p>
    <w:p w14:paraId="5A97DC31" w14:textId="31154200" w:rsidR="00C608D5" w:rsidRPr="008319FA" w:rsidRDefault="00C608D5" w:rsidP="00C608D5">
      <w:pPr>
        <w:pStyle w:val="ListParagraph"/>
        <w:numPr>
          <w:ilvl w:val="1"/>
          <w:numId w:val="5"/>
        </w:numPr>
      </w:pPr>
      <w:r w:rsidRPr="008319FA">
        <w:t>Fennel</w:t>
      </w:r>
    </w:p>
    <w:p w14:paraId="49C1F65E" w14:textId="16B32A36" w:rsidR="00C608D5" w:rsidRDefault="00C608D5" w:rsidP="00C608D5">
      <w:pPr>
        <w:pStyle w:val="ListParagraph"/>
        <w:numPr>
          <w:ilvl w:val="2"/>
          <w:numId w:val="5"/>
        </w:numPr>
      </w:pPr>
      <w:r w:rsidRPr="008319FA">
        <w:t>Implicit model distinguishing between bulk and hydration water</w:t>
      </w:r>
    </w:p>
    <w:p w14:paraId="1C042ECE" w14:textId="4480186E" w:rsidR="00CC7F29" w:rsidRDefault="0053104E" w:rsidP="0053104E">
      <w:pPr>
        <w:pStyle w:val="ListParagraph"/>
        <w:numPr>
          <w:ilvl w:val="1"/>
          <w:numId w:val="5"/>
        </w:numPr>
      </w:pPr>
      <w:r>
        <w:t>Cho</w:t>
      </w:r>
      <w:r w:rsidR="00201BAD">
        <w:t xml:space="preserve"> &amp; </w:t>
      </w:r>
      <w:proofErr w:type="spellStart"/>
      <w:r w:rsidR="00201BAD">
        <w:t>Corcelli</w:t>
      </w:r>
      <w:proofErr w:type="spellEnd"/>
    </w:p>
    <w:p w14:paraId="5D60D039" w14:textId="09C9F1DA" w:rsidR="0053104E" w:rsidRDefault="00496C91" w:rsidP="0053104E">
      <w:pPr>
        <w:pStyle w:val="ListParagraph"/>
        <w:numPr>
          <w:ilvl w:val="2"/>
          <w:numId w:val="5"/>
        </w:numPr>
      </w:pPr>
      <w:proofErr w:type="spellStart"/>
      <w:r>
        <w:t>Solvatochromatic</w:t>
      </w:r>
      <w:proofErr w:type="spellEnd"/>
      <w:r>
        <w:t xml:space="preserve"> models</w:t>
      </w:r>
    </w:p>
    <w:p w14:paraId="3649DC98" w14:textId="4AA0821E" w:rsidR="001F2655" w:rsidRDefault="001F2655" w:rsidP="001F2655">
      <w:pPr>
        <w:pStyle w:val="ListParagraph"/>
        <w:numPr>
          <w:ilvl w:val="1"/>
          <w:numId w:val="5"/>
        </w:numPr>
      </w:pPr>
      <w:r>
        <w:t>Baker/</w:t>
      </w:r>
      <w:proofErr w:type="spellStart"/>
      <w:r>
        <w:t>McCammon</w:t>
      </w:r>
      <w:proofErr w:type="spellEnd"/>
    </w:p>
    <w:p w14:paraId="0AAC9D02" w14:textId="4F5AF74A" w:rsidR="001F2655" w:rsidRDefault="001F2655" w:rsidP="001F2655">
      <w:pPr>
        <w:pStyle w:val="ListParagraph"/>
        <w:numPr>
          <w:ilvl w:val="2"/>
          <w:numId w:val="5"/>
        </w:numPr>
      </w:pPr>
      <w:r>
        <w:t>First and second solvation shell matter</w:t>
      </w:r>
    </w:p>
    <w:p w14:paraId="6FCDAD11" w14:textId="4A441486" w:rsidR="001F2655" w:rsidRDefault="001F2655" w:rsidP="001F2655">
      <w:pPr>
        <w:pStyle w:val="ListParagraph"/>
        <w:numPr>
          <w:ilvl w:val="2"/>
          <w:numId w:val="5"/>
        </w:numPr>
      </w:pPr>
      <w:r>
        <w:t>Same paper as before</w:t>
      </w:r>
    </w:p>
    <w:p w14:paraId="30D43F55" w14:textId="77777777" w:rsidR="001F2655" w:rsidRPr="008319FA" w:rsidRDefault="001F2655" w:rsidP="001F2655">
      <w:pPr>
        <w:pStyle w:val="ListParagraph"/>
        <w:numPr>
          <w:ilvl w:val="2"/>
          <w:numId w:val="5"/>
        </w:numPr>
      </w:pPr>
    </w:p>
    <w:p w14:paraId="4CB63CDC" w14:textId="77777777" w:rsidR="00134008" w:rsidRPr="008319FA" w:rsidRDefault="00134008">
      <w:r w:rsidRPr="008319FA">
        <w:rPr>
          <w:b/>
        </w:rPr>
        <w:t>Electrostatics Calculations – The Webb Group</w:t>
      </w:r>
    </w:p>
    <w:p w14:paraId="1FDE3FC0" w14:textId="77777777" w:rsidR="00D24297" w:rsidRDefault="00D24297" w:rsidP="00D24297">
      <w:pPr>
        <w:pStyle w:val="ListParagraph"/>
        <w:numPr>
          <w:ilvl w:val="0"/>
          <w:numId w:val="2"/>
        </w:numPr>
      </w:pPr>
      <w:r>
        <w:t>Sampling!</w:t>
      </w:r>
    </w:p>
    <w:p w14:paraId="32266FDE" w14:textId="17B42191" w:rsidR="00D24297" w:rsidRPr="00B870CA" w:rsidRDefault="00D24297" w:rsidP="00D24297">
      <w:pPr>
        <w:pStyle w:val="ListParagraph"/>
        <w:numPr>
          <w:ilvl w:val="1"/>
          <w:numId w:val="2"/>
        </w:numPr>
      </w:pPr>
      <w:r w:rsidRPr="008319FA">
        <w:t>“</w:t>
      </w:r>
      <w:r w:rsidRPr="00D24297">
        <w:rPr>
          <w:rFonts w:cs="Times"/>
          <w:color w:val="1B1718"/>
        </w:rPr>
        <w:t xml:space="preserve">Accounting for the heterogeneous response of proteins is generally considered the chief difficulty in modeling </w:t>
      </w:r>
      <w:proofErr w:type="spellStart"/>
      <w:r w:rsidRPr="00D24297">
        <w:rPr>
          <w:rFonts w:cs="Times"/>
          <w:color w:val="1B1718"/>
        </w:rPr>
        <w:t>pK</w:t>
      </w:r>
      <w:proofErr w:type="spellEnd"/>
      <w:r w:rsidRPr="00D24297">
        <w:rPr>
          <w:rFonts w:cs="Times"/>
          <w:color w:val="1B1718"/>
          <w:position w:val="-6"/>
        </w:rPr>
        <w:t xml:space="preserve">a </w:t>
      </w:r>
      <w:r w:rsidRPr="00D24297">
        <w:rPr>
          <w:rFonts w:cs="Times"/>
          <w:color w:val="1B1718"/>
        </w:rPr>
        <w:t>values in proteins</w:t>
      </w:r>
      <w:r w:rsidRPr="00D24297">
        <w:rPr>
          <w:rFonts w:cs="Times"/>
        </w:rPr>
        <w:t>”</w:t>
      </w:r>
      <w:hyperlink w:anchor="_ENREF_1" w:tooltip="Nielsen, 2011 #522" w:history="1">
        <w:r w:rsidRPr="00D24297">
          <w:rPr>
            <w:rFonts w:cs="Times"/>
          </w:rPr>
          <w:fldChar w:fldCharType="begin">
            <w:fldData xml:space="preserve">PEVuZE5vdGU+PENpdGU+PEF1dGhvcj5OaWVsc2VuPC9BdXRob3I+PFllYXI+MjAxMTwvWWVhcj48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</w:fldData>
          </w:fldChar>
        </w:r>
        <w:r w:rsidRPr="00D24297">
          <w:rPr>
            <w:rFonts w:cs="Times"/>
          </w:rPr>
          <w:instrText xml:space="preserve"> ADDIN EN.CITE </w:instrText>
        </w:r>
        <w:r w:rsidRPr="00D24297">
          <w:rPr>
            <w:rFonts w:cs="Times"/>
          </w:rPr>
          <w:fldChar w:fldCharType="begin">
            <w:fldData xml:space="preserve">PEVuZE5vdGU+PENpdGU+PEF1dGhvcj5OaWVsc2VuPC9BdXRob3I+PFllYXI+MjAxMTwvWWVhcj48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</w:fldData>
          </w:fldChar>
        </w:r>
        <w:r w:rsidRPr="00D24297">
          <w:rPr>
            <w:rFonts w:cs="Times"/>
          </w:rPr>
          <w:instrText xml:space="preserve"> ADDIN EN.CITE.DATA </w:instrText>
        </w:r>
        <w:r>
          <w:rPr>
            <w:rFonts w:cs="Times"/>
          </w:rPr>
        </w:r>
        <w:r w:rsidRPr="00D24297">
          <w:rPr>
            <w:rFonts w:cs="Times"/>
          </w:rPr>
          <w:fldChar w:fldCharType="end"/>
        </w:r>
        <w:r w:rsidRPr="00D24297">
          <w:rPr>
            <w:rFonts w:cs="Times"/>
          </w:rPr>
          <w:fldChar w:fldCharType="separate"/>
        </w:r>
        <w:r w:rsidRPr="00D24297">
          <w:rPr>
            <w:rFonts w:cs="Times"/>
            <w:noProof/>
            <w:vertAlign w:val="superscript"/>
          </w:rPr>
          <w:t>1</w:t>
        </w:r>
        <w:r w:rsidRPr="00D24297">
          <w:rPr>
            <w:rFonts w:cs="Times"/>
          </w:rPr>
          <w:fldChar w:fldCharType="end"/>
        </w:r>
      </w:hyperlink>
      <w:r w:rsidRPr="00D24297">
        <w:rPr>
          <w:rFonts w:cs="Times"/>
        </w:rPr>
        <w:t xml:space="preserve"> – I would argue that this </w:t>
      </w:r>
      <w:r w:rsidR="001C030A">
        <w:rPr>
          <w:rFonts w:cs="Times"/>
        </w:rPr>
        <w:t xml:space="preserve">statement </w:t>
      </w:r>
      <w:proofErr w:type="gramStart"/>
      <w:r w:rsidRPr="00D24297">
        <w:rPr>
          <w:rFonts w:cs="Times"/>
        </w:rPr>
        <w:t>can</w:t>
      </w:r>
      <w:proofErr w:type="gramEnd"/>
      <w:r w:rsidRPr="00D24297">
        <w:rPr>
          <w:rFonts w:cs="Times"/>
        </w:rPr>
        <w:t xml:space="preserve"> be generalized to </w:t>
      </w:r>
      <w:r w:rsidR="001C030A">
        <w:rPr>
          <w:rFonts w:cs="Times"/>
        </w:rPr>
        <w:t xml:space="preserve">being </w:t>
      </w:r>
      <w:r w:rsidRPr="00D24297">
        <w:rPr>
          <w:rFonts w:cs="Times"/>
        </w:rPr>
        <w:t xml:space="preserve">the chief </w:t>
      </w:r>
      <w:r w:rsidRPr="00D24297">
        <w:rPr>
          <w:rFonts w:cs="Times"/>
        </w:rPr>
        <w:lastRenderedPageBreak/>
        <w:t xml:space="preserve">difficulty in modeling </w:t>
      </w:r>
      <w:r w:rsidRPr="00D24297">
        <w:rPr>
          <w:rFonts w:cs="Times"/>
          <w:i/>
        </w:rPr>
        <w:t>all</w:t>
      </w:r>
      <w:r w:rsidRPr="00D24297">
        <w:rPr>
          <w:rFonts w:cs="Times"/>
        </w:rPr>
        <w:t xml:space="preserve"> experimentally-measurable electrostatic properties in proteins.</w:t>
      </w:r>
    </w:p>
    <w:p w14:paraId="490E54CF" w14:textId="2FD9E2A1" w:rsidR="00B870CA" w:rsidRDefault="00B870CA" w:rsidP="00D24297">
      <w:pPr>
        <w:pStyle w:val="ListParagraph"/>
        <w:numPr>
          <w:ilvl w:val="1"/>
          <w:numId w:val="2"/>
        </w:numPr>
      </w:pPr>
      <w:r>
        <w:t>Multi-dimensional umbrella sampling</w:t>
      </w:r>
    </w:p>
    <w:p w14:paraId="18091791" w14:textId="20F429B9" w:rsidR="00B870CA" w:rsidRDefault="00B870CA" w:rsidP="00D24297">
      <w:pPr>
        <w:pStyle w:val="ListParagraph"/>
        <w:numPr>
          <w:ilvl w:val="1"/>
          <w:numId w:val="2"/>
        </w:numPr>
      </w:pPr>
      <w:r>
        <w:t>REST</w:t>
      </w:r>
      <w:r w:rsidR="003D35AA">
        <w:t>?</w:t>
      </w:r>
      <w:bookmarkStart w:id="0" w:name="_GoBack"/>
      <w:bookmarkEnd w:id="0"/>
    </w:p>
    <w:p w14:paraId="06499E11" w14:textId="3B428440" w:rsidR="00134008" w:rsidRPr="008319FA" w:rsidRDefault="00855484" w:rsidP="00855484">
      <w:pPr>
        <w:pStyle w:val="ListParagraph"/>
        <w:numPr>
          <w:ilvl w:val="0"/>
          <w:numId w:val="2"/>
        </w:numPr>
      </w:pPr>
      <w:r w:rsidRPr="008319FA">
        <w:t>APBS – Ensign, Ritchie, Walker</w:t>
      </w:r>
    </w:p>
    <w:p w14:paraId="5C3CFBCB" w14:textId="69518B44" w:rsidR="00855484" w:rsidRPr="008319FA" w:rsidRDefault="00855484" w:rsidP="00855484">
      <w:pPr>
        <w:pStyle w:val="ListParagraph"/>
        <w:numPr>
          <w:ilvl w:val="1"/>
          <w:numId w:val="2"/>
        </w:numPr>
      </w:pPr>
      <w:r w:rsidRPr="008319FA">
        <w:t>Grid spacing</w:t>
      </w:r>
    </w:p>
    <w:p w14:paraId="7A814A0F" w14:textId="4D030E2B" w:rsidR="00855484" w:rsidRPr="008319FA" w:rsidRDefault="00855484" w:rsidP="00855484">
      <w:pPr>
        <w:pStyle w:val="ListParagraph"/>
        <w:numPr>
          <w:ilvl w:val="1"/>
          <w:numId w:val="2"/>
        </w:numPr>
      </w:pPr>
      <w:r w:rsidRPr="008319FA">
        <w:t>Grid size</w:t>
      </w:r>
    </w:p>
    <w:p w14:paraId="65D05358" w14:textId="3A08CE1F" w:rsidR="00855484" w:rsidRPr="008319FA" w:rsidRDefault="00465700" w:rsidP="00855484">
      <w:pPr>
        <w:pStyle w:val="ListParagraph"/>
        <w:numPr>
          <w:ilvl w:val="1"/>
          <w:numId w:val="2"/>
        </w:numPr>
      </w:pPr>
      <w:r w:rsidRPr="008319FA">
        <w:t>“</w:t>
      </w:r>
      <w:r w:rsidR="00855484" w:rsidRPr="008319FA">
        <w:t>Reaction field method</w:t>
      </w:r>
      <w:r w:rsidRPr="008319FA">
        <w:t>”</w:t>
      </w:r>
    </w:p>
    <w:p w14:paraId="1F826B0D" w14:textId="78589CB8" w:rsidR="00855484" w:rsidRPr="008319FA" w:rsidRDefault="00855484" w:rsidP="00855484">
      <w:pPr>
        <w:pStyle w:val="ListParagraph"/>
        <w:numPr>
          <w:ilvl w:val="1"/>
          <w:numId w:val="2"/>
        </w:numPr>
      </w:pPr>
      <w:r w:rsidRPr="008319FA">
        <w:t>Box position</w:t>
      </w:r>
    </w:p>
    <w:p w14:paraId="60D9260C" w14:textId="551871D9" w:rsidR="00855484" w:rsidRPr="008319FA" w:rsidRDefault="00855484" w:rsidP="00855484">
      <w:pPr>
        <w:pStyle w:val="ListParagraph"/>
        <w:numPr>
          <w:ilvl w:val="0"/>
          <w:numId w:val="2"/>
        </w:numPr>
      </w:pPr>
      <w:r w:rsidRPr="008319FA">
        <w:t>AMOEBA</w:t>
      </w:r>
    </w:p>
    <w:p w14:paraId="05958B94" w14:textId="138D1337" w:rsidR="00855484" w:rsidRPr="008319FA" w:rsidRDefault="00855484" w:rsidP="00855484">
      <w:pPr>
        <w:pStyle w:val="ListParagraph"/>
        <w:numPr>
          <w:ilvl w:val="1"/>
          <w:numId w:val="2"/>
        </w:numPr>
      </w:pPr>
      <w:r w:rsidRPr="008319FA">
        <w:t>The “protein dielectric” problem</w:t>
      </w:r>
    </w:p>
    <w:p w14:paraId="7CB7E6AE" w14:textId="36199AAC" w:rsidR="00855484" w:rsidRPr="008319FA" w:rsidRDefault="00855484" w:rsidP="00855484">
      <w:pPr>
        <w:pStyle w:val="ListParagraph"/>
        <w:numPr>
          <w:ilvl w:val="1"/>
          <w:numId w:val="2"/>
        </w:numPr>
      </w:pPr>
      <w:r w:rsidRPr="008319FA">
        <w:t>Need for clustering</w:t>
      </w:r>
    </w:p>
    <w:p w14:paraId="5BB1098A" w14:textId="436D9F6B" w:rsidR="00134008" w:rsidRPr="008319FA" w:rsidRDefault="00134008">
      <w:r w:rsidRPr="008319FA">
        <w:rPr>
          <w:b/>
        </w:rPr>
        <w:t>Electrostatics Calculations – Accounting for Water</w:t>
      </w:r>
    </w:p>
    <w:p w14:paraId="5C9CCB48" w14:textId="3274047C" w:rsidR="00CC7F29" w:rsidRPr="008319FA" w:rsidRDefault="00855484" w:rsidP="00855484">
      <w:pPr>
        <w:pStyle w:val="ListParagraph"/>
        <w:numPr>
          <w:ilvl w:val="0"/>
          <w:numId w:val="3"/>
        </w:numPr>
      </w:pPr>
      <w:r w:rsidRPr="008319FA">
        <w:t>APBS</w:t>
      </w:r>
    </w:p>
    <w:p w14:paraId="25D47DCE" w14:textId="4CFF2C76" w:rsidR="00855484" w:rsidRPr="008319FA" w:rsidRDefault="00855484" w:rsidP="00855484">
      <w:pPr>
        <w:pStyle w:val="ListParagraph"/>
        <w:numPr>
          <w:ilvl w:val="1"/>
          <w:numId w:val="3"/>
        </w:numPr>
      </w:pPr>
      <w:r w:rsidRPr="008319FA">
        <w:t>H-bonding water</w:t>
      </w:r>
    </w:p>
    <w:p w14:paraId="5280A801" w14:textId="77777777" w:rsidR="00855484" w:rsidRPr="008319FA" w:rsidRDefault="00855484" w:rsidP="00855484">
      <w:pPr>
        <w:pStyle w:val="ListParagraph"/>
        <w:numPr>
          <w:ilvl w:val="1"/>
          <w:numId w:val="3"/>
        </w:numPr>
      </w:pPr>
      <w:r w:rsidRPr="008319FA">
        <w:t>5 AA solvent sphere</w:t>
      </w:r>
    </w:p>
    <w:p w14:paraId="1E512791" w14:textId="4B93EF4A" w:rsidR="009C7D87" w:rsidRPr="008319FA" w:rsidRDefault="009C7D87" w:rsidP="009C7D87">
      <w:pPr>
        <w:pStyle w:val="ListParagraph"/>
        <w:numPr>
          <w:ilvl w:val="1"/>
          <w:numId w:val="3"/>
        </w:numPr>
      </w:pPr>
      <w:r w:rsidRPr="008319FA">
        <w:t>Sampling quality and restatement of the advantage of implicit solvent?</w:t>
      </w:r>
    </w:p>
    <w:p w14:paraId="0903D5E1" w14:textId="77777777" w:rsidR="00855484" w:rsidRPr="008319FA" w:rsidRDefault="00855484" w:rsidP="00855484">
      <w:pPr>
        <w:pStyle w:val="ListParagraph"/>
        <w:numPr>
          <w:ilvl w:val="0"/>
          <w:numId w:val="3"/>
        </w:numPr>
      </w:pPr>
      <w:r w:rsidRPr="008319FA">
        <w:t>Amber03 explicit solvent</w:t>
      </w:r>
    </w:p>
    <w:p w14:paraId="296C75E9" w14:textId="018F5520" w:rsidR="00855484" w:rsidRPr="008319FA" w:rsidRDefault="00855484" w:rsidP="00855484">
      <w:pPr>
        <w:pStyle w:val="ListParagraph"/>
        <w:numPr>
          <w:ilvl w:val="1"/>
          <w:numId w:val="3"/>
        </w:numPr>
      </w:pPr>
      <w:r w:rsidRPr="008319FA">
        <w:t>Reaction Field Electrostatics</w:t>
      </w:r>
    </w:p>
    <w:p w14:paraId="27E0FF1E" w14:textId="40F432AD" w:rsidR="00855484" w:rsidRPr="008319FA" w:rsidRDefault="00855484" w:rsidP="00855484">
      <w:pPr>
        <w:pStyle w:val="ListParagraph"/>
        <w:numPr>
          <w:ilvl w:val="1"/>
          <w:numId w:val="3"/>
        </w:numPr>
      </w:pPr>
      <w:r w:rsidRPr="008319FA">
        <w:t>Contributions to Electrostatic Fields</w:t>
      </w:r>
    </w:p>
    <w:p w14:paraId="318D31DC" w14:textId="68C62C6A" w:rsidR="00855484" w:rsidRPr="008319FA" w:rsidRDefault="00855484" w:rsidP="00855484">
      <w:pPr>
        <w:pStyle w:val="ListParagraph"/>
        <w:numPr>
          <w:ilvl w:val="0"/>
          <w:numId w:val="3"/>
        </w:numPr>
      </w:pPr>
      <w:r w:rsidRPr="008319FA">
        <w:t>AMOEBA explicit solvent</w:t>
      </w:r>
    </w:p>
    <w:p w14:paraId="1B599461" w14:textId="569E110C" w:rsidR="00855484" w:rsidRPr="008319FA" w:rsidRDefault="00134008" w:rsidP="00855484">
      <w:r w:rsidRPr="008319FA">
        <w:rPr>
          <w:b/>
        </w:rPr>
        <w:t>Electrostatics Calculations – Future Directions</w:t>
      </w:r>
    </w:p>
    <w:p w14:paraId="0900E1F7" w14:textId="77777777" w:rsidR="00855484" w:rsidRPr="008319FA" w:rsidRDefault="00855484" w:rsidP="00855484">
      <w:pPr>
        <w:pStyle w:val="ListParagraph"/>
        <w:numPr>
          <w:ilvl w:val="0"/>
          <w:numId w:val="4"/>
        </w:numPr>
      </w:pPr>
    </w:p>
    <w:p w14:paraId="416526E0" w14:textId="77777777" w:rsidR="00855484" w:rsidRPr="008319FA" w:rsidRDefault="00855484"/>
    <w:p w14:paraId="53AC7645" w14:textId="77777777" w:rsidR="008319FA" w:rsidRDefault="008319FA"/>
    <w:p w14:paraId="74034349" w14:textId="77777777" w:rsidR="008319FA" w:rsidRDefault="008319FA"/>
    <w:p w14:paraId="2F4C8222" w14:textId="77777777" w:rsidR="00DC74C4" w:rsidRPr="00DC74C4" w:rsidRDefault="008319FA" w:rsidP="00DC74C4">
      <w:pPr>
        <w:rPr>
          <w:rFonts w:ascii="Cambria" w:hAnsi="Cambria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="00DC74C4" w:rsidRPr="00DC74C4">
        <w:rPr>
          <w:rFonts w:ascii="Cambria" w:hAnsi="Cambria"/>
          <w:noProof/>
        </w:rPr>
        <w:t>1.</w:t>
      </w:r>
      <w:r w:rsidR="00DC74C4" w:rsidRPr="00DC74C4">
        <w:rPr>
          <w:rFonts w:ascii="Cambria" w:hAnsi="Cambria"/>
          <w:noProof/>
        </w:rPr>
        <w:tab/>
        <w:t xml:space="preserve">Nielsen, J. E.; Gunner, M. R.; Garcia-Moreno, E. B., The pK(a) Cooperative: A collaborative effort to advance structure-based calculations of pK(a) values and electrostatic effects in proteins. </w:t>
      </w:r>
      <w:r w:rsidR="00DC74C4" w:rsidRPr="00DC74C4">
        <w:rPr>
          <w:rFonts w:ascii="Cambria" w:hAnsi="Cambria"/>
          <w:i/>
          <w:noProof/>
        </w:rPr>
        <w:t xml:space="preserve">Proteins-Structure Function and Bioinformatics </w:t>
      </w:r>
      <w:r w:rsidR="00DC74C4" w:rsidRPr="00DC74C4">
        <w:rPr>
          <w:rFonts w:ascii="Cambria" w:hAnsi="Cambria"/>
          <w:b/>
          <w:noProof/>
        </w:rPr>
        <w:t>2011,</w:t>
      </w:r>
      <w:r w:rsidR="00DC74C4" w:rsidRPr="00DC74C4">
        <w:rPr>
          <w:rFonts w:ascii="Cambria" w:hAnsi="Cambria"/>
          <w:noProof/>
        </w:rPr>
        <w:t xml:space="preserve"> </w:t>
      </w:r>
      <w:r w:rsidR="00DC74C4" w:rsidRPr="00DC74C4">
        <w:rPr>
          <w:rFonts w:ascii="Cambria" w:hAnsi="Cambria"/>
          <w:i/>
          <w:noProof/>
        </w:rPr>
        <w:t>79</w:t>
      </w:r>
      <w:r w:rsidR="00DC74C4" w:rsidRPr="00DC74C4">
        <w:rPr>
          <w:rFonts w:ascii="Cambria" w:hAnsi="Cambria"/>
          <w:noProof/>
        </w:rPr>
        <w:t xml:space="preserve"> (12), 3249-3259.</w:t>
      </w:r>
      <w:bookmarkEnd w:id="1"/>
    </w:p>
    <w:p w14:paraId="7D81DC0D" w14:textId="361719FB" w:rsidR="00DC74C4" w:rsidRDefault="00DC74C4" w:rsidP="00DC74C4">
      <w:pPr>
        <w:rPr>
          <w:rFonts w:ascii="Cambria" w:hAnsi="Cambria"/>
          <w:noProof/>
        </w:rPr>
      </w:pPr>
    </w:p>
    <w:p w14:paraId="150678BB" w14:textId="0C8C4D65" w:rsidR="008319FA" w:rsidRDefault="008319FA">
      <w:r>
        <w:fldChar w:fldCharType="end"/>
      </w:r>
    </w:p>
    <w:sectPr w:rsidR="008319FA" w:rsidSect="003E725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4FBD"/>
    <w:multiLevelType w:val="hybridMultilevel"/>
    <w:tmpl w:val="B4B89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C07D3"/>
    <w:multiLevelType w:val="hybridMultilevel"/>
    <w:tmpl w:val="ADBEE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B26AD"/>
    <w:multiLevelType w:val="hybridMultilevel"/>
    <w:tmpl w:val="E5F8F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883EA6"/>
    <w:multiLevelType w:val="hybridMultilevel"/>
    <w:tmpl w:val="03D2E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2074D5"/>
    <w:multiLevelType w:val="hybridMultilevel"/>
    <w:tmpl w:val="03D2E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Physical Chem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xwezxz9p75pf9ge2xwovs0v0wsx2x2wfevsp&quot;&gt;cmr ut webb lab&lt;record-ids&gt;&lt;item&gt;522&lt;/item&gt;&lt;/record-ids&gt;&lt;/item&gt;&lt;/Libraries&gt;"/>
  </w:docVars>
  <w:rsids>
    <w:rsidRoot w:val="00BA5A44"/>
    <w:rsid w:val="00037122"/>
    <w:rsid w:val="00134008"/>
    <w:rsid w:val="001C030A"/>
    <w:rsid w:val="001F2655"/>
    <w:rsid w:val="00201BAD"/>
    <w:rsid w:val="0022615E"/>
    <w:rsid w:val="002B261D"/>
    <w:rsid w:val="003D35AA"/>
    <w:rsid w:val="003D587F"/>
    <w:rsid w:val="003E7250"/>
    <w:rsid w:val="00434DD2"/>
    <w:rsid w:val="004414DF"/>
    <w:rsid w:val="00465700"/>
    <w:rsid w:val="00496C91"/>
    <w:rsid w:val="004B4E3A"/>
    <w:rsid w:val="004C31F8"/>
    <w:rsid w:val="004E5C42"/>
    <w:rsid w:val="0052310C"/>
    <w:rsid w:val="0053104E"/>
    <w:rsid w:val="007C4440"/>
    <w:rsid w:val="008319FA"/>
    <w:rsid w:val="00855484"/>
    <w:rsid w:val="008712F0"/>
    <w:rsid w:val="0095410E"/>
    <w:rsid w:val="009614DB"/>
    <w:rsid w:val="009C7D87"/>
    <w:rsid w:val="00B142B1"/>
    <w:rsid w:val="00B870CA"/>
    <w:rsid w:val="00B92642"/>
    <w:rsid w:val="00BA5A44"/>
    <w:rsid w:val="00C35975"/>
    <w:rsid w:val="00C35FD5"/>
    <w:rsid w:val="00C608D5"/>
    <w:rsid w:val="00CC7F29"/>
    <w:rsid w:val="00D24297"/>
    <w:rsid w:val="00D43B88"/>
    <w:rsid w:val="00DC74C4"/>
    <w:rsid w:val="00DF1C27"/>
    <w:rsid w:val="00E33491"/>
    <w:rsid w:val="00E5160A"/>
    <w:rsid w:val="00F02F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D3E0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4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19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4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19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1925</Characters>
  <Application>Microsoft Macintosh Word</Application>
  <DocSecurity>0</DocSecurity>
  <Lines>16</Lines>
  <Paragraphs>4</Paragraphs>
  <ScaleCrop>false</ScaleCrop>
  <Company>The University of Texas at Austin</Company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Ritchie</dc:creator>
  <cp:keywords/>
  <dc:description/>
  <cp:lastModifiedBy>Andrew Ritchie</cp:lastModifiedBy>
  <cp:revision>9</cp:revision>
  <dcterms:created xsi:type="dcterms:W3CDTF">2015-03-24T16:03:00Z</dcterms:created>
  <dcterms:modified xsi:type="dcterms:W3CDTF">2015-03-26T22:07:00Z</dcterms:modified>
</cp:coreProperties>
</file>