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A290F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Database Migration RACI</w:t>
      </w:r>
    </w:p>
    <w:p w:rsidR="00000000" w:rsidRDefault="00CA290F">
      <w:pPr>
        <w:pStyle w:val="NormalWeb"/>
      </w:pPr>
      <w:r>
        <w:t>The below RACI outlines who is Responsible (</w:t>
      </w:r>
      <w:r>
        <w:rPr>
          <w:rStyle w:val="Strong"/>
        </w:rPr>
        <w:t>R</w:t>
      </w:r>
      <w:r>
        <w:t>) or Accountable (</w:t>
      </w:r>
      <w:r>
        <w:rPr>
          <w:rStyle w:val="Strong"/>
        </w:rPr>
        <w:t>A</w:t>
      </w:r>
      <w:r>
        <w:t>) or Consulted (</w:t>
      </w:r>
      <w:r>
        <w:rPr>
          <w:rStyle w:val="Strong"/>
        </w:rPr>
        <w:t>C</w:t>
      </w:r>
      <w:r>
        <w:t>) or Informed (</w:t>
      </w:r>
      <w:r>
        <w:rPr>
          <w:rStyle w:val="Strong"/>
        </w:rPr>
        <w:t>I</w:t>
      </w:r>
      <w:r>
        <w:t>) in each task/phase of the database migration.</w:t>
      </w:r>
    </w:p>
    <w:p w:rsidR="00000000" w:rsidRDefault="00CA290F">
      <w:pPr>
        <w:pStyle w:val="NormalWeb"/>
      </w:pPr>
      <w:r>
        <w:rPr>
          <w:rStyle w:val="Strong"/>
        </w:rPr>
        <w:t xml:space="preserve">Responsible (R): </w:t>
      </w:r>
      <w:r>
        <w:t>Will perform the activities</w:t>
      </w:r>
      <w:r>
        <w:br/>
      </w:r>
      <w:r>
        <w:rPr>
          <w:rStyle w:val="Strong"/>
        </w:rPr>
        <w:t>Accountable (A):</w:t>
      </w:r>
      <w:r>
        <w:t xml:space="preserve"> </w:t>
      </w:r>
      <w:r>
        <w:t>Delegates the work and will review for completion</w:t>
      </w:r>
      <w:r>
        <w:br/>
      </w:r>
      <w:r>
        <w:rPr>
          <w:rStyle w:val="Strong"/>
        </w:rPr>
        <w:t>Consulted (C):</w:t>
      </w:r>
      <w:r>
        <w:t xml:space="preserve"> Provides inputs and support the activity</w:t>
      </w:r>
      <w:r>
        <w:br/>
      </w:r>
      <w:r>
        <w:rPr>
          <w:rStyle w:val="Strong"/>
        </w:rPr>
        <w:t>Inform (I):</w:t>
      </w:r>
      <w:r>
        <w:t xml:space="preserve"> Informed on the activity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  <w:gridCol w:w="1419"/>
        <w:gridCol w:w="1164"/>
        <w:gridCol w:w="724"/>
      </w:tblGrid>
      <w:tr w:rsidR="00000000">
        <w:trPr>
          <w:divId w:val="3324196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Migration Tasks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AWS and /Partner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Notes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Project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 overall migration 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 Database Migration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Pre-Work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Assessment of DB  code migration for modules Module-1, Module-2 &amp; Module-3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A,C,I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Database Code Migration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Schema and Database Code migration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A,C,I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Sanity Testing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Migration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A,C,I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Build environment migration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 to DB migration under CR  (schemas, tables, data, packages, stored procedures, functions etc. used by the application)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R,A,C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Non Production environm</w:t>
            </w:r>
            <w:r>
              <w:rPr>
                <w:rStyle w:val="Strong"/>
              </w:rPr>
              <w:t>ent Support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Deployment of CFT's, Schema &amp; Database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Application Runtime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 for runtime issues arising out of application migration to 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A,C,I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Perform Application Level Unit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Perform Acceptance, Load and Regression 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C,I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Replicate Migrated Environments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R,A,C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  <w:tr w:rsidR="00000000">
        <w:trPr>
          <w:divId w:val="3324196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End User Acceptance and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R,A,C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CA290F">
            <w:pPr>
              <w:pStyle w:val="NormalWeb"/>
            </w:pPr>
            <w:r>
              <w:t> </w:t>
            </w:r>
          </w:p>
        </w:tc>
      </w:tr>
    </w:tbl>
    <w:p w:rsidR="00CA290F" w:rsidRDefault="00CA290F">
      <w:pPr>
        <w:divId w:val="332419634"/>
        <w:rPr>
          <w:rFonts w:eastAsia="Times New Roman"/>
        </w:rPr>
      </w:pPr>
    </w:p>
    <w:sectPr w:rsidR="00CA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E8"/>
    <w:rsid w:val="003739E8"/>
    <w:rsid w:val="00C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F0971-EC4D-4758-809F-C98D657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Migration RACI</vt:lpstr>
    </vt:vector>
  </TitlesOfParts>
  <Company>Amazon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Migration RACI</dc:title>
  <dc:subject/>
  <dc:creator>Vennelakanty, Kalyan</dc:creator>
  <cp:keywords/>
  <dc:description/>
  <cp:lastModifiedBy>Vennelakanty, Kalyan</cp:lastModifiedBy>
  <cp:revision>2</cp:revision>
  <dcterms:created xsi:type="dcterms:W3CDTF">2022-12-02T22:13:00Z</dcterms:created>
  <dcterms:modified xsi:type="dcterms:W3CDTF">2022-12-02T22:13:00Z</dcterms:modified>
</cp:coreProperties>
</file>