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4EC7" w14:textId="6770237E" w:rsidR="00276184" w:rsidRDefault="00276184" w:rsidP="00276184">
      <w:pPr>
        <w:rPr>
          <w:lang w:val="en-AU"/>
        </w:rPr>
      </w:pPr>
      <w:r>
        <w:rPr>
          <w:lang w:val="en-AU"/>
        </w:rPr>
        <w:t>Well-Architected Pillars – Guidance Template</w:t>
      </w:r>
    </w:p>
    <w:p w14:paraId="26E97BD4" w14:textId="77777777" w:rsidR="00575693" w:rsidRDefault="00575693" w:rsidP="00276184">
      <w:pPr>
        <w:ind w:left="0"/>
        <w:rPr>
          <w:lang w:val="en-AU"/>
        </w:rPr>
      </w:pPr>
    </w:p>
    <w:p w14:paraId="4AA18B9F" w14:textId="401A2204" w:rsidR="00575693" w:rsidRDefault="00575693" w:rsidP="00276184">
      <w:pPr>
        <w:ind w:left="0"/>
        <w:rPr>
          <w:lang w:val="en-AU"/>
        </w:rPr>
      </w:pPr>
      <w:r>
        <w:rPr>
          <w:lang w:val="en-AU"/>
        </w:rPr>
        <w:t>Guidance Name:</w:t>
      </w:r>
      <w:r w:rsidR="00D76519">
        <w:rPr>
          <w:lang w:val="en-AU"/>
        </w:rPr>
        <w:t xml:space="preserve"> Redshift DevOps</w:t>
      </w:r>
    </w:p>
    <w:p w14:paraId="59A1E008" w14:textId="53D46B77" w:rsidR="00575693" w:rsidRDefault="00575693" w:rsidP="00276184">
      <w:pPr>
        <w:ind w:left="0"/>
        <w:rPr>
          <w:lang w:val="en-AU"/>
        </w:rPr>
      </w:pPr>
      <w:r>
        <w:rPr>
          <w:lang w:val="en-AU"/>
        </w:rPr>
        <w:t>Solution Domain name:</w:t>
      </w:r>
      <w:r w:rsidR="00D76519">
        <w:rPr>
          <w:lang w:val="en-AU"/>
        </w:rPr>
        <w:t xml:space="preserve"> Analytics</w:t>
      </w:r>
    </w:p>
    <w:p w14:paraId="7EB0725C" w14:textId="1C5A32F1" w:rsidR="00575693" w:rsidRDefault="00575693" w:rsidP="00276184">
      <w:pPr>
        <w:ind w:left="0"/>
        <w:rPr>
          <w:lang w:val="en-AU"/>
        </w:rPr>
      </w:pPr>
      <w:r>
        <w:rPr>
          <w:lang w:val="en-AU"/>
        </w:rPr>
        <w:t>Guidance Owner/Team:</w:t>
      </w:r>
      <w:r w:rsidR="00D76519">
        <w:rPr>
          <w:lang w:val="en-AU"/>
        </w:rPr>
        <w:t xml:space="preserve"> jeesri@/WWSO Analytics team</w:t>
      </w:r>
    </w:p>
    <w:p w14:paraId="7EAB4279" w14:textId="0B2227A0" w:rsidR="00CB4AB7" w:rsidRDefault="00CB4AB7" w:rsidP="00276184">
      <w:pPr>
        <w:ind w:left="0"/>
        <w:rPr>
          <w:lang w:val="en-AU"/>
        </w:rPr>
      </w:pPr>
    </w:p>
    <w:p w14:paraId="3856EEC8" w14:textId="6912D59B" w:rsidR="00CB4AB7" w:rsidRDefault="00CB4AB7" w:rsidP="00276184">
      <w:pPr>
        <w:ind w:left="0"/>
        <w:rPr>
          <w:lang w:val="en-AU"/>
        </w:rPr>
      </w:pPr>
      <w:r>
        <w:rPr>
          <w:lang w:val="en-AU"/>
        </w:rPr>
        <w:t>For each pillar you must answer between one and three of the provided questions.</w:t>
      </w:r>
      <w:r w:rsidR="00665BBB">
        <w:rPr>
          <w:lang w:val="en-AU"/>
        </w:rPr>
        <w:t xml:space="preserve"> Answers should be within the context of the content produced (</w:t>
      </w:r>
      <w:proofErr w:type="spellStart"/>
      <w:r w:rsidR="00665BBB">
        <w:rPr>
          <w:lang w:val="en-AU"/>
        </w:rPr>
        <w:t>e.g</w:t>
      </w:r>
      <w:proofErr w:type="spellEnd"/>
      <w:r w:rsidR="00665BBB">
        <w:rPr>
          <w:lang w:val="en-AU"/>
        </w:rPr>
        <w:t xml:space="preserve"> avoid referencing things that are not shown to the user).</w:t>
      </w:r>
      <w:r>
        <w:rPr>
          <w:lang w:val="en-AU"/>
        </w:rPr>
        <w:t xml:space="preserve"> The relevant </w:t>
      </w:r>
      <w:r w:rsidR="0031500A">
        <w:rPr>
          <w:lang w:val="en-AU"/>
        </w:rPr>
        <w:t>focus areas</w:t>
      </w:r>
      <w:r>
        <w:rPr>
          <w:lang w:val="en-AU"/>
        </w:rPr>
        <w:t xml:space="preserve"> alongside the pillar’s whitepaper will be shared with customers.</w:t>
      </w:r>
    </w:p>
    <w:p w14:paraId="468119D9" w14:textId="61C97C83" w:rsidR="00CD4D02" w:rsidRDefault="00CD4D02" w:rsidP="00276184">
      <w:pPr>
        <w:ind w:left="0"/>
        <w:rPr>
          <w:lang w:val="en-AU"/>
        </w:rPr>
      </w:pPr>
    </w:p>
    <w:tbl>
      <w:tblPr>
        <w:tblStyle w:val="GridTable3-Accent5"/>
        <w:tblW w:w="0" w:type="auto"/>
        <w:tblLook w:val="04A0" w:firstRow="1" w:lastRow="0" w:firstColumn="1" w:lastColumn="0" w:noHBand="0" w:noVBand="1"/>
      </w:tblPr>
      <w:tblGrid>
        <w:gridCol w:w="1560"/>
        <w:gridCol w:w="3029"/>
        <w:gridCol w:w="3087"/>
        <w:gridCol w:w="1344"/>
      </w:tblGrid>
      <w:tr w:rsidR="009965C9" w14:paraId="75982F8A" w14:textId="77777777" w:rsidTr="006168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4733944" w14:textId="146723A7" w:rsidR="009965C9" w:rsidRDefault="009965C9" w:rsidP="00276184">
            <w:pPr>
              <w:ind w:left="0"/>
              <w:rPr>
                <w:lang w:val="en-AU"/>
              </w:rPr>
            </w:pPr>
            <w:r>
              <w:rPr>
                <w:lang w:val="en-AU"/>
              </w:rPr>
              <w:t>Pillar</w:t>
            </w:r>
          </w:p>
        </w:tc>
        <w:tc>
          <w:tcPr>
            <w:tcW w:w="3029" w:type="dxa"/>
          </w:tcPr>
          <w:p w14:paraId="23689D9A" w14:textId="77DBA1B7" w:rsidR="009965C9" w:rsidRDefault="009965C9" w:rsidP="00276184">
            <w:pPr>
              <w:ind w:left="0"/>
              <w:cnfStyle w:val="100000000000" w:firstRow="1" w:lastRow="0" w:firstColumn="0" w:lastColumn="0" w:oddVBand="0" w:evenVBand="0" w:oddHBand="0" w:evenHBand="0" w:firstRowFirstColumn="0" w:firstRowLastColumn="0" w:lastRowFirstColumn="0" w:lastRowLastColumn="0"/>
              <w:rPr>
                <w:lang w:val="en-AU"/>
              </w:rPr>
            </w:pPr>
            <w:r>
              <w:rPr>
                <w:lang w:val="en-AU"/>
              </w:rPr>
              <w:t>Question</w:t>
            </w:r>
          </w:p>
        </w:tc>
        <w:tc>
          <w:tcPr>
            <w:tcW w:w="3087" w:type="dxa"/>
          </w:tcPr>
          <w:p w14:paraId="3BBF3DF3" w14:textId="0BD1D283" w:rsidR="009965C9" w:rsidRDefault="009965C9" w:rsidP="00276184">
            <w:pPr>
              <w:ind w:left="0"/>
              <w:cnfStyle w:val="100000000000" w:firstRow="1" w:lastRow="0" w:firstColumn="0" w:lastColumn="0" w:oddVBand="0" w:evenVBand="0" w:oddHBand="0" w:evenHBand="0" w:firstRowFirstColumn="0" w:firstRowLastColumn="0" w:lastRowFirstColumn="0" w:lastRowLastColumn="0"/>
              <w:rPr>
                <w:lang w:val="en-AU"/>
              </w:rPr>
            </w:pPr>
            <w:r>
              <w:rPr>
                <w:lang w:val="en-AU"/>
              </w:rPr>
              <w:t>Answer</w:t>
            </w:r>
          </w:p>
        </w:tc>
        <w:tc>
          <w:tcPr>
            <w:tcW w:w="1344" w:type="dxa"/>
          </w:tcPr>
          <w:p w14:paraId="7F72E3C0" w14:textId="0EFF97CA" w:rsidR="009965C9" w:rsidRDefault="004C430C" w:rsidP="00276184">
            <w:pPr>
              <w:ind w:left="0"/>
              <w:cnfStyle w:val="100000000000" w:firstRow="1" w:lastRow="0" w:firstColumn="0" w:lastColumn="0" w:oddVBand="0" w:evenVBand="0" w:oddHBand="0" w:evenHBand="0" w:firstRowFirstColumn="0" w:firstRowLastColumn="0" w:lastRowFirstColumn="0" w:lastRowLastColumn="0"/>
              <w:rPr>
                <w:lang w:val="en-AU"/>
              </w:rPr>
            </w:pPr>
            <w:r>
              <w:rPr>
                <w:lang w:val="en-AU"/>
              </w:rPr>
              <w:t>Focus Area</w:t>
            </w:r>
          </w:p>
        </w:tc>
      </w:tr>
      <w:tr w:rsidR="009965C9" w14:paraId="6B5FCA33"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11622A" w14:textId="3E7E2AE3" w:rsidR="009965C9" w:rsidRDefault="009965C9" w:rsidP="00276184">
            <w:pPr>
              <w:ind w:left="0"/>
              <w:rPr>
                <w:lang w:val="en-AU"/>
              </w:rPr>
            </w:pPr>
            <w:r>
              <w:rPr>
                <w:lang w:val="en-AU"/>
              </w:rPr>
              <w:t>Cost Optimization</w:t>
            </w:r>
          </w:p>
        </w:tc>
        <w:tc>
          <w:tcPr>
            <w:tcW w:w="3029" w:type="dxa"/>
          </w:tcPr>
          <w:p w14:paraId="60EFB714" w14:textId="2D8AB572" w:rsidR="009965C9" w:rsidRDefault="009965C9" w:rsidP="00276184">
            <w:pPr>
              <w:ind w:left="0"/>
              <w:cnfStyle w:val="000000100000" w:firstRow="0" w:lastRow="0" w:firstColumn="0" w:lastColumn="0" w:oddVBand="0" w:evenVBand="0" w:oddHBand="1" w:evenHBand="0" w:firstRowFirstColumn="0" w:firstRowLastColumn="0" w:lastRowFirstColumn="0" w:lastRowLastColumn="0"/>
              <w:rPr>
                <w:lang w:val="en-AU"/>
              </w:rPr>
            </w:pPr>
            <w:r w:rsidRPr="001751C9">
              <w:rPr>
                <w:lang w:val="en-AU"/>
              </w:rPr>
              <w:t>How do you evaluate cost when you select services?</w:t>
            </w:r>
          </w:p>
        </w:tc>
        <w:tc>
          <w:tcPr>
            <w:tcW w:w="3087" w:type="dxa"/>
          </w:tcPr>
          <w:p w14:paraId="4CFAE42C" w14:textId="4AC343A4" w:rsidR="006E68F7" w:rsidRDefault="006E68F7" w:rsidP="001751C9">
            <w:pPr>
              <w:ind w:left="0"/>
              <w:cnfStyle w:val="000000100000" w:firstRow="0" w:lastRow="0" w:firstColumn="0" w:lastColumn="0" w:oddVBand="0" w:evenVBand="0" w:oddHBand="1" w:evenHBand="0" w:firstRowFirstColumn="0" w:firstRowLastColumn="0" w:lastRowFirstColumn="0" w:lastRowLastColumn="0"/>
            </w:pPr>
            <w:r>
              <w:t xml:space="preserve">Open source DevOps guidance for Redshift on AWS uses an ec2 instance, Redshift Data warehouse and Git. </w:t>
            </w:r>
            <w:proofErr w:type="spellStart"/>
            <w:r>
              <w:t>Github</w:t>
            </w:r>
            <w:proofErr w:type="spellEnd"/>
            <w:r>
              <w:t xml:space="preserve"> captures and tracks code changes,ec2 instance is used for deploying containers – Jenkins and building image for changed code. Containers allows for packaging Redshift changes and makes them deployable across environments (Dev, </w:t>
            </w:r>
            <w:proofErr w:type="spellStart"/>
            <w:r>
              <w:t>Tst</w:t>
            </w:r>
            <w:proofErr w:type="spellEnd"/>
            <w:r>
              <w:t xml:space="preserve"> and Prod). </w:t>
            </w:r>
            <w:r w:rsidR="00AD1058">
              <w:t>Redshift and ec2 instance are based on on-demand pricing model, with ability to pause and resume based on guidance needs.</w:t>
            </w:r>
          </w:p>
          <w:p w14:paraId="193CD962" w14:textId="77777777" w:rsidR="006E68F7" w:rsidRDefault="006E68F7" w:rsidP="001751C9">
            <w:pPr>
              <w:ind w:left="0"/>
              <w:cnfStyle w:val="000000100000" w:firstRow="0" w:lastRow="0" w:firstColumn="0" w:lastColumn="0" w:oddVBand="0" w:evenVBand="0" w:oddHBand="1" w:evenHBand="0" w:firstRowFirstColumn="0" w:firstRowLastColumn="0" w:lastRowFirstColumn="0" w:lastRowLastColumn="0"/>
            </w:pPr>
          </w:p>
          <w:p w14:paraId="687866FB" w14:textId="186E0752" w:rsidR="009965C9" w:rsidRDefault="00AD1058" w:rsidP="001751C9">
            <w:pPr>
              <w:ind w:left="0"/>
              <w:cnfStyle w:val="000000100000" w:firstRow="0" w:lastRow="0" w:firstColumn="0" w:lastColumn="0" w:oddVBand="0" w:evenVBand="0" w:oddHBand="1" w:evenHBand="0" w:firstRowFirstColumn="0" w:firstRowLastColumn="0" w:lastRowFirstColumn="0" w:lastRowLastColumn="0"/>
            </w:pPr>
            <w:r>
              <w:t>AWS native service guidance for DevOps on Redshift uses code pipeline, ECR and EKS for code deployment. Code pipeline captures code changes and builds the container image, ECR stores the built image for deployment and EKS deploys the container image on a Kubernetes cluster. The deployed container runs like a service to deploy any code changes from code commit. The AWS native service guidance uses serverless service running that need to run when required.</w:t>
            </w:r>
          </w:p>
        </w:tc>
        <w:tc>
          <w:tcPr>
            <w:tcW w:w="1344" w:type="dxa"/>
          </w:tcPr>
          <w:p w14:paraId="674F6197" w14:textId="50A262F1" w:rsidR="009965C9" w:rsidRPr="001751C9" w:rsidRDefault="00000000" w:rsidP="001751C9">
            <w:pPr>
              <w:ind w:left="0"/>
              <w:cnfStyle w:val="000000100000" w:firstRow="0" w:lastRow="0" w:firstColumn="0" w:lastColumn="0" w:oddVBand="0" w:evenVBand="0" w:oddHBand="1" w:evenHBand="0" w:firstRowFirstColumn="0" w:firstRowLastColumn="0" w:lastRowFirstColumn="0" w:lastRowLastColumn="0"/>
              <w:rPr>
                <w:lang w:val="en-AU"/>
              </w:rPr>
            </w:pPr>
            <w:hyperlink r:id="rId7" w:history="1">
              <w:r w:rsidR="006168E6" w:rsidRPr="00F536F6">
                <w:rPr>
                  <w:rStyle w:val="Hyperlink"/>
                </w:rPr>
                <w:t>Cost Effective Resources</w:t>
              </w:r>
            </w:hyperlink>
          </w:p>
        </w:tc>
      </w:tr>
      <w:tr w:rsidR="009965C9" w14:paraId="20010004"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30E81918" w14:textId="77777777" w:rsidR="009965C9" w:rsidRDefault="009965C9" w:rsidP="00276184">
            <w:pPr>
              <w:ind w:left="0"/>
              <w:rPr>
                <w:lang w:val="en-AU"/>
              </w:rPr>
            </w:pPr>
          </w:p>
        </w:tc>
        <w:tc>
          <w:tcPr>
            <w:tcW w:w="3029" w:type="dxa"/>
          </w:tcPr>
          <w:p w14:paraId="53178B14" w14:textId="72680B77" w:rsidR="009965C9" w:rsidRPr="00990339" w:rsidRDefault="009965C9" w:rsidP="00276184">
            <w:pPr>
              <w:ind w:left="0"/>
              <w:cnfStyle w:val="000000000000" w:firstRow="0" w:lastRow="0" w:firstColumn="0" w:lastColumn="0" w:oddVBand="0" w:evenVBand="0" w:oddHBand="0" w:evenHBand="0" w:firstRowFirstColumn="0" w:firstRowLastColumn="0" w:lastRowFirstColumn="0" w:lastRowLastColumn="0"/>
              <w:rPr>
                <w:lang w:val="en-AU"/>
              </w:rPr>
            </w:pPr>
            <w:r w:rsidRPr="001751C9">
              <w:rPr>
                <w:lang w:val="en-AU"/>
              </w:rPr>
              <w:t>How do you plan for data transfer charges?</w:t>
            </w:r>
          </w:p>
        </w:tc>
        <w:tc>
          <w:tcPr>
            <w:tcW w:w="3087" w:type="dxa"/>
          </w:tcPr>
          <w:p w14:paraId="02B7113F" w14:textId="501B905B" w:rsidR="009965C9" w:rsidRDefault="009965C9" w:rsidP="001751C9">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493F648B" w14:textId="6E13A53D" w:rsidR="009965C9" w:rsidRPr="001751C9" w:rsidRDefault="00000000" w:rsidP="001751C9">
            <w:pPr>
              <w:ind w:left="0"/>
              <w:cnfStyle w:val="000000000000" w:firstRow="0" w:lastRow="0" w:firstColumn="0" w:lastColumn="0" w:oddVBand="0" w:evenVBand="0" w:oddHBand="0" w:evenHBand="0" w:firstRowFirstColumn="0" w:firstRowLastColumn="0" w:lastRowFirstColumn="0" w:lastRowLastColumn="0"/>
              <w:rPr>
                <w:lang w:val="en-AU"/>
              </w:rPr>
            </w:pPr>
            <w:hyperlink r:id="rId8" w:history="1">
              <w:r w:rsidR="009965C9" w:rsidRPr="001751C9">
                <w:rPr>
                  <w:rStyle w:val="Hyperlink"/>
                  <w:lang w:val="en-AU"/>
                </w:rPr>
                <w:t>Cost Effective Resources</w:t>
              </w:r>
            </w:hyperlink>
          </w:p>
        </w:tc>
      </w:tr>
      <w:tr w:rsidR="006168E6" w14:paraId="2C4462F7"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C2364A" w14:textId="53C4645D" w:rsidR="006168E6" w:rsidRDefault="006168E6" w:rsidP="00276184">
            <w:pPr>
              <w:ind w:left="0"/>
              <w:rPr>
                <w:lang w:val="en-AU"/>
              </w:rPr>
            </w:pPr>
          </w:p>
        </w:tc>
        <w:tc>
          <w:tcPr>
            <w:tcW w:w="3029" w:type="dxa"/>
          </w:tcPr>
          <w:p w14:paraId="29A96776" w14:textId="24FBF761" w:rsidR="006168E6" w:rsidRPr="001751C9" w:rsidRDefault="006168E6" w:rsidP="00276184">
            <w:pPr>
              <w:ind w:left="0"/>
              <w:cnfStyle w:val="000000100000" w:firstRow="0" w:lastRow="0" w:firstColumn="0" w:lastColumn="0" w:oddVBand="0" w:evenVBand="0" w:oddHBand="1" w:evenHBand="0" w:firstRowFirstColumn="0" w:firstRowLastColumn="0" w:lastRowFirstColumn="0" w:lastRowLastColumn="0"/>
              <w:rPr>
                <w:lang w:val="en-AU"/>
              </w:rPr>
            </w:pPr>
            <w:r w:rsidRPr="00F536F6">
              <w:t>How do you use pricing models to reduce cost?</w:t>
            </w:r>
          </w:p>
        </w:tc>
        <w:tc>
          <w:tcPr>
            <w:tcW w:w="3087" w:type="dxa"/>
          </w:tcPr>
          <w:p w14:paraId="62F2E4A5" w14:textId="4C7DDC68" w:rsidR="006168E6" w:rsidRDefault="006168E6" w:rsidP="001751C9">
            <w:pPr>
              <w:ind w:left="0"/>
              <w:cnfStyle w:val="000000100000" w:firstRow="0" w:lastRow="0" w:firstColumn="0" w:lastColumn="0" w:oddVBand="0" w:evenVBand="0" w:oddHBand="1" w:evenHBand="0" w:firstRowFirstColumn="0" w:firstRowLastColumn="0" w:lastRowFirstColumn="0" w:lastRowLastColumn="0"/>
            </w:pPr>
          </w:p>
        </w:tc>
        <w:tc>
          <w:tcPr>
            <w:tcW w:w="1344" w:type="dxa"/>
          </w:tcPr>
          <w:p w14:paraId="1B3A726C" w14:textId="385F5E76" w:rsidR="006168E6" w:rsidRDefault="00000000" w:rsidP="001751C9">
            <w:pPr>
              <w:ind w:left="0"/>
              <w:cnfStyle w:val="000000100000" w:firstRow="0" w:lastRow="0" w:firstColumn="0" w:lastColumn="0" w:oddVBand="0" w:evenVBand="0" w:oddHBand="1" w:evenHBand="0" w:firstRowFirstColumn="0" w:firstRowLastColumn="0" w:lastRowFirstColumn="0" w:lastRowLastColumn="0"/>
            </w:pPr>
            <w:hyperlink r:id="rId9" w:history="1">
              <w:r w:rsidR="006168E6" w:rsidRPr="00F536F6">
                <w:rPr>
                  <w:rStyle w:val="Hyperlink"/>
                </w:rPr>
                <w:t>Cost Effective Resources</w:t>
              </w:r>
            </w:hyperlink>
          </w:p>
        </w:tc>
      </w:tr>
      <w:tr w:rsidR="009965C9" w14:paraId="104C4D54"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66F60A59" w14:textId="77777777" w:rsidR="009965C9" w:rsidRDefault="009965C9" w:rsidP="00276184">
            <w:pPr>
              <w:ind w:left="0"/>
              <w:rPr>
                <w:lang w:val="en-AU"/>
              </w:rPr>
            </w:pPr>
          </w:p>
        </w:tc>
        <w:tc>
          <w:tcPr>
            <w:tcW w:w="3029" w:type="dxa"/>
          </w:tcPr>
          <w:p w14:paraId="07F7EF06" w14:textId="24D5CAB5" w:rsidR="009965C9" w:rsidRDefault="009965C9" w:rsidP="00276184">
            <w:pPr>
              <w:ind w:left="0"/>
              <w:cnfStyle w:val="000000000000" w:firstRow="0" w:lastRow="0" w:firstColumn="0" w:lastColumn="0" w:oddVBand="0" w:evenVBand="0" w:oddHBand="0" w:evenHBand="0" w:firstRowFirstColumn="0" w:firstRowLastColumn="0" w:lastRowFirstColumn="0" w:lastRowLastColumn="0"/>
              <w:rPr>
                <w:lang w:val="en-AU"/>
              </w:rPr>
            </w:pPr>
            <w:r w:rsidRPr="001751C9">
              <w:rPr>
                <w:lang w:val="en-AU"/>
              </w:rPr>
              <w:t>How does th</w:t>
            </w:r>
            <w:r>
              <w:rPr>
                <w:lang w:val="en-AU"/>
              </w:rPr>
              <w:t>is Guidance</w:t>
            </w:r>
            <w:r w:rsidRPr="001751C9">
              <w:rPr>
                <w:lang w:val="en-AU"/>
              </w:rPr>
              <w:t xml:space="preserve"> scales to continually match the demand </w:t>
            </w:r>
            <w:r w:rsidRPr="001751C9">
              <w:rPr>
                <w:lang w:val="en-AU"/>
              </w:rPr>
              <w:lastRenderedPageBreak/>
              <w:t>and ensure that only the minimum resources required?</w:t>
            </w:r>
          </w:p>
        </w:tc>
        <w:tc>
          <w:tcPr>
            <w:tcW w:w="3087" w:type="dxa"/>
          </w:tcPr>
          <w:p w14:paraId="329C3BE9" w14:textId="3AE44148" w:rsidR="009965C9" w:rsidRDefault="009965C9" w:rsidP="001751C9">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4D9961DE" w14:textId="441D4992" w:rsidR="009965C9" w:rsidRPr="001751C9" w:rsidRDefault="00000000" w:rsidP="001751C9">
            <w:pPr>
              <w:ind w:left="0"/>
              <w:cnfStyle w:val="000000000000" w:firstRow="0" w:lastRow="0" w:firstColumn="0" w:lastColumn="0" w:oddVBand="0" w:evenVBand="0" w:oddHBand="0" w:evenHBand="0" w:firstRowFirstColumn="0" w:firstRowLastColumn="0" w:lastRowFirstColumn="0" w:lastRowLastColumn="0"/>
              <w:rPr>
                <w:lang w:val="en-AU"/>
              </w:rPr>
            </w:pPr>
            <w:hyperlink r:id="rId10" w:history="1">
              <w:r w:rsidR="009965C9" w:rsidRPr="001751C9">
                <w:rPr>
                  <w:rStyle w:val="Hyperlink"/>
                  <w:lang w:val="en-AU"/>
                </w:rPr>
                <w:t xml:space="preserve">Manage Demand and </w:t>
              </w:r>
              <w:r w:rsidR="009965C9" w:rsidRPr="001751C9">
                <w:rPr>
                  <w:rStyle w:val="Hyperlink"/>
                  <w:lang w:val="en-AU"/>
                </w:rPr>
                <w:lastRenderedPageBreak/>
                <w:t>Supply Resources</w:t>
              </w:r>
            </w:hyperlink>
          </w:p>
        </w:tc>
      </w:tr>
      <w:tr w:rsidR="009965C9" w14:paraId="696F67CF"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A18DD6" w14:textId="79562D44" w:rsidR="009965C9" w:rsidRDefault="009965C9" w:rsidP="00276184">
            <w:pPr>
              <w:ind w:left="0"/>
              <w:rPr>
                <w:lang w:val="en-AU"/>
              </w:rPr>
            </w:pPr>
            <w:r>
              <w:rPr>
                <w:lang w:val="en-AU"/>
              </w:rPr>
              <w:t>Security</w:t>
            </w:r>
          </w:p>
        </w:tc>
        <w:tc>
          <w:tcPr>
            <w:tcW w:w="3029" w:type="dxa"/>
          </w:tcPr>
          <w:p w14:paraId="0CCB3F42" w14:textId="4F37F70C" w:rsidR="009965C9" w:rsidRPr="001751C9" w:rsidRDefault="006168E6" w:rsidP="00276184">
            <w:pPr>
              <w:ind w:left="0"/>
              <w:cnfStyle w:val="000000100000" w:firstRow="0" w:lastRow="0" w:firstColumn="0" w:lastColumn="0" w:oddVBand="0" w:evenVBand="0" w:oddHBand="1" w:evenHBand="0" w:firstRowFirstColumn="0" w:firstRowLastColumn="0" w:lastRowFirstColumn="0" w:lastRowLastColumn="0"/>
              <w:rPr>
                <w:lang w:val="en-AU"/>
              </w:rPr>
            </w:pPr>
            <w:r w:rsidRPr="006168E6">
              <w:rPr>
                <w:lang w:val="en-AU"/>
              </w:rPr>
              <w:t>What design decision have been factored for secure Authentication and Authorisation mechanism, for people and machine access in this Guidance?</w:t>
            </w:r>
          </w:p>
        </w:tc>
        <w:tc>
          <w:tcPr>
            <w:tcW w:w="3087" w:type="dxa"/>
          </w:tcPr>
          <w:p w14:paraId="2A695DA1" w14:textId="7BC1D375" w:rsidR="009965C9" w:rsidRDefault="000B74D1" w:rsidP="001751C9">
            <w:pPr>
              <w:ind w:left="0"/>
              <w:cnfStyle w:val="000000100000" w:firstRow="0" w:lastRow="0" w:firstColumn="0" w:lastColumn="0" w:oddVBand="0" w:evenVBand="0" w:oddHBand="1" w:evenHBand="0" w:firstRowFirstColumn="0" w:firstRowLastColumn="0" w:lastRowFirstColumn="0" w:lastRowLastColumn="0"/>
            </w:pPr>
            <w:r>
              <w:t>The guidance uses IAM service with explicit grants to user and services (ec2, Redshift for open source and code pipeline, ECS and EKS). A .</w:t>
            </w:r>
            <w:proofErr w:type="spellStart"/>
            <w:r>
              <w:t>pem</w:t>
            </w:r>
            <w:proofErr w:type="spellEnd"/>
            <w:r>
              <w:t xml:space="preserve"> file is used to sign on to the ec2 instance, passwords are stored and managed using the AWS secret manager</w:t>
            </w:r>
            <w:r w:rsidR="004F325C">
              <w:t xml:space="preserve"> allowing credentials to be audited and rotated automatically. Permissions to services have been granted on a least privilege access model to reduce risk surface.</w:t>
            </w:r>
          </w:p>
        </w:tc>
        <w:tc>
          <w:tcPr>
            <w:tcW w:w="1344" w:type="dxa"/>
          </w:tcPr>
          <w:p w14:paraId="6C468BD5" w14:textId="2EB32A45" w:rsidR="009965C9" w:rsidRDefault="00000000" w:rsidP="001751C9">
            <w:pPr>
              <w:ind w:left="0"/>
              <w:cnfStyle w:val="000000100000" w:firstRow="0" w:lastRow="0" w:firstColumn="0" w:lastColumn="0" w:oddVBand="0" w:evenVBand="0" w:oddHBand="1" w:evenHBand="0" w:firstRowFirstColumn="0" w:firstRowLastColumn="0" w:lastRowFirstColumn="0" w:lastRowLastColumn="0"/>
              <w:rPr>
                <w:lang w:val="en-AU"/>
              </w:rPr>
            </w:pPr>
            <w:hyperlink r:id="rId11" w:history="1">
              <w:r w:rsidR="009965C9" w:rsidRPr="001751C9">
                <w:rPr>
                  <w:rStyle w:val="Hyperlink"/>
                  <w:lang w:val="en-AU"/>
                </w:rPr>
                <w:t>Identity and Access Management</w:t>
              </w:r>
            </w:hyperlink>
          </w:p>
        </w:tc>
      </w:tr>
      <w:tr w:rsidR="009965C9" w14:paraId="6DDBBD77"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0A56BB4A" w14:textId="77777777" w:rsidR="009965C9" w:rsidRDefault="009965C9" w:rsidP="00276184">
            <w:pPr>
              <w:ind w:left="0"/>
              <w:rPr>
                <w:lang w:val="en-AU"/>
              </w:rPr>
            </w:pPr>
          </w:p>
        </w:tc>
        <w:tc>
          <w:tcPr>
            <w:tcW w:w="3029" w:type="dxa"/>
          </w:tcPr>
          <w:p w14:paraId="3C5BB5B0" w14:textId="6216EED8" w:rsidR="009965C9" w:rsidRPr="001751C9" w:rsidRDefault="009965C9" w:rsidP="00276184">
            <w:pPr>
              <w:ind w:left="0"/>
              <w:cnfStyle w:val="000000000000" w:firstRow="0" w:lastRow="0" w:firstColumn="0" w:lastColumn="0" w:oddVBand="0" w:evenVBand="0" w:oddHBand="0" w:evenHBand="0" w:firstRowFirstColumn="0" w:firstRowLastColumn="0" w:lastRowFirstColumn="0" w:lastRowLastColumn="0"/>
              <w:rPr>
                <w:lang w:val="en-AU"/>
              </w:rPr>
            </w:pPr>
            <w:r w:rsidRPr="001751C9">
              <w:rPr>
                <w:lang w:val="en-AU"/>
              </w:rPr>
              <w:t xml:space="preserve">How do you protect </w:t>
            </w:r>
            <w:r>
              <w:rPr>
                <w:lang w:val="en-AU"/>
              </w:rPr>
              <w:t>resources</w:t>
            </w:r>
            <w:r w:rsidRPr="001751C9">
              <w:rPr>
                <w:lang w:val="en-AU"/>
              </w:rPr>
              <w:t xml:space="preserve"> in this </w:t>
            </w:r>
            <w:r>
              <w:rPr>
                <w:lang w:val="en-AU"/>
              </w:rPr>
              <w:t>Guidance</w:t>
            </w:r>
            <w:r w:rsidRPr="001751C9">
              <w:rPr>
                <w:lang w:val="en-AU"/>
              </w:rPr>
              <w:t>?</w:t>
            </w:r>
          </w:p>
        </w:tc>
        <w:tc>
          <w:tcPr>
            <w:tcW w:w="3087" w:type="dxa"/>
          </w:tcPr>
          <w:p w14:paraId="696F9414" w14:textId="2881D58F" w:rsidR="009965C9" w:rsidRDefault="009965C9" w:rsidP="001751C9">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2555F66F" w14:textId="2739A4AF" w:rsidR="009965C9" w:rsidRDefault="00000000" w:rsidP="001751C9">
            <w:pPr>
              <w:ind w:left="0"/>
              <w:cnfStyle w:val="000000000000" w:firstRow="0" w:lastRow="0" w:firstColumn="0" w:lastColumn="0" w:oddVBand="0" w:evenVBand="0" w:oddHBand="0" w:evenHBand="0" w:firstRowFirstColumn="0" w:firstRowLastColumn="0" w:lastRowFirstColumn="0" w:lastRowLastColumn="0"/>
              <w:rPr>
                <w:lang w:val="en-AU"/>
              </w:rPr>
            </w:pPr>
            <w:hyperlink r:id="rId12" w:history="1">
              <w:r w:rsidR="009965C9" w:rsidRPr="001751C9">
                <w:rPr>
                  <w:rStyle w:val="Hyperlink"/>
                  <w:lang w:val="en-AU"/>
                </w:rPr>
                <w:t>Infrastructure Protection</w:t>
              </w:r>
            </w:hyperlink>
          </w:p>
        </w:tc>
      </w:tr>
      <w:tr w:rsidR="009965C9" w14:paraId="178B248E"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55C6C" w14:textId="77777777" w:rsidR="009965C9" w:rsidRDefault="009965C9" w:rsidP="00276184">
            <w:pPr>
              <w:ind w:left="0"/>
              <w:rPr>
                <w:lang w:val="en-AU"/>
              </w:rPr>
            </w:pPr>
          </w:p>
        </w:tc>
        <w:tc>
          <w:tcPr>
            <w:tcW w:w="3029" w:type="dxa"/>
          </w:tcPr>
          <w:p w14:paraId="5A878E06" w14:textId="4E042E11" w:rsidR="009965C9" w:rsidRPr="001751C9" w:rsidRDefault="009965C9" w:rsidP="00276184">
            <w:pPr>
              <w:ind w:left="0"/>
              <w:cnfStyle w:val="000000100000" w:firstRow="0" w:lastRow="0" w:firstColumn="0" w:lastColumn="0" w:oddVBand="0" w:evenVBand="0" w:oddHBand="1" w:evenHBand="0" w:firstRowFirstColumn="0" w:firstRowLastColumn="0" w:lastRowFirstColumn="0" w:lastRowLastColumn="0"/>
              <w:rPr>
                <w:lang w:val="en-AU"/>
              </w:rPr>
            </w:pPr>
            <w:r>
              <w:rPr>
                <w:lang w:val="en-AU"/>
              </w:rPr>
              <w:t>How do you protect data in this Guidance?</w:t>
            </w:r>
          </w:p>
        </w:tc>
        <w:tc>
          <w:tcPr>
            <w:tcW w:w="3087" w:type="dxa"/>
          </w:tcPr>
          <w:p w14:paraId="6437894F" w14:textId="4A75C3A4" w:rsidR="009965C9" w:rsidRDefault="000561CB" w:rsidP="001751C9">
            <w:pPr>
              <w:ind w:left="0"/>
              <w:cnfStyle w:val="000000100000" w:firstRow="0" w:lastRow="0" w:firstColumn="0" w:lastColumn="0" w:oddVBand="0" w:evenVBand="0" w:oddHBand="1" w:evenHBand="0" w:firstRowFirstColumn="0" w:firstRowLastColumn="0" w:lastRowFirstColumn="0" w:lastRowLastColumn="0"/>
            </w:pPr>
            <w:r>
              <w:t xml:space="preserve">Data (configuration) has been classified as public (based on sensitivity). Data encryption </w:t>
            </w:r>
            <w:r>
              <w:t>AES</w:t>
            </w:r>
            <w:r>
              <w:t xml:space="preserve">-256 </w:t>
            </w:r>
            <w:r>
              <w:t>is used to protect data at rest and data in flight</w:t>
            </w:r>
            <w:r>
              <w:t xml:space="preserve"> making it unintelligible to unauthorized access.</w:t>
            </w:r>
          </w:p>
        </w:tc>
        <w:tc>
          <w:tcPr>
            <w:tcW w:w="1344" w:type="dxa"/>
          </w:tcPr>
          <w:p w14:paraId="1D606EE6" w14:textId="7890C08B" w:rsidR="009965C9" w:rsidRDefault="00000000" w:rsidP="001751C9">
            <w:pPr>
              <w:ind w:left="0"/>
              <w:cnfStyle w:val="000000100000" w:firstRow="0" w:lastRow="0" w:firstColumn="0" w:lastColumn="0" w:oddVBand="0" w:evenVBand="0" w:oddHBand="1" w:evenHBand="0" w:firstRowFirstColumn="0" w:firstRowLastColumn="0" w:lastRowFirstColumn="0" w:lastRowLastColumn="0"/>
              <w:rPr>
                <w:lang w:val="en-AU"/>
              </w:rPr>
            </w:pPr>
            <w:hyperlink r:id="rId13" w:history="1">
              <w:r w:rsidR="009965C9" w:rsidRPr="001751C9">
                <w:rPr>
                  <w:rStyle w:val="Hyperlink"/>
                  <w:lang w:val="en-AU"/>
                </w:rPr>
                <w:t>Data Protection</w:t>
              </w:r>
            </w:hyperlink>
          </w:p>
        </w:tc>
      </w:tr>
      <w:tr w:rsidR="009965C9" w14:paraId="456A422D"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02EB809F" w14:textId="65A484DF" w:rsidR="009965C9" w:rsidRDefault="009965C9" w:rsidP="00276184">
            <w:pPr>
              <w:ind w:left="0"/>
              <w:rPr>
                <w:lang w:val="en-AU"/>
              </w:rPr>
            </w:pPr>
            <w:r>
              <w:rPr>
                <w:lang w:val="en-AU"/>
              </w:rPr>
              <w:t>Reliability</w:t>
            </w:r>
          </w:p>
        </w:tc>
        <w:tc>
          <w:tcPr>
            <w:tcW w:w="3029" w:type="dxa"/>
          </w:tcPr>
          <w:p w14:paraId="1FB20597" w14:textId="6A9D4E1F" w:rsidR="009965C9" w:rsidRDefault="006168E6" w:rsidP="00276184">
            <w:pPr>
              <w:ind w:left="0"/>
              <w:cnfStyle w:val="000000000000" w:firstRow="0" w:lastRow="0" w:firstColumn="0" w:lastColumn="0" w:oddVBand="0" w:evenVBand="0" w:oddHBand="0" w:evenHBand="0" w:firstRowFirstColumn="0" w:firstRowLastColumn="0" w:lastRowFirstColumn="0" w:lastRowLastColumn="0"/>
              <w:rPr>
                <w:lang w:val="en-AU"/>
              </w:rPr>
            </w:pPr>
            <w:r w:rsidRPr="006168E6">
              <w:rPr>
                <w:lang w:val="en-AU"/>
              </w:rPr>
              <w:t>How does this Guidance implement a highly available network topology?</w:t>
            </w:r>
          </w:p>
        </w:tc>
        <w:tc>
          <w:tcPr>
            <w:tcW w:w="3087" w:type="dxa"/>
          </w:tcPr>
          <w:p w14:paraId="050174E9" w14:textId="0516A9CD" w:rsidR="009965C9" w:rsidRDefault="009965C9" w:rsidP="001751C9">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0B8D43AF" w14:textId="419B7C6F" w:rsidR="009965C9" w:rsidRDefault="00000000" w:rsidP="001751C9">
            <w:pPr>
              <w:ind w:left="0"/>
              <w:cnfStyle w:val="000000000000" w:firstRow="0" w:lastRow="0" w:firstColumn="0" w:lastColumn="0" w:oddVBand="0" w:evenVBand="0" w:oddHBand="0" w:evenHBand="0" w:firstRowFirstColumn="0" w:firstRowLastColumn="0" w:lastRowFirstColumn="0" w:lastRowLastColumn="0"/>
              <w:rPr>
                <w:lang w:val="en-AU"/>
              </w:rPr>
            </w:pPr>
            <w:hyperlink r:id="rId14" w:history="1">
              <w:r w:rsidR="009965C9" w:rsidRPr="00A7772F">
                <w:rPr>
                  <w:rStyle w:val="Hyperlink"/>
                  <w:lang w:val="en-AU"/>
                </w:rPr>
                <w:t>Foundation</w:t>
              </w:r>
            </w:hyperlink>
          </w:p>
        </w:tc>
      </w:tr>
      <w:tr w:rsidR="006168E6" w14:paraId="5E404398"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B69348" w14:textId="77777777" w:rsidR="006168E6" w:rsidRDefault="006168E6" w:rsidP="00276184">
            <w:pPr>
              <w:ind w:left="0"/>
              <w:rPr>
                <w:lang w:val="en-AU"/>
              </w:rPr>
            </w:pPr>
          </w:p>
        </w:tc>
        <w:tc>
          <w:tcPr>
            <w:tcW w:w="3029" w:type="dxa"/>
          </w:tcPr>
          <w:p w14:paraId="453CEADA" w14:textId="626DF895" w:rsidR="006168E6" w:rsidRPr="006168E6" w:rsidRDefault="006168E6" w:rsidP="00276184">
            <w:pPr>
              <w:ind w:left="0"/>
              <w:cnfStyle w:val="000000100000" w:firstRow="0" w:lastRow="0" w:firstColumn="0" w:lastColumn="0" w:oddVBand="0" w:evenVBand="0" w:oddHBand="1" w:evenHBand="0" w:firstRowFirstColumn="0" w:firstRowLastColumn="0" w:lastRowFirstColumn="0" w:lastRowLastColumn="0"/>
              <w:rPr>
                <w:lang w:val="en-AU"/>
              </w:rPr>
            </w:pPr>
            <w:r w:rsidRPr="00E77A02">
              <w:t>Are there any limits or constraints that may affect reliability, that the implementer needs to be aware of?</w:t>
            </w:r>
          </w:p>
        </w:tc>
        <w:tc>
          <w:tcPr>
            <w:tcW w:w="3087" w:type="dxa"/>
          </w:tcPr>
          <w:p w14:paraId="4D0A81CA" w14:textId="3B99D543" w:rsidR="006168E6" w:rsidRDefault="006168E6" w:rsidP="001751C9">
            <w:pPr>
              <w:ind w:left="0"/>
              <w:cnfStyle w:val="000000100000" w:firstRow="0" w:lastRow="0" w:firstColumn="0" w:lastColumn="0" w:oddVBand="0" w:evenVBand="0" w:oddHBand="1" w:evenHBand="0" w:firstRowFirstColumn="0" w:firstRowLastColumn="0" w:lastRowFirstColumn="0" w:lastRowLastColumn="0"/>
            </w:pPr>
          </w:p>
        </w:tc>
        <w:tc>
          <w:tcPr>
            <w:tcW w:w="1344" w:type="dxa"/>
          </w:tcPr>
          <w:p w14:paraId="2721FEFF" w14:textId="23537363" w:rsidR="006168E6" w:rsidRDefault="00000000" w:rsidP="001751C9">
            <w:pPr>
              <w:ind w:left="0"/>
              <w:cnfStyle w:val="000000100000" w:firstRow="0" w:lastRow="0" w:firstColumn="0" w:lastColumn="0" w:oddVBand="0" w:evenVBand="0" w:oddHBand="1" w:evenHBand="0" w:firstRowFirstColumn="0" w:firstRowLastColumn="0" w:lastRowFirstColumn="0" w:lastRowLastColumn="0"/>
            </w:pPr>
            <w:hyperlink r:id="rId15" w:history="1">
              <w:r w:rsidR="006168E6" w:rsidRPr="00A7772F">
                <w:rPr>
                  <w:rStyle w:val="Hyperlink"/>
                  <w:lang w:val="en-AU"/>
                </w:rPr>
                <w:t>Foundation</w:t>
              </w:r>
            </w:hyperlink>
          </w:p>
        </w:tc>
      </w:tr>
      <w:tr w:rsidR="009965C9" w14:paraId="1D9FE266"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27E21017" w14:textId="77777777" w:rsidR="009965C9" w:rsidRDefault="009965C9" w:rsidP="00276184">
            <w:pPr>
              <w:ind w:left="0"/>
              <w:rPr>
                <w:lang w:val="en-AU"/>
              </w:rPr>
            </w:pPr>
          </w:p>
        </w:tc>
        <w:tc>
          <w:tcPr>
            <w:tcW w:w="3029" w:type="dxa"/>
          </w:tcPr>
          <w:p w14:paraId="268FF861" w14:textId="3E257374" w:rsidR="009965C9" w:rsidRDefault="006168E6" w:rsidP="00276184">
            <w:pPr>
              <w:ind w:left="0"/>
              <w:cnfStyle w:val="000000000000" w:firstRow="0" w:lastRow="0" w:firstColumn="0" w:lastColumn="0" w:oddVBand="0" w:evenVBand="0" w:oddHBand="0" w:evenHBand="0" w:firstRowFirstColumn="0" w:firstRowLastColumn="0" w:lastRowFirstColumn="0" w:lastRowLastColumn="0"/>
              <w:rPr>
                <w:lang w:val="en-AU"/>
              </w:rPr>
            </w:pPr>
            <w:r w:rsidRPr="006168E6">
              <w:rPr>
                <w:lang w:val="en-AU"/>
              </w:rPr>
              <w:t>How does this Guidance implement a reliable application-level architecture? (</w:t>
            </w:r>
            <w:proofErr w:type="gramStart"/>
            <w:r w:rsidRPr="006168E6">
              <w:rPr>
                <w:lang w:val="en-AU"/>
              </w:rPr>
              <w:t>for</w:t>
            </w:r>
            <w:proofErr w:type="gramEnd"/>
            <w:r w:rsidRPr="006168E6">
              <w:rPr>
                <w:lang w:val="en-AU"/>
              </w:rPr>
              <w:t xml:space="preserve"> example: loosely coupled dependencies, throttling, retry limits, stateless compute)</w:t>
            </w:r>
          </w:p>
        </w:tc>
        <w:tc>
          <w:tcPr>
            <w:tcW w:w="3087" w:type="dxa"/>
          </w:tcPr>
          <w:p w14:paraId="1A3529F4" w14:textId="3151DF7A" w:rsidR="009965C9" w:rsidRDefault="00273E4E" w:rsidP="001751C9">
            <w:pPr>
              <w:ind w:left="0"/>
              <w:cnfStyle w:val="000000000000" w:firstRow="0" w:lastRow="0" w:firstColumn="0" w:lastColumn="0" w:oddVBand="0" w:evenVBand="0" w:oddHBand="0" w:evenHBand="0" w:firstRowFirstColumn="0" w:firstRowLastColumn="0" w:lastRowFirstColumn="0" w:lastRowLastColumn="0"/>
            </w:pPr>
            <w:r>
              <w:t>DevOps for Redshift uses purpose built AWS services – ec2, Redshift, code pipeline, EKS and ECS to create a loosely coupled yet tightly integrated architecture. The state of application is stored in code repository (</w:t>
            </w:r>
            <w:proofErr w:type="spellStart"/>
            <w:r>
              <w:t>Github</w:t>
            </w:r>
            <w:proofErr w:type="spellEnd"/>
            <w:r>
              <w:t>, code pipeline) to provide restart ability and stateless compute.</w:t>
            </w:r>
            <w:r w:rsidR="00F7287B">
              <w:t xml:space="preserve"> </w:t>
            </w:r>
          </w:p>
        </w:tc>
        <w:tc>
          <w:tcPr>
            <w:tcW w:w="1344" w:type="dxa"/>
          </w:tcPr>
          <w:p w14:paraId="7C3879A6" w14:textId="23EEC62B" w:rsidR="009965C9" w:rsidRDefault="00000000" w:rsidP="001751C9">
            <w:pPr>
              <w:ind w:left="0"/>
              <w:cnfStyle w:val="000000000000" w:firstRow="0" w:lastRow="0" w:firstColumn="0" w:lastColumn="0" w:oddVBand="0" w:evenVBand="0" w:oddHBand="0" w:evenHBand="0" w:firstRowFirstColumn="0" w:firstRowLastColumn="0" w:lastRowFirstColumn="0" w:lastRowLastColumn="0"/>
              <w:rPr>
                <w:lang w:val="en-AU"/>
              </w:rPr>
            </w:pPr>
            <w:hyperlink r:id="rId16" w:history="1">
              <w:r w:rsidR="009965C9" w:rsidRPr="00A7772F">
                <w:rPr>
                  <w:rStyle w:val="Hyperlink"/>
                  <w:lang w:val="en-AU"/>
                </w:rPr>
                <w:t>Arc</w:t>
              </w:r>
              <w:r w:rsidR="009965C9" w:rsidRPr="00A7772F">
                <w:rPr>
                  <w:rStyle w:val="Hyperlink"/>
                  <w:lang w:val="en-AU"/>
                </w:rPr>
                <w:t>h</w:t>
              </w:r>
              <w:r w:rsidR="009965C9" w:rsidRPr="00A7772F">
                <w:rPr>
                  <w:rStyle w:val="Hyperlink"/>
                  <w:lang w:val="en-AU"/>
                </w:rPr>
                <w:t>itecture</w:t>
              </w:r>
            </w:hyperlink>
          </w:p>
        </w:tc>
      </w:tr>
      <w:tr w:rsidR="009965C9" w14:paraId="19448A4A"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5EF80" w14:textId="77777777" w:rsidR="009965C9" w:rsidRDefault="009965C9" w:rsidP="00276184">
            <w:pPr>
              <w:ind w:left="0"/>
              <w:rPr>
                <w:lang w:val="en-AU"/>
              </w:rPr>
            </w:pPr>
          </w:p>
        </w:tc>
        <w:tc>
          <w:tcPr>
            <w:tcW w:w="3029" w:type="dxa"/>
          </w:tcPr>
          <w:p w14:paraId="76D1E1A2" w14:textId="2A2920A8" w:rsidR="009965C9" w:rsidRDefault="006168E6" w:rsidP="00276184">
            <w:pPr>
              <w:ind w:left="0"/>
              <w:cnfStyle w:val="000000100000" w:firstRow="0" w:lastRow="0" w:firstColumn="0" w:lastColumn="0" w:oddVBand="0" w:evenVBand="0" w:oddHBand="1" w:evenHBand="0" w:firstRowFirstColumn="0" w:firstRowLastColumn="0" w:lastRowFirstColumn="0" w:lastRowLastColumn="0"/>
              <w:rPr>
                <w:lang w:val="en-AU"/>
              </w:rPr>
            </w:pPr>
            <w:r w:rsidRPr="006168E6">
              <w:rPr>
                <w:lang w:val="en-AU"/>
              </w:rPr>
              <w:t>How does this Guidance implement logs and metrics and send notifications when thresholds are crossed or significant events occur?</w:t>
            </w:r>
          </w:p>
        </w:tc>
        <w:tc>
          <w:tcPr>
            <w:tcW w:w="3087" w:type="dxa"/>
          </w:tcPr>
          <w:p w14:paraId="37252928" w14:textId="4381E0CC" w:rsidR="009965C9" w:rsidRDefault="00273E4E" w:rsidP="001751C9">
            <w:pPr>
              <w:ind w:left="0"/>
              <w:cnfStyle w:val="000000100000" w:firstRow="0" w:lastRow="0" w:firstColumn="0" w:lastColumn="0" w:oddVBand="0" w:evenVBand="0" w:oddHBand="1" w:evenHBand="0" w:firstRowFirstColumn="0" w:firstRowLastColumn="0" w:lastRowFirstColumn="0" w:lastRowLastColumn="0"/>
            </w:pPr>
            <w:r>
              <w:t xml:space="preserve">Logs and metrics for services are captured in cloud watch log groups. The events are persisted for performance monitoring and troubleshooting. </w:t>
            </w:r>
          </w:p>
        </w:tc>
        <w:tc>
          <w:tcPr>
            <w:tcW w:w="1344" w:type="dxa"/>
          </w:tcPr>
          <w:p w14:paraId="6CC9EAE0" w14:textId="04973050" w:rsidR="009965C9" w:rsidRDefault="00000000" w:rsidP="001751C9">
            <w:pPr>
              <w:ind w:left="0"/>
              <w:cnfStyle w:val="000000100000" w:firstRow="0" w:lastRow="0" w:firstColumn="0" w:lastColumn="0" w:oddVBand="0" w:evenVBand="0" w:oddHBand="1" w:evenHBand="0" w:firstRowFirstColumn="0" w:firstRowLastColumn="0" w:lastRowFirstColumn="0" w:lastRowLastColumn="0"/>
              <w:rPr>
                <w:lang w:val="en-AU"/>
              </w:rPr>
            </w:pPr>
            <w:hyperlink r:id="rId17" w:history="1">
              <w:r w:rsidR="009965C9" w:rsidRPr="00A7772F">
                <w:rPr>
                  <w:rStyle w:val="Hyperlink"/>
                  <w:lang w:val="en-AU"/>
                </w:rPr>
                <w:t>Change Manag</w:t>
              </w:r>
              <w:r w:rsidR="009965C9" w:rsidRPr="00A7772F">
                <w:rPr>
                  <w:rStyle w:val="Hyperlink"/>
                  <w:lang w:val="en-AU"/>
                </w:rPr>
                <w:t>e</w:t>
              </w:r>
              <w:r w:rsidR="009965C9" w:rsidRPr="00A7772F">
                <w:rPr>
                  <w:rStyle w:val="Hyperlink"/>
                  <w:lang w:val="en-AU"/>
                </w:rPr>
                <w:t>ment</w:t>
              </w:r>
            </w:hyperlink>
          </w:p>
        </w:tc>
      </w:tr>
      <w:tr w:rsidR="006168E6" w14:paraId="0421FC75"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30E15B72" w14:textId="77777777" w:rsidR="006168E6" w:rsidRDefault="006168E6" w:rsidP="006168E6">
            <w:pPr>
              <w:ind w:left="0"/>
              <w:rPr>
                <w:lang w:val="en-AU"/>
              </w:rPr>
            </w:pPr>
          </w:p>
        </w:tc>
        <w:tc>
          <w:tcPr>
            <w:tcW w:w="3029" w:type="dxa"/>
          </w:tcPr>
          <w:p w14:paraId="507DF303" w14:textId="3AB4AECF" w:rsidR="006168E6" w:rsidRPr="006168E6" w:rsidRDefault="006168E6" w:rsidP="006168E6">
            <w:pPr>
              <w:ind w:left="0"/>
              <w:cnfStyle w:val="000000000000" w:firstRow="0" w:lastRow="0" w:firstColumn="0" w:lastColumn="0" w:oddVBand="0" w:evenVBand="0" w:oddHBand="0" w:evenHBand="0" w:firstRowFirstColumn="0" w:firstRowLastColumn="0" w:lastRowFirstColumn="0" w:lastRowLastColumn="0"/>
              <w:rPr>
                <w:lang w:val="en-AU"/>
              </w:rPr>
            </w:pPr>
            <w:r w:rsidRPr="006168E6">
              <w:rPr>
                <w:lang w:val="en-AU"/>
              </w:rPr>
              <w:t>How does this Guidance adapt to changes imposed on it, such as changes in demand?</w:t>
            </w:r>
          </w:p>
        </w:tc>
        <w:tc>
          <w:tcPr>
            <w:tcW w:w="3087" w:type="dxa"/>
          </w:tcPr>
          <w:p w14:paraId="0AE0A8B0" w14:textId="283D6841" w:rsidR="006168E6" w:rsidRDefault="006168E6" w:rsidP="006168E6">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67B41F4F" w14:textId="76DD3285" w:rsidR="006168E6" w:rsidRDefault="00000000" w:rsidP="006168E6">
            <w:pPr>
              <w:ind w:left="0"/>
              <w:cnfStyle w:val="000000000000" w:firstRow="0" w:lastRow="0" w:firstColumn="0" w:lastColumn="0" w:oddVBand="0" w:evenVBand="0" w:oddHBand="0" w:evenHBand="0" w:firstRowFirstColumn="0" w:firstRowLastColumn="0" w:lastRowFirstColumn="0" w:lastRowLastColumn="0"/>
            </w:pPr>
            <w:hyperlink r:id="rId18" w:history="1">
              <w:r w:rsidR="006168E6" w:rsidRPr="00A7772F">
                <w:rPr>
                  <w:rStyle w:val="Hyperlink"/>
                  <w:lang w:val="en-AU"/>
                </w:rPr>
                <w:t>Change Management</w:t>
              </w:r>
            </w:hyperlink>
          </w:p>
        </w:tc>
      </w:tr>
      <w:tr w:rsidR="006168E6" w14:paraId="37CD4F26"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DF32C6" w14:textId="77777777" w:rsidR="006168E6" w:rsidRDefault="006168E6" w:rsidP="006168E6">
            <w:pPr>
              <w:ind w:left="0"/>
              <w:rPr>
                <w:lang w:val="en-AU"/>
              </w:rPr>
            </w:pPr>
          </w:p>
        </w:tc>
        <w:tc>
          <w:tcPr>
            <w:tcW w:w="3029" w:type="dxa"/>
          </w:tcPr>
          <w:p w14:paraId="14AB9CD1" w14:textId="4035DE1F" w:rsidR="006168E6" w:rsidRPr="006168E6" w:rsidRDefault="006168E6" w:rsidP="006168E6">
            <w:pPr>
              <w:ind w:left="0"/>
              <w:cnfStyle w:val="000000100000" w:firstRow="0" w:lastRow="0" w:firstColumn="0" w:lastColumn="0" w:oddVBand="0" w:evenVBand="0" w:oddHBand="1" w:evenHBand="0" w:firstRowFirstColumn="0" w:firstRowLastColumn="0" w:lastRowFirstColumn="0" w:lastRowLastColumn="0"/>
              <w:rPr>
                <w:lang w:val="en-AU"/>
              </w:rPr>
            </w:pPr>
            <w:r w:rsidRPr="006168E6">
              <w:rPr>
                <w:lang w:val="en-AU"/>
              </w:rPr>
              <w:t>How does this Guidance implement required changes such as deployments and configuration changes?</w:t>
            </w:r>
          </w:p>
        </w:tc>
        <w:tc>
          <w:tcPr>
            <w:tcW w:w="3087" w:type="dxa"/>
          </w:tcPr>
          <w:p w14:paraId="16ABAAF6" w14:textId="62CAA421" w:rsidR="006168E6" w:rsidRDefault="00273E4E" w:rsidP="006168E6">
            <w:pPr>
              <w:ind w:left="0"/>
              <w:cnfStyle w:val="000000100000" w:firstRow="0" w:lastRow="0" w:firstColumn="0" w:lastColumn="0" w:oddVBand="0" w:evenVBand="0" w:oddHBand="1" w:evenHBand="0" w:firstRowFirstColumn="0" w:firstRowLastColumn="0" w:lastRowFirstColumn="0" w:lastRowLastColumn="0"/>
            </w:pPr>
            <w:r>
              <w:t xml:space="preserve">DDL (Data Definition Language) </w:t>
            </w:r>
            <w:r w:rsidR="005F55C0">
              <w:t>,</w:t>
            </w:r>
            <w:r>
              <w:t xml:space="preserve">DML (Data </w:t>
            </w:r>
            <w:r w:rsidR="005F55C0">
              <w:t>manipulation</w:t>
            </w:r>
            <w:r>
              <w:t xml:space="preserve"> language) and configuration changes are captured using AWS code commit and </w:t>
            </w:r>
            <w:proofErr w:type="spellStart"/>
            <w:r>
              <w:t>Github</w:t>
            </w:r>
            <w:proofErr w:type="spellEnd"/>
            <w:r>
              <w:t xml:space="preserve">. </w:t>
            </w:r>
            <w:r w:rsidR="005F55C0">
              <w:t xml:space="preserve">Each change is captured as a separate branch thereby providing ability to </w:t>
            </w:r>
            <w:proofErr w:type="spellStart"/>
            <w:r w:rsidR="005F55C0">
              <w:t>rollbackwards</w:t>
            </w:r>
            <w:proofErr w:type="spellEnd"/>
            <w:r w:rsidR="005F55C0">
              <w:t xml:space="preserve"> and forwards based </w:t>
            </w:r>
            <w:r w:rsidR="005F55C0">
              <w:lastRenderedPageBreak/>
              <w:t>on application version requirements.</w:t>
            </w:r>
          </w:p>
        </w:tc>
        <w:tc>
          <w:tcPr>
            <w:tcW w:w="1344" w:type="dxa"/>
          </w:tcPr>
          <w:p w14:paraId="52CA5936" w14:textId="78B3AD31" w:rsidR="006168E6" w:rsidRDefault="00000000" w:rsidP="006168E6">
            <w:pPr>
              <w:ind w:left="0"/>
              <w:cnfStyle w:val="000000100000" w:firstRow="0" w:lastRow="0" w:firstColumn="0" w:lastColumn="0" w:oddVBand="0" w:evenVBand="0" w:oddHBand="1" w:evenHBand="0" w:firstRowFirstColumn="0" w:firstRowLastColumn="0" w:lastRowFirstColumn="0" w:lastRowLastColumn="0"/>
            </w:pPr>
            <w:hyperlink r:id="rId19" w:history="1">
              <w:r w:rsidR="006168E6" w:rsidRPr="00A7772F">
                <w:rPr>
                  <w:rStyle w:val="Hyperlink"/>
                  <w:lang w:val="en-AU"/>
                </w:rPr>
                <w:t>Change Management</w:t>
              </w:r>
            </w:hyperlink>
          </w:p>
        </w:tc>
      </w:tr>
      <w:tr w:rsidR="006168E6" w14:paraId="5C157C4F"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12583567" w14:textId="77777777" w:rsidR="006168E6" w:rsidRDefault="006168E6" w:rsidP="006168E6">
            <w:pPr>
              <w:ind w:left="0"/>
              <w:rPr>
                <w:lang w:val="en-AU"/>
              </w:rPr>
            </w:pPr>
          </w:p>
        </w:tc>
        <w:tc>
          <w:tcPr>
            <w:tcW w:w="3029" w:type="dxa"/>
          </w:tcPr>
          <w:p w14:paraId="5D057A12" w14:textId="3F5BD1E2" w:rsidR="006168E6" w:rsidRDefault="00C26B77" w:rsidP="006168E6">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How does this Guidance implement data backup and recovery?</w:t>
            </w:r>
          </w:p>
        </w:tc>
        <w:tc>
          <w:tcPr>
            <w:tcW w:w="3087" w:type="dxa"/>
          </w:tcPr>
          <w:p w14:paraId="0D988CA8" w14:textId="365AD906" w:rsidR="006168E6" w:rsidRDefault="005F55C0" w:rsidP="006168E6">
            <w:pPr>
              <w:ind w:left="0"/>
              <w:cnfStyle w:val="000000000000" w:firstRow="0" w:lastRow="0" w:firstColumn="0" w:lastColumn="0" w:oddVBand="0" w:evenVBand="0" w:oddHBand="0" w:evenHBand="0" w:firstRowFirstColumn="0" w:firstRowLastColumn="0" w:lastRowFirstColumn="0" w:lastRowLastColumn="0"/>
            </w:pPr>
            <w:r>
              <w:t>Guidance uses s3 to store configurations providing 99.999% availability. EC2 instance , ECS and EKS are used for building and running container instance, have no configuration stored locally. The application is re-deployable in other regions by copying the s3 configuration and creating a new ec2/EKS cluster.</w:t>
            </w:r>
          </w:p>
        </w:tc>
        <w:tc>
          <w:tcPr>
            <w:tcW w:w="1344" w:type="dxa"/>
          </w:tcPr>
          <w:p w14:paraId="3628F395" w14:textId="27A8B0EF" w:rsidR="006168E6" w:rsidRDefault="00000000" w:rsidP="006168E6">
            <w:pPr>
              <w:ind w:left="0"/>
              <w:cnfStyle w:val="000000000000" w:firstRow="0" w:lastRow="0" w:firstColumn="0" w:lastColumn="0" w:oddVBand="0" w:evenVBand="0" w:oddHBand="0" w:evenHBand="0" w:firstRowFirstColumn="0" w:firstRowLastColumn="0" w:lastRowFirstColumn="0" w:lastRowLastColumn="0"/>
              <w:rPr>
                <w:lang w:val="en-AU"/>
              </w:rPr>
            </w:pPr>
            <w:hyperlink r:id="rId20" w:history="1">
              <w:r w:rsidR="006168E6" w:rsidRPr="00A7772F">
                <w:rPr>
                  <w:rStyle w:val="Hyperlink"/>
                  <w:lang w:val="en-AU"/>
                </w:rPr>
                <w:t>Fa</w:t>
              </w:r>
              <w:r w:rsidR="006168E6" w:rsidRPr="00A7772F">
                <w:rPr>
                  <w:rStyle w:val="Hyperlink"/>
                  <w:lang w:val="en-AU"/>
                </w:rPr>
                <w:t>i</w:t>
              </w:r>
              <w:r w:rsidR="006168E6" w:rsidRPr="00A7772F">
                <w:rPr>
                  <w:rStyle w:val="Hyperlink"/>
                  <w:lang w:val="en-AU"/>
                </w:rPr>
                <w:t>lure Management</w:t>
              </w:r>
            </w:hyperlink>
          </w:p>
        </w:tc>
      </w:tr>
      <w:tr w:rsidR="00C26B77" w14:paraId="35176666"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4C3681" w14:textId="77777777" w:rsidR="00C26B77" w:rsidRDefault="00C26B77" w:rsidP="00C26B77">
            <w:pPr>
              <w:ind w:left="0"/>
              <w:rPr>
                <w:lang w:val="en-AU"/>
              </w:rPr>
            </w:pPr>
          </w:p>
        </w:tc>
        <w:tc>
          <w:tcPr>
            <w:tcW w:w="3029" w:type="dxa"/>
          </w:tcPr>
          <w:p w14:paraId="04D3B93A" w14:textId="1B7C4A51" w:rsidR="00C26B77" w:rsidRPr="00C26B77"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C26B77">
              <w:rPr>
                <w:lang w:val="en-AU"/>
              </w:rPr>
              <w:t>How does this Guidance implement resilience to failures?</w:t>
            </w:r>
          </w:p>
        </w:tc>
        <w:tc>
          <w:tcPr>
            <w:tcW w:w="3087" w:type="dxa"/>
          </w:tcPr>
          <w:p w14:paraId="497588B0" w14:textId="15AD6D72" w:rsidR="00C26B77" w:rsidRDefault="005F55C0" w:rsidP="00C26B77">
            <w:pPr>
              <w:ind w:left="0"/>
              <w:cnfStyle w:val="000000100000" w:firstRow="0" w:lastRow="0" w:firstColumn="0" w:lastColumn="0" w:oddVBand="0" w:evenVBand="0" w:oddHBand="1" w:evenHBand="0" w:firstRowFirstColumn="0" w:firstRowLastColumn="0" w:lastRowFirstColumn="0" w:lastRowLastColumn="0"/>
            </w:pPr>
            <w:r>
              <w:t xml:space="preserve">S3 is used to maintain resiliency. DevOps guidance maintains a pointer to the last executed DDL/DML statement, this checkpointing in s3 allows the application to restart from the last recovery point. </w:t>
            </w:r>
          </w:p>
        </w:tc>
        <w:tc>
          <w:tcPr>
            <w:tcW w:w="1344" w:type="dxa"/>
          </w:tcPr>
          <w:p w14:paraId="3D099EA1" w14:textId="5F661E73" w:rsidR="00C26B77" w:rsidRDefault="00000000" w:rsidP="00C26B77">
            <w:pPr>
              <w:ind w:left="0"/>
              <w:cnfStyle w:val="000000100000" w:firstRow="0" w:lastRow="0" w:firstColumn="0" w:lastColumn="0" w:oddVBand="0" w:evenVBand="0" w:oddHBand="1" w:evenHBand="0" w:firstRowFirstColumn="0" w:firstRowLastColumn="0" w:lastRowFirstColumn="0" w:lastRowLastColumn="0"/>
            </w:pPr>
            <w:hyperlink r:id="rId21" w:history="1">
              <w:r w:rsidR="00C26B77" w:rsidRPr="00A7772F">
                <w:rPr>
                  <w:rStyle w:val="Hyperlink"/>
                  <w:lang w:val="en-AU"/>
                </w:rPr>
                <w:t>Failure Management</w:t>
              </w:r>
            </w:hyperlink>
          </w:p>
        </w:tc>
      </w:tr>
      <w:tr w:rsidR="00C26B77" w14:paraId="6ED8D3C2"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4B0E7DD1" w14:textId="77777777" w:rsidR="00C26B77" w:rsidRDefault="00C26B77" w:rsidP="00C26B77">
            <w:pPr>
              <w:ind w:left="0"/>
              <w:rPr>
                <w:lang w:val="en-AU"/>
              </w:rPr>
            </w:pPr>
          </w:p>
        </w:tc>
        <w:tc>
          <w:tcPr>
            <w:tcW w:w="3029" w:type="dxa"/>
          </w:tcPr>
          <w:p w14:paraId="05FDA69A" w14:textId="5E1B9B1A" w:rsidR="00C26B77" w:rsidRPr="00C26B77"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Does this Guidance enable testing of reliability?</w:t>
            </w:r>
          </w:p>
        </w:tc>
        <w:tc>
          <w:tcPr>
            <w:tcW w:w="3087" w:type="dxa"/>
          </w:tcPr>
          <w:p w14:paraId="6EED1618" w14:textId="29B35FB7" w:rsidR="00C26B77" w:rsidRDefault="00C26B77" w:rsidP="00C26B77">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187580BF" w14:textId="3C026CA3" w:rsidR="00C26B77" w:rsidRDefault="00000000" w:rsidP="00C26B77">
            <w:pPr>
              <w:ind w:left="0"/>
              <w:cnfStyle w:val="000000000000" w:firstRow="0" w:lastRow="0" w:firstColumn="0" w:lastColumn="0" w:oddVBand="0" w:evenVBand="0" w:oddHBand="0" w:evenHBand="0" w:firstRowFirstColumn="0" w:firstRowLastColumn="0" w:lastRowFirstColumn="0" w:lastRowLastColumn="0"/>
            </w:pPr>
            <w:hyperlink r:id="rId22" w:history="1">
              <w:r w:rsidR="00C26B77" w:rsidRPr="00A7772F">
                <w:rPr>
                  <w:rStyle w:val="Hyperlink"/>
                  <w:lang w:val="en-AU"/>
                </w:rPr>
                <w:t>Failure Management</w:t>
              </w:r>
            </w:hyperlink>
          </w:p>
        </w:tc>
      </w:tr>
      <w:tr w:rsidR="00C26B77" w14:paraId="0DAEFC70"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49DAF" w14:textId="77777777" w:rsidR="00C26B77" w:rsidRDefault="00C26B77" w:rsidP="00C26B77">
            <w:pPr>
              <w:ind w:left="0"/>
              <w:rPr>
                <w:lang w:val="en-AU"/>
              </w:rPr>
            </w:pPr>
          </w:p>
        </w:tc>
        <w:tc>
          <w:tcPr>
            <w:tcW w:w="3029" w:type="dxa"/>
          </w:tcPr>
          <w:p w14:paraId="6DA1EE1B" w14:textId="53BC9450" w:rsidR="00C26B77" w:rsidRPr="00C26B77"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C26B77">
              <w:rPr>
                <w:lang w:val="en-AU"/>
              </w:rPr>
              <w:t>Does this Guidance enable recovery from disaster events?</w:t>
            </w:r>
          </w:p>
        </w:tc>
        <w:tc>
          <w:tcPr>
            <w:tcW w:w="3087" w:type="dxa"/>
          </w:tcPr>
          <w:p w14:paraId="7838701A" w14:textId="616BC9FE" w:rsidR="00C26B77" w:rsidRDefault="00C26B77" w:rsidP="00C26B77">
            <w:pPr>
              <w:ind w:left="0"/>
              <w:cnfStyle w:val="000000100000" w:firstRow="0" w:lastRow="0" w:firstColumn="0" w:lastColumn="0" w:oddVBand="0" w:evenVBand="0" w:oddHBand="1" w:evenHBand="0" w:firstRowFirstColumn="0" w:firstRowLastColumn="0" w:lastRowFirstColumn="0" w:lastRowLastColumn="0"/>
            </w:pPr>
          </w:p>
        </w:tc>
        <w:tc>
          <w:tcPr>
            <w:tcW w:w="1344" w:type="dxa"/>
          </w:tcPr>
          <w:p w14:paraId="28317DAC" w14:textId="0AE3648F" w:rsidR="00C26B77" w:rsidRDefault="00000000" w:rsidP="00C26B77">
            <w:pPr>
              <w:ind w:left="0"/>
              <w:cnfStyle w:val="000000100000" w:firstRow="0" w:lastRow="0" w:firstColumn="0" w:lastColumn="0" w:oddVBand="0" w:evenVBand="0" w:oddHBand="1" w:evenHBand="0" w:firstRowFirstColumn="0" w:firstRowLastColumn="0" w:lastRowFirstColumn="0" w:lastRowLastColumn="0"/>
            </w:pPr>
            <w:hyperlink r:id="rId23" w:history="1">
              <w:r w:rsidR="00C26B77" w:rsidRPr="00A7772F">
                <w:rPr>
                  <w:rStyle w:val="Hyperlink"/>
                  <w:lang w:val="en-AU"/>
                </w:rPr>
                <w:t>Failure Management</w:t>
              </w:r>
            </w:hyperlink>
          </w:p>
        </w:tc>
      </w:tr>
      <w:tr w:rsidR="00C26B77" w14:paraId="669F682C"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71F24926" w14:textId="7095100C" w:rsidR="00C26B77" w:rsidRDefault="00C26B77" w:rsidP="00C26B77">
            <w:pPr>
              <w:ind w:left="0"/>
              <w:rPr>
                <w:lang w:val="en-AU"/>
              </w:rPr>
            </w:pPr>
            <w:r>
              <w:rPr>
                <w:lang w:val="en-AU"/>
              </w:rPr>
              <w:t>Operational Excellence</w:t>
            </w:r>
          </w:p>
        </w:tc>
        <w:tc>
          <w:tcPr>
            <w:tcW w:w="3029" w:type="dxa"/>
          </w:tcPr>
          <w:p w14:paraId="76ED2A0B" w14:textId="538C5F92" w:rsidR="00C26B77" w:rsidRPr="00A7772F"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How do you instrument the Guidance to understand its state and achievement of business outcomes?</w:t>
            </w:r>
          </w:p>
        </w:tc>
        <w:tc>
          <w:tcPr>
            <w:tcW w:w="3087" w:type="dxa"/>
          </w:tcPr>
          <w:p w14:paraId="563C24CC" w14:textId="71E32495" w:rsidR="00C26B77" w:rsidRDefault="00C26B77" w:rsidP="00C26B77">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0372CFED" w14:textId="3058B59D" w:rsidR="00C26B77" w:rsidRDefault="00000000" w:rsidP="00C26B77">
            <w:pPr>
              <w:ind w:left="0"/>
              <w:cnfStyle w:val="000000000000" w:firstRow="0" w:lastRow="0" w:firstColumn="0" w:lastColumn="0" w:oddVBand="0" w:evenVBand="0" w:oddHBand="0" w:evenHBand="0" w:firstRowFirstColumn="0" w:firstRowLastColumn="0" w:lastRowFirstColumn="0" w:lastRowLastColumn="0"/>
              <w:rPr>
                <w:lang w:val="en-AU"/>
              </w:rPr>
            </w:pPr>
            <w:hyperlink r:id="rId24" w:history="1">
              <w:r w:rsidR="00C26B77" w:rsidRPr="00A7772F">
                <w:rPr>
                  <w:rStyle w:val="Hyperlink"/>
                  <w:lang w:val="en-AU"/>
                </w:rPr>
                <w:t>Prepare</w:t>
              </w:r>
            </w:hyperlink>
          </w:p>
        </w:tc>
      </w:tr>
      <w:tr w:rsidR="00C26B77" w14:paraId="702159D1"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484DAF" w14:textId="77777777" w:rsidR="00C26B77" w:rsidRDefault="00C26B77" w:rsidP="00C26B77">
            <w:pPr>
              <w:ind w:left="0"/>
              <w:rPr>
                <w:lang w:val="en-AU"/>
              </w:rPr>
            </w:pPr>
          </w:p>
        </w:tc>
        <w:tc>
          <w:tcPr>
            <w:tcW w:w="3029" w:type="dxa"/>
          </w:tcPr>
          <w:p w14:paraId="5FD8FABB" w14:textId="17A75F73" w:rsidR="00C26B77" w:rsidRPr="00C26B77"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C26B77">
              <w:rPr>
                <w:lang w:val="en-AU"/>
              </w:rPr>
              <w:t>How did you integrate and deploy changes with the Guidance?</w:t>
            </w:r>
          </w:p>
        </w:tc>
        <w:tc>
          <w:tcPr>
            <w:tcW w:w="3087" w:type="dxa"/>
          </w:tcPr>
          <w:p w14:paraId="2217AEB4" w14:textId="7319ED75" w:rsidR="00C26B77" w:rsidRDefault="0076753A" w:rsidP="00C26B77">
            <w:pPr>
              <w:ind w:left="0"/>
              <w:cnfStyle w:val="000000100000" w:firstRow="0" w:lastRow="0" w:firstColumn="0" w:lastColumn="0" w:oddVBand="0" w:evenVBand="0" w:oddHBand="1" w:evenHBand="0" w:firstRowFirstColumn="0" w:firstRowLastColumn="0" w:lastRowFirstColumn="0" w:lastRowLastColumn="0"/>
            </w:pPr>
            <w:r>
              <w:t xml:space="preserve">AWS code commit, code build and code deploy are used to capture changes in the repository , build the container image and deploy it respectively. </w:t>
            </w:r>
          </w:p>
        </w:tc>
        <w:tc>
          <w:tcPr>
            <w:tcW w:w="1344" w:type="dxa"/>
          </w:tcPr>
          <w:p w14:paraId="0195EFE8" w14:textId="4D42E472" w:rsidR="00C26B77" w:rsidRDefault="00000000" w:rsidP="00C26B77">
            <w:pPr>
              <w:ind w:left="0"/>
              <w:cnfStyle w:val="000000100000" w:firstRow="0" w:lastRow="0" w:firstColumn="0" w:lastColumn="0" w:oddVBand="0" w:evenVBand="0" w:oddHBand="1" w:evenHBand="0" w:firstRowFirstColumn="0" w:firstRowLastColumn="0" w:lastRowFirstColumn="0" w:lastRowLastColumn="0"/>
            </w:pPr>
            <w:hyperlink r:id="rId25" w:history="1">
              <w:r w:rsidR="00C26B77" w:rsidRPr="00A7772F">
                <w:rPr>
                  <w:rStyle w:val="Hyperlink"/>
                  <w:lang w:val="en-AU"/>
                </w:rPr>
                <w:t>Prepare</w:t>
              </w:r>
            </w:hyperlink>
          </w:p>
        </w:tc>
      </w:tr>
      <w:tr w:rsidR="00C26B77" w14:paraId="148CB9B2"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7842322C" w14:textId="77777777" w:rsidR="00C26B77" w:rsidRDefault="00C26B77" w:rsidP="00C26B77">
            <w:pPr>
              <w:ind w:left="0"/>
              <w:rPr>
                <w:lang w:val="en-AU"/>
              </w:rPr>
            </w:pPr>
          </w:p>
        </w:tc>
        <w:tc>
          <w:tcPr>
            <w:tcW w:w="3029" w:type="dxa"/>
          </w:tcPr>
          <w:p w14:paraId="1E8BB779" w14:textId="15142AE0" w:rsidR="00C26B77" w:rsidRPr="00C26B77"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How do you safely operate the Guidance and respond to incidents and events?</w:t>
            </w:r>
          </w:p>
        </w:tc>
        <w:tc>
          <w:tcPr>
            <w:tcW w:w="3087" w:type="dxa"/>
          </w:tcPr>
          <w:p w14:paraId="710A6F9A" w14:textId="44B784EF" w:rsidR="00C26B77" w:rsidRDefault="00C26B77" w:rsidP="00C26B77">
            <w:pPr>
              <w:ind w:left="0"/>
              <w:cnfStyle w:val="000000000000" w:firstRow="0" w:lastRow="0" w:firstColumn="0" w:lastColumn="0" w:oddVBand="0" w:evenVBand="0" w:oddHBand="0" w:evenHBand="0" w:firstRowFirstColumn="0" w:firstRowLastColumn="0" w:lastRowFirstColumn="0" w:lastRowLastColumn="0"/>
            </w:pPr>
          </w:p>
        </w:tc>
        <w:tc>
          <w:tcPr>
            <w:tcW w:w="1344" w:type="dxa"/>
          </w:tcPr>
          <w:p w14:paraId="38684E33" w14:textId="3221711A" w:rsidR="00C26B77" w:rsidRPr="00C26B77" w:rsidRDefault="00000000" w:rsidP="00C26B77">
            <w:pPr>
              <w:ind w:left="0"/>
              <w:cnfStyle w:val="000000000000" w:firstRow="0" w:lastRow="0" w:firstColumn="0" w:lastColumn="0" w:oddVBand="0" w:evenVBand="0" w:oddHBand="0" w:evenHBand="0" w:firstRowFirstColumn="0" w:firstRowLastColumn="0" w:lastRowFirstColumn="0" w:lastRowLastColumn="0"/>
            </w:pPr>
            <w:hyperlink r:id="rId26" w:history="1">
              <w:r w:rsidR="00C26B77" w:rsidRPr="00C26B77">
                <w:rPr>
                  <w:rStyle w:val="Hyperlink"/>
                  <w:lang w:val="en-AU"/>
                </w:rPr>
                <w:t>Operate</w:t>
              </w:r>
            </w:hyperlink>
          </w:p>
        </w:tc>
      </w:tr>
      <w:tr w:rsidR="00C26B77" w14:paraId="2B049990"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A529CA" w14:textId="77777777" w:rsidR="00C26B77" w:rsidRDefault="00C26B77" w:rsidP="00C26B77">
            <w:pPr>
              <w:ind w:left="0"/>
              <w:rPr>
                <w:lang w:val="en-AU"/>
              </w:rPr>
            </w:pPr>
          </w:p>
        </w:tc>
        <w:tc>
          <w:tcPr>
            <w:tcW w:w="3029" w:type="dxa"/>
          </w:tcPr>
          <w:p w14:paraId="0F41105D" w14:textId="15FE21CB" w:rsidR="00C26B77" w:rsidRPr="00C26B77"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C26B77">
              <w:rPr>
                <w:lang w:val="en-AU"/>
              </w:rPr>
              <w:t>How do you implement feedback loops within the Guidance?</w:t>
            </w:r>
          </w:p>
        </w:tc>
        <w:tc>
          <w:tcPr>
            <w:tcW w:w="3087" w:type="dxa"/>
          </w:tcPr>
          <w:p w14:paraId="4E1D7B6D" w14:textId="3D5191A1" w:rsidR="00C26B77" w:rsidRDefault="0076753A" w:rsidP="00C26B77">
            <w:pPr>
              <w:ind w:left="0"/>
              <w:cnfStyle w:val="000000100000" w:firstRow="0" w:lastRow="0" w:firstColumn="0" w:lastColumn="0" w:oddVBand="0" w:evenVBand="0" w:oddHBand="1" w:evenHBand="0" w:firstRowFirstColumn="0" w:firstRowLastColumn="0" w:lastRowFirstColumn="0" w:lastRowLastColumn="0"/>
            </w:pPr>
            <w:r>
              <w:t xml:space="preserve">Guidance page will be used to collect internal and external feedback. The collected feedback will be used for planning and creating subsequent versions of the guidance. </w:t>
            </w:r>
            <w:r w:rsidR="00485CC7">
              <w:t xml:space="preserve"> </w:t>
            </w:r>
          </w:p>
        </w:tc>
        <w:tc>
          <w:tcPr>
            <w:tcW w:w="1344" w:type="dxa"/>
          </w:tcPr>
          <w:p w14:paraId="5C14F4EA" w14:textId="66E5C2F6" w:rsidR="00C26B77" w:rsidRPr="00C26B77" w:rsidRDefault="00000000" w:rsidP="00C26B77">
            <w:pPr>
              <w:ind w:left="0"/>
              <w:cnfStyle w:val="000000100000" w:firstRow="0" w:lastRow="0" w:firstColumn="0" w:lastColumn="0" w:oddVBand="0" w:evenVBand="0" w:oddHBand="1" w:evenHBand="0" w:firstRowFirstColumn="0" w:firstRowLastColumn="0" w:lastRowFirstColumn="0" w:lastRowLastColumn="0"/>
              <w:rPr>
                <w:lang w:val="en-AU"/>
              </w:rPr>
            </w:pPr>
            <w:hyperlink r:id="rId27" w:history="1">
              <w:r w:rsidR="00C26B77" w:rsidRPr="00C26B77">
                <w:rPr>
                  <w:rStyle w:val="Hyperlink"/>
                  <w:lang w:val="en-AU"/>
                </w:rPr>
                <w:t>E</w:t>
              </w:r>
              <w:r w:rsidR="00C26B77" w:rsidRPr="00C26B77">
                <w:rPr>
                  <w:rStyle w:val="Hyperlink"/>
                  <w:lang w:val="en-AU"/>
                </w:rPr>
                <w:t>v</w:t>
              </w:r>
              <w:r w:rsidR="00C26B77" w:rsidRPr="00C26B77">
                <w:rPr>
                  <w:rStyle w:val="Hyperlink"/>
                  <w:lang w:val="en-AU"/>
                </w:rPr>
                <w:t>olve</w:t>
              </w:r>
            </w:hyperlink>
          </w:p>
        </w:tc>
      </w:tr>
      <w:tr w:rsidR="0076753A" w14:paraId="4C6D8720"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4A5A64B7" w14:textId="093BFFF7" w:rsidR="0076753A" w:rsidRDefault="0076753A" w:rsidP="0076753A">
            <w:pPr>
              <w:ind w:left="0"/>
              <w:rPr>
                <w:lang w:val="en-AU"/>
              </w:rPr>
            </w:pPr>
            <w:r>
              <w:rPr>
                <w:lang w:val="en-AU"/>
              </w:rPr>
              <w:t>Performance</w:t>
            </w:r>
          </w:p>
        </w:tc>
        <w:tc>
          <w:tcPr>
            <w:tcW w:w="3029" w:type="dxa"/>
          </w:tcPr>
          <w:p w14:paraId="08D68B56" w14:textId="347A899C" w:rsidR="0076753A" w:rsidRPr="00A7772F" w:rsidRDefault="0076753A" w:rsidP="0076753A">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Why did you select those services, are they purpose built for your use-case?</w:t>
            </w:r>
          </w:p>
        </w:tc>
        <w:tc>
          <w:tcPr>
            <w:tcW w:w="3087" w:type="dxa"/>
          </w:tcPr>
          <w:p w14:paraId="2A8C22C3" w14:textId="77777777" w:rsidR="0076753A" w:rsidRDefault="0076753A" w:rsidP="0076753A">
            <w:pPr>
              <w:ind w:left="0"/>
              <w:cnfStyle w:val="000000000000" w:firstRow="0" w:lastRow="0" w:firstColumn="0" w:lastColumn="0" w:oddVBand="0" w:evenVBand="0" w:oddHBand="0" w:evenHBand="0" w:firstRowFirstColumn="0" w:firstRowLastColumn="0" w:lastRowFirstColumn="0" w:lastRowLastColumn="0"/>
            </w:pPr>
            <w:r>
              <w:t xml:space="preserve">Open source DevOps guidance for Redshift on AWS uses an ec2 instance, Redshift Data warehouse and Git. </w:t>
            </w:r>
            <w:proofErr w:type="spellStart"/>
            <w:r>
              <w:t>Github</w:t>
            </w:r>
            <w:proofErr w:type="spellEnd"/>
            <w:r>
              <w:t xml:space="preserve"> captures and tracks code changes,ec2 instance is used for deploying containers – Jenkins and building image for changed code. Containers allows for packaging Redshift changes and makes them deployable across environments (Dev, </w:t>
            </w:r>
            <w:proofErr w:type="spellStart"/>
            <w:r>
              <w:t>Tst</w:t>
            </w:r>
            <w:proofErr w:type="spellEnd"/>
            <w:r>
              <w:t xml:space="preserve"> and Prod). Redshift and ec2 instance are based on on-demand pricing model, with ability to pause and resume based on guidance needs.</w:t>
            </w:r>
          </w:p>
          <w:p w14:paraId="5D1E6F60" w14:textId="77777777" w:rsidR="0076753A" w:rsidRDefault="0076753A" w:rsidP="0076753A">
            <w:pPr>
              <w:ind w:left="0"/>
              <w:cnfStyle w:val="000000000000" w:firstRow="0" w:lastRow="0" w:firstColumn="0" w:lastColumn="0" w:oddVBand="0" w:evenVBand="0" w:oddHBand="0" w:evenHBand="0" w:firstRowFirstColumn="0" w:firstRowLastColumn="0" w:lastRowFirstColumn="0" w:lastRowLastColumn="0"/>
            </w:pPr>
          </w:p>
          <w:p w14:paraId="62E7A77C" w14:textId="73A39C39" w:rsidR="0076753A" w:rsidRDefault="0076753A" w:rsidP="0076753A">
            <w:pPr>
              <w:ind w:left="0"/>
              <w:cnfStyle w:val="000000000000" w:firstRow="0" w:lastRow="0" w:firstColumn="0" w:lastColumn="0" w:oddVBand="0" w:evenVBand="0" w:oddHBand="0" w:evenHBand="0" w:firstRowFirstColumn="0" w:firstRowLastColumn="0" w:lastRowFirstColumn="0" w:lastRowLastColumn="0"/>
              <w:rPr>
                <w:lang w:val="en-AU"/>
              </w:rPr>
            </w:pPr>
            <w:r>
              <w:t>AWS native service guidance for DevOps on Redshift uses code pipeline, ECR and EKS for code deployment. Code pipeline captures code changes and builds the container image, ECR stores the built image for deployment and EKS deploys the container image on a Kubernetes cluster. The deployed container runs like a service to deploy any code changes from code commit. The AWS native service guidance uses serverless service running that need to run when required.</w:t>
            </w:r>
          </w:p>
        </w:tc>
        <w:tc>
          <w:tcPr>
            <w:tcW w:w="1344" w:type="dxa"/>
          </w:tcPr>
          <w:p w14:paraId="29AC2754" w14:textId="3BBD14EB" w:rsidR="0076753A" w:rsidRDefault="0076753A" w:rsidP="0076753A">
            <w:pPr>
              <w:ind w:left="0"/>
              <w:cnfStyle w:val="000000000000" w:firstRow="0" w:lastRow="0" w:firstColumn="0" w:lastColumn="0" w:oddVBand="0" w:evenVBand="0" w:oddHBand="0" w:evenHBand="0" w:firstRowFirstColumn="0" w:firstRowLastColumn="0" w:lastRowFirstColumn="0" w:lastRowLastColumn="0"/>
              <w:rPr>
                <w:lang w:val="en-AU"/>
              </w:rPr>
            </w:pPr>
            <w:hyperlink r:id="rId28" w:history="1">
              <w:r w:rsidRPr="00973781">
                <w:rPr>
                  <w:rStyle w:val="Hyperlink"/>
                </w:rPr>
                <w:t>Selectio</w:t>
              </w:r>
              <w:r w:rsidRPr="00973781">
                <w:rPr>
                  <w:rStyle w:val="Hyperlink"/>
                </w:rPr>
                <w:t>n</w:t>
              </w:r>
            </w:hyperlink>
          </w:p>
        </w:tc>
      </w:tr>
      <w:tr w:rsidR="00C26B77" w14:paraId="07D69FB6"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8E9B5D" w14:textId="77777777" w:rsidR="00C26B77" w:rsidRDefault="00C26B77" w:rsidP="00C26B77">
            <w:pPr>
              <w:ind w:left="0"/>
              <w:rPr>
                <w:lang w:val="en-AU"/>
              </w:rPr>
            </w:pPr>
          </w:p>
        </w:tc>
        <w:tc>
          <w:tcPr>
            <w:tcW w:w="3029" w:type="dxa"/>
          </w:tcPr>
          <w:p w14:paraId="73EB0B82" w14:textId="79E45CC8" w:rsidR="00C26B77" w:rsidRPr="00A7772F"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F536F6">
              <w:t>How can the user experiment with this Guidance and optimize it based on their data?</w:t>
            </w:r>
          </w:p>
        </w:tc>
        <w:tc>
          <w:tcPr>
            <w:tcW w:w="3087" w:type="dxa"/>
          </w:tcPr>
          <w:p w14:paraId="678DE5F6" w14:textId="275513BA" w:rsidR="005A7828" w:rsidRDefault="0076753A" w:rsidP="00C26B77">
            <w:pPr>
              <w:ind w:left="0"/>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Guidance used AWS code commit and </w:t>
            </w:r>
            <w:proofErr w:type="spellStart"/>
            <w:r>
              <w:rPr>
                <w:lang w:val="en-AU"/>
              </w:rPr>
              <w:t>Github</w:t>
            </w:r>
            <w:proofErr w:type="spellEnd"/>
            <w:r>
              <w:rPr>
                <w:lang w:val="en-AU"/>
              </w:rPr>
              <w:t xml:space="preserve"> to capture DDL/DML changes. Jenkins container and code build can be used to deploy the changes. Based on data needs, users can create different configurations that get committed and deployed</w:t>
            </w:r>
            <w:r w:rsidR="00134A1E">
              <w:rPr>
                <w:lang w:val="en-AU"/>
              </w:rPr>
              <w:t xml:space="preserve"> </w:t>
            </w:r>
          </w:p>
        </w:tc>
        <w:tc>
          <w:tcPr>
            <w:tcW w:w="1344" w:type="dxa"/>
          </w:tcPr>
          <w:p w14:paraId="1B257A6E" w14:textId="29BB29BE" w:rsidR="00C26B77" w:rsidRDefault="00000000" w:rsidP="00C26B77">
            <w:pPr>
              <w:ind w:left="0"/>
              <w:cnfStyle w:val="000000100000" w:firstRow="0" w:lastRow="0" w:firstColumn="0" w:lastColumn="0" w:oddVBand="0" w:evenVBand="0" w:oddHBand="1" w:evenHBand="0" w:firstRowFirstColumn="0" w:firstRowLastColumn="0" w:lastRowFirstColumn="0" w:lastRowLastColumn="0"/>
              <w:rPr>
                <w:lang w:val="en-AU"/>
              </w:rPr>
            </w:pPr>
            <w:hyperlink r:id="rId29" w:history="1">
              <w:r w:rsidR="00C26B77" w:rsidRPr="00973781">
                <w:rPr>
                  <w:rStyle w:val="Hyperlink"/>
                </w:rPr>
                <w:t>Review</w:t>
              </w:r>
            </w:hyperlink>
          </w:p>
        </w:tc>
      </w:tr>
      <w:tr w:rsidR="00C26B77" w14:paraId="73853FEB"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0964B86F" w14:textId="77777777" w:rsidR="00C26B77" w:rsidRDefault="00C26B77" w:rsidP="00C26B77">
            <w:pPr>
              <w:ind w:left="0"/>
              <w:rPr>
                <w:lang w:val="en-AU"/>
              </w:rPr>
            </w:pPr>
          </w:p>
        </w:tc>
        <w:tc>
          <w:tcPr>
            <w:tcW w:w="3029" w:type="dxa"/>
          </w:tcPr>
          <w:p w14:paraId="78042841" w14:textId="52B9CA68" w:rsidR="00C26B77" w:rsidRPr="00A7772F"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F536F6">
              <w:t>How can the location of this Guidance be selected to decrease latency and improve performance?</w:t>
            </w:r>
          </w:p>
        </w:tc>
        <w:tc>
          <w:tcPr>
            <w:tcW w:w="3087" w:type="dxa"/>
          </w:tcPr>
          <w:p w14:paraId="4CC75CE3" w14:textId="05E28417" w:rsidR="00C26B77"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p>
        </w:tc>
        <w:tc>
          <w:tcPr>
            <w:tcW w:w="1344" w:type="dxa"/>
          </w:tcPr>
          <w:p w14:paraId="52892CB7" w14:textId="7F882CC0" w:rsidR="00C26B77" w:rsidRDefault="00000000" w:rsidP="00C26B77">
            <w:pPr>
              <w:ind w:left="0"/>
              <w:cnfStyle w:val="000000000000" w:firstRow="0" w:lastRow="0" w:firstColumn="0" w:lastColumn="0" w:oddVBand="0" w:evenVBand="0" w:oddHBand="0" w:evenHBand="0" w:firstRowFirstColumn="0" w:firstRowLastColumn="0" w:lastRowFirstColumn="0" w:lastRowLastColumn="0"/>
              <w:rPr>
                <w:lang w:val="en-AU"/>
              </w:rPr>
            </w:pPr>
            <w:hyperlink r:id="rId30" w:history="1">
              <w:r w:rsidR="00C26B77" w:rsidRPr="00973781">
                <w:rPr>
                  <w:rStyle w:val="Hyperlink"/>
                </w:rPr>
                <w:t>Network Selection</w:t>
              </w:r>
            </w:hyperlink>
          </w:p>
        </w:tc>
      </w:tr>
      <w:tr w:rsidR="00C26B77" w14:paraId="6D2CD467"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80599E" w14:textId="77777777" w:rsidR="00C26B77" w:rsidRDefault="00C26B77" w:rsidP="00C26B77">
            <w:pPr>
              <w:ind w:left="0"/>
              <w:rPr>
                <w:lang w:val="en-AU"/>
              </w:rPr>
            </w:pPr>
          </w:p>
        </w:tc>
        <w:tc>
          <w:tcPr>
            <w:tcW w:w="3029" w:type="dxa"/>
          </w:tcPr>
          <w:p w14:paraId="0BFAD652" w14:textId="6A46D7A5" w:rsidR="00C26B77" w:rsidRPr="00A7772F"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F536F6">
              <w:t>How can this Guidance meet the workload requirements of scaling, traffic patterns, data access patterns?</w:t>
            </w:r>
          </w:p>
        </w:tc>
        <w:tc>
          <w:tcPr>
            <w:tcW w:w="3087" w:type="dxa"/>
          </w:tcPr>
          <w:p w14:paraId="0A10B4D3" w14:textId="4C4BB87C" w:rsidR="00C26B77" w:rsidRDefault="0076753A" w:rsidP="00C26B77">
            <w:pPr>
              <w:ind w:left="0"/>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AWS EKS is used to deploy container image as a service, the service scales horizontally based on the traffic pattern and deployment demands. </w:t>
            </w:r>
          </w:p>
        </w:tc>
        <w:tc>
          <w:tcPr>
            <w:tcW w:w="1344" w:type="dxa"/>
          </w:tcPr>
          <w:p w14:paraId="30FCCC0D" w14:textId="45C3F912" w:rsidR="00C26B77" w:rsidRDefault="00000000" w:rsidP="00C26B77">
            <w:pPr>
              <w:ind w:left="0"/>
              <w:cnfStyle w:val="000000100000" w:firstRow="0" w:lastRow="0" w:firstColumn="0" w:lastColumn="0" w:oddVBand="0" w:evenVBand="0" w:oddHBand="1" w:evenHBand="0" w:firstRowFirstColumn="0" w:firstRowLastColumn="0" w:lastRowFirstColumn="0" w:lastRowLastColumn="0"/>
              <w:rPr>
                <w:lang w:val="en-AU"/>
              </w:rPr>
            </w:pPr>
            <w:hyperlink r:id="rId31" w:history="1">
              <w:r w:rsidR="00C26B77" w:rsidRPr="00973781">
                <w:rPr>
                  <w:rStyle w:val="Hyperlink"/>
                </w:rPr>
                <w:t>Performance Architecture</w:t>
              </w:r>
            </w:hyperlink>
          </w:p>
        </w:tc>
      </w:tr>
      <w:tr w:rsidR="00C26B77" w14:paraId="00C594D2"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62D30BFE" w14:textId="197AB4C1" w:rsidR="00C26B77" w:rsidRDefault="00C26B77" w:rsidP="00C26B77">
            <w:pPr>
              <w:ind w:left="0"/>
              <w:rPr>
                <w:lang w:val="en-AU"/>
              </w:rPr>
            </w:pPr>
            <w:r>
              <w:rPr>
                <w:lang w:val="en-AU"/>
              </w:rPr>
              <w:br/>
              <w:t>Sustainability</w:t>
            </w:r>
          </w:p>
        </w:tc>
        <w:tc>
          <w:tcPr>
            <w:tcW w:w="3029" w:type="dxa"/>
          </w:tcPr>
          <w:p w14:paraId="558007D5" w14:textId="35D70CF6" w:rsidR="00C26B77" w:rsidRPr="00A7772F"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F536F6">
              <w:t>How does this Guidance scales to continually match the load and ensure that only the minimum resources required?</w:t>
            </w:r>
          </w:p>
        </w:tc>
        <w:tc>
          <w:tcPr>
            <w:tcW w:w="3087" w:type="dxa"/>
          </w:tcPr>
          <w:p w14:paraId="1613E4C4" w14:textId="17213228" w:rsidR="00C26B77" w:rsidRDefault="00590511" w:rsidP="00C26B77">
            <w:pPr>
              <w:ind w:left="0"/>
              <w:cnfStyle w:val="000000000000" w:firstRow="0" w:lastRow="0" w:firstColumn="0" w:lastColumn="0" w:oddVBand="0" w:evenVBand="0" w:oddHBand="0" w:evenHBand="0" w:firstRowFirstColumn="0" w:firstRowLastColumn="0" w:lastRowFirstColumn="0" w:lastRowLastColumn="0"/>
            </w:pPr>
            <w:r>
              <w:t>?</w:t>
            </w:r>
          </w:p>
        </w:tc>
        <w:tc>
          <w:tcPr>
            <w:tcW w:w="1344" w:type="dxa"/>
          </w:tcPr>
          <w:p w14:paraId="2BB95A2F" w14:textId="3DF5B455" w:rsidR="00C26B77" w:rsidRDefault="00000000" w:rsidP="00C26B77">
            <w:pPr>
              <w:ind w:left="0"/>
              <w:cnfStyle w:val="000000000000" w:firstRow="0" w:lastRow="0" w:firstColumn="0" w:lastColumn="0" w:oddVBand="0" w:evenVBand="0" w:oddHBand="0" w:evenHBand="0" w:firstRowFirstColumn="0" w:firstRowLastColumn="0" w:lastRowFirstColumn="0" w:lastRowLastColumn="0"/>
              <w:rPr>
                <w:lang w:val="en-AU"/>
              </w:rPr>
            </w:pPr>
            <w:hyperlink r:id="rId32" w:history="1">
              <w:r w:rsidR="00C26B77" w:rsidRPr="00CB4AB7">
                <w:rPr>
                  <w:rStyle w:val="Hyperlink"/>
                  <w:lang w:val="en-AU"/>
                </w:rPr>
                <w:t xml:space="preserve">User </w:t>
              </w:r>
              <w:proofErr w:type="spellStart"/>
              <w:r w:rsidR="00C26B77">
                <w:rPr>
                  <w:rStyle w:val="Hyperlink"/>
                  <w:lang w:val="en-AU"/>
                </w:rPr>
                <w:t>B</w:t>
              </w:r>
              <w:r w:rsidR="00C26B77" w:rsidRPr="00CB4AB7">
                <w:rPr>
                  <w:rStyle w:val="Hyperlink"/>
                  <w:lang w:val="en-AU"/>
                </w:rPr>
                <w:t>ehavior</w:t>
              </w:r>
              <w:proofErr w:type="spellEnd"/>
              <w:r w:rsidR="00C26B77" w:rsidRPr="00CB4AB7">
                <w:rPr>
                  <w:rStyle w:val="Hyperlink"/>
                  <w:lang w:val="en-AU"/>
                </w:rPr>
                <w:t xml:space="preserve"> </w:t>
              </w:r>
              <w:r w:rsidR="00C26B77">
                <w:rPr>
                  <w:rStyle w:val="Hyperlink"/>
                  <w:lang w:val="en-AU"/>
                </w:rPr>
                <w:t>P</w:t>
              </w:r>
              <w:r w:rsidR="00C26B77" w:rsidRPr="00CB4AB7">
                <w:rPr>
                  <w:rStyle w:val="Hyperlink"/>
                  <w:lang w:val="en-AU"/>
                </w:rPr>
                <w:t>atterns</w:t>
              </w:r>
            </w:hyperlink>
          </w:p>
        </w:tc>
      </w:tr>
      <w:tr w:rsidR="00C26B77" w14:paraId="166DE26B"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BCE7B1" w14:textId="77777777" w:rsidR="00C26B77" w:rsidRDefault="00C26B77" w:rsidP="00C26B77">
            <w:pPr>
              <w:ind w:left="0"/>
              <w:rPr>
                <w:lang w:val="en-AU"/>
              </w:rPr>
            </w:pPr>
          </w:p>
        </w:tc>
        <w:tc>
          <w:tcPr>
            <w:tcW w:w="3029" w:type="dxa"/>
          </w:tcPr>
          <w:p w14:paraId="29115B67" w14:textId="7ADD6EB5" w:rsidR="00C26B77" w:rsidRPr="00A7772F"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F536F6">
              <w:t>How does this Guidance implement architecture patterns for maintaining consistent high utilization of deployed resources?</w:t>
            </w:r>
          </w:p>
        </w:tc>
        <w:tc>
          <w:tcPr>
            <w:tcW w:w="3087" w:type="dxa"/>
          </w:tcPr>
          <w:p w14:paraId="6B2F21F9" w14:textId="77777777" w:rsidR="00C26B77" w:rsidRDefault="001A16C0" w:rsidP="00C26B77">
            <w:pPr>
              <w:ind w:left="0"/>
              <w:cnfStyle w:val="000000100000" w:firstRow="0" w:lastRow="0" w:firstColumn="0" w:lastColumn="0" w:oddVBand="0" w:evenVBand="0" w:oddHBand="1" w:evenHBand="0" w:firstRowFirstColumn="0" w:firstRowLastColumn="0" w:lastRowFirstColumn="0" w:lastRowLastColumn="0"/>
            </w:pPr>
            <w:r>
              <w:t>?</w:t>
            </w:r>
          </w:p>
          <w:p w14:paraId="5C4F0D60" w14:textId="53B1E871" w:rsidR="001A16C0" w:rsidRDefault="001A16C0" w:rsidP="00C26B77">
            <w:pPr>
              <w:ind w:left="0"/>
              <w:cnfStyle w:val="000000100000" w:firstRow="0" w:lastRow="0" w:firstColumn="0" w:lastColumn="0" w:oddVBand="0" w:evenVBand="0" w:oddHBand="1" w:evenHBand="0" w:firstRowFirstColumn="0" w:firstRowLastColumn="0" w:lastRowFirstColumn="0" w:lastRowLastColumn="0"/>
            </w:pPr>
          </w:p>
        </w:tc>
        <w:tc>
          <w:tcPr>
            <w:tcW w:w="1344" w:type="dxa"/>
          </w:tcPr>
          <w:p w14:paraId="19EC39B0" w14:textId="143BFC69" w:rsidR="00C26B77" w:rsidRDefault="00000000" w:rsidP="00C26B77">
            <w:pPr>
              <w:ind w:left="0"/>
              <w:cnfStyle w:val="000000100000" w:firstRow="0" w:lastRow="0" w:firstColumn="0" w:lastColumn="0" w:oddVBand="0" w:evenVBand="0" w:oddHBand="1" w:evenHBand="0" w:firstRowFirstColumn="0" w:firstRowLastColumn="0" w:lastRowFirstColumn="0" w:lastRowLastColumn="0"/>
              <w:rPr>
                <w:lang w:val="en-AU"/>
              </w:rPr>
            </w:pPr>
            <w:hyperlink r:id="rId33" w:history="1">
              <w:r w:rsidR="00C26B77" w:rsidRPr="00CB4AB7">
                <w:rPr>
                  <w:rStyle w:val="Hyperlink"/>
                  <w:lang w:val="en-AU"/>
                </w:rPr>
                <w:t xml:space="preserve">Software and </w:t>
              </w:r>
              <w:r w:rsidR="00C26B77">
                <w:rPr>
                  <w:rStyle w:val="Hyperlink"/>
                  <w:lang w:val="en-AU"/>
                </w:rPr>
                <w:t>A</w:t>
              </w:r>
              <w:r w:rsidR="00C26B77" w:rsidRPr="00CB4AB7">
                <w:rPr>
                  <w:rStyle w:val="Hyperlink"/>
                  <w:lang w:val="en-AU"/>
                </w:rPr>
                <w:t xml:space="preserve">rchitecture </w:t>
              </w:r>
              <w:r w:rsidR="00C26B77">
                <w:rPr>
                  <w:rStyle w:val="Hyperlink"/>
                  <w:lang w:val="en-AU"/>
                </w:rPr>
                <w:t>P</w:t>
              </w:r>
              <w:r w:rsidR="00C26B77" w:rsidRPr="00CB4AB7">
                <w:rPr>
                  <w:rStyle w:val="Hyperlink"/>
                  <w:lang w:val="en-AU"/>
                </w:rPr>
                <w:t>atterns</w:t>
              </w:r>
            </w:hyperlink>
          </w:p>
        </w:tc>
      </w:tr>
      <w:tr w:rsidR="00C26B77" w14:paraId="7F09B86A" w14:textId="77777777" w:rsidTr="006168E6">
        <w:tc>
          <w:tcPr>
            <w:cnfStyle w:val="001000000000" w:firstRow="0" w:lastRow="0" w:firstColumn="1" w:lastColumn="0" w:oddVBand="0" w:evenVBand="0" w:oddHBand="0" w:evenHBand="0" w:firstRowFirstColumn="0" w:firstRowLastColumn="0" w:lastRowFirstColumn="0" w:lastRowLastColumn="0"/>
            <w:tcW w:w="1560" w:type="dxa"/>
          </w:tcPr>
          <w:p w14:paraId="49DB8047" w14:textId="77777777" w:rsidR="00C26B77" w:rsidRDefault="00C26B77" w:rsidP="00C26B77">
            <w:pPr>
              <w:ind w:left="0"/>
              <w:rPr>
                <w:lang w:val="en-AU"/>
              </w:rPr>
            </w:pPr>
          </w:p>
        </w:tc>
        <w:tc>
          <w:tcPr>
            <w:tcW w:w="3029" w:type="dxa"/>
          </w:tcPr>
          <w:p w14:paraId="04D507AD" w14:textId="016F3A22" w:rsidR="00C26B77" w:rsidRPr="00A7772F" w:rsidRDefault="00C26B77" w:rsidP="00C26B77">
            <w:pPr>
              <w:ind w:left="0"/>
              <w:cnfStyle w:val="000000000000" w:firstRow="0" w:lastRow="0" w:firstColumn="0" w:lastColumn="0" w:oddVBand="0" w:evenVBand="0" w:oddHBand="0" w:evenHBand="0" w:firstRowFirstColumn="0" w:firstRowLastColumn="0" w:lastRowFirstColumn="0" w:lastRowLastColumn="0"/>
              <w:rPr>
                <w:lang w:val="en-AU"/>
              </w:rPr>
            </w:pPr>
            <w:r w:rsidRPr="00C26B77">
              <w:rPr>
                <w:lang w:val="en-AU"/>
              </w:rPr>
              <w:t>How does this Guidance use technologies that support data access and storage patterns?</w:t>
            </w:r>
          </w:p>
        </w:tc>
        <w:tc>
          <w:tcPr>
            <w:tcW w:w="3087" w:type="dxa"/>
          </w:tcPr>
          <w:p w14:paraId="0D6D87CE" w14:textId="3F33DE07" w:rsidR="00C26B77" w:rsidRDefault="001A16C0" w:rsidP="00C26B77">
            <w:pPr>
              <w:ind w:left="0"/>
              <w:cnfStyle w:val="000000000000" w:firstRow="0" w:lastRow="0" w:firstColumn="0" w:lastColumn="0" w:oddVBand="0" w:evenVBand="0" w:oddHBand="0" w:evenHBand="0" w:firstRowFirstColumn="0" w:firstRowLastColumn="0" w:lastRowFirstColumn="0" w:lastRowLastColumn="0"/>
            </w:pPr>
            <w:r>
              <w:t>?</w:t>
            </w:r>
          </w:p>
        </w:tc>
        <w:tc>
          <w:tcPr>
            <w:tcW w:w="1344" w:type="dxa"/>
          </w:tcPr>
          <w:p w14:paraId="7B943031" w14:textId="5FC115C8" w:rsidR="00C26B77" w:rsidRDefault="00000000" w:rsidP="00C26B77">
            <w:pPr>
              <w:ind w:left="0"/>
              <w:cnfStyle w:val="000000000000" w:firstRow="0" w:lastRow="0" w:firstColumn="0" w:lastColumn="0" w:oddVBand="0" w:evenVBand="0" w:oddHBand="0" w:evenHBand="0" w:firstRowFirstColumn="0" w:firstRowLastColumn="0" w:lastRowFirstColumn="0" w:lastRowLastColumn="0"/>
              <w:rPr>
                <w:lang w:val="en-AU"/>
              </w:rPr>
            </w:pPr>
            <w:hyperlink r:id="rId34" w:history="1">
              <w:r w:rsidR="00C26B77" w:rsidRPr="00CB4AB7">
                <w:rPr>
                  <w:rStyle w:val="Hyperlink"/>
                  <w:lang w:val="en-AU"/>
                </w:rPr>
                <w:t xml:space="preserve">Data </w:t>
              </w:r>
              <w:r w:rsidR="00C26B77">
                <w:rPr>
                  <w:rStyle w:val="Hyperlink"/>
                  <w:lang w:val="en-AU"/>
                </w:rPr>
                <w:t>P</w:t>
              </w:r>
              <w:r w:rsidR="00C26B77" w:rsidRPr="00CB4AB7">
                <w:rPr>
                  <w:rStyle w:val="Hyperlink"/>
                  <w:lang w:val="en-AU"/>
                </w:rPr>
                <w:t>at</w:t>
              </w:r>
              <w:r w:rsidR="00C26B77">
                <w:rPr>
                  <w:rStyle w:val="Hyperlink"/>
                  <w:lang w:val="en-AU"/>
                </w:rPr>
                <w:t>t</w:t>
              </w:r>
              <w:r w:rsidR="00C26B77" w:rsidRPr="00CB4AB7">
                <w:rPr>
                  <w:rStyle w:val="Hyperlink"/>
                  <w:lang w:val="en-AU"/>
                </w:rPr>
                <w:t>erns</w:t>
              </w:r>
            </w:hyperlink>
          </w:p>
        </w:tc>
      </w:tr>
      <w:tr w:rsidR="00C26B77" w14:paraId="4152C7B1" w14:textId="77777777" w:rsidTr="00616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CBC01" w14:textId="77777777" w:rsidR="00C26B77" w:rsidRDefault="00C26B77" w:rsidP="00C26B77">
            <w:pPr>
              <w:ind w:left="0"/>
              <w:rPr>
                <w:lang w:val="en-AU"/>
              </w:rPr>
            </w:pPr>
          </w:p>
        </w:tc>
        <w:tc>
          <w:tcPr>
            <w:tcW w:w="3029" w:type="dxa"/>
          </w:tcPr>
          <w:p w14:paraId="10D564B5" w14:textId="5B6B99E2" w:rsidR="00C26B77" w:rsidRPr="00A7772F" w:rsidRDefault="00C26B77" w:rsidP="00C26B77">
            <w:pPr>
              <w:ind w:left="0"/>
              <w:cnfStyle w:val="000000100000" w:firstRow="0" w:lastRow="0" w:firstColumn="0" w:lastColumn="0" w:oddVBand="0" w:evenVBand="0" w:oddHBand="1" w:evenHBand="0" w:firstRowFirstColumn="0" w:firstRowLastColumn="0" w:lastRowFirstColumn="0" w:lastRowLastColumn="0"/>
              <w:rPr>
                <w:lang w:val="en-AU"/>
              </w:rPr>
            </w:pPr>
            <w:r w:rsidRPr="00C26B77">
              <w:rPr>
                <w:lang w:val="en-AU"/>
              </w:rPr>
              <w:t>How does this Guidance minimize the amount of hardware needed to provision?</w:t>
            </w:r>
          </w:p>
        </w:tc>
        <w:tc>
          <w:tcPr>
            <w:tcW w:w="3087" w:type="dxa"/>
          </w:tcPr>
          <w:p w14:paraId="125416F6" w14:textId="43D978C1" w:rsidR="00C26B77" w:rsidRDefault="001A16C0" w:rsidP="00C26B77">
            <w:pPr>
              <w:ind w:left="0"/>
              <w:cnfStyle w:val="000000100000" w:firstRow="0" w:lastRow="0" w:firstColumn="0" w:lastColumn="0" w:oddVBand="0" w:evenVBand="0" w:oddHBand="1" w:evenHBand="0" w:firstRowFirstColumn="0" w:firstRowLastColumn="0" w:lastRowFirstColumn="0" w:lastRowLastColumn="0"/>
            </w:pPr>
            <w:r>
              <w:t>?</w:t>
            </w:r>
          </w:p>
        </w:tc>
        <w:tc>
          <w:tcPr>
            <w:tcW w:w="1344" w:type="dxa"/>
          </w:tcPr>
          <w:p w14:paraId="65852E6C" w14:textId="0213731D" w:rsidR="00C26B77" w:rsidRDefault="00000000" w:rsidP="00C26B77">
            <w:pPr>
              <w:ind w:left="0"/>
              <w:cnfStyle w:val="000000100000" w:firstRow="0" w:lastRow="0" w:firstColumn="0" w:lastColumn="0" w:oddVBand="0" w:evenVBand="0" w:oddHBand="1" w:evenHBand="0" w:firstRowFirstColumn="0" w:firstRowLastColumn="0" w:lastRowFirstColumn="0" w:lastRowLastColumn="0"/>
              <w:rPr>
                <w:lang w:val="en-AU"/>
              </w:rPr>
            </w:pPr>
            <w:hyperlink r:id="rId35" w:history="1">
              <w:r w:rsidR="00C26B77" w:rsidRPr="00CB4AB7">
                <w:rPr>
                  <w:rStyle w:val="Hyperlink"/>
                  <w:lang w:val="en-AU"/>
                </w:rPr>
                <w:t xml:space="preserve">Hardware </w:t>
              </w:r>
              <w:r w:rsidR="00C26B77">
                <w:rPr>
                  <w:rStyle w:val="Hyperlink"/>
                  <w:lang w:val="en-AU"/>
                </w:rPr>
                <w:t>P</w:t>
              </w:r>
              <w:r w:rsidR="00C26B77" w:rsidRPr="00CB4AB7">
                <w:rPr>
                  <w:rStyle w:val="Hyperlink"/>
                  <w:lang w:val="en-AU"/>
                </w:rPr>
                <w:t>atterns</w:t>
              </w:r>
            </w:hyperlink>
          </w:p>
        </w:tc>
      </w:tr>
    </w:tbl>
    <w:p w14:paraId="62EB11F4" w14:textId="77777777" w:rsidR="007E227E" w:rsidRPr="00FD2096" w:rsidRDefault="007E227E" w:rsidP="00FD2096">
      <w:pPr>
        <w:ind w:left="0"/>
        <w:rPr>
          <w:lang w:val="en-AU"/>
        </w:rPr>
      </w:pPr>
    </w:p>
    <w:sectPr w:rsidR="007E227E" w:rsidRPr="00FD2096" w:rsidSect="004757F4">
      <w:headerReference w:type="default" r:id="rId36"/>
      <w:footerReference w:type="even" r:id="rId37"/>
      <w:footerReference w:type="default" r:id="rId3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D9D9" w14:textId="77777777" w:rsidR="00A55670" w:rsidRDefault="00A55670" w:rsidP="00575693">
      <w:pPr>
        <w:spacing w:after="0" w:line="240" w:lineRule="auto"/>
      </w:pPr>
      <w:r>
        <w:separator/>
      </w:r>
    </w:p>
  </w:endnote>
  <w:endnote w:type="continuationSeparator" w:id="0">
    <w:p w14:paraId="2A8C8B0F" w14:textId="77777777" w:rsidR="00A55670" w:rsidRDefault="00A55670" w:rsidP="0057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785115"/>
      <w:docPartObj>
        <w:docPartGallery w:val="Page Numbers (Bottom of Page)"/>
        <w:docPartUnique/>
      </w:docPartObj>
    </w:sdtPr>
    <w:sdtContent>
      <w:p w14:paraId="1F15AC77" w14:textId="3CD37E5F" w:rsidR="00575693" w:rsidRDefault="00575693" w:rsidP="00192D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58B1E" w14:textId="77777777" w:rsidR="00575693" w:rsidRDefault="00575693" w:rsidP="00575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03616"/>
      <w:docPartObj>
        <w:docPartGallery w:val="Page Numbers (Bottom of Page)"/>
        <w:docPartUnique/>
      </w:docPartObj>
    </w:sdtPr>
    <w:sdtContent>
      <w:p w14:paraId="61810AE7" w14:textId="1C1E07EF" w:rsidR="00575693" w:rsidRDefault="00575693" w:rsidP="00192D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91B99" w14:textId="68D91842" w:rsidR="00575693" w:rsidRDefault="00575693" w:rsidP="00575693">
    <w:pPr>
      <w:pStyle w:val="Footer"/>
      <w:ind w:right="360"/>
    </w:pPr>
    <w:r>
      <w:t>Amazon Confidential</w:t>
    </w:r>
  </w:p>
  <w:p w14:paraId="13AD0274" w14:textId="77777777" w:rsidR="00575693" w:rsidRDefault="00575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2DD8" w14:textId="77777777" w:rsidR="00A55670" w:rsidRDefault="00A55670" w:rsidP="00575693">
      <w:pPr>
        <w:spacing w:after="0" w:line="240" w:lineRule="auto"/>
      </w:pPr>
      <w:r>
        <w:separator/>
      </w:r>
    </w:p>
  </w:footnote>
  <w:footnote w:type="continuationSeparator" w:id="0">
    <w:p w14:paraId="6D3A49EE" w14:textId="77777777" w:rsidR="00A55670" w:rsidRDefault="00A55670" w:rsidP="00575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B3CF" w14:textId="66C6CC8F" w:rsidR="00575693" w:rsidRDefault="00575693">
    <w:pPr>
      <w:pStyle w:val="Header"/>
    </w:pPr>
    <w:r>
      <w:t>WWSO Solutions: Well-Architected Pillars for Guidance</w:t>
    </w:r>
  </w:p>
  <w:p w14:paraId="5C46B238" w14:textId="77777777" w:rsidR="00575693" w:rsidRDefault="0057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3E"/>
    <w:multiLevelType w:val="hybridMultilevel"/>
    <w:tmpl w:val="2D8A65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F83825"/>
    <w:multiLevelType w:val="hybridMultilevel"/>
    <w:tmpl w:val="63D8B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D24F9"/>
    <w:multiLevelType w:val="hybridMultilevel"/>
    <w:tmpl w:val="15862886"/>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8B6173"/>
    <w:multiLevelType w:val="hybridMultilevel"/>
    <w:tmpl w:val="6CBAAC46"/>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A415E9"/>
    <w:multiLevelType w:val="hybridMultilevel"/>
    <w:tmpl w:val="6268B180"/>
    <w:lvl w:ilvl="0" w:tplc="08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04444A"/>
    <w:multiLevelType w:val="hybridMultilevel"/>
    <w:tmpl w:val="3488B2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DE3E1D"/>
    <w:multiLevelType w:val="hybridMultilevel"/>
    <w:tmpl w:val="49D4E0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8B5DF3"/>
    <w:multiLevelType w:val="hybridMultilevel"/>
    <w:tmpl w:val="DD9092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732F6E"/>
    <w:multiLevelType w:val="hybridMultilevel"/>
    <w:tmpl w:val="975C3B3A"/>
    <w:lvl w:ilvl="0" w:tplc="58482F8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9676B"/>
    <w:multiLevelType w:val="hybridMultilevel"/>
    <w:tmpl w:val="80B2CA06"/>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C642817"/>
    <w:multiLevelType w:val="hybridMultilevel"/>
    <w:tmpl w:val="5F20A3F4"/>
    <w:lvl w:ilvl="0" w:tplc="08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FE62199"/>
    <w:multiLevelType w:val="hybridMultilevel"/>
    <w:tmpl w:val="47E21BAA"/>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F26092"/>
    <w:multiLevelType w:val="hybridMultilevel"/>
    <w:tmpl w:val="1C2285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3B657D9"/>
    <w:multiLevelType w:val="hybridMultilevel"/>
    <w:tmpl w:val="33467580"/>
    <w:lvl w:ilvl="0" w:tplc="B8C4C7E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172A65"/>
    <w:multiLevelType w:val="hybridMultilevel"/>
    <w:tmpl w:val="558EB532"/>
    <w:lvl w:ilvl="0" w:tplc="08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5871170">
    <w:abstractNumId w:val="8"/>
  </w:num>
  <w:num w:numId="2" w16cid:durableId="1460227064">
    <w:abstractNumId w:val="13"/>
  </w:num>
  <w:num w:numId="3" w16cid:durableId="932779980">
    <w:abstractNumId w:val="5"/>
  </w:num>
  <w:num w:numId="4" w16cid:durableId="631205352">
    <w:abstractNumId w:val="0"/>
  </w:num>
  <w:num w:numId="5" w16cid:durableId="1764111159">
    <w:abstractNumId w:val="14"/>
  </w:num>
  <w:num w:numId="6" w16cid:durableId="693506851">
    <w:abstractNumId w:val="12"/>
  </w:num>
  <w:num w:numId="7" w16cid:durableId="1189220275">
    <w:abstractNumId w:val="7"/>
  </w:num>
  <w:num w:numId="8" w16cid:durableId="2039811694">
    <w:abstractNumId w:val="3"/>
  </w:num>
  <w:num w:numId="9" w16cid:durableId="57091374">
    <w:abstractNumId w:val="9"/>
  </w:num>
  <w:num w:numId="10" w16cid:durableId="2012559518">
    <w:abstractNumId w:val="11"/>
  </w:num>
  <w:num w:numId="11" w16cid:durableId="1209026586">
    <w:abstractNumId w:val="10"/>
  </w:num>
  <w:num w:numId="12" w16cid:durableId="897740090">
    <w:abstractNumId w:val="4"/>
  </w:num>
  <w:num w:numId="13" w16cid:durableId="1757432232">
    <w:abstractNumId w:val="2"/>
  </w:num>
  <w:num w:numId="14" w16cid:durableId="440297476">
    <w:abstractNumId w:val="6"/>
  </w:num>
  <w:num w:numId="15" w16cid:durableId="461969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84"/>
    <w:rsid w:val="000561CB"/>
    <w:rsid w:val="000B74D1"/>
    <w:rsid w:val="00106CF6"/>
    <w:rsid w:val="00134A1E"/>
    <w:rsid w:val="001751C9"/>
    <w:rsid w:val="001A16C0"/>
    <w:rsid w:val="00212EED"/>
    <w:rsid w:val="00273E4E"/>
    <w:rsid w:val="00276184"/>
    <w:rsid w:val="002D0A9D"/>
    <w:rsid w:val="0031500A"/>
    <w:rsid w:val="00461DE1"/>
    <w:rsid w:val="004757F4"/>
    <w:rsid w:val="00485CC7"/>
    <w:rsid w:val="004C430C"/>
    <w:rsid w:val="004E4CCC"/>
    <w:rsid w:val="004F325C"/>
    <w:rsid w:val="005509DC"/>
    <w:rsid w:val="00575693"/>
    <w:rsid w:val="00590511"/>
    <w:rsid w:val="005A7828"/>
    <w:rsid w:val="005F55C0"/>
    <w:rsid w:val="006168E6"/>
    <w:rsid w:val="00665BBB"/>
    <w:rsid w:val="006E68F7"/>
    <w:rsid w:val="00751AD9"/>
    <w:rsid w:val="0076753A"/>
    <w:rsid w:val="007E227E"/>
    <w:rsid w:val="008902AE"/>
    <w:rsid w:val="00891844"/>
    <w:rsid w:val="008C3B0B"/>
    <w:rsid w:val="008E10AE"/>
    <w:rsid w:val="00990339"/>
    <w:rsid w:val="009965C9"/>
    <w:rsid w:val="00A113CF"/>
    <w:rsid w:val="00A55670"/>
    <w:rsid w:val="00A7772F"/>
    <w:rsid w:val="00A80A71"/>
    <w:rsid w:val="00AD1058"/>
    <w:rsid w:val="00B4727D"/>
    <w:rsid w:val="00C26B77"/>
    <w:rsid w:val="00CB4AB7"/>
    <w:rsid w:val="00CC4E0C"/>
    <w:rsid w:val="00CD4D02"/>
    <w:rsid w:val="00CE01E5"/>
    <w:rsid w:val="00D76519"/>
    <w:rsid w:val="00DA65BB"/>
    <w:rsid w:val="00DF652D"/>
    <w:rsid w:val="00EE13B3"/>
    <w:rsid w:val="00F714B1"/>
    <w:rsid w:val="00F7287B"/>
    <w:rsid w:val="00FC1487"/>
    <w:rsid w:val="00FD20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EE62"/>
  <w15:chartTrackingRefBased/>
  <w15:docId w15:val="{749A2C62-060B-FF47-938C-4BE77E09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84"/>
    <w:rPr>
      <w:color w:val="5A5A5A" w:themeColor="text1" w:themeTint="A5"/>
    </w:rPr>
  </w:style>
  <w:style w:type="paragraph" w:styleId="Heading1">
    <w:name w:val="heading 1"/>
    <w:basedOn w:val="Normal"/>
    <w:next w:val="Normal"/>
    <w:link w:val="Heading1Char"/>
    <w:uiPriority w:val="9"/>
    <w:qFormat/>
    <w:rsid w:val="00276184"/>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276184"/>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276184"/>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276184"/>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76184"/>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76184"/>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76184"/>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76184"/>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76184"/>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84"/>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76184"/>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76184"/>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76184"/>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76184"/>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76184"/>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76184"/>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76184"/>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76184"/>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76184"/>
    <w:rPr>
      <w:b/>
      <w:bCs/>
      <w:smallCaps/>
      <w:color w:val="44546A" w:themeColor="text2"/>
      <w:spacing w:val="10"/>
      <w:sz w:val="18"/>
      <w:szCs w:val="18"/>
    </w:rPr>
  </w:style>
  <w:style w:type="paragraph" w:styleId="Title">
    <w:name w:val="Title"/>
    <w:next w:val="Normal"/>
    <w:link w:val="TitleChar"/>
    <w:uiPriority w:val="10"/>
    <w:qFormat/>
    <w:rsid w:val="00276184"/>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76184"/>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76184"/>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76184"/>
    <w:rPr>
      <w:smallCaps/>
      <w:color w:val="747070" w:themeColor="background2" w:themeShade="7F"/>
      <w:spacing w:val="5"/>
      <w:sz w:val="28"/>
      <w:szCs w:val="28"/>
    </w:rPr>
  </w:style>
  <w:style w:type="character" w:styleId="Strong">
    <w:name w:val="Strong"/>
    <w:uiPriority w:val="22"/>
    <w:qFormat/>
    <w:rsid w:val="00276184"/>
    <w:rPr>
      <w:b/>
      <w:bCs/>
      <w:spacing w:val="0"/>
    </w:rPr>
  </w:style>
  <w:style w:type="character" w:styleId="Emphasis">
    <w:name w:val="Emphasis"/>
    <w:uiPriority w:val="20"/>
    <w:qFormat/>
    <w:rsid w:val="0027618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76184"/>
    <w:pPr>
      <w:spacing w:after="0" w:line="240" w:lineRule="auto"/>
    </w:pPr>
  </w:style>
  <w:style w:type="paragraph" w:styleId="ListParagraph">
    <w:name w:val="List Paragraph"/>
    <w:basedOn w:val="Normal"/>
    <w:uiPriority w:val="34"/>
    <w:qFormat/>
    <w:rsid w:val="00276184"/>
    <w:pPr>
      <w:ind w:left="720"/>
      <w:contextualSpacing/>
    </w:pPr>
  </w:style>
  <w:style w:type="paragraph" w:styleId="Quote">
    <w:name w:val="Quote"/>
    <w:basedOn w:val="Normal"/>
    <w:next w:val="Normal"/>
    <w:link w:val="QuoteChar"/>
    <w:uiPriority w:val="29"/>
    <w:qFormat/>
    <w:rsid w:val="00276184"/>
    <w:rPr>
      <w:i/>
      <w:iCs/>
    </w:rPr>
  </w:style>
  <w:style w:type="character" w:customStyle="1" w:styleId="QuoteChar">
    <w:name w:val="Quote Char"/>
    <w:basedOn w:val="DefaultParagraphFont"/>
    <w:link w:val="Quote"/>
    <w:uiPriority w:val="29"/>
    <w:rsid w:val="00276184"/>
    <w:rPr>
      <w:i/>
      <w:iCs/>
      <w:color w:val="5A5A5A" w:themeColor="text1" w:themeTint="A5"/>
    </w:rPr>
  </w:style>
  <w:style w:type="paragraph" w:styleId="IntenseQuote">
    <w:name w:val="Intense Quote"/>
    <w:basedOn w:val="Normal"/>
    <w:next w:val="Normal"/>
    <w:link w:val="IntenseQuoteChar"/>
    <w:uiPriority w:val="30"/>
    <w:qFormat/>
    <w:rsid w:val="00276184"/>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76184"/>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76184"/>
    <w:rPr>
      <w:smallCaps/>
      <w:dstrike w:val="0"/>
      <w:color w:val="5A5A5A" w:themeColor="text1" w:themeTint="A5"/>
      <w:vertAlign w:val="baseline"/>
    </w:rPr>
  </w:style>
  <w:style w:type="character" w:styleId="IntenseEmphasis">
    <w:name w:val="Intense Emphasis"/>
    <w:uiPriority w:val="21"/>
    <w:qFormat/>
    <w:rsid w:val="00276184"/>
    <w:rPr>
      <w:b/>
      <w:bCs/>
      <w:smallCaps/>
      <w:color w:val="4472C4" w:themeColor="accent1"/>
      <w:spacing w:val="40"/>
    </w:rPr>
  </w:style>
  <w:style w:type="character" w:styleId="SubtleReference">
    <w:name w:val="Subtle Reference"/>
    <w:uiPriority w:val="31"/>
    <w:qFormat/>
    <w:rsid w:val="0027618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76184"/>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76184"/>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76184"/>
    <w:pPr>
      <w:outlineLvl w:val="9"/>
    </w:pPr>
  </w:style>
  <w:style w:type="character" w:customStyle="1" w:styleId="NoSpacingChar">
    <w:name w:val="No Spacing Char"/>
    <w:basedOn w:val="DefaultParagraphFont"/>
    <w:link w:val="NoSpacing"/>
    <w:uiPriority w:val="1"/>
    <w:rsid w:val="00276184"/>
    <w:rPr>
      <w:color w:val="5A5A5A" w:themeColor="text1" w:themeTint="A5"/>
    </w:rPr>
  </w:style>
  <w:style w:type="table" w:styleId="TableGrid">
    <w:name w:val="Table Grid"/>
    <w:basedOn w:val="TableNormal"/>
    <w:uiPriority w:val="39"/>
    <w:rsid w:val="0027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761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FD20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FD209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7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93"/>
    <w:rPr>
      <w:color w:val="5A5A5A" w:themeColor="text1" w:themeTint="A5"/>
    </w:rPr>
  </w:style>
  <w:style w:type="paragraph" w:styleId="Footer">
    <w:name w:val="footer"/>
    <w:basedOn w:val="Normal"/>
    <w:link w:val="FooterChar"/>
    <w:uiPriority w:val="99"/>
    <w:unhideWhenUsed/>
    <w:rsid w:val="0057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693"/>
    <w:rPr>
      <w:color w:val="5A5A5A" w:themeColor="text1" w:themeTint="A5"/>
    </w:rPr>
  </w:style>
  <w:style w:type="character" w:styleId="PageNumber">
    <w:name w:val="page number"/>
    <w:basedOn w:val="DefaultParagraphFont"/>
    <w:uiPriority w:val="99"/>
    <w:semiHidden/>
    <w:unhideWhenUsed/>
    <w:rsid w:val="00575693"/>
  </w:style>
  <w:style w:type="table" w:styleId="GridTable1Light-Accent5">
    <w:name w:val="Grid Table 1 Light Accent 5"/>
    <w:basedOn w:val="TableNormal"/>
    <w:uiPriority w:val="46"/>
    <w:rsid w:val="00461DE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61DE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461D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461D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61DE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61DE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61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1751C9"/>
    <w:rPr>
      <w:color w:val="0563C1" w:themeColor="hyperlink"/>
      <w:u w:val="single"/>
    </w:rPr>
  </w:style>
  <w:style w:type="character" w:styleId="UnresolvedMention">
    <w:name w:val="Unresolved Mention"/>
    <w:basedOn w:val="DefaultParagraphFont"/>
    <w:uiPriority w:val="99"/>
    <w:semiHidden/>
    <w:unhideWhenUsed/>
    <w:rsid w:val="001751C9"/>
    <w:rPr>
      <w:color w:val="605E5C"/>
      <w:shd w:val="clear" w:color="auto" w:fill="E1DFDD"/>
    </w:rPr>
  </w:style>
  <w:style w:type="character" w:styleId="FollowedHyperlink">
    <w:name w:val="FollowedHyperlink"/>
    <w:basedOn w:val="DefaultParagraphFont"/>
    <w:uiPriority w:val="99"/>
    <w:semiHidden/>
    <w:unhideWhenUsed/>
    <w:rsid w:val="00175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9348">
      <w:bodyDiv w:val="1"/>
      <w:marLeft w:val="0"/>
      <w:marRight w:val="0"/>
      <w:marTop w:val="0"/>
      <w:marBottom w:val="0"/>
      <w:divBdr>
        <w:top w:val="none" w:sz="0" w:space="0" w:color="auto"/>
        <w:left w:val="none" w:sz="0" w:space="0" w:color="auto"/>
        <w:bottom w:val="none" w:sz="0" w:space="0" w:color="auto"/>
        <w:right w:val="none" w:sz="0" w:space="0" w:color="auto"/>
      </w:divBdr>
    </w:div>
    <w:div w:id="231738149">
      <w:bodyDiv w:val="1"/>
      <w:marLeft w:val="0"/>
      <w:marRight w:val="0"/>
      <w:marTop w:val="0"/>
      <w:marBottom w:val="0"/>
      <w:divBdr>
        <w:top w:val="none" w:sz="0" w:space="0" w:color="auto"/>
        <w:left w:val="none" w:sz="0" w:space="0" w:color="auto"/>
        <w:bottom w:val="none" w:sz="0" w:space="0" w:color="auto"/>
        <w:right w:val="none" w:sz="0" w:space="0" w:color="auto"/>
      </w:divBdr>
    </w:div>
    <w:div w:id="251470608">
      <w:bodyDiv w:val="1"/>
      <w:marLeft w:val="0"/>
      <w:marRight w:val="0"/>
      <w:marTop w:val="0"/>
      <w:marBottom w:val="0"/>
      <w:divBdr>
        <w:top w:val="none" w:sz="0" w:space="0" w:color="auto"/>
        <w:left w:val="none" w:sz="0" w:space="0" w:color="auto"/>
        <w:bottom w:val="none" w:sz="0" w:space="0" w:color="auto"/>
        <w:right w:val="none" w:sz="0" w:space="0" w:color="auto"/>
      </w:divBdr>
    </w:div>
    <w:div w:id="268050709">
      <w:bodyDiv w:val="1"/>
      <w:marLeft w:val="0"/>
      <w:marRight w:val="0"/>
      <w:marTop w:val="0"/>
      <w:marBottom w:val="0"/>
      <w:divBdr>
        <w:top w:val="none" w:sz="0" w:space="0" w:color="auto"/>
        <w:left w:val="none" w:sz="0" w:space="0" w:color="auto"/>
        <w:bottom w:val="none" w:sz="0" w:space="0" w:color="auto"/>
        <w:right w:val="none" w:sz="0" w:space="0" w:color="auto"/>
      </w:divBdr>
    </w:div>
    <w:div w:id="337387263">
      <w:bodyDiv w:val="1"/>
      <w:marLeft w:val="0"/>
      <w:marRight w:val="0"/>
      <w:marTop w:val="0"/>
      <w:marBottom w:val="0"/>
      <w:divBdr>
        <w:top w:val="none" w:sz="0" w:space="0" w:color="auto"/>
        <w:left w:val="none" w:sz="0" w:space="0" w:color="auto"/>
        <w:bottom w:val="none" w:sz="0" w:space="0" w:color="auto"/>
        <w:right w:val="none" w:sz="0" w:space="0" w:color="auto"/>
      </w:divBdr>
    </w:div>
    <w:div w:id="517890494">
      <w:bodyDiv w:val="1"/>
      <w:marLeft w:val="0"/>
      <w:marRight w:val="0"/>
      <w:marTop w:val="0"/>
      <w:marBottom w:val="0"/>
      <w:divBdr>
        <w:top w:val="none" w:sz="0" w:space="0" w:color="auto"/>
        <w:left w:val="none" w:sz="0" w:space="0" w:color="auto"/>
        <w:bottom w:val="none" w:sz="0" w:space="0" w:color="auto"/>
        <w:right w:val="none" w:sz="0" w:space="0" w:color="auto"/>
      </w:divBdr>
    </w:div>
    <w:div w:id="563293614">
      <w:bodyDiv w:val="1"/>
      <w:marLeft w:val="0"/>
      <w:marRight w:val="0"/>
      <w:marTop w:val="0"/>
      <w:marBottom w:val="0"/>
      <w:divBdr>
        <w:top w:val="none" w:sz="0" w:space="0" w:color="auto"/>
        <w:left w:val="none" w:sz="0" w:space="0" w:color="auto"/>
        <w:bottom w:val="none" w:sz="0" w:space="0" w:color="auto"/>
        <w:right w:val="none" w:sz="0" w:space="0" w:color="auto"/>
      </w:divBdr>
    </w:div>
    <w:div w:id="617952458">
      <w:bodyDiv w:val="1"/>
      <w:marLeft w:val="0"/>
      <w:marRight w:val="0"/>
      <w:marTop w:val="0"/>
      <w:marBottom w:val="0"/>
      <w:divBdr>
        <w:top w:val="none" w:sz="0" w:space="0" w:color="auto"/>
        <w:left w:val="none" w:sz="0" w:space="0" w:color="auto"/>
        <w:bottom w:val="none" w:sz="0" w:space="0" w:color="auto"/>
        <w:right w:val="none" w:sz="0" w:space="0" w:color="auto"/>
      </w:divBdr>
    </w:div>
    <w:div w:id="681471258">
      <w:bodyDiv w:val="1"/>
      <w:marLeft w:val="0"/>
      <w:marRight w:val="0"/>
      <w:marTop w:val="0"/>
      <w:marBottom w:val="0"/>
      <w:divBdr>
        <w:top w:val="none" w:sz="0" w:space="0" w:color="auto"/>
        <w:left w:val="none" w:sz="0" w:space="0" w:color="auto"/>
        <w:bottom w:val="none" w:sz="0" w:space="0" w:color="auto"/>
        <w:right w:val="none" w:sz="0" w:space="0" w:color="auto"/>
      </w:divBdr>
    </w:div>
    <w:div w:id="762645499">
      <w:bodyDiv w:val="1"/>
      <w:marLeft w:val="0"/>
      <w:marRight w:val="0"/>
      <w:marTop w:val="0"/>
      <w:marBottom w:val="0"/>
      <w:divBdr>
        <w:top w:val="none" w:sz="0" w:space="0" w:color="auto"/>
        <w:left w:val="none" w:sz="0" w:space="0" w:color="auto"/>
        <w:bottom w:val="none" w:sz="0" w:space="0" w:color="auto"/>
        <w:right w:val="none" w:sz="0" w:space="0" w:color="auto"/>
      </w:divBdr>
    </w:div>
    <w:div w:id="799034666">
      <w:bodyDiv w:val="1"/>
      <w:marLeft w:val="0"/>
      <w:marRight w:val="0"/>
      <w:marTop w:val="0"/>
      <w:marBottom w:val="0"/>
      <w:divBdr>
        <w:top w:val="none" w:sz="0" w:space="0" w:color="auto"/>
        <w:left w:val="none" w:sz="0" w:space="0" w:color="auto"/>
        <w:bottom w:val="none" w:sz="0" w:space="0" w:color="auto"/>
        <w:right w:val="none" w:sz="0" w:space="0" w:color="auto"/>
      </w:divBdr>
    </w:div>
    <w:div w:id="803740062">
      <w:bodyDiv w:val="1"/>
      <w:marLeft w:val="0"/>
      <w:marRight w:val="0"/>
      <w:marTop w:val="0"/>
      <w:marBottom w:val="0"/>
      <w:divBdr>
        <w:top w:val="none" w:sz="0" w:space="0" w:color="auto"/>
        <w:left w:val="none" w:sz="0" w:space="0" w:color="auto"/>
        <w:bottom w:val="none" w:sz="0" w:space="0" w:color="auto"/>
        <w:right w:val="none" w:sz="0" w:space="0" w:color="auto"/>
      </w:divBdr>
    </w:div>
    <w:div w:id="843935676">
      <w:bodyDiv w:val="1"/>
      <w:marLeft w:val="0"/>
      <w:marRight w:val="0"/>
      <w:marTop w:val="0"/>
      <w:marBottom w:val="0"/>
      <w:divBdr>
        <w:top w:val="none" w:sz="0" w:space="0" w:color="auto"/>
        <w:left w:val="none" w:sz="0" w:space="0" w:color="auto"/>
        <w:bottom w:val="none" w:sz="0" w:space="0" w:color="auto"/>
        <w:right w:val="none" w:sz="0" w:space="0" w:color="auto"/>
      </w:divBdr>
    </w:div>
    <w:div w:id="901864173">
      <w:bodyDiv w:val="1"/>
      <w:marLeft w:val="0"/>
      <w:marRight w:val="0"/>
      <w:marTop w:val="0"/>
      <w:marBottom w:val="0"/>
      <w:divBdr>
        <w:top w:val="none" w:sz="0" w:space="0" w:color="auto"/>
        <w:left w:val="none" w:sz="0" w:space="0" w:color="auto"/>
        <w:bottom w:val="none" w:sz="0" w:space="0" w:color="auto"/>
        <w:right w:val="none" w:sz="0" w:space="0" w:color="auto"/>
      </w:divBdr>
    </w:div>
    <w:div w:id="917252564">
      <w:bodyDiv w:val="1"/>
      <w:marLeft w:val="0"/>
      <w:marRight w:val="0"/>
      <w:marTop w:val="0"/>
      <w:marBottom w:val="0"/>
      <w:divBdr>
        <w:top w:val="none" w:sz="0" w:space="0" w:color="auto"/>
        <w:left w:val="none" w:sz="0" w:space="0" w:color="auto"/>
        <w:bottom w:val="none" w:sz="0" w:space="0" w:color="auto"/>
        <w:right w:val="none" w:sz="0" w:space="0" w:color="auto"/>
      </w:divBdr>
    </w:div>
    <w:div w:id="985863042">
      <w:bodyDiv w:val="1"/>
      <w:marLeft w:val="0"/>
      <w:marRight w:val="0"/>
      <w:marTop w:val="0"/>
      <w:marBottom w:val="0"/>
      <w:divBdr>
        <w:top w:val="none" w:sz="0" w:space="0" w:color="auto"/>
        <w:left w:val="none" w:sz="0" w:space="0" w:color="auto"/>
        <w:bottom w:val="none" w:sz="0" w:space="0" w:color="auto"/>
        <w:right w:val="none" w:sz="0" w:space="0" w:color="auto"/>
      </w:divBdr>
    </w:div>
    <w:div w:id="1003431791">
      <w:bodyDiv w:val="1"/>
      <w:marLeft w:val="0"/>
      <w:marRight w:val="0"/>
      <w:marTop w:val="0"/>
      <w:marBottom w:val="0"/>
      <w:divBdr>
        <w:top w:val="none" w:sz="0" w:space="0" w:color="auto"/>
        <w:left w:val="none" w:sz="0" w:space="0" w:color="auto"/>
        <w:bottom w:val="none" w:sz="0" w:space="0" w:color="auto"/>
        <w:right w:val="none" w:sz="0" w:space="0" w:color="auto"/>
      </w:divBdr>
    </w:div>
    <w:div w:id="1011181946">
      <w:bodyDiv w:val="1"/>
      <w:marLeft w:val="0"/>
      <w:marRight w:val="0"/>
      <w:marTop w:val="0"/>
      <w:marBottom w:val="0"/>
      <w:divBdr>
        <w:top w:val="none" w:sz="0" w:space="0" w:color="auto"/>
        <w:left w:val="none" w:sz="0" w:space="0" w:color="auto"/>
        <w:bottom w:val="none" w:sz="0" w:space="0" w:color="auto"/>
        <w:right w:val="none" w:sz="0" w:space="0" w:color="auto"/>
      </w:divBdr>
    </w:div>
    <w:div w:id="1349452168">
      <w:bodyDiv w:val="1"/>
      <w:marLeft w:val="0"/>
      <w:marRight w:val="0"/>
      <w:marTop w:val="0"/>
      <w:marBottom w:val="0"/>
      <w:divBdr>
        <w:top w:val="none" w:sz="0" w:space="0" w:color="auto"/>
        <w:left w:val="none" w:sz="0" w:space="0" w:color="auto"/>
        <w:bottom w:val="none" w:sz="0" w:space="0" w:color="auto"/>
        <w:right w:val="none" w:sz="0" w:space="0" w:color="auto"/>
      </w:divBdr>
    </w:div>
    <w:div w:id="1378696585">
      <w:bodyDiv w:val="1"/>
      <w:marLeft w:val="0"/>
      <w:marRight w:val="0"/>
      <w:marTop w:val="0"/>
      <w:marBottom w:val="0"/>
      <w:divBdr>
        <w:top w:val="none" w:sz="0" w:space="0" w:color="auto"/>
        <w:left w:val="none" w:sz="0" w:space="0" w:color="auto"/>
        <w:bottom w:val="none" w:sz="0" w:space="0" w:color="auto"/>
        <w:right w:val="none" w:sz="0" w:space="0" w:color="auto"/>
      </w:divBdr>
    </w:div>
    <w:div w:id="1498157431">
      <w:bodyDiv w:val="1"/>
      <w:marLeft w:val="0"/>
      <w:marRight w:val="0"/>
      <w:marTop w:val="0"/>
      <w:marBottom w:val="0"/>
      <w:divBdr>
        <w:top w:val="none" w:sz="0" w:space="0" w:color="auto"/>
        <w:left w:val="none" w:sz="0" w:space="0" w:color="auto"/>
        <w:bottom w:val="none" w:sz="0" w:space="0" w:color="auto"/>
        <w:right w:val="none" w:sz="0" w:space="0" w:color="auto"/>
      </w:divBdr>
    </w:div>
    <w:div w:id="1529105530">
      <w:bodyDiv w:val="1"/>
      <w:marLeft w:val="0"/>
      <w:marRight w:val="0"/>
      <w:marTop w:val="0"/>
      <w:marBottom w:val="0"/>
      <w:divBdr>
        <w:top w:val="none" w:sz="0" w:space="0" w:color="auto"/>
        <w:left w:val="none" w:sz="0" w:space="0" w:color="auto"/>
        <w:bottom w:val="none" w:sz="0" w:space="0" w:color="auto"/>
        <w:right w:val="none" w:sz="0" w:space="0" w:color="auto"/>
      </w:divBdr>
    </w:div>
    <w:div w:id="1578595482">
      <w:bodyDiv w:val="1"/>
      <w:marLeft w:val="0"/>
      <w:marRight w:val="0"/>
      <w:marTop w:val="0"/>
      <w:marBottom w:val="0"/>
      <w:divBdr>
        <w:top w:val="none" w:sz="0" w:space="0" w:color="auto"/>
        <w:left w:val="none" w:sz="0" w:space="0" w:color="auto"/>
        <w:bottom w:val="none" w:sz="0" w:space="0" w:color="auto"/>
        <w:right w:val="none" w:sz="0" w:space="0" w:color="auto"/>
      </w:divBdr>
    </w:div>
    <w:div w:id="1906448212">
      <w:bodyDiv w:val="1"/>
      <w:marLeft w:val="0"/>
      <w:marRight w:val="0"/>
      <w:marTop w:val="0"/>
      <w:marBottom w:val="0"/>
      <w:divBdr>
        <w:top w:val="none" w:sz="0" w:space="0" w:color="auto"/>
        <w:left w:val="none" w:sz="0" w:space="0" w:color="auto"/>
        <w:bottom w:val="none" w:sz="0" w:space="0" w:color="auto"/>
        <w:right w:val="none" w:sz="0" w:space="0" w:color="auto"/>
      </w:divBdr>
    </w:div>
    <w:div w:id="1985965254">
      <w:bodyDiv w:val="1"/>
      <w:marLeft w:val="0"/>
      <w:marRight w:val="0"/>
      <w:marTop w:val="0"/>
      <w:marBottom w:val="0"/>
      <w:divBdr>
        <w:top w:val="none" w:sz="0" w:space="0" w:color="auto"/>
        <w:left w:val="none" w:sz="0" w:space="0" w:color="auto"/>
        <w:bottom w:val="none" w:sz="0" w:space="0" w:color="auto"/>
        <w:right w:val="none" w:sz="0" w:space="0" w:color="auto"/>
      </w:divBdr>
    </w:div>
    <w:div w:id="1986663938">
      <w:bodyDiv w:val="1"/>
      <w:marLeft w:val="0"/>
      <w:marRight w:val="0"/>
      <w:marTop w:val="0"/>
      <w:marBottom w:val="0"/>
      <w:divBdr>
        <w:top w:val="none" w:sz="0" w:space="0" w:color="auto"/>
        <w:left w:val="none" w:sz="0" w:space="0" w:color="auto"/>
        <w:bottom w:val="none" w:sz="0" w:space="0" w:color="auto"/>
        <w:right w:val="none" w:sz="0" w:space="0" w:color="auto"/>
      </w:divBdr>
    </w:div>
    <w:div w:id="20679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wellarchitected/latest/security-pillar/data-protection.html" TargetMode="External"/><Relationship Id="rId18" Type="http://schemas.openxmlformats.org/officeDocument/2006/relationships/hyperlink" Target="https://docs.aws.amazon.com/wellarchitected/latest/reliability-pillar/change-management.html" TargetMode="External"/><Relationship Id="rId26" Type="http://schemas.openxmlformats.org/officeDocument/2006/relationships/hyperlink" Target="https://docs.aws.amazon.com/wellarchitected/latest/operational-excellence-pillar/operate.html" TargetMode="External"/><Relationship Id="rId39" Type="http://schemas.openxmlformats.org/officeDocument/2006/relationships/fontTable" Target="fontTable.xml"/><Relationship Id="rId21" Type="http://schemas.openxmlformats.org/officeDocument/2006/relationships/hyperlink" Target="https://docs.aws.amazon.com/wellarchitected/latest/reliability-pillar/failure-management.html" TargetMode="External"/><Relationship Id="rId34" Type="http://schemas.openxmlformats.org/officeDocument/2006/relationships/hyperlink" Target="https://docs.aws.amazon.com/wellarchitected/latest/sustainability-pillar/data-patterns.html" TargetMode="External"/><Relationship Id="rId7" Type="http://schemas.openxmlformats.org/officeDocument/2006/relationships/hyperlink" Target="https://docs.aws.amazon.com/wellarchitected/latest/cost-optimization-pillar/cost-effective-resources.html" TargetMode="External"/><Relationship Id="rId12" Type="http://schemas.openxmlformats.org/officeDocument/2006/relationships/hyperlink" Target="https://docs.aws.amazon.com/wellarchitected/latest/security-pillar/infrastructure-protection.html" TargetMode="External"/><Relationship Id="rId17" Type="http://schemas.openxmlformats.org/officeDocument/2006/relationships/hyperlink" Target="https://docs.aws.amazon.com/wellarchitected/latest/reliability-pillar/change-management.html" TargetMode="External"/><Relationship Id="rId25" Type="http://schemas.openxmlformats.org/officeDocument/2006/relationships/hyperlink" Target="https://docs.aws.amazon.com/wellarchitected/latest/operational-excellence-pillar/prepare.html" TargetMode="External"/><Relationship Id="rId33" Type="http://schemas.openxmlformats.org/officeDocument/2006/relationships/hyperlink" Target="https://docs.aws.amazon.com/wellarchitected/latest/sustainability-pillar/software-and-architecture-patterns.htm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aws.amazon.com/wellarchitected/latest/reliability-pillar/workload-architecture.html" TargetMode="External"/><Relationship Id="rId20" Type="http://schemas.openxmlformats.org/officeDocument/2006/relationships/hyperlink" Target="https://docs.aws.amazon.com/wellarchitected/latest/reliability-pillar/failure-management.html" TargetMode="External"/><Relationship Id="rId29" Type="http://schemas.openxmlformats.org/officeDocument/2006/relationships/hyperlink" Target="https://docs.aws.amazon.com/wellarchitected/latest/performance-efficiency-pillar/re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ellarchitected/latest/security-pillar/identity-and-access-management.html" TargetMode="External"/><Relationship Id="rId24" Type="http://schemas.openxmlformats.org/officeDocument/2006/relationships/hyperlink" Target="https://docs.aws.amazon.com/wellarchitected/latest/operational-excellence-pillar/prepare.html" TargetMode="External"/><Relationship Id="rId32" Type="http://schemas.openxmlformats.org/officeDocument/2006/relationships/hyperlink" Target="https://docs.aws.amazon.com/wellarchitected/latest/sustainability-pillar/user-behavior-patterns.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ws.amazon.com/wellarchitected/latest/reliability-pillar/foundations.html" TargetMode="External"/><Relationship Id="rId23" Type="http://schemas.openxmlformats.org/officeDocument/2006/relationships/hyperlink" Target="https://docs.aws.amazon.com/wellarchitected/latest/reliability-pillar/failure-management.html" TargetMode="External"/><Relationship Id="rId28" Type="http://schemas.openxmlformats.org/officeDocument/2006/relationships/hyperlink" Target="https://docs.aws.amazon.com/wellarchitected/latest/performance-efficiency-pillar/selection.html" TargetMode="External"/><Relationship Id="rId36" Type="http://schemas.openxmlformats.org/officeDocument/2006/relationships/header" Target="header1.xml"/><Relationship Id="rId10" Type="http://schemas.openxmlformats.org/officeDocument/2006/relationships/hyperlink" Target="https://docs.aws.amazon.com/wellarchitected/latest/cost-optimization-pillar/manage-demand-and-supply-resources.html" TargetMode="External"/><Relationship Id="rId19" Type="http://schemas.openxmlformats.org/officeDocument/2006/relationships/hyperlink" Target="https://docs.aws.amazon.com/wellarchitected/latest/reliability-pillar/change-management.html" TargetMode="External"/><Relationship Id="rId31" Type="http://schemas.openxmlformats.org/officeDocument/2006/relationships/hyperlink" Target="https://docs.aws.amazon.com/wellarchitected/latest/performance-efficiency-pillar/performance-architecture-selection.html" TargetMode="External"/><Relationship Id="rId4" Type="http://schemas.openxmlformats.org/officeDocument/2006/relationships/webSettings" Target="webSettings.xml"/><Relationship Id="rId9" Type="http://schemas.openxmlformats.org/officeDocument/2006/relationships/hyperlink" Target="https://docs.aws.amazon.com/wellarchitected/latest/cost-optimization-pillar/cost-effective-resources.html" TargetMode="External"/><Relationship Id="rId14" Type="http://schemas.openxmlformats.org/officeDocument/2006/relationships/hyperlink" Target="https://docs.aws.amazon.com/wellarchitected/latest/reliability-pillar/foundations.html" TargetMode="External"/><Relationship Id="rId22" Type="http://schemas.openxmlformats.org/officeDocument/2006/relationships/hyperlink" Target="https://docs.aws.amazon.com/wellarchitected/latest/reliability-pillar/failure-management.html" TargetMode="External"/><Relationship Id="rId27" Type="http://schemas.openxmlformats.org/officeDocument/2006/relationships/hyperlink" Target="https://docs.aws.amazon.com/wellarchitected/latest/operational-excellence-pillar/evolve.html" TargetMode="External"/><Relationship Id="rId30" Type="http://schemas.openxmlformats.org/officeDocument/2006/relationships/hyperlink" Target="https://docs.aws.amazon.com/wellarchitected/latest/performance-efficiency-pillar/network-architecture-selection.html" TargetMode="External"/><Relationship Id="rId35" Type="http://schemas.openxmlformats.org/officeDocument/2006/relationships/hyperlink" Target="https://docs.aws.amazon.com/wellarchitected/latest/sustainability-pillar/hardware-patterns.html" TargetMode="External"/><Relationship Id="rId8" Type="http://schemas.openxmlformats.org/officeDocument/2006/relationships/hyperlink" Target="https://docs.aws.amazon.com/wellarchitected/latest/cost-optimization-pillar/cost-effective-resourc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Schejtman</dc:creator>
  <cp:keywords/>
  <dc:description/>
  <cp:lastModifiedBy>Microsoft Office User</cp:lastModifiedBy>
  <cp:revision>13</cp:revision>
  <dcterms:created xsi:type="dcterms:W3CDTF">2023-01-19T21:28:00Z</dcterms:created>
  <dcterms:modified xsi:type="dcterms:W3CDTF">2023-06-05T22:50:00Z</dcterms:modified>
</cp:coreProperties>
</file>